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512C7" w14:textId="77777777" w:rsidR="00A52DC7" w:rsidRPr="00871F87" w:rsidRDefault="009C4310" w:rsidP="00871F87">
      <w:pPr>
        <w:pStyle w:val="Heading1"/>
        <w:spacing w:before="0"/>
        <w:ind w:left="794" w:hanging="535"/>
        <w:jc w:val="right"/>
        <w:rPr>
          <w:rFonts w:ascii="Arial Bold" w:eastAsia="Arial" w:hAnsi="Arial Bold" w:cstheme="minorBidi"/>
          <w:smallCaps/>
          <w:spacing w:val="-2"/>
        </w:rPr>
      </w:pPr>
      <w:bookmarkStart w:id="0" w:name="_Toc528484772"/>
      <w:r w:rsidRPr="00871F87">
        <w:rPr>
          <w:rFonts w:ascii="Arial Bold" w:eastAsia="Arial" w:hAnsi="Arial Bold" w:cstheme="minorBidi"/>
          <w:smallCaps/>
          <w:spacing w:val="-2"/>
        </w:rPr>
        <w:t>3</w:t>
      </w:r>
      <w:r w:rsidRPr="00871F87">
        <w:rPr>
          <w:rFonts w:ascii="Arial Bold" w:eastAsia="Arial" w:hAnsi="Arial Bold" w:cstheme="minorBidi"/>
          <w:smallCaps/>
          <w:spacing w:val="-2"/>
        </w:rPr>
        <w:tab/>
      </w:r>
      <w:bookmarkStart w:id="1" w:name="3__Risk_Assessment"/>
      <w:bookmarkEnd w:id="1"/>
      <w:r w:rsidRPr="00871F87">
        <w:rPr>
          <w:rFonts w:ascii="Arial Bold" w:eastAsia="Arial" w:hAnsi="Arial Bold" w:cstheme="minorBidi"/>
          <w:smallCaps/>
          <w:spacing w:val="-2"/>
        </w:rPr>
        <w:t>RISK ASSESSMENT</w:t>
      </w:r>
      <w:bookmarkEnd w:id="0"/>
    </w:p>
    <w:p w14:paraId="73CE366E" w14:textId="77777777" w:rsidR="00A52DC7" w:rsidRDefault="00A52DC7">
      <w:pPr>
        <w:spacing w:before="10"/>
        <w:rPr>
          <w:rFonts w:ascii="Arial" w:eastAsia="Arial" w:hAnsi="Arial" w:cs="Arial"/>
          <w:b/>
          <w:bCs/>
          <w:sz w:val="4"/>
          <w:szCs w:val="4"/>
        </w:rPr>
      </w:pPr>
    </w:p>
    <w:p w14:paraId="490B0782" w14:textId="3FFC6F66" w:rsidR="00A52DC7" w:rsidRDefault="00A52DC7">
      <w:pPr>
        <w:spacing w:line="20" w:lineRule="atLeast"/>
        <w:ind w:left="104"/>
        <w:rPr>
          <w:rFonts w:ascii="Arial" w:eastAsia="Arial" w:hAnsi="Arial" w:cs="Arial"/>
          <w:sz w:val="2"/>
          <w:szCs w:val="2"/>
        </w:rPr>
      </w:pPr>
    </w:p>
    <w:p w14:paraId="2B41127B" w14:textId="240CCBCA" w:rsidR="00EF5501" w:rsidRDefault="00D10216">
      <w:pPr>
        <w:pStyle w:val="TOC1"/>
        <w:tabs>
          <w:tab w:val="right" w:leader="dot" w:pos="9630"/>
        </w:tabs>
        <w:rPr>
          <w:rFonts w:asciiTheme="minorHAnsi" w:eastAsiaTheme="minorEastAsia" w:hAnsiTheme="minorHAnsi"/>
          <w:b w:val="0"/>
          <w:bCs w:val="0"/>
          <w:noProof/>
          <w:sz w:val="22"/>
          <w:szCs w:val="22"/>
        </w:rPr>
      </w:pPr>
      <w:r>
        <w:rPr>
          <w:rFonts w:ascii="Arial" w:eastAsia="Arial" w:hAnsi="Arial" w:cs="Arial"/>
          <w:b w:val="0"/>
          <w:bCs w:val="0"/>
        </w:rPr>
        <w:fldChar w:fldCharType="begin"/>
      </w:r>
      <w:r w:rsidR="00FF2BFF">
        <w:rPr>
          <w:rFonts w:ascii="Arial" w:eastAsia="Arial" w:hAnsi="Arial" w:cs="Arial"/>
          <w:b w:val="0"/>
          <w:bCs w:val="0"/>
        </w:rPr>
        <w:instrText xml:space="preserve"> TOC \o "1-3" \h \z \u </w:instrText>
      </w:r>
      <w:r>
        <w:rPr>
          <w:rFonts w:ascii="Arial" w:eastAsia="Arial" w:hAnsi="Arial" w:cs="Arial"/>
          <w:b w:val="0"/>
          <w:bCs w:val="0"/>
        </w:rPr>
        <w:fldChar w:fldCharType="separate"/>
      </w:r>
      <w:hyperlink w:anchor="_Toc528484772" w:history="1">
        <w:r w:rsidR="00EF5501" w:rsidRPr="009B663C">
          <w:rPr>
            <w:rStyle w:val="Hyperlink"/>
            <w:rFonts w:ascii="Arial Bold" w:eastAsia="Arial" w:hAnsi="Arial Bold"/>
            <w:smallCaps/>
            <w:noProof/>
            <w:spacing w:val="-2"/>
          </w:rPr>
          <w:t>3</w:t>
        </w:r>
        <w:r w:rsidR="00EF5501">
          <w:rPr>
            <w:rFonts w:asciiTheme="minorHAnsi" w:eastAsiaTheme="minorEastAsia" w:hAnsiTheme="minorHAnsi"/>
            <w:b w:val="0"/>
            <w:bCs w:val="0"/>
            <w:noProof/>
            <w:sz w:val="22"/>
            <w:szCs w:val="22"/>
          </w:rPr>
          <w:tab/>
        </w:r>
        <w:r w:rsidR="00EF5501" w:rsidRPr="009B663C">
          <w:rPr>
            <w:rStyle w:val="Hyperlink"/>
            <w:rFonts w:ascii="Arial Bold" w:eastAsia="Arial" w:hAnsi="Arial Bold"/>
            <w:smallCaps/>
            <w:noProof/>
            <w:spacing w:val="-2"/>
          </w:rPr>
          <w:t>RISK ASSESSMENT</w:t>
        </w:r>
        <w:r w:rsidR="00EF5501">
          <w:rPr>
            <w:noProof/>
            <w:webHidden/>
          </w:rPr>
          <w:tab/>
        </w:r>
        <w:r w:rsidR="00EF5501">
          <w:rPr>
            <w:noProof/>
            <w:webHidden/>
          </w:rPr>
          <w:fldChar w:fldCharType="begin"/>
        </w:r>
        <w:r w:rsidR="00EF5501">
          <w:rPr>
            <w:noProof/>
            <w:webHidden/>
          </w:rPr>
          <w:instrText xml:space="preserve"> PAGEREF _Toc528484772 \h </w:instrText>
        </w:r>
        <w:r w:rsidR="00EF5501">
          <w:rPr>
            <w:noProof/>
            <w:webHidden/>
          </w:rPr>
        </w:r>
        <w:r w:rsidR="00EF5501">
          <w:rPr>
            <w:noProof/>
            <w:webHidden/>
          </w:rPr>
          <w:fldChar w:fldCharType="separate"/>
        </w:r>
        <w:r w:rsidR="008531FD">
          <w:rPr>
            <w:noProof/>
            <w:webHidden/>
          </w:rPr>
          <w:t>1</w:t>
        </w:r>
        <w:r w:rsidR="00EF5501">
          <w:rPr>
            <w:noProof/>
            <w:webHidden/>
          </w:rPr>
          <w:fldChar w:fldCharType="end"/>
        </w:r>
      </w:hyperlink>
    </w:p>
    <w:p w14:paraId="7A6EB4EC" w14:textId="762A2520" w:rsidR="00EF5501" w:rsidRDefault="004138E5">
      <w:pPr>
        <w:pStyle w:val="TOC2"/>
        <w:tabs>
          <w:tab w:val="right" w:leader="dot" w:pos="9630"/>
        </w:tabs>
        <w:rPr>
          <w:rFonts w:asciiTheme="minorHAnsi" w:eastAsiaTheme="minorEastAsia" w:hAnsiTheme="minorHAnsi"/>
          <w:i w:val="0"/>
          <w:noProof/>
          <w:sz w:val="22"/>
          <w:szCs w:val="22"/>
        </w:rPr>
      </w:pPr>
      <w:hyperlink w:anchor="_Toc528484773" w:history="1">
        <w:r w:rsidR="00EF5501" w:rsidRPr="009B663C">
          <w:rPr>
            <w:rStyle w:val="Hyperlink"/>
            <w:rFonts w:eastAsia="Arial"/>
            <w:smallCaps/>
            <w:noProof/>
            <w:spacing w:val="-2"/>
          </w:rPr>
          <w:t>3.1</w:t>
        </w:r>
        <w:r w:rsidR="00EF5501">
          <w:rPr>
            <w:rFonts w:asciiTheme="minorHAnsi" w:eastAsiaTheme="minorEastAsia" w:hAnsiTheme="minorHAnsi"/>
            <w:i w:val="0"/>
            <w:noProof/>
            <w:sz w:val="22"/>
            <w:szCs w:val="22"/>
          </w:rPr>
          <w:tab/>
        </w:r>
        <w:r w:rsidR="00EF5501" w:rsidRPr="009B663C">
          <w:rPr>
            <w:rStyle w:val="Hyperlink"/>
            <w:rFonts w:eastAsia="Arial"/>
            <w:smallCaps/>
            <w:noProof/>
            <w:spacing w:val="-2"/>
          </w:rPr>
          <w:t>Hazard Identification</w:t>
        </w:r>
        <w:r w:rsidR="00EF5501">
          <w:rPr>
            <w:noProof/>
            <w:webHidden/>
          </w:rPr>
          <w:tab/>
        </w:r>
        <w:r w:rsidR="00EF5501">
          <w:rPr>
            <w:noProof/>
            <w:webHidden/>
          </w:rPr>
          <w:fldChar w:fldCharType="begin"/>
        </w:r>
        <w:r w:rsidR="00EF5501">
          <w:rPr>
            <w:noProof/>
            <w:webHidden/>
          </w:rPr>
          <w:instrText xml:space="preserve"> PAGEREF _Toc528484773 \h </w:instrText>
        </w:r>
        <w:r w:rsidR="00EF5501">
          <w:rPr>
            <w:noProof/>
            <w:webHidden/>
          </w:rPr>
        </w:r>
        <w:r w:rsidR="00EF5501">
          <w:rPr>
            <w:noProof/>
            <w:webHidden/>
          </w:rPr>
          <w:fldChar w:fldCharType="separate"/>
        </w:r>
        <w:r w:rsidR="008531FD">
          <w:rPr>
            <w:noProof/>
            <w:webHidden/>
          </w:rPr>
          <w:t>3</w:t>
        </w:r>
        <w:r w:rsidR="00EF5501">
          <w:rPr>
            <w:noProof/>
            <w:webHidden/>
          </w:rPr>
          <w:fldChar w:fldCharType="end"/>
        </w:r>
      </w:hyperlink>
    </w:p>
    <w:p w14:paraId="041FC370" w14:textId="21CF6864"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74" w:history="1">
        <w:r w:rsidR="00EF5501" w:rsidRPr="009B663C">
          <w:rPr>
            <w:rStyle w:val="Hyperlink"/>
            <w:rFonts w:ascii="Arial Bold" w:hAnsi="Arial Bold"/>
            <w:noProof/>
          </w:rPr>
          <w:t>3.1.1</w:t>
        </w:r>
        <w:r w:rsidR="00EF5501">
          <w:rPr>
            <w:rFonts w:asciiTheme="minorHAnsi" w:eastAsiaTheme="minorEastAsia" w:hAnsiTheme="minorHAnsi"/>
            <w:noProof/>
            <w:sz w:val="22"/>
            <w:szCs w:val="22"/>
          </w:rPr>
          <w:tab/>
        </w:r>
        <w:r w:rsidR="00EF5501" w:rsidRPr="009B663C">
          <w:rPr>
            <w:rStyle w:val="Hyperlink"/>
            <w:noProof/>
          </w:rPr>
          <w:t>Review of Existing Mitigation Plans</w:t>
        </w:r>
        <w:r w:rsidR="00EF5501">
          <w:rPr>
            <w:noProof/>
            <w:webHidden/>
          </w:rPr>
          <w:tab/>
        </w:r>
        <w:r w:rsidR="00EF5501">
          <w:rPr>
            <w:noProof/>
            <w:webHidden/>
          </w:rPr>
          <w:fldChar w:fldCharType="begin"/>
        </w:r>
        <w:r w:rsidR="00EF5501">
          <w:rPr>
            <w:noProof/>
            <w:webHidden/>
          </w:rPr>
          <w:instrText xml:space="preserve"> PAGEREF _Toc528484774 \h </w:instrText>
        </w:r>
        <w:r w:rsidR="00EF5501">
          <w:rPr>
            <w:noProof/>
            <w:webHidden/>
          </w:rPr>
        </w:r>
        <w:r w:rsidR="00EF5501">
          <w:rPr>
            <w:noProof/>
            <w:webHidden/>
          </w:rPr>
          <w:fldChar w:fldCharType="separate"/>
        </w:r>
        <w:r w:rsidR="008531FD">
          <w:rPr>
            <w:noProof/>
            <w:webHidden/>
          </w:rPr>
          <w:t>3</w:t>
        </w:r>
        <w:r w:rsidR="00EF5501">
          <w:rPr>
            <w:noProof/>
            <w:webHidden/>
          </w:rPr>
          <w:fldChar w:fldCharType="end"/>
        </w:r>
      </w:hyperlink>
    </w:p>
    <w:p w14:paraId="51996359" w14:textId="0A5DB8F3"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75" w:history="1">
        <w:r w:rsidR="00EF5501" w:rsidRPr="009B663C">
          <w:rPr>
            <w:rStyle w:val="Hyperlink"/>
            <w:rFonts w:ascii="Arial Bold" w:hAnsi="Arial Bold"/>
            <w:noProof/>
          </w:rPr>
          <w:t>3.1.2</w:t>
        </w:r>
        <w:r w:rsidR="00EF5501">
          <w:rPr>
            <w:rFonts w:asciiTheme="minorHAnsi" w:eastAsiaTheme="minorEastAsia" w:hAnsiTheme="minorHAnsi"/>
            <w:noProof/>
            <w:sz w:val="22"/>
            <w:szCs w:val="22"/>
          </w:rPr>
          <w:tab/>
        </w:r>
        <w:r w:rsidR="00EF5501" w:rsidRPr="009B663C">
          <w:rPr>
            <w:rStyle w:val="Hyperlink"/>
            <w:noProof/>
          </w:rPr>
          <w:t>Review Disaster Declaration History</w:t>
        </w:r>
        <w:r w:rsidR="00EF5501">
          <w:rPr>
            <w:noProof/>
            <w:webHidden/>
          </w:rPr>
          <w:tab/>
        </w:r>
        <w:r w:rsidR="00EF5501">
          <w:rPr>
            <w:noProof/>
            <w:webHidden/>
          </w:rPr>
          <w:fldChar w:fldCharType="begin"/>
        </w:r>
        <w:r w:rsidR="00EF5501">
          <w:rPr>
            <w:noProof/>
            <w:webHidden/>
          </w:rPr>
          <w:instrText xml:space="preserve"> PAGEREF _Toc528484775 \h </w:instrText>
        </w:r>
        <w:r w:rsidR="00EF5501">
          <w:rPr>
            <w:noProof/>
            <w:webHidden/>
          </w:rPr>
        </w:r>
        <w:r w:rsidR="00EF5501">
          <w:rPr>
            <w:noProof/>
            <w:webHidden/>
          </w:rPr>
          <w:fldChar w:fldCharType="separate"/>
        </w:r>
        <w:r w:rsidR="008531FD">
          <w:rPr>
            <w:noProof/>
            <w:webHidden/>
          </w:rPr>
          <w:t>3</w:t>
        </w:r>
        <w:r w:rsidR="00EF5501">
          <w:rPr>
            <w:noProof/>
            <w:webHidden/>
          </w:rPr>
          <w:fldChar w:fldCharType="end"/>
        </w:r>
      </w:hyperlink>
    </w:p>
    <w:p w14:paraId="04852800" w14:textId="59393DC5"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76" w:history="1">
        <w:r w:rsidR="00EF5501" w:rsidRPr="009B663C">
          <w:rPr>
            <w:rStyle w:val="Hyperlink"/>
            <w:rFonts w:ascii="Arial Bold" w:hAnsi="Arial Bold"/>
            <w:noProof/>
          </w:rPr>
          <w:t>3.1.3</w:t>
        </w:r>
        <w:r w:rsidR="00EF5501">
          <w:rPr>
            <w:rFonts w:asciiTheme="minorHAnsi" w:eastAsiaTheme="minorEastAsia" w:hAnsiTheme="minorHAnsi"/>
            <w:noProof/>
            <w:sz w:val="22"/>
            <w:szCs w:val="22"/>
          </w:rPr>
          <w:tab/>
        </w:r>
        <w:r w:rsidR="00EF5501" w:rsidRPr="009B663C">
          <w:rPr>
            <w:rStyle w:val="Hyperlink"/>
            <w:noProof/>
          </w:rPr>
          <w:t>Research Additional Sources</w:t>
        </w:r>
        <w:r w:rsidR="00EF5501">
          <w:rPr>
            <w:noProof/>
            <w:webHidden/>
          </w:rPr>
          <w:tab/>
        </w:r>
        <w:r w:rsidR="00EF5501">
          <w:rPr>
            <w:noProof/>
            <w:webHidden/>
          </w:rPr>
          <w:fldChar w:fldCharType="begin"/>
        </w:r>
        <w:r w:rsidR="00EF5501">
          <w:rPr>
            <w:noProof/>
            <w:webHidden/>
          </w:rPr>
          <w:instrText xml:space="preserve"> PAGEREF _Toc528484776 \h </w:instrText>
        </w:r>
        <w:r w:rsidR="00EF5501">
          <w:rPr>
            <w:noProof/>
            <w:webHidden/>
          </w:rPr>
        </w:r>
        <w:r w:rsidR="00EF5501">
          <w:rPr>
            <w:noProof/>
            <w:webHidden/>
          </w:rPr>
          <w:fldChar w:fldCharType="separate"/>
        </w:r>
        <w:r w:rsidR="008531FD">
          <w:rPr>
            <w:noProof/>
            <w:webHidden/>
          </w:rPr>
          <w:t>4</w:t>
        </w:r>
        <w:r w:rsidR="00EF5501">
          <w:rPr>
            <w:noProof/>
            <w:webHidden/>
          </w:rPr>
          <w:fldChar w:fldCharType="end"/>
        </w:r>
      </w:hyperlink>
    </w:p>
    <w:p w14:paraId="035C333D" w14:textId="1E04274B"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77" w:history="1">
        <w:r w:rsidR="00EF5501" w:rsidRPr="009B663C">
          <w:rPr>
            <w:rStyle w:val="Hyperlink"/>
            <w:rFonts w:ascii="Arial Bold" w:hAnsi="Arial Bold"/>
            <w:noProof/>
          </w:rPr>
          <w:t>3.1.4</w:t>
        </w:r>
        <w:r w:rsidR="00EF5501">
          <w:rPr>
            <w:rFonts w:asciiTheme="minorHAnsi" w:eastAsiaTheme="minorEastAsia" w:hAnsiTheme="minorHAnsi"/>
            <w:noProof/>
            <w:sz w:val="22"/>
            <w:szCs w:val="22"/>
          </w:rPr>
          <w:tab/>
        </w:r>
        <w:r w:rsidR="00EF5501" w:rsidRPr="009B663C">
          <w:rPr>
            <w:rStyle w:val="Hyperlink"/>
            <w:noProof/>
          </w:rPr>
          <w:t>Hazards Identified</w:t>
        </w:r>
        <w:r w:rsidR="00EF5501">
          <w:rPr>
            <w:noProof/>
            <w:webHidden/>
          </w:rPr>
          <w:tab/>
        </w:r>
        <w:r w:rsidR="00EF5501">
          <w:rPr>
            <w:noProof/>
            <w:webHidden/>
          </w:rPr>
          <w:fldChar w:fldCharType="begin"/>
        </w:r>
        <w:r w:rsidR="00EF5501">
          <w:rPr>
            <w:noProof/>
            <w:webHidden/>
          </w:rPr>
          <w:instrText xml:space="preserve"> PAGEREF _Toc528484777 \h </w:instrText>
        </w:r>
        <w:r w:rsidR="00EF5501">
          <w:rPr>
            <w:noProof/>
            <w:webHidden/>
          </w:rPr>
        </w:r>
        <w:r w:rsidR="00EF5501">
          <w:rPr>
            <w:noProof/>
            <w:webHidden/>
          </w:rPr>
          <w:fldChar w:fldCharType="separate"/>
        </w:r>
        <w:r w:rsidR="008531FD">
          <w:rPr>
            <w:noProof/>
            <w:webHidden/>
          </w:rPr>
          <w:t>6</w:t>
        </w:r>
        <w:r w:rsidR="00EF5501">
          <w:rPr>
            <w:noProof/>
            <w:webHidden/>
          </w:rPr>
          <w:fldChar w:fldCharType="end"/>
        </w:r>
      </w:hyperlink>
    </w:p>
    <w:p w14:paraId="03265739" w14:textId="4D7C972C"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78" w:history="1">
        <w:r w:rsidR="00EF5501" w:rsidRPr="009B663C">
          <w:rPr>
            <w:rStyle w:val="Hyperlink"/>
            <w:rFonts w:ascii="Arial Bold" w:hAnsi="Arial Bold"/>
            <w:noProof/>
          </w:rPr>
          <w:t>3.1.5</w:t>
        </w:r>
        <w:r w:rsidR="00EF5501">
          <w:rPr>
            <w:rFonts w:asciiTheme="minorHAnsi" w:eastAsiaTheme="minorEastAsia" w:hAnsiTheme="minorHAnsi"/>
            <w:noProof/>
            <w:sz w:val="22"/>
            <w:szCs w:val="22"/>
          </w:rPr>
          <w:tab/>
        </w:r>
        <w:r w:rsidR="00EF5501" w:rsidRPr="009B663C">
          <w:rPr>
            <w:rStyle w:val="Hyperlink"/>
            <w:noProof/>
          </w:rPr>
          <w:t>Multi-Jurisdictional Risk Assessment</w:t>
        </w:r>
        <w:r w:rsidR="00EF5501">
          <w:rPr>
            <w:noProof/>
            <w:webHidden/>
          </w:rPr>
          <w:tab/>
        </w:r>
        <w:r w:rsidR="00EF5501">
          <w:rPr>
            <w:noProof/>
            <w:webHidden/>
          </w:rPr>
          <w:fldChar w:fldCharType="begin"/>
        </w:r>
        <w:r w:rsidR="00EF5501">
          <w:rPr>
            <w:noProof/>
            <w:webHidden/>
          </w:rPr>
          <w:instrText xml:space="preserve"> PAGEREF _Toc528484778 \h </w:instrText>
        </w:r>
        <w:r w:rsidR="00EF5501">
          <w:rPr>
            <w:noProof/>
            <w:webHidden/>
          </w:rPr>
        </w:r>
        <w:r w:rsidR="00EF5501">
          <w:rPr>
            <w:noProof/>
            <w:webHidden/>
          </w:rPr>
          <w:fldChar w:fldCharType="separate"/>
        </w:r>
        <w:r w:rsidR="008531FD">
          <w:rPr>
            <w:noProof/>
            <w:webHidden/>
          </w:rPr>
          <w:t>7</w:t>
        </w:r>
        <w:r w:rsidR="00EF5501">
          <w:rPr>
            <w:noProof/>
            <w:webHidden/>
          </w:rPr>
          <w:fldChar w:fldCharType="end"/>
        </w:r>
      </w:hyperlink>
    </w:p>
    <w:p w14:paraId="70ECD1B0" w14:textId="252B9D75" w:rsidR="00EF5501" w:rsidRDefault="004138E5">
      <w:pPr>
        <w:pStyle w:val="TOC2"/>
        <w:tabs>
          <w:tab w:val="right" w:leader="dot" w:pos="9630"/>
        </w:tabs>
        <w:rPr>
          <w:rFonts w:asciiTheme="minorHAnsi" w:eastAsiaTheme="minorEastAsia" w:hAnsiTheme="minorHAnsi"/>
          <w:i w:val="0"/>
          <w:noProof/>
          <w:sz w:val="22"/>
          <w:szCs w:val="22"/>
        </w:rPr>
      </w:pPr>
      <w:hyperlink w:anchor="_Toc528484779" w:history="1">
        <w:r w:rsidR="00EF5501" w:rsidRPr="009B663C">
          <w:rPr>
            <w:rStyle w:val="Hyperlink"/>
            <w:rFonts w:eastAsia="Arial"/>
            <w:smallCaps/>
            <w:noProof/>
            <w:spacing w:val="-2"/>
          </w:rPr>
          <w:t>3.2</w:t>
        </w:r>
        <w:r w:rsidR="00EF5501">
          <w:rPr>
            <w:rFonts w:asciiTheme="minorHAnsi" w:eastAsiaTheme="minorEastAsia" w:hAnsiTheme="minorHAnsi"/>
            <w:i w:val="0"/>
            <w:noProof/>
            <w:sz w:val="22"/>
            <w:szCs w:val="22"/>
          </w:rPr>
          <w:tab/>
        </w:r>
        <w:r w:rsidR="00EF5501" w:rsidRPr="009B663C">
          <w:rPr>
            <w:rStyle w:val="Hyperlink"/>
            <w:rFonts w:eastAsia="Arial"/>
            <w:smallCaps/>
            <w:noProof/>
            <w:spacing w:val="-2"/>
          </w:rPr>
          <w:t>Assets at Risk</w:t>
        </w:r>
        <w:r w:rsidR="00EF5501">
          <w:rPr>
            <w:noProof/>
            <w:webHidden/>
          </w:rPr>
          <w:tab/>
        </w:r>
        <w:r w:rsidR="00EF5501">
          <w:rPr>
            <w:noProof/>
            <w:webHidden/>
          </w:rPr>
          <w:fldChar w:fldCharType="begin"/>
        </w:r>
        <w:r w:rsidR="00EF5501">
          <w:rPr>
            <w:noProof/>
            <w:webHidden/>
          </w:rPr>
          <w:instrText xml:space="preserve"> PAGEREF _Toc528484779 \h </w:instrText>
        </w:r>
        <w:r w:rsidR="00EF5501">
          <w:rPr>
            <w:noProof/>
            <w:webHidden/>
          </w:rPr>
        </w:r>
        <w:r w:rsidR="00EF5501">
          <w:rPr>
            <w:noProof/>
            <w:webHidden/>
          </w:rPr>
          <w:fldChar w:fldCharType="separate"/>
        </w:r>
        <w:r w:rsidR="008531FD">
          <w:rPr>
            <w:noProof/>
            <w:webHidden/>
          </w:rPr>
          <w:t>7</w:t>
        </w:r>
        <w:r w:rsidR="00EF5501">
          <w:rPr>
            <w:noProof/>
            <w:webHidden/>
          </w:rPr>
          <w:fldChar w:fldCharType="end"/>
        </w:r>
      </w:hyperlink>
    </w:p>
    <w:p w14:paraId="03DD356A" w14:textId="33DC0419"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82" w:history="1">
        <w:r w:rsidR="00EF5501" w:rsidRPr="009B663C">
          <w:rPr>
            <w:rStyle w:val="Hyperlink"/>
            <w:rFonts w:ascii="Arial Bold" w:hAnsi="Arial Bold"/>
            <w:noProof/>
          </w:rPr>
          <w:t>3.2.1</w:t>
        </w:r>
        <w:r w:rsidR="00EF5501">
          <w:rPr>
            <w:rFonts w:asciiTheme="minorHAnsi" w:eastAsiaTheme="minorEastAsia" w:hAnsiTheme="minorHAnsi"/>
            <w:noProof/>
            <w:sz w:val="22"/>
            <w:szCs w:val="22"/>
          </w:rPr>
          <w:tab/>
        </w:r>
        <w:r w:rsidR="00EF5501" w:rsidRPr="009B663C">
          <w:rPr>
            <w:rStyle w:val="Hyperlink"/>
            <w:noProof/>
          </w:rPr>
          <w:t>Total Exposure of Population and Structures</w:t>
        </w:r>
        <w:r w:rsidR="00EF5501">
          <w:rPr>
            <w:noProof/>
            <w:webHidden/>
          </w:rPr>
          <w:tab/>
        </w:r>
        <w:r w:rsidR="00EF5501">
          <w:rPr>
            <w:noProof/>
            <w:webHidden/>
          </w:rPr>
          <w:fldChar w:fldCharType="begin"/>
        </w:r>
        <w:r w:rsidR="00EF5501">
          <w:rPr>
            <w:noProof/>
            <w:webHidden/>
          </w:rPr>
          <w:instrText xml:space="preserve"> PAGEREF _Toc528484782 \h </w:instrText>
        </w:r>
        <w:r w:rsidR="00EF5501">
          <w:rPr>
            <w:noProof/>
            <w:webHidden/>
          </w:rPr>
        </w:r>
        <w:r w:rsidR="00EF5501">
          <w:rPr>
            <w:noProof/>
            <w:webHidden/>
          </w:rPr>
          <w:fldChar w:fldCharType="separate"/>
        </w:r>
        <w:r w:rsidR="008531FD">
          <w:rPr>
            <w:noProof/>
            <w:webHidden/>
          </w:rPr>
          <w:t>8</w:t>
        </w:r>
        <w:r w:rsidR="00EF5501">
          <w:rPr>
            <w:noProof/>
            <w:webHidden/>
          </w:rPr>
          <w:fldChar w:fldCharType="end"/>
        </w:r>
      </w:hyperlink>
    </w:p>
    <w:p w14:paraId="14EFE554" w14:textId="640E7D71"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84" w:history="1">
        <w:r w:rsidR="00EF5501" w:rsidRPr="009B663C">
          <w:rPr>
            <w:rStyle w:val="Hyperlink"/>
            <w:rFonts w:ascii="Arial Bold" w:hAnsi="Arial Bold"/>
            <w:noProof/>
          </w:rPr>
          <w:t>3.2.2</w:t>
        </w:r>
        <w:r w:rsidR="00EF5501">
          <w:rPr>
            <w:rFonts w:asciiTheme="minorHAnsi" w:eastAsiaTheme="minorEastAsia" w:hAnsiTheme="minorHAnsi"/>
            <w:noProof/>
            <w:sz w:val="22"/>
            <w:szCs w:val="22"/>
          </w:rPr>
          <w:tab/>
        </w:r>
        <w:r w:rsidR="00EF5501" w:rsidRPr="009B663C">
          <w:rPr>
            <w:rStyle w:val="Hyperlink"/>
            <w:noProof/>
          </w:rPr>
          <w:t>Critical and Essential Facilities and Infrastructure</w:t>
        </w:r>
        <w:r w:rsidR="00EF5501">
          <w:rPr>
            <w:noProof/>
            <w:webHidden/>
          </w:rPr>
          <w:tab/>
        </w:r>
        <w:r w:rsidR="00EF5501">
          <w:rPr>
            <w:noProof/>
            <w:webHidden/>
          </w:rPr>
          <w:fldChar w:fldCharType="begin"/>
        </w:r>
        <w:r w:rsidR="00EF5501">
          <w:rPr>
            <w:noProof/>
            <w:webHidden/>
          </w:rPr>
          <w:instrText xml:space="preserve"> PAGEREF _Toc528484784 \h </w:instrText>
        </w:r>
        <w:r w:rsidR="00EF5501">
          <w:rPr>
            <w:noProof/>
            <w:webHidden/>
          </w:rPr>
        </w:r>
        <w:r w:rsidR="00EF5501">
          <w:rPr>
            <w:noProof/>
            <w:webHidden/>
          </w:rPr>
          <w:fldChar w:fldCharType="separate"/>
        </w:r>
        <w:r w:rsidR="008531FD">
          <w:rPr>
            <w:noProof/>
            <w:webHidden/>
          </w:rPr>
          <w:t>10</w:t>
        </w:r>
        <w:r w:rsidR="00EF5501">
          <w:rPr>
            <w:noProof/>
            <w:webHidden/>
          </w:rPr>
          <w:fldChar w:fldCharType="end"/>
        </w:r>
      </w:hyperlink>
    </w:p>
    <w:p w14:paraId="523D7C0A" w14:textId="04707B3C"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85" w:history="1">
        <w:r w:rsidR="00EF5501" w:rsidRPr="009B663C">
          <w:rPr>
            <w:rStyle w:val="Hyperlink"/>
            <w:rFonts w:ascii="Arial Bold" w:hAnsi="Arial Bold"/>
            <w:noProof/>
          </w:rPr>
          <w:t>3.2.3</w:t>
        </w:r>
        <w:r w:rsidR="00EF5501">
          <w:rPr>
            <w:rFonts w:asciiTheme="minorHAnsi" w:eastAsiaTheme="minorEastAsia" w:hAnsiTheme="minorHAnsi"/>
            <w:noProof/>
            <w:sz w:val="22"/>
            <w:szCs w:val="22"/>
          </w:rPr>
          <w:tab/>
        </w:r>
        <w:r w:rsidR="00EF5501" w:rsidRPr="009B663C">
          <w:rPr>
            <w:rStyle w:val="Hyperlink"/>
            <w:noProof/>
          </w:rPr>
          <w:t>Other Assets</w:t>
        </w:r>
        <w:r w:rsidR="00EF5501">
          <w:rPr>
            <w:noProof/>
            <w:webHidden/>
          </w:rPr>
          <w:tab/>
        </w:r>
        <w:r w:rsidR="00EF5501">
          <w:rPr>
            <w:noProof/>
            <w:webHidden/>
          </w:rPr>
          <w:fldChar w:fldCharType="begin"/>
        </w:r>
        <w:r w:rsidR="00EF5501">
          <w:rPr>
            <w:noProof/>
            <w:webHidden/>
          </w:rPr>
          <w:instrText xml:space="preserve"> PAGEREF _Toc528484785 \h </w:instrText>
        </w:r>
        <w:r w:rsidR="00EF5501">
          <w:rPr>
            <w:noProof/>
            <w:webHidden/>
          </w:rPr>
        </w:r>
        <w:r w:rsidR="00EF5501">
          <w:rPr>
            <w:noProof/>
            <w:webHidden/>
          </w:rPr>
          <w:fldChar w:fldCharType="separate"/>
        </w:r>
        <w:r w:rsidR="008531FD">
          <w:rPr>
            <w:noProof/>
            <w:webHidden/>
          </w:rPr>
          <w:t>13</w:t>
        </w:r>
        <w:r w:rsidR="00EF5501">
          <w:rPr>
            <w:noProof/>
            <w:webHidden/>
          </w:rPr>
          <w:fldChar w:fldCharType="end"/>
        </w:r>
      </w:hyperlink>
    </w:p>
    <w:p w14:paraId="1BCC7223" w14:textId="72FAB593" w:rsidR="00EF5501" w:rsidRDefault="004138E5">
      <w:pPr>
        <w:pStyle w:val="TOC2"/>
        <w:tabs>
          <w:tab w:val="right" w:leader="dot" w:pos="9630"/>
        </w:tabs>
        <w:rPr>
          <w:rFonts w:asciiTheme="minorHAnsi" w:eastAsiaTheme="minorEastAsia" w:hAnsiTheme="minorHAnsi"/>
          <w:i w:val="0"/>
          <w:noProof/>
          <w:sz w:val="22"/>
          <w:szCs w:val="22"/>
        </w:rPr>
      </w:pPr>
      <w:hyperlink w:anchor="_Toc528484786" w:history="1">
        <w:r w:rsidR="00EF5501" w:rsidRPr="009B663C">
          <w:rPr>
            <w:rStyle w:val="Hyperlink"/>
            <w:rFonts w:eastAsia="Arial"/>
            <w:smallCaps/>
            <w:noProof/>
            <w:spacing w:val="-2"/>
          </w:rPr>
          <w:t>3.3</w:t>
        </w:r>
        <w:r w:rsidR="00EF5501">
          <w:rPr>
            <w:rFonts w:asciiTheme="minorHAnsi" w:eastAsiaTheme="minorEastAsia" w:hAnsiTheme="minorHAnsi"/>
            <w:i w:val="0"/>
            <w:noProof/>
            <w:sz w:val="22"/>
            <w:szCs w:val="22"/>
          </w:rPr>
          <w:tab/>
        </w:r>
        <w:r w:rsidR="00EF5501" w:rsidRPr="009B663C">
          <w:rPr>
            <w:rStyle w:val="Hyperlink"/>
            <w:rFonts w:eastAsia="Arial"/>
            <w:smallCaps/>
            <w:noProof/>
            <w:spacing w:val="-2"/>
          </w:rPr>
          <w:t>Land Use and Development</w:t>
        </w:r>
        <w:r w:rsidR="00EF5501">
          <w:rPr>
            <w:noProof/>
            <w:webHidden/>
          </w:rPr>
          <w:tab/>
        </w:r>
        <w:r w:rsidR="00EF5501">
          <w:rPr>
            <w:noProof/>
            <w:webHidden/>
          </w:rPr>
          <w:fldChar w:fldCharType="begin"/>
        </w:r>
        <w:r w:rsidR="00EF5501">
          <w:rPr>
            <w:noProof/>
            <w:webHidden/>
          </w:rPr>
          <w:instrText xml:space="preserve"> PAGEREF _Toc528484786 \h </w:instrText>
        </w:r>
        <w:r w:rsidR="00EF5501">
          <w:rPr>
            <w:noProof/>
            <w:webHidden/>
          </w:rPr>
        </w:r>
        <w:r w:rsidR="00EF5501">
          <w:rPr>
            <w:noProof/>
            <w:webHidden/>
          </w:rPr>
          <w:fldChar w:fldCharType="separate"/>
        </w:r>
        <w:r w:rsidR="008531FD">
          <w:rPr>
            <w:noProof/>
            <w:webHidden/>
          </w:rPr>
          <w:t>16</w:t>
        </w:r>
        <w:r w:rsidR="00EF5501">
          <w:rPr>
            <w:noProof/>
            <w:webHidden/>
          </w:rPr>
          <w:fldChar w:fldCharType="end"/>
        </w:r>
      </w:hyperlink>
    </w:p>
    <w:p w14:paraId="0D436EC7" w14:textId="4FCF77A9"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87" w:history="1">
        <w:r w:rsidR="00EF5501" w:rsidRPr="009B663C">
          <w:rPr>
            <w:rStyle w:val="Hyperlink"/>
            <w:rFonts w:ascii="Arial Bold" w:hAnsi="Arial Bold"/>
            <w:noProof/>
          </w:rPr>
          <w:t>3.3.1</w:t>
        </w:r>
        <w:r w:rsidR="00EF5501">
          <w:rPr>
            <w:rFonts w:asciiTheme="minorHAnsi" w:eastAsiaTheme="minorEastAsia" w:hAnsiTheme="minorHAnsi"/>
            <w:noProof/>
            <w:sz w:val="22"/>
            <w:szCs w:val="22"/>
          </w:rPr>
          <w:tab/>
        </w:r>
        <w:r w:rsidR="00EF5501" w:rsidRPr="009B663C">
          <w:rPr>
            <w:rStyle w:val="Hyperlink"/>
            <w:noProof/>
          </w:rPr>
          <w:t>Development Since Previous Plan Update</w:t>
        </w:r>
        <w:r w:rsidR="00EF5501">
          <w:rPr>
            <w:noProof/>
            <w:webHidden/>
          </w:rPr>
          <w:tab/>
        </w:r>
        <w:r w:rsidR="00EF5501">
          <w:rPr>
            <w:noProof/>
            <w:webHidden/>
          </w:rPr>
          <w:fldChar w:fldCharType="begin"/>
        </w:r>
        <w:r w:rsidR="00EF5501">
          <w:rPr>
            <w:noProof/>
            <w:webHidden/>
          </w:rPr>
          <w:instrText xml:space="preserve"> PAGEREF _Toc528484787 \h </w:instrText>
        </w:r>
        <w:r w:rsidR="00EF5501">
          <w:rPr>
            <w:noProof/>
            <w:webHidden/>
          </w:rPr>
        </w:r>
        <w:r w:rsidR="00EF5501">
          <w:rPr>
            <w:noProof/>
            <w:webHidden/>
          </w:rPr>
          <w:fldChar w:fldCharType="separate"/>
        </w:r>
        <w:r w:rsidR="008531FD">
          <w:rPr>
            <w:noProof/>
            <w:webHidden/>
          </w:rPr>
          <w:t>16</w:t>
        </w:r>
        <w:r w:rsidR="00EF5501">
          <w:rPr>
            <w:noProof/>
            <w:webHidden/>
          </w:rPr>
          <w:fldChar w:fldCharType="end"/>
        </w:r>
      </w:hyperlink>
    </w:p>
    <w:p w14:paraId="6EFD7566" w14:textId="34F72A82"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88" w:history="1">
        <w:r w:rsidR="00EF5501" w:rsidRPr="009B663C">
          <w:rPr>
            <w:rStyle w:val="Hyperlink"/>
            <w:rFonts w:ascii="Arial Bold" w:hAnsi="Arial Bold"/>
            <w:noProof/>
          </w:rPr>
          <w:t>3.3.2</w:t>
        </w:r>
        <w:r w:rsidR="00EF5501">
          <w:rPr>
            <w:rFonts w:asciiTheme="minorHAnsi" w:eastAsiaTheme="minorEastAsia" w:hAnsiTheme="minorHAnsi"/>
            <w:noProof/>
            <w:sz w:val="22"/>
            <w:szCs w:val="22"/>
          </w:rPr>
          <w:tab/>
        </w:r>
        <w:r w:rsidR="00EF5501" w:rsidRPr="009B663C">
          <w:rPr>
            <w:rStyle w:val="Hyperlink"/>
            <w:noProof/>
          </w:rPr>
          <w:t>Future Land Use and Development</w:t>
        </w:r>
        <w:r w:rsidR="00EF5501">
          <w:rPr>
            <w:noProof/>
            <w:webHidden/>
          </w:rPr>
          <w:tab/>
        </w:r>
        <w:r w:rsidR="00EF5501">
          <w:rPr>
            <w:noProof/>
            <w:webHidden/>
          </w:rPr>
          <w:fldChar w:fldCharType="begin"/>
        </w:r>
        <w:r w:rsidR="00EF5501">
          <w:rPr>
            <w:noProof/>
            <w:webHidden/>
          </w:rPr>
          <w:instrText xml:space="preserve"> PAGEREF _Toc528484788 \h </w:instrText>
        </w:r>
        <w:r w:rsidR="00EF5501">
          <w:rPr>
            <w:noProof/>
            <w:webHidden/>
          </w:rPr>
        </w:r>
        <w:r w:rsidR="00EF5501">
          <w:rPr>
            <w:noProof/>
            <w:webHidden/>
          </w:rPr>
          <w:fldChar w:fldCharType="separate"/>
        </w:r>
        <w:r w:rsidR="008531FD">
          <w:rPr>
            <w:noProof/>
            <w:webHidden/>
          </w:rPr>
          <w:t>17</w:t>
        </w:r>
        <w:r w:rsidR="00EF5501">
          <w:rPr>
            <w:noProof/>
            <w:webHidden/>
          </w:rPr>
          <w:fldChar w:fldCharType="end"/>
        </w:r>
      </w:hyperlink>
    </w:p>
    <w:p w14:paraId="0C8DB13C" w14:textId="66233EF3" w:rsidR="00EF5501" w:rsidRDefault="004138E5">
      <w:pPr>
        <w:pStyle w:val="TOC2"/>
        <w:tabs>
          <w:tab w:val="right" w:leader="dot" w:pos="9630"/>
        </w:tabs>
        <w:rPr>
          <w:rFonts w:asciiTheme="minorHAnsi" w:eastAsiaTheme="minorEastAsia" w:hAnsiTheme="minorHAnsi"/>
          <w:i w:val="0"/>
          <w:noProof/>
          <w:sz w:val="22"/>
          <w:szCs w:val="22"/>
        </w:rPr>
      </w:pPr>
      <w:hyperlink w:anchor="_Toc528484789" w:history="1">
        <w:r w:rsidR="00EF5501" w:rsidRPr="009B663C">
          <w:rPr>
            <w:rStyle w:val="Hyperlink"/>
            <w:rFonts w:eastAsia="Arial"/>
            <w:smallCaps/>
            <w:noProof/>
            <w:spacing w:val="-2"/>
          </w:rPr>
          <w:t>3.4</w:t>
        </w:r>
        <w:r w:rsidR="00EF5501">
          <w:rPr>
            <w:rFonts w:asciiTheme="minorHAnsi" w:eastAsiaTheme="minorEastAsia" w:hAnsiTheme="minorHAnsi"/>
            <w:i w:val="0"/>
            <w:noProof/>
            <w:sz w:val="22"/>
            <w:szCs w:val="22"/>
          </w:rPr>
          <w:tab/>
        </w:r>
        <w:r w:rsidR="00EF5501" w:rsidRPr="009B663C">
          <w:rPr>
            <w:rStyle w:val="Hyperlink"/>
            <w:rFonts w:eastAsia="Arial"/>
            <w:smallCaps/>
            <w:noProof/>
            <w:spacing w:val="-2"/>
          </w:rPr>
          <w:t>Hazard Profiles, Vulnerability, and Problem Statements</w:t>
        </w:r>
        <w:r w:rsidR="00EF5501">
          <w:rPr>
            <w:noProof/>
            <w:webHidden/>
          </w:rPr>
          <w:tab/>
        </w:r>
        <w:r w:rsidR="00EF5501">
          <w:rPr>
            <w:noProof/>
            <w:webHidden/>
          </w:rPr>
          <w:fldChar w:fldCharType="begin"/>
        </w:r>
        <w:r w:rsidR="00EF5501">
          <w:rPr>
            <w:noProof/>
            <w:webHidden/>
          </w:rPr>
          <w:instrText xml:space="preserve"> PAGEREF _Toc528484789 \h </w:instrText>
        </w:r>
        <w:r w:rsidR="00EF5501">
          <w:rPr>
            <w:noProof/>
            <w:webHidden/>
          </w:rPr>
        </w:r>
        <w:r w:rsidR="00EF5501">
          <w:rPr>
            <w:noProof/>
            <w:webHidden/>
          </w:rPr>
          <w:fldChar w:fldCharType="separate"/>
        </w:r>
        <w:r w:rsidR="008531FD">
          <w:rPr>
            <w:noProof/>
            <w:webHidden/>
          </w:rPr>
          <w:t>18</w:t>
        </w:r>
        <w:r w:rsidR="00EF5501">
          <w:rPr>
            <w:noProof/>
            <w:webHidden/>
          </w:rPr>
          <w:fldChar w:fldCharType="end"/>
        </w:r>
      </w:hyperlink>
    </w:p>
    <w:p w14:paraId="632A4F89" w14:textId="2D7EE4F9"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93" w:history="1">
        <w:r w:rsidR="00EF5501" w:rsidRPr="009B663C">
          <w:rPr>
            <w:rStyle w:val="Hyperlink"/>
            <w:rFonts w:ascii="Arial Bold" w:hAnsi="Arial Bold"/>
            <w:noProof/>
          </w:rPr>
          <w:t>3.4.1</w:t>
        </w:r>
        <w:r w:rsidR="00EF5501">
          <w:rPr>
            <w:rFonts w:asciiTheme="minorHAnsi" w:eastAsiaTheme="minorEastAsia" w:hAnsiTheme="minorHAnsi"/>
            <w:noProof/>
            <w:sz w:val="22"/>
            <w:szCs w:val="22"/>
          </w:rPr>
          <w:tab/>
        </w:r>
        <w:r w:rsidR="00EF5501" w:rsidRPr="009B663C">
          <w:rPr>
            <w:rStyle w:val="Hyperlink"/>
            <w:noProof/>
          </w:rPr>
          <w:t>Flooding (Riverine and Flash)</w:t>
        </w:r>
        <w:r w:rsidR="00EF5501">
          <w:rPr>
            <w:noProof/>
            <w:webHidden/>
          </w:rPr>
          <w:tab/>
        </w:r>
        <w:r w:rsidR="00EF5501">
          <w:rPr>
            <w:noProof/>
            <w:webHidden/>
          </w:rPr>
          <w:fldChar w:fldCharType="begin"/>
        </w:r>
        <w:r w:rsidR="00EF5501">
          <w:rPr>
            <w:noProof/>
            <w:webHidden/>
          </w:rPr>
          <w:instrText xml:space="preserve"> PAGEREF _Toc528484793 \h </w:instrText>
        </w:r>
        <w:r w:rsidR="00EF5501">
          <w:rPr>
            <w:noProof/>
            <w:webHidden/>
          </w:rPr>
        </w:r>
        <w:r w:rsidR="00EF5501">
          <w:rPr>
            <w:noProof/>
            <w:webHidden/>
          </w:rPr>
          <w:fldChar w:fldCharType="separate"/>
        </w:r>
        <w:r w:rsidR="008531FD">
          <w:rPr>
            <w:noProof/>
            <w:webHidden/>
          </w:rPr>
          <w:t>21</w:t>
        </w:r>
        <w:r w:rsidR="00EF5501">
          <w:rPr>
            <w:noProof/>
            <w:webHidden/>
          </w:rPr>
          <w:fldChar w:fldCharType="end"/>
        </w:r>
      </w:hyperlink>
    </w:p>
    <w:p w14:paraId="46AC8475" w14:textId="16CB9B29"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797" w:history="1">
        <w:r w:rsidR="00EF5501" w:rsidRPr="009B663C">
          <w:rPr>
            <w:rStyle w:val="Hyperlink"/>
            <w:rFonts w:ascii="Arial Bold" w:hAnsi="Arial Bold"/>
            <w:noProof/>
          </w:rPr>
          <w:t>3.4.2</w:t>
        </w:r>
        <w:r w:rsidR="00EF5501">
          <w:rPr>
            <w:rFonts w:asciiTheme="minorHAnsi" w:eastAsiaTheme="minorEastAsia" w:hAnsiTheme="minorHAnsi"/>
            <w:noProof/>
            <w:sz w:val="22"/>
            <w:szCs w:val="22"/>
          </w:rPr>
          <w:tab/>
        </w:r>
        <w:r w:rsidR="00EF5501" w:rsidRPr="009B663C">
          <w:rPr>
            <w:rStyle w:val="Hyperlink"/>
            <w:noProof/>
          </w:rPr>
          <w:t>Levee Failure</w:t>
        </w:r>
        <w:r w:rsidR="00EF5501">
          <w:rPr>
            <w:noProof/>
            <w:webHidden/>
          </w:rPr>
          <w:tab/>
        </w:r>
        <w:r w:rsidR="00EF5501">
          <w:rPr>
            <w:noProof/>
            <w:webHidden/>
          </w:rPr>
          <w:fldChar w:fldCharType="begin"/>
        </w:r>
        <w:r w:rsidR="00EF5501">
          <w:rPr>
            <w:noProof/>
            <w:webHidden/>
          </w:rPr>
          <w:instrText xml:space="preserve"> PAGEREF _Toc528484797 \h </w:instrText>
        </w:r>
        <w:r w:rsidR="00EF5501">
          <w:rPr>
            <w:noProof/>
            <w:webHidden/>
          </w:rPr>
        </w:r>
        <w:r w:rsidR="00EF5501">
          <w:rPr>
            <w:noProof/>
            <w:webHidden/>
          </w:rPr>
          <w:fldChar w:fldCharType="separate"/>
        </w:r>
        <w:r w:rsidR="008531FD">
          <w:rPr>
            <w:noProof/>
            <w:webHidden/>
          </w:rPr>
          <w:t>30</w:t>
        </w:r>
        <w:r w:rsidR="00EF5501">
          <w:rPr>
            <w:noProof/>
            <w:webHidden/>
          </w:rPr>
          <w:fldChar w:fldCharType="end"/>
        </w:r>
      </w:hyperlink>
    </w:p>
    <w:p w14:paraId="0C346E83" w14:textId="19562C63"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801" w:history="1">
        <w:r w:rsidR="00EF5501" w:rsidRPr="009B663C">
          <w:rPr>
            <w:rStyle w:val="Hyperlink"/>
            <w:rFonts w:ascii="Arial Bold" w:hAnsi="Arial Bold"/>
            <w:noProof/>
          </w:rPr>
          <w:t>3.4.3</w:t>
        </w:r>
        <w:r w:rsidR="00EF5501">
          <w:rPr>
            <w:rFonts w:asciiTheme="minorHAnsi" w:eastAsiaTheme="minorEastAsia" w:hAnsiTheme="minorHAnsi"/>
            <w:noProof/>
            <w:sz w:val="22"/>
            <w:szCs w:val="22"/>
          </w:rPr>
          <w:tab/>
        </w:r>
        <w:r w:rsidR="00EF5501" w:rsidRPr="009B663C">
          <w:rPr>
            <w:rStyle w:val="Hyperlink"/>
            <w:noProof/>
          </w:rPr>
          <w:t>Dam Failure</w:t>
        </w:r>
        <w:r w:rsidR="00EF5501">
          <w:rPr>
            <w:noProof/>
            <w:webHidden/>
          </w:rPr>
          <w:tab/>
        </w:r>
        <w:r w:rsidR="00EF5501">
          <w:rPr>
            <w:noProof/>
            <w:webHidden/>
          </w:rPr>
          <w:fldChar w:fldCharType="begin"/>
        </w:r>
        <w:r w:rsidR="00EF5501">
          <w:rPr>
            <w:noProof/>
            <w:webHidden/>
          </w:rPr>
          <w:instrText xml:space="preserve"> PAGEREF _Toc528484801 \h </w:instrText>
        </w:r>
        <w:r w:rsidR="00EF5501">
          <w:rPr>
            <w:noProof/>
            <w:webHidden/>
          </w:rPr>
        </w:r>
        <w:r w:rsidR="00EF5501">
          <w:rPr>
            <w:noProof/>
            <w:webHidden/>
          </w:rPr>
          <w:fldChar w:fldCharType="separate"/>
        </w:r>
        <w:r w:rsidR="008531FD">
          <w:rPr>
            <w:noProof/>
            <w:webHidden/>
          </w:rPr>
          <w:t>37</w:t>
        </w:r>
        <w:r w:rsidR="00EF5501">
          <w:rPr>
            <w:noProof/>
            <w:webHidden/>
          </w:rPr>
          <w:fldChar w:fldCharType="end"/>
        </w:r>
      </w:hyperlink>
    </w:p>
    <w:p w14:paraId="511E229E" w14:textId="07190271"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805" w:history="1">
        <w:r w:rsidR="00EF5501" w:rsidRPr="009B663C">
          <w:rPr>
            <w:rStyle w:val="Hyperlink"/>
            <w:rFonts w:ascii="Arial Bold" w:hAnsi="Arial Bold"/>
            <w:noProof/>
          </w:rPr>
          <w:t>3.4.4</w:t>
        </w:r>
        <w:r w:rsidR="00EF5501">
          <w:rPr>
            <w:rFonts w:asciiTheme="minorHAnsi" w:eastAsiaTheme="minorEastAsia" w:hAnsiTheme="minorHAnsi"/>
            <w:noProof/>
            <w:sz w:val="22"/>
            <w:szCs w:val="22"/>
          </w:rPr>
          <w:tab/>
        </w:r>
        <w:r w:rsidR="00EF5501" w:rsidRPr="009B663C">
          <w:rPr>
            <w:rStyle w:val="Hyperlink"/>
            <w:noProof/>
          </w:rPr>
          <w:t>Earthquakes</w:t>
        </w:r>
        <w:r w:rsidR="00EF5501">
          <w:rPr>
            <w:noProof/>
            <w:webHidden/>
          </w:rPr>
          <w:tab/>
        </w:r>
        <w:r w:rsidR="00EF5501">
          <w:rPr>
            <w:noProof/>
            <w:webHidden/>
          </w:rPr>
          <w:fldChar w:fldCharType="begin"/>
        </w:r>
        <w:r w:rsidR="00EF5501">
          <w:rPr>
            <w:noProof/>
            <w:webHidden/>
          </w:rPr>
          <w:instrText xml:space="preserve"> PAGEREF _Toc528484805 \h </w:instrText>
        </w:r>
        <w:r w:rsidR="00EF5501">
          <w:rPr>
            <w:noProof/>
            <w:webHidden/>
          </w:rPr>
        </w:r>
        <w:r w:rsidR="00EF5501">
          <w:rPr>
            <w:noProof/>
            <w:webHidden/>
          </w:rPr>
          <w:fldChar w:fldCharType="separate"/>
        </w:r>
        <w:r w:rsidR="008531FD">
          <w:rPr>
            <w:noProof/>
            <w:webHidden/>
          </w:rPr>
          <w:t>44</w:t>
        </w:r>
        <w:r w:rsidR="00EF5501">
          <w:rPr>
            <w:noProof/>
            <w:webHidden/>
          </w:rPr>
          <w:fldChar w:fldCharType="end"/>
        </w:r>
      </w:hyperlink>
    </w:p>
    <w:p w14:paraId="59B32C39" w14:textId="10EBB885"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809" w:history="1">
        <w:r w:rsidR="00EF5501" w:rsidRPr="009B663C">
          <w:rPr>
            <w:rStyle w:val="Hyperlink"/>
            <w:rFonts w:ascii="Arial Bold" w:hAnsi="Arial Bold"/>
            <w:noProof/>
          </w:rPr>
          <w:t>3.4.5</w:t>
        </w:r>
        <w:r w:rsidR="00EF5501">
          <w:rPr>
            <w:rFonts w:asciiTheme="minorHAnsi" w:eastAsiaTheme="minorEastAsia" w:hAnsiTheme="minorHAnsi"/>
            <w:noProof/>
            <w:sz w:val="22"/>
            <w:szCs w:val="22"/>
          </w:rPr>
          <w:tab/>
        </w:r>
        <w:r w:rsidR="00EF5501" w:rsidRPr="009B663C">
          <w:rPr>
            <w:rStyle w:val="Hyperlink"/>
            <w:noProof/>
          </w:rPr>
          <w:t>Land Subsidence/Sinkholes</w:t>
        </w:r>
        <w:r w:rsidR="00EF5501">
          <w:rPr>
            <w:noProof/>
            <w:webHidden/>
          </w:rPr>
          <w:tab/>
        </w:r>
        <w:r w:rsidR="00EF5501">
          <w:rPr>
            <w:noProof/>
            <w:webHidden/>
          </w:rPr>
          <w:fldChar w:fldCharType="begin"/>
        </w:r>
        <w:r w:rsidR="00EF5501">
          <w:rPr>
            <w:noProof/>
            <w:webHidden/>
          </w:rPr>
          <w:instrText xml:space="preserve"> PAGEREF _Toc528484809 \h </w:instrText>
        </w:r>
        <w:r w:rsidR="00EF5501">
          <w:rPr>
            <w:noProof/>
            <w:webHidden/>
          </w:rPr>
        </w:r>
        <w:r w:rsidR="00EF5501">
          <w:rPr>
            <w:noProof/>
            <w:webHidden/>
          </w:rPr>
          <w:fldChar w:fldCharType="separate"/>
        </w:r>
        <w:r w:rsidR="008531FD">
          <w:rPr>
            <w:noProof/>
            <w:webHidden/>
          </w:rPr>
          <w:t>51</w:t>
        </w:r>
        <w:r w:rsidR="00EF5501">
          <w:rPr>
            <w:noProof/>
            <w:webHidden/>
          </w:rPr>
          <w:fldChar w:fldCharType="end"/>
        </w:r>
      </w:hyperlink>
    </w:p>
    <w:p w14:paraId="14A3716F" w14:textId="362A78B2"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813" w:history="1">
        <w:r w:rsidR="00EF5501" w:rsidRPr="009B663C">
          <w:rPr>
            <w:rStyle w:val="Hyperlink"/>
            <w:rFonts w:ascii="Arial Bold" w:hAnsi="Arial Bold"/>
            <w:noProof/>
          </w:rPr>
          <w:t>3.4.6</w:t>
        </w:r>
        <w:r w:rsidR="00EF5501">
          <w:rPr>
            <w:rFonts w:asciiTheme="minorHAnsi" w:eastAsiaTheme="minorEastAsia" w:hAnsiTheme="minorHAnsi"/>
            <w:noProof/>
            <w:sz w:val="22"/>
            <w:szCs w:val="22"/>
          </w:rPr>
          <w:tab/>
        </w:r>
        <w:r w:rsidR="00EF5501" w:rsidRPr="009B663C">
          <w:rPr>
            <w:rStyle w:val="Hyperlink"/>
            <w:noProof/>
          </w:rPr>
          <w:t>Drought</w:t>
        </w:r>
        <w:r w:rsidR="00EF5501">
          <w:rPr>
            <w:noProof/>
            <w:webHidden/>
          </w:rPr>
          <w:tab/>
        </w:r>
        <w:r w:rsidR="00EF5501">
          <w:rPr>
            <w:noProof/>
            <w:webHidden/>
          </w:rPr>
          <w:fldChar w:fldCharType="begin"/>
        </w:r>
        <w:r w:rsidR="00EF5501">
          <w:rPr>
            <w:noProof/>
            <w:webHidden/>
          </w:rPr>
          <w:instrText xml:space="preserve"> PAGEREF _Toc528484813 \h </w:instrText>
        </w:r>
        <w:r w:rsidR="00EF5501">
          <w:rPr>
            <w:noProof/>
            <w:webHidden/>
          </w:rPr>
        </w:r>
        <w:r w:rsidR="00EF5501">
          <w:rPr>
            <w:noProof/>
            <w:webHidden/>
          </w:rPr>
          <w:fldChar w:fldCharType="separate"/>
        </w:r>
        <w:r w:rsidR="008531FD">
          <w:rPr>
            <w:noProof/>
            <w:webHidden/>
          </w:rPr>
          <w:t>55</w:t>
        </w:r>
        <w:r w:rsidR="00EF5501">
          <w:rPr>
            <w:noProof/>
            <w:webHidden/>
          </w:rPr>
          <w:fldChar w:fldCharType="end"/>
        </w:r>
      </w:hyperlink>
    </w:p>
    <w:p w14:paraId="24F58584" w14:textId="121CC639"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817" w:history="1">
        <w:r w:rsidR="00EF5501" w:rsidRPr="009B663C">
          <w:rPr>
            <w:rStyle w:val="Hyperlink"/>
            <w:rFonts w:ascii="Arial Bold" w:hAnsi="Arial Bold"/>
            <w:noProof/>
          </w:rPr>
          <w:t>3.4.7</w:t>
        </w:r>
        <w:r w:rsidR="00EF5501">
          <w:rPr>
            <w:rFonts w:asciiTheme="minorHAnsi" w:eastAsiaTheme="minorEastAsia" w:hAnsiTheme="minorHAnsi"/>
            <w:noProof/>
            <w:sz w:val="22"/>
            <w:szCs w:val="22"/>
          </w:rPr>
          <w:tab/>
        </w:r>
        <w:r w:rsidR="00EF5501" w:rsidRPr="009B663C">
          <w:rPr>
            <w:rStyle w:val="Hyperlink"/>
            <w:noProof/>
          </w:rPr>
          <w:t>Extreme Temperatures</w:t>
        </w:r>
        <w:r w:rsidR="00EF5501">
          <w:rPr>
            <w:noProof/>
            <w:webHidden/>
          </w:rPr>
          <w:tab/>
        </w:r>
        <w:r w:rsidR="00EF5501">
          <w:rPr>
            <w:noProof/>
            <w:webHidden/>
          </w:rPr>
          <w:fldChar w:fldCharType="begin"/>
        </w:r>
        <w:r w:rsidR="00EF5501">
          <w:rPr>
            <w:noProof/>
            <w:webHidden/>
          </w:rPr>
          <w:instrText xml:space="preserve"> PAGEREF _Toc528484817 \h </w:instrText>
        </w:r>
        <w:r w:rsidR="00EF5501">
          <w:rPr>
            <w:noProof/>
            <w:webHidden/>
          </w:rPr>
        </w:r>
        <w:r w:rsidR="00EF5501">
          <w:rPr>
            <w:noProof/>
            <w:webHidden/>
          </w:rPr>
          <w:fldChar w:fldCharType="separate"/>
        </w:r>
        <w:r w:rsidR="008531FD">
          <w:rPr>
            <w:noProof/>
            <w:webHidden/>
          </w:rPr>
          <w:t>62</w:t>
        </w:r>
        <w:r w:rsidR="00EF5501">
          <w:rPr>
            <w:noProof/>
            <w:webHidden/>
          </w:rPr>
          <w:fldChar w:fldCharType="end"/>
        </w:r>
      </w:hyperlink>
    </w:p>
    <w:p w14:paraId="6F627C70" w14:textId="238E4909"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821" w:history="1">
        <w:r w:rsidR="00EF5501" w:rsidRPr="009B663C">
          <w:rPr>
            <w:rStyle w:val="Hyperlink"/>
            <w:rFonts w:ascii="Arial Bold" w:hAnsi="Arial Bold"/>
            <w:noProof/>
          </w:rPr>
          <w:t>3.4.8</w:t>
        </w:r>
        <w:r w:rsidR="00EF5501">
          <w:rPr>
            <w:rFonts w:asciiTheme="minorHAnsi" w:eastAsiaTheme="minorEastAsia" w:hAnsiTheme="minorHAnsi"/>
            <w:noProof/>
            <w:sz w:val="22"/>
            <w:szCs w:val="22"/>
          </w:rPr>
          <w:tab/>
        </w:r>
        <w:r w:rsidR="00EF5501" w:rsidRPr="009B663C">
          <w:rPr>
            <w:rStyle w:val="Hyperlink"/>
            <w:noProof/>
          </w:rPr>
          <w:t>Severe Thunderstorms Including High Winds, Hail, and Lightning</w:t>
        </w:r>
        <w:r w:rsidR="00EF5501">
          <w:rPr>
            <w:noProof/>
            <w:webHidden/>
          </w:rPr>
          <w:tab/>
        </w:r>
        <w:r w:rsidR="00EF5501">
          <w:rPr>
            <w:noProof/>
            <w:webHidden/>
          </w:rPr>
          <w:fldChar w:fldCharType="begin"/>
        </w:r>
        <w:r w:rsidR="00EF5501">
          <w:rPr>
            <w:noProof/>
            <w:webHidden/>
          </w:rPr>
          <w:instrText xml:space="preserve"> PAGEREF _Toc528484821 \h </w:instrText>
        </w:r>
        <w:r w:rsidR="00EF5501">
          <w:rPr>
            <w:noProof/>
            <w:webHidden/>
          </w:rPr>
        </w:r>
        <w:r w:rsidR="00EF5501">
          <w:rPr>
            <w:noProof/>
            <w:webHidden/>
          </w:rPr>
          <w:fldChar w:fldCharType="separate"/>
        </w:r>
        <w:r w:rsidR="008531FD">
          <w:rPr>
            <w:noProof/>
            <w:webHidden/>
          </w:rPr>
          <w:t>69</w:t>
        </w:r>
        <w:r w:rsidR="00EF5501">
          <w:rPr>
            <w:noProof/>
            <w:webHidden/>
          </w:rPr>
          <w:fldChar w:fldCharType="end"/>
        </w:r>
      </w:hyperlink>
    </w:p>
    <w:p w14:paraId="4DE72D18" w14:textId="6A78F69E"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825" w:history="1">
        <w:r w:rsidR="00EF5501" w:rsidRPr="009B663C">
          <w:rPr>
            <w:rStyle w:val="Hyperlink"/>
            <w:rFonts w:ascii="Arial Bold" w:hAnsi="Arial Bold"/>
            <w:noProof/>
          </w:rPr>
          <w:t>3.4.9</w:t>
        </w:r>
        <w:r w:rsidR="00EF5501">
          <w:rPr>
            <w:rFonts w:asciiTheme="minorHAnsi" w:eastAsiaTheme="minorEastAsia" w:hAnsiTheme="minorHAnsi"/>
            <w:noProof/>
            <w:sz w:val="22"/>
            <w:szCs w:val="22"/>
          </w:rPr>
          <w:tab/>
        </w:r>
        <w:r w:rsidR="00EF5501" w:rsidRPr="009B663C">
          <w:rPr>
            <w:rStyle w:val="Hyperlink"/>
            <w:noProof/>
          </w:rPr>
          <w:t>Severe Winter Weather</w:t>
        </w:r>
        <w:r w:rsidR="00EF5501">
          <w:rPr>
            <w:noProof/>
            <w:webHidden/>
          </w:rPr>
          <w:tab/>
        </w:r>
        <w:r w:rsidR="00EF5501">
          <w:rPr>
            <w:noProof/>
            <w:webHidden/>
          </w:rPr>
          <w:fldChar w:fldCharType="begin"/>
        </w:r>
        <w:r w:rsidR="00EF5501">
          <w:rPr>
            <w:noProof/>
            <w:webHidden/>
          </w:rPr>
          <w:instrText xml:space="preserve"> PAGEREF _Toc528484825 \h </w:instrText>
        </w:r>
        <w:r w:rsidR="00EF5501">
          <w:rPr>
            <w:noProof/>
            <w:webHidden/>
          </w:rPr>
        </w:r>
        <w:r w:rsidR="00EF5501">
          <w:rPr>
            <w:noProof/>
            <w:webHidden/>
          </w:rPr>
          <w:fldChar w:fldCharType="separate"/>
        </w:r>
        <w:r w:rsidR="008531FD">
          <w:rPr>
            <w:noProof/>
            <w:webHidden/>
          </w:rPr>
          <w:t>79</w:t>
        </w:r>
        <w:r w:rsidR="00EF5501">
          <w:rPr>
            <w:noProof/>
            <w:webHidden/>
          </w:rPr>
          <w:fldChar w:fldCharType="end"/>
        </w:r>
      </w:hyperlink>
    </w:p>
    <w:p w14:paraId="7A65A2EC" w14:textId="00A4244E"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829" w:history="1">
        <w:r w:rsidR="00EF5501" w:rsidRPr="009B663C">
          <w:rPr>
            <w:rStyle w:val="Hyperlink"/>
            <w:rFonts w:ascii="Arial Bold" w:hAnsi="Arial Bold"/>
            <w:noProof/>
          </w:rPr>
          <w:t>3.4.10</w:t>
        </w:r>
        <w:r w:rsidR="00EF5501">
          <w:rPr>
            <w:rFonts w:asciiTheme="minorHAnsi" w:eastAsiaTheme="minorEastAsia" w:hAnsiTheme="minorHAnsi"/>
            <w:noProof/>
            <w:sz w:val="22"/>
            <w:szCs w:val="22"/>
          </w:rPr>
          <w:tab/>
        </w:r>
        <w:r w:rsidR="00EF5501" w:rsidRPr="009B663C">
          <w:rPr>
            <w:rStyle w:val="Hyperlink"/>
            <w:noProof/>
          </w:rPr>
          <w:t>Tornado</w:t>
        </w:r>
        <w:r w:rsidR="00EF5501">
          <w:rPr>
            <w:noProof/>
            <w:webHidden/>
          </w:rPr>
          <w:tab/>
        </w:r>
        <w:r w:rsidR="00EF5501">
          <w:rPr>
            <w:noProof/>
            <w:webHidden/>
          </w:rPr>
          <w:fldChar w:fldCharType="begin"/>
        </w:r>
        <w:r w:rsidR="00EF5501">
          <w:rPr>
            <w:noProof/>
            <w:webHidden/>
          </w:rPr>
          <w:instrText xml:space="preserve"> PAGEREF _Toc528484829 \h </w:instrText>
        </w:r>
        <w:r w:rsidR="00EF5501">
          <w:rPr>
            <w:noProof/>
            <w:webHidden/>
          </w:rPr>
        </w:r>
        <w:r w:rsidR="00EF5501">
          <w:rPr>
            <w:noProof/>
            <w:webHidden/>
          </w:rPr>
          <w:fldChar w:fldCharType="separate"/>
        </w:r>
        <w:r w:rsidR="008531FD">
          <w:rPr>
            <w:noProof/>
            <w:webHidden/>
          </w:rPr>
          <w:t>84</w:t>
        </w:r>
        <w:r w:rsidR="00EF5501">
          <w:rPr>
            <w:noProof/>
            <w:webHidden/>
          </w:rPr>
          <w:fldChar w:fldCharType="end"/>
        </w:r>
      </w:hyperlink>
    </w:p>
    <w:p w14:paraId="5BEFBEBA" w14:textId="56530506" w:rsidR="00EF5501" w:rsidRDefault="004138E5">
      <w:pPr>
        <w:pStyle w:val="TOC3"/>
        <w:tabs>
          <w:tab w:val="left" w:pos="1339"/>
          <w:tab w:val="right" w:leader="dot" w:pos="9630"/>
        </w:tabs>
        <w:rPr>
          <w:rFonts w:asciiTheme="minorHAnsi" w:eastAsiaTheme="minorEastAsia" w:hAnsiTheme="minorHAnsi"/>
          <w:noProof/>
          <w:sz w:val="22"/>
          <w:szCs w:val="22"/>
        </w:rPr>
      </w:pPr>
      <w:hyperlink w:anchor="_Toc528484833" w:history="1">
        <w:r w:rsidR="00EF5501" w:rsidRPr="009B663C">
          <w:rPr>
            <w:rStyle w:val="Hyperlink"/>
            <w:rFonts w:ascii="Arial Bold" w:hAnsi="Arial Bold"/>
            <w:noProof/>
          </w:rPr>
          <w:t>3.4.11</w:t>
        </w:r>
        <w:r w:rsidR="00EF5501">
          <w:rPr>
            <w:rFonts w:asciiTheme="minorHAnsi" w:eastAsiaTheme="minorEastAsia" w:hAnsiTheme="minorHAnsi"/>
            <w:noProof/>
            <w:sz w:val="22"/>
            <w:szCs w:val="22"/>
          </w:rPr>
          <w:tab/>
        </w:r>
        <w:r w:rsidR="00EF5501" w:rsidRPr="009B663C">
          <w:rPr>
            <w:rStyle w:val="Hyperlink"/>
            <w:noProof/>
          </w:rPr>
          <w:t>Wildfire</w:t>
        </w:r>
        <w:r w:rsidR="00EF5501">
          <w:rPr>
            <w:noProof/>
            <w:webHidden/>
          </w:rPr>
          <w:tab/>
        </w:r>
        <w:r w:rsidR="00EF5501">
          <w:rPr>
            <w:noProof/>
            <w:webHidden/>
          </w:rPr>
          <w:fldChar w:fldCharType="begin"/>
        </w:r>
        <w:r w:rsidR="00EF5501">
          <w:rPr>
            <w:noProof/>
            <w:webHidden/>
          </w:rPr>
          <w:instrText xml:space="preserve"> PAGEREF _Toc528484833 \h </w:instrText>
        </w:r>
        <w:r w:rsidR="00EF5501">
          <w:rPr>
            <w:noProof/>
            <w:webHidden/>
          </w:rPr>
        </w:r>
        <w:r w:rsidR="00EF5501">
          <w:rPr>
            <w:noProof/>
            <w:webHidden/>
          </w:rPr>
          <w:fldChar w:fldCharType="separate"/>
        </w:r>
        <w:r w:rsidR="008531FD">
          <w:rPr>
            <w:noProof/>
            <w:webHidden/>
          </w:rPr>
          <w:t>90</w:t>
        </w:r>
        <w:r w:rsidR="00EF5501">
          <w:rPr>
            <w:noProof/>
            <w:webHidden/>
          </w:rPr>
          <w:fldChar w:fldCharType="end"/>
        </w:r>
      </w:hyperlink>
    </w:p>
    <w:p w14:paraId="2A932C89" w14:textId="42289DF8" w:rsidR="00A52DC7" w:rsidRDefault="00D10216">
      <w:pPr>
        <w:rPr>
          <w:rFonts w:ascii="Arial" w:eastAsia="Arial" w:hAnsi="Arial" w:cs="Arial"/>
          <w:b/>
          <w:bCs/>
          <w:sz w:val="20"/>
          <w:szCs w:val="20"/>
        </w:rPr>
      </w:pPr>
      <w:r>
        <w:rPr>
          <w:rFonts w:ascii="Arial" w:eastAsia="Arial" w:hAnsi="Arial" w:cs="Arial"/>
          <w:b/>
          <w:bCs/>
          <w:sz w:val="20"/>
          <w:szCs w:val="20"/>
        </w:rPr>
        <w:fldChar w:fldCharType="end"/>
      </w:r>
    </w:p>
    <w:p w14:paraId="6B20403C" w14:textId="77777777" w:rsidR="00E17B6E" w:rsidRDefault="00E17B6E" w:rsidP="00AC2C1C">
      <w:pPr>
        <w:tabs>
          <w:tab w:val="left" w:pos="1190"/>
          <w:tab w:val="left" w:pos="1320"/>
          <w:tab w:val="right" w:leader="dot" w:pos="9341"/>
        </w:tabs>
        <w:spacing w:before="9"/>
        <w:rPr>
          <w:rFonts w:ascii="Calibri" w:eastAsia="Calibri" w:hAnsi="Calibri" w:cs="Calibri"/>
          <w:sz w:val="20"/>
          <w:szCs w:val="20"/>
        </w:rPr>
      </w:pPr>
    </w:p>
    <w:p w14:paraId="791BDA8B" w14:textId="6C3C1A78" w:rsidR="00321612" w:rsidRDefault="00321612" w:rsidP="00DD575C">
      <w:pPr>
        <w:pStyle w:val="BodyText"/>
        <w:shd w:val="clear" w:color="auto" w:fill="F2DBDB" w:themeFill="accent2" w:themeFillTint="33"/>
      </w:pPr>
      <w:r>
        <w:t xml:space="preserve">Note:  To adjust the page-numbering to include the chapter number </w:t>
      </w:r>
      <w:r w:rsidR="00B43E83">
        <w:t xml:space="preserve">in front of the </w:t>
      </w:r>
      <w:r>
        <w:t xml:space="preserve">page number, </w:t>
      </w:r>
      <w:r w:rsidR="00B43E83">
        <w:t>first</w:t>
      </w:r>
      <w:r>
        <w:t xml:space="preserve"> update the Table of Contents page numbers (right click, update field, update page numbers) and then manually add a “3” in front of each page number.</w:t>
      </w:r>
    </w:p>
    <w:p w14:paraId="4F4D2E0A" w14:textId="513B8B9F" w:rsidR="00174EE2" w:rsidRDefault="00174EE2">
      <w:r>
        <w:br w:type="page"/>
      </w:r>
    </w:p>
    <w:p w14:paraId="460B3BF6" w14:textId="67B69DC4" w:rsidR="00A52DC7" w:rsidRDefault="002023B3" w:rsidP="00871F87">
      <w:pPr>
        <w:spacing w:line="200" w:lineRule="atLeast"/>
        <w:rPr>
          <w:rFonts w:ascii="Calibri" w:eastAsia="Calibri" w:hAnsi="Calibri" w:cs="Calibri"/>
          <w:sz w:val="20"/>
          <w:szCs w:val="20"/>
        </w:rPr>
      </w:pPr>
      <w:r>
        <w:rPr>
          <w:rFonts w:ascii="Calibri" w:eastAsia="Calibri" w:hAnsi="Calibri" w:cs="Calibri"/>
          <w:noProof/>
          <w:sz w:val="20"/>
          <w:szCs w:val="20"/>
        </w:rPr>
        <w:lastRenderedPageBreak/>
        <mc:AlternateContent>
          <mc:Choice Requires="wps">
            <w:drawing>
              <wp:inline distT="0" distB="0" distL="0" distR="0" wp14:anchorId="3A619A99" wp14:editId="1716FB62">
                <wp:extent cx="5981700" cy="883285"/>
                <wp:effectExtent l="0" t="0" r="0" b="2540"/>
                <wp:docPr id="930"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88328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EA021" w14:textId="77777777" w:rsidR="00EF4A24" w:rsidRDefault="00EF4A24">
                            <w:pPr>
                              <w:spacing w:line="263" w:lineRule="auto"/>
                              <w:ind w:left="30" w:right="143"/>
                              <w:rPr>
                                <w:rFonts w:ascii="Arial" w:eastAsia="Arial" w:hAnsi="Arial" w:cs="Arial"/>
                              </w:rPr>
                            </w:pPr>
                            <w:bookmarkStart w:id="2" w:name="_bookmark2"/>
                            <w:bookmarkEnd w:id="2"/>
                            <w:r>
                              <w:rPr>
                                <w:rFonts w:ascii="Arial" w:eastAsia="Arial" w:hAnsi="Arial" w:cs="Arial"/>
                                <w:b/>
                                <w:bCs/>
                              </w:rPr>
                              <w:t>44</w:t>
                            </w:r>
                            <w:r>
                              <w:rPr>
                                <w:rFonts w:ascii="Arial" w:eastAsia="Arial" w:hAnsi="Arial" w:cs="Arial"/>
                                <w:b/>
                                <w:bCs/>
                                <w:spacing w:val="-8"/>
                              </w:rPr>
                              <w:t xml:space="preserve"> </w:t>
                            </w:r>
                            <w:r>
                              <w:rPr>
                                <w:rFonts w:ascii="Arial" w:eastAsia="Arial" w:hAnsi="Arial" w:cs="Arial"/>
                                <w:b/>
                                <w:bCs/>
                              </w:rPr>
                              <w:t>CFR</w:t>
                            </w:r>
                            <w:r>
                              <w:rPr>
                                <w:rFonts w:ascii="Arial" w:eastAsia="Arial" w:hAnsi="Arial" w:cs="Arial"/>
                                <w:b/>
                                <w:bCs/>
                                <w:spacing w:val="-7"/>
                              </w:rPr>
                              <w:t xml:space="preserve"> </w:t>
                            </w:r>
                            <w:r>
                              <w:rPr>
                                <w:rFonts w:ascii="Arial" w:eastAsia="Arial" w:hAnsi="Arial" w:cs="Arial"/>
                                <w:b/>
                                <w:bCs/>
                              </w:rPr>
                              <w:t>Requirement</w:t>
                            </w:r>
                            <w:r>
                              <w:rPr>
                                <w:rFonts w:ascii="Arial" w:eastAsia="Arial" w:hAnsi="Arial" w:cs="Arial"/>
                                <w:b/>
                                <w:bCs/>
                                <w:spacing w:val="-7"/>
                              </w:rPr>
                              <w:t xml:space="preserve"> </w:t>
                            </w:r>
                            <w:r>
                              <w:rPr>
                                <w:rFonts w:ascii="Arial" w:eastAsia="Arial" w:hAnsi="Arial" w:cs="Arial"/>
                                <w:b/>
                                <w:bCs/>
                              </w:rPr>
                              <w:t>§201.6(c)(2):</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plan</w:t>
                            </w:r>
                            <w:r>
                              <w:rPr>
                                <w:rFonts w:ascii="Arial" w:eastAsia="Arial" w:hAnsi="Arial" w:cs="Arial"/>
                                <w:b/>
                                <w:bCs/>
                                <w:spacing w:val="-7"/>
                              </w:rPr>
                              <w:t xml:space="preserve"> </w:t>
                            </w:r>
                            <w:r>
                              <w:rPr>
                                <w:rFonts w:ascii="Arial" w:eastAsia="Arial" w:hAnsi="Arial" w:cs="Arial"/>
                                <w:b/>
                                <w:bCs/>
                              </w:rPr>
                              <w:t>shall</w:t>
                            </w:r>
                            <w:r>
                              <w:rPr>
                                <w:rFonts w:ascii="Arial" w:eastAsia="Arial" w:hAnsi="Arial" w:cs="Arial"/>
                                <w:b/>
                                <w:bCs/>
                                <w:spacing w:val="-7"/>
                              </w:rPr>
                              <w:t xml:space="preserve"> </w:t>
                            </w:r>
                            <w:r>
                              <w:rPr>
                                <w:rFonts w:ascii="Arial" w:eastAsia="Arial" w:hAnsi="Arial" w:cs="Arial"/>
                                <w:b/>
                                <w:bCs/>
                                <w:spacing w:val="-1"/>
                              </w:rPr>
                              <w:t>include]</w:t>
                            </w:r>
                            <w:r>
                              <w:rPr>
                                <w:rFonts w:ascii="Arial" w:eastAsia="Arial" w:hAnsi="Arial" w:cs="Arial"/>
                                <w:b/>
                                <w:bCs/>
                                <w:spacing w:val="-7"/>
                              </w:rPr>
                              <w:t xml:space="preserve"> </w:t>
                            </w:r>
                            <w:r>
                              <w:rPr>
                                <w:rFonts w:ascii="Arial" w:eastAsia="Arial" w:hAnsi="Arial" w:cs="Arial"/>
                                <w:b/>
                                <w:bCs/>
                              </w:rPr>
                              <w:t>A</w:t>
                            </w:r>
                            <w:r>
                              <w:rPr>
                                <w:rFonts w:ascii="Arial" w:eastAsia="Arial" w:hAnsi="Arial" w:cs="Arial"/>
                                <w:b/>
                                <w:bCs/>
                                <w:spacing w:val="-7"/>
                              </w:rPr>
                              <w:t xml:space="preserve"> </w:t>
                            </w:r>
                            <w:r>
                              <w:rPr>
                                <w:rFonts w:ascii="Arial" w:eastAsia="Arial" w:hAnsi="Arial" w:cs="Arial"/>
                                <w:b/>
                                <w:bCs/>
                              </w:rPr>
                              <w:t>risk</w:t>
                            </w:r>
                            <w:r>
                              <w:rPr>
                                <w:rFonts w:ascii="Arial" w:eastAsia="Arial" w:hAnsi="Arial" w:cs="Arial"/>
                                <w:b/>
                                <w:bCs/>
                                <w:spacing w:val="-7"/>
                              </w:rPr>
                              <w:t xml:space="preserve"> </w:t>
                            </w:r>
                            <w:r>
                              <w:rPr>
                                <w:rFonts w:ascii="Arial" w:eastAsia="Arial" w:hAnsi="Arial" w:cs="Arial"/>
                                <w:b/>
                                <w:bCs/>
                              </w:rPr>
                              <w:t>assessment</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28"/>
                                <w:w w:val="99"/>
                              </w:rPr>
                              <w:t xml:space="preserve"> </w:t>
                            </w:r>
                            <w:r>
                              <w:rPr>
                                <w:rFonts w:ascii="Arial" w:eastAsia="Arial" w:hAnsi="Arial" w:cs="Arial"/>
                                <w:b/>
                                <w:bCs/>
                              </w:rPr>
                              <w:t>provides</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factual</w:t>
                            </w:r>
                            <w:r>
                              <w:rPr>
                                <w:rFonts w:ascii="Arial" w:eastAsia="Arial" w:hAnsi="Arial" w:cs="Arial"/>
                                <w:b/>
                                <w:bCs/>
                                <w:spacing w:val="-7"/>
                              </w:rPr>
                              <w:t xml:space="preserve"> </w:t>
                            </w:r>
                            <w:r>
                              <w:rPr>
                                <w:rFonts w:ascii="Arial" w:eastAsia="Arial" w:hAnsi="Arial" w:cs="Arial"/>
                                <w:b/>
                                <w:bCs/>
                              </w:rPr>
                              <w:t>basis</w:t>
                            </w:r>
                            <w:r>
                              <w:rPr>
                                <w:rFonts w:ascii="Arial" w:eastAsia="Arial" w:hAnsi="Arial" w:cs="Arial"/>
                                <w:b/>
                                <w:bCs/>
                                <w:spacing w:val="-6"/>
                              </w:rPr>
                              <w:t xml:space="preserve"> </w:t>
                            </w:r>
                            <w:r>
                              <w:rPr>
                                <w:rFonts w:ascii="Arial" w:eastAsia="Arial" w:hAnsi="Arial" w:cs="Arial"/>
                                <w:b/>
                                <w:bCs/>
                              </w:rPr>
                              <w:t>for</w:t>
                            </w:r>
                            <w:r>
                              <w:rPr>
                                <w:rFonts w:ascii="Arial" w:eastAsia="Arial" w:hAnsi="Arial" w:cs="Arial"/>
                                <w:b/>
                                <w:bCs/>
                                <w:spacing w:val="-6"/>
                              </w:rPr>
                              <w:t xml:space="preserve"> </w:t>
                            </w:r>
                            <w:r>
                              <w:rPr>
                                <w:rFonts w:ascii="Arial" w:eastAsia="Arial" w:hAnsi="Arial" w:cs="Arial"/>
                                <w:b/>
                                <w:bCs/>
                              </w:rPr>
                              <w:t>activities</w:t>
                            </w:r>
                            <w:r>
                              <w:rPr>
                                <w:rFonts w:ascii="Arial" w:eastAsia="Arial" w:hAnsi="Arial" w:cs="Arial"/>
                                <w:b/>
                                <w:bCs/>
                                <w:spacing w:val="-7"/>
                              </w:rPr>
                              <w:t xml:space="preserve"> </w:t>
                            </w:r>
                            <w:r>
                              <w:rPr>
                                <w:rFonts w:ascii="Arial" w:eastAsia="Arial" w:hAnsi="Arial" w:cs="Arial"/>
                                <w:b/>
                                <w:bCs/>
                              </w:rPr>
                              <w:t>proposed</w:t>
                            </w:r>
                            <w:r>
                              <w:rPr>
                                <w:rFonts w:ascii="Arial" w:eastAsia="Arial" w:hAnsi="Arial" w:cs="Arial"/>
                                <w:b/>
                                <w:bCs/>
                                <w:spacing w:val="-6"/>
                              </w:rPr>
                              <w:t xml:space="preserve"> </w:t>
                            </w:r>
                            <w:r>
                              <w:rPr>
                                <w:rFonts w:ascii="Arial" w:eastAsia="Arial" w:hAnsi="Arial" w:cs="Arial"/>
                                <w:b/>
                                <w:bCs/>
                              </w:rPr>
                              <w:t>in</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strategy</w:t>
                            </w:r>
                            <w:r>
                              <w:rPr>
                                <w:rFonts w:ascii="Arial" w:eastAsia="Arial" w:hAnsi="Arial" w:cs="Arial"/>
                                <w:b/>
                                <w:bCs/>
                                <w:spacing w:val="-9"/>
                              </w:rPr>
                              <w:t xml:space="preserve"> </w:t>
                            </w:r>
                            <w:r>
                              <w:rPr>
                                <w:rFonts w:ascii="Arial" w:eastAsia="Arial" w:hAnsi="Arial" w:cs="Arial"/>
                                <w:b/>
                                <w:bCs/>
                              </w:rPr>
                              <w:t>to</w:t>
                            </w:r>
                            <w:r>
                              <w:rPr>
                                <w:rFonts w:ascii="Arial" w:eastAsia="Arial" w:hAnsi="Arial" w:cs="Arial"/>
                                <w:b/>
                                <w:bCs/>
                                <w:spacing w:val="-5"/>
                              </w:rPr>
                              <w:t xml:space="preserve"> </w:t>
                            </w:r>
                            <w:r>
                              <w:rPr>
                                <w:rFonts w:ascii="Arial" w:eastAsia="Arial" w:hAnsi="Arial" w:cs="Arial"/>
                                <w:b/>
                                <w:bCs/>
                              </w:rPr>
                              <w:t>reduce</w:t>
                            </w:r>
                            <w:r>
                              <w:rPr>
                                <w:rFonts w:ascii="Arial" w:eastAsia="Arial" w:hAnsi="Arial" w:cs="Arial"/>
                                <w:b/>
                                <w:bCs/>
                                <w:spacing w:val="-7"/>
                              </w:rPr>
                              <w:t xml:space="preserve"> </w:t>
                            </w:r>
                            <w:r>
                              <w:rPr>
                                <w:rFonts w:ascii="Arial" w:eastAsia="Arial" w:hAnsi="Arial" w:cs="Arial"/>
                                <w:b/>
                                <w:bCs/>
                              </w:rPr>
                              <w:t>losses</w:t>
                            </w:r>
                            <w:r>
                              <w:rPr>
                                <w:rFonts w:ascii="Arial" w:eastAsia="Arial" w:hAnsi="Arial" w:cs="Arial"/>
                                <w:b/>
                                <w:bCs/>
                                <w:spacing w:val="-6"/>
                              </w:rPr>
                              <w:t xml:space="preserve"> </w:t>
                            </w:r>
                            <w:r>
                              <w:rPr>
                                <w:rFonts w:ascii="Arial" w:eastAsia="Arial" w:hAnsi="Arial" w:cs="Arial"/>
                                <w:b/>
                                <w:bCs/>
                              </w:rPr>
                              <w:t>from</w:t>
                            </w:r>
                            <w:r>
                              <w:rPr>
                                <w:rFonts w:ascii="Arial" w:eastAsia="Arial" w:hAnsi="Arial" w:cs="Arial"/>
                                <w:b/>
                                <w:bCs/>
                                <w:spacing w:val="21"/>
                                <w:w w:val="99"/>
                              </w:rPr>
                              <w:t xml:space="preserve"> </w:t>
                            </w:r>
                            <w:r>
                              <w:rPr>
                                <w:rFonts w:ascii="Arial" w:eastAsia="Arial" w:hAnsi="Arial" w:cs="Arial"/>
                                <w:b/>
                                <w:bCs/>
                              </w:rPr>
                              <w:t>identified</w:t>
                            </w:r>
                            <w:r>
                              <w:rPr>
                                <w:rFonts w:ascii="Arial" w:eastAsia="Arial" w:hAnsi="Arial" w:cs="Arial"/>
                                <w:b/>
                                <w:bCs/>
                                <w:spacing w:val="-9"/>
                              </w:rPr>
                              <w:t xml:space="preserve"> </w:t>
                            </w:r>
                            <w:r>
                              <w:rPr>
                                <w:rFonts w:ascii="Arial" w:eastAsia="Arial" w:hAnsi="Arial" w:cs="Arial"/>
                                <w:b/>
                                <w:bCs/>
                              </w:rPr>
                              <w:t>hazards.</w:t>
                            </w:r>
                            <w:r>
                              <w:rPr>
                                <w:rFonts w:ascii="Arial" w:eastAsia="Arial" w:hAnsi="Arial" w:cs="Arial"/>
                                <w:b/>
                                <w:bCs/>
                                <w:spacing w:val="-9"/>
                              </w:rPr>
                              <w:t xml:space="preserve"> </w:t>
                            </w:r>
                            <w:r>
                              <w:rPr>
                                <w:rFonts w:ascii="Arial" w:eastAsia="Arial" w:hAnsi="Arial" w:cs="Arial"/>
                                <w:b/>
                                <w:bCs/>
                              </w:rPr>
                              <w:t>Local</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9"/>
                              </w:rPr>
                              <w:t xml:space="preserve"> </w:t>
                            </w:r>
                            <w:r>
                              <w:rPr>
                                <w:rFonts w:ascii="Arial" w:eastAsia="Arial" w:hAnsi="Arial" w:cs="Arial"/>
                                <w:b/>
                                <w:bCs/>
                              </w:rPr>
                              <w:t>assessments</w:t>
                            </w:r>
                            <w:r>
                              <w:rPr>
                                <w:rFonts w:ascii="Arial" w:eastAsia="Arial" w:hAnsi="Arial" w:cs="Arial"/>
                                <w:b/>
                                <w:bCs/>
                                <w:spacing w:val="-9"/>
                              </w:rPr>
                              <w:t xml:space="preserve"> </w:t>
                            </w:r>
                            <w:r>
                              <w:rPr>
                                <w:rFonts w:ascii="Arial" w:eastAsia="Arial" w:hAnsi="Arial" w:cs="Arial"/>
                                <w:b/>
                                <w:bCs/>
                              </w:rPr>
                              <w:t>must</w:t>
                            </w:r>
                            <w:r>
                              <w:rPr>
                                <w:rFonts w:ascii="Arial" w:eastAsia="Arial" w:hAnsi="Arial" w:cs="Arial"/>
                                <w:b/>
                                <w:bCs/>
                                <w:spacing w:val="-8"/>
                              </w:rPr>
                              <w:t xml:space="preserve"> </w:t>
                            </w:r>
                            <w:r>
                              <w:rPr>
                                <w:rFonts w:ascii="Arial" w:eastAsia="Arial" w:hAnsi="Arial" w:cs="Arial"/>
                                <w:b/>
                                <w:bCs/>
                              </w:rPr>
                              <w:t>provide</w:t>
                            </w:r>
                            <w:r>
                              <w:rPr>
                                <w:rFonts w:ascii="Arial" w:eastAsia="Arial" w:hAnsi="Arial" w:cs="Arial"/>
                                <w:b/>
                                <w:bCs/>
                                <w:spacing w:val="-9"/>
                              </w:rPr>
                              <w:t xml:space="preserve"> </w:t>
                            </w:r>
                            <w:r>
                              <w:rPr>
                                <w:rFonts w:ascii="Arial" w:eastAsia="Arial" w:hAnsi="Arial" w:cs="Arial"/>
                                <w:b/>
                                <w:bCs/>
                              </w:rPr>
                              <w:t>sufficient</w:t>
                            </w:r>
                            <w:r>
                              <w:rPr>
                                <w:rFonts w:ascii="Arial" w:eastAsia="Arial" w:hAnsi="Arial" w:cs="Arial"/>
                                <w:b/>
                                <w:bCs/>
                                <w:spacing w:val="-9"/>
                              </w:rPr>
                              <w:t xml:space="preserve"> </w:t>
                            </w:r>
                            <w:r>
                              <w:rPr>
                                <w:rFonts w:ascii="Arial" w:eastAsia="Arial" w:hAnsi="Arial" w:cs="Arial"/>
                                <w:b/>
                                <w:bCs/>
                              </w:rPr>
                              <w:t>information</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9"/>
                              </w:rPr>
                              <w:t xml:space="preserve"> </w:t>
                            </w:r>
                            <w:r>
                              <w:rPr>
                                <w:rFonts w:ascii="Arial" w:eastAsia="Arial" w:hAnsi="Arial" w:cs="Arial"/>
                                <w:b/>
                                <w:bCs/>
                              </w:rPr>
                              <w:t>enable</w:t>
                            </w:r>
                            <w:r>
                              <w:rPr>
                                <w:rFonts w:ascii="Arial" w:eastAsia="Arial" w:hAnsi="Arial" w:cs="Arial"/>
                                <w:b/>
                                <w:bCs/>
                                <w:w w:val="99"/>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jurisdiction</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8"/>
                              </w:rPr>
                              <w:t xml:space="preserve"> </w:t>
                            </w:r>
                            <w:r>
                              <w:rPr>
                                <w:rFonts w:ascii="Arial" w:eastAsia="Arial" w:hAnsi="Arial" w:cs="Arial"/>
                                <w:b/>
                                <w:bCs/>
                              </w:rPr>
                              <w:t>identify</w:t>
                            </w:r>
                            <w:r>
                              <w:rPr>
                                <w:rFonts w:ascii="Arial" w:eastAsia="Arial" w:hAnsi="Arial" w:cs="Arial"/>
                                <w:b/>
                                <w:bCs/>
                                <w:spacing w:val="-10"/>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prioritize</w:t>
                            </w:r>
                            <w:r>
                              <w:rPr>
                                <w:rFonts w:ascii="Arial" w:eastAsia="Arial" w:hAnsi="Arial" w:cs="Arial"/>
                                <w:b/>
                                <w:bCs/>
                                <w:spacing w:val="-8"/>
                              </w:rPr>
                              <w:t xml:space="preserve"> </w:t>
                            </w:r>
                            <w:r>
                              <w:rPr>
                                <w:rFonts w:ascii="Arial" w:eastAsia="Arial" w:hAnsi="Arial" w:cs="Arial"/>
                                <w:b/>
                                <w:bCs/>
                              </w:rPr>
                              <w:t>appropriate</w:t>
                            </w:r>
                            <w:r>
                              <w:rPr>
                                <w:rFonts w:ascii="Arial" w:eastAsia="Arial" w:hAnsi="Arial" w:cs="Arial"/>
                                <w:b/>
                                <w:bCs/>
                                <w:spacing w:val="-7"/>
                              </w:rPr>
                              <w:t xml:space="preserve"> </w:t>
                            </w:r>
                            <w:r>
                              <w:rPr>
                                <w:rFonts w:ascii="Arial" w:eastAsia="Arial" w:hAnsi="Arial" w:cs="Arial"/>
                                <w:b/>
                                <w:bCs/>
                              </w:rPr>
                              <w:t>mitigation</w:t>
                            </w:r>
                            <w:r>
                              <w:rPr>
                                <w:rFonts w:ascii="Arial" w:eastAsia="Arial" w:hAnsi="Arial" w:cs="Arial"/>
                                <w:b/>
                                <w:bCs/>
                                <w:spacing w:val="-8"/>
                              </w:rPr>
                              <w:t xml:space="preserve"> </w:t>
                            </w:r>
                            <w:r>
                              <w:rPr>
                                <w:rFonts w:ascii="Arial" w:eastAsia="Arial" w:hAnsi="Arial" w:cs="Arial"/>
                                <w:b/>
                                <w:bCs/>
                              </w:rPr>
                              <w:t>actions</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reduce</w:t>
                            </w:r>
                            <w:r>
                              <w:rPr>
                                <w:rFonts w:ascii="Arial" w:eastAsia="Arial" w:hAnsi="Arial" w:cs="Arial"/>
                                <w:b/>
                                <w:bCs/>
                                <w:spacing w:val="-8"/>
                              </w:rPr>
                              <w:t xml:space="preserve"> </w:t>
                            </w:r>
                            <w:r>
                              <w:rPr>
                                <w:rFonts w:ascii="Arial" w:eastAsia="Arial" w:hAnsi="Arial" w:cs="Arial"/>
                                <w:b/>
                                <w:bCs/>
                              </w:rPr>
                              <w:t>losses</w:t>
                            </w:r>
                            <w:r>
                              <w:rPr>
                                <w:rFonts w:ascii="Arial" w:eastAsia="Arial" w:hAnsi="Arial" w:cs="Arial"/>
                                <w:b/>
                                <w:bCs/>
                                <w:spacing w:val="21"/>
                                <w:w w:val="99"/>
                              </w:rPr>
                              <w:t xml:space="preserve"> </w:t>
                            </w:r>
                            <w:r>
                              <w:rPr>
                                <w:rFonts w:ascii="Arial" w:eastAsia="Arial" w:hAnsi="Arial" w:cs="Arial"/>
                                <w:b/>
                                <w:bCs/>
                              </w:rPr>
                              <w:t>from</w:t>
                            </w:r>
                            <w:r>
                              <w:rPr>
                                <w:rFonts w:ascii="Arial" w:eastAsia="Arial" w:hAnsi="Arial" w:cs="Arial"/>
                                <w:b/>
                                <w:bCs/>
                                <w:spacing w:val="-12"/>
                              </w:rPr>
                              <w:t xml:space="preserve"> </w:t>
                            </w:r>
                            <w:r>
                              <w:rPr>
                                <w:rFonts w:ascii="Arial" w:eastAsia="Arial" w:hAnsi="Arial" w:cs="Arial"/>
                                <w:b/>
                                <w:bCs/>
                              </w:rPr>
                              <w:t>identified</w:t>
                            </w:r>
                            <w:r>
                              <w:rPr>
                                <w:rFonts w:ascii="Arial" w:eastAsia="Arial" w:hAnsi="Arial" w:cs="Arial"/>
                                <w:b/>
                                <w:bCs/>
                                <w:spacing w:val="-12"/>
                              </w:rPr>
                              <w:t xml:space="preserve"> </w:t>
                            </w:r>
                            <w:r>
                              <w:rPr>
                                <w:rFonts w:ascii="Arial" w:eastAsia="Arial" w:hAnsi="Arial" w:cs="Arial"/>
                                <w:b/>
                                <w:bCs/>
                              </w:rPr>
                              <w:t>hazards.</w:t>
                            </w:r>
                          </w:p>
                        </w:txbxContent>
                      </wps:txbx>
                      <wps:bodyPr rot="0" vert="horz" wrap="square" lIns="0" tIns="0" rIns="0" bIns="0" anchor="t" anchorCtr="0" upright="1">
                        <a:noAutofit/>
                      </wps:bodyPr>
                    </wps:wsp>
                  </a:graphicData>
                </a:graphic>
              </wp:inline>
            </w:drawing>
          </mc:Choice>
          <mc:Fallback>
            <w:pict>
              <v:shapetype w14:anchorId="3A619A99" id="_x0000_t202" coordsize="21600,21600" o:spt="202" path="m,l,21600r21600,l21600,xe">
                <v:stroke joinstyle="miter"/>
                <v:path gradientshapeok="t" o:connecttype="rect"/>
              </v:shapetype>
              <v:shape id="Text Box 1434" o:spid="_x0000_s1026" type="#_x0000_t202" style="width:471pt;height:6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" fillcolor="#e0e0e0" stroked="f">
                <v:textbox inset="0,0,0,0">
                  <w:txbxContent>
                    <w:p w14:paraId="74AEA021" w14:textId="77777777" w:rsidR="00EF4A24" w:rsidRDefault="00EF4A24">
                      <w:pPr>
                        <w:spacing w:line="263" w:lineRule="auto"/>
                        <w:ind w:left="30" w:right="143"/>
                        <w:rPr>
                          <w:rFonts w:ascii="Arial" w:eastAsia="Arial" w:hAnsi="Arial" w:cs="Arial"/>
                        </w:rPr>
                      </w:pPr>
                      <w:bookmarkStart w:id="3" w:name="_bookmark2"/>
                      <w:bookmarkEnd w:id="3"/>
                      <w:r>
                        <w:rPr>
                          <w:rFonts w:ascii="Arial" w:eastAsia="Arial" w:hAnsi="Arial" w:cs="Arial"/>
                          <w:b/>
                          <w:bCs/>
                        </w:rPr>
                        <w:t>44</w:t>
                      </w:r>
                      <w:r>
                        <w:rPr>
                          <w:rFonts w:ascii="Arial" w:eastAsia="Arial" w:hAnsi="Arial" w:cs="Arial"/>
                          <w:b/>
                          <w:bCs/>
                          <w:spacing w:val="-8"/>
                        </w:rPr>
                        <w:t xml:space="preserve"> </w:t>
                      </w:r>
                      <w:r>
                        <w:rPr>
                          <w:rFonts w:ascii="Arial" w:eastAsia="Arial" w:hAnsi="Arial" w:cs="Arial"/>
                          <w:b/>
                          <w:bCs/>
                        </w:rPr>
                        <w:t>CFR</w:t>
                      </w:r>
                      <w:r>
                        <w:rPr>
                          <w:rFonts w:ascii="Arial" w:eastAsia="Arial" w:hAnsi="Arial" w:cs="Arial"/>
                          <w:b/>
                          <w:bCs/>
                          <w:spacing w:val="-7"/>
                        </w:rPr>
                        <w:t xml:space="preserve"> </w:t>
                      </w:r>
                      <w:r>
                        <w:rPr>
                          <w:rFonts w:ascii="Arial" w:eastAsia="Arial" w:hAnsi="Arial" w:cs="Arial"/>
                          <w:b/>
                          <w:bCs/>
                        </w:rPr>
                        <w:t>Requirement</w:t>
                      </w:r>
                      <w:r>
                        <w:rPr>
                          <w:rFonts w:ascii="Arial" w:eastAsia="Arial" w:hAnsi="Arial" w:cs="Arial"/>
                          <w:b/>
                          <w:bCs/>
                          <w:spacing w:val="-7"/>
                        </w:rPr>
                        <w:t xml:space="preserve"> </w:t>
                      </w:r>
                      <w:r>
                        <w:rPr>
                          <w:rFonts w:ascii="Arial" w:eastAsia="Arial" w:hAnsi="Arial" w:cs="Arial"/>
                          <w:b/>
                          <w:bCs/>
                        </w:rPr>
                        <w:t>§201.6(c)(2):</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plan</w:t>
                      </w:r>
                      <w:r>
                        <w:rPr>
                          <w:rFonts w:ascii="Arial" w:eastAsia="Arial" w:hAnsi="Arial" w:cs="Arial"/>
                          <w:b/>
                          <w:bCs/>
                          <w:spacing w:val="-7"/>
                        </w:rPr>
                        <w:t xml:space="preserve"> </w:t>
                      </w:r>
                      <w:r>
                        <w:rPr>
                          <w:rFonts w:ascii="Arial" w:eastAsia="Arial" w:hAnsi="Arial" w:cs="Arial"/>
                          <w:b/>
                          <w:bCs/>
                        </w:rPr>
                        <w:t>shall</w:t>
                      </w:r>
                      <w:r>
                        <w:rPr>
                          <w:rFonts w:ascii="Arial" w:eastAsia="Arial" w:hAnsi="Arial" w:cs="Arial"/>
                          <w:b/>
                          <w:bCs/>
                          <w:spacing w:val="-7"/>
                        </w:rPr>
                        <w:t xml:space="preserve"> </w:t>
                      </w:r>
                      <w:r>
                        <w:rPr>
                          <w:rFonts w:ascii="Arial" w:eastAsia="Arial" w:hAnsi="Arial" w:cs="Arial"/>
                          <w:b/>
                          <w:bCs/>
                          <w:spacing w:val="-1"/>
                        </w:rPr>
                        <w:t>include]</w:t>
                      </w:r>
                      <w:r>
                        <w:rPr>
                          <w:rFonts w:ascii="Arial" w:eastAsia="Arial" w:hAnsi="Arial" w:cs="Arial"/>
                          <w:b/>
                          <w:bCs/>
                          <w:spacing w:val="-7"/>
                        </w:rPr>
                        <w:t xml:space="preserve"> </w:t>
                      </w:r>
                      <w:r>
                        <w:rPr>
                          <w:rFonts w:ascii="Arial" w:eastAsia="Arial" w:hAnsi="Arial" w:cs="Arial"/>
                          <w:b/>
                          <w:bCs/>
                        </w:rPr>
                        <w:t>A</w:t>
                      </w:r>
                      <w:r>
                        <w:rPr>
                          <w:rFonts w:ascii="Arial" w:eastAsia="Arial" w:hAnsi="Arial" w:cs="Arial"/>
                          <w:b/>
                          <w:bCs/>
                          <w:spacing w:val="-7"/>
                        </w:rPr>
                        <w:t xml:space="preserve"> </w:t>
                      </w:r>
                      <w:r>
                        <w:rPr>
                          <w:rFonts w:ascii="Arial" w:eastAsia="Arial" w:hAnsi="Arial" w:cs="Arial"/>
                          <w:b/>
                          <w:bCs/>
                        </w:rPr>
                        <w:t>risk</w:t>
                      </w:r>
                      <w:r>
                        <w:rPr>
                          <w:rFonts w:ascii="Arial" w:eastAsia="Arial" w:hAnsi="Arial" w:cs="Arial"/>
                          <w:b/>
                          <w:bCs/>
                          <w:spacing w:val="-7"/>
                        </w:rPr>
                        <w:t xml:space="preserve"> </w:t>
                      </w:r>
                      <w:r>
                        <w:rPr>
                          <w:rFonts w:ascii="Arial" w:eastAsia="Arial" w:hAnsi="Arial" w:cs="Arial"/>
                          <w:b/>
                          <w:bCs/>
                        </w:rPr>
                        <w:t>assessment</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28"/>
                          <w:w w:val="99"/>
                        </w:rPr>
                        <w:t xml:space="preserve"> </w:t>
                      </w:r>
                      <w:r>
                        <w:rPr>
                          <w:rFonts w:ascii="Arial" w:eastAsia="Arial" w:hAnsi="Arial" w:cs="Arial"/>
                          <w:b/>
                          <w:bCs/>
                        </w:rPr>
                        <w:t>provides</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factual</w:t>
                      </w:r>
                      <w:r>
                        <w:rPr>
                          <w:rFonts w:ascii="Arial" w:eastAsia="Arial" w:hAnsi="Arial" w:cs="Arial"/>
                          <w:b/>
                          <w:bCs/>
                          <w:spacing w:val="-7"/>
                        </w:rPr>
                        <w:t xml:space="preserve"> </w:t>
                      </w:r>
                      <w:r>
                        <w:rPr>
                          <w:rFonts w:ascii="Arial" w:eastAsia="Arial" w:hAnsi="Arial" w:cs="Arial"/>
                          <w:b/>
                          <w:bCs/>
                        </w:rPr>
                        <w:t>basis</w:t>
                      </w:r>
                      <w:r>
                        <w:rPr>
                          <w:rFonts w:ascii="Arial" w:eastAsia="Arial" w:hAnsi="Arial" w:cs="Arial"/>
                          <w:b/>
                          <w:bCs/>
                          <w:spacing w:val="-6"/>
                        </w:rPr>
                        <w:t xml:space="preserve"> </w:t>
                      </w:r>
                      <w:r>
                        <w:rPr>
                          <w:rFonts w:ascii="Arial" w:eastAsia="Arial" w:hAnsi="Arial" w:cs="Arial"/>
                          <w:b/>
                          <w:bCs/>
                        </w:rPr>
                        <w:t>for</w:t>
                      </w:r>
                      <w:r>
                        <w:rPr>
                          <w:rFonts w:ascii="Arial" w:eastAsia="Arial" w:hAnsi="Arial" w:cs="Arial"/>
                          <w:b/>
                          <w:bCs/>
                          <w:spacing w:val="-6"/>
                        </w:rPr>
                        <w:t xml:space="preserve"> </w:t>
                      </w:r>
                      <w:r>
                        <w:rPr>
                          <w:rFonts w:ascii="Arial" w:eastAsia="Arial" w:hAnsi="Arial" w:cs="Arial"/>
                          <w:b/>
                          <w:bCs/>
                        </w:rPr>
                        <w:t>activities</w:t>
                      </w:r>
                      <w:r>
                        <w:rPr>
                          <w:rFonts w:ascii="Arial" w:eastAsia="Arial" w:hAnsi="Arial" w:cs="Arial"/>
                          <w:b/>
                          <w:bCs/>
                          <w:spacing w:val="-7"/>
                        </w:rPr>
                        <w:t xml:space="preserve"> </w:t>
                      </w:r>
                      <w:r>
                        <w:rPr>
                          <w:rFonts w:ascii="Arial" w:eastAsia="Arial" w:hAnsi="Arial" w:cs="Arial"/>
                          <w:b/>
                          <w:bCs/>
                        </w:rPr>
                        <w:t>proposed</w:t>
                      </w:r>
                      <w:r>
                        <w:rPr>
                          <w:rFonts w:ascii="Arial" w:eastAsia="Arial" w:hAnsi="Arial" w:cs="Arial"/>
                          <w:b/>
                          <w:bCs/>
                          <w:spacing w:val="-6"/>
                        </w:rPr>
                        <w:t xml:space="preserve"> </w:t>
                      </w:r>
                      <w:r>
                        <w:rPr>
                          <w:rFonts w:ascii="Arial" w:eastAsia="Arial" w:hAnsi="Arial" w:cs="Arial"/>
                          <w:b/>
                          <w:bCs/>
                        </w:rPr>
                        <w:t>in</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strategy</w:t>
                      </w:r>
                      <w:r>
                        <w:rPr>
                          <w:rFonts w:ascii="Arial" w:eastAsia="Arial" w:hAnsi="Arial" w:cs="Arial"/>
                          <w:b/>
                          <w:bCs/>
                          <w:spacing w:val="-9"/>
                        </w:rPr>
                        <w:t xml:space="preserve"> </w:t>
                      </w:r>
                      <w:r>
                        <w:rPr>
                          <w:rFonts w:ascii="Arial" w:eastAsia="Arial" w:hAnsi="Arial" w:cs="Arial"/>
                          <w:b/>
                          <w:bCs/>
                        </w:rPr>
                        <w:t>to</w:t>
                      </w:r>
                      <w:r>
                        <w:rPr>
                          <w:rFonts w:ascii="Arial" w:eastAsia="Arial" w:hAnsi="Arial" w:cs="Arial"/>
                          <w:b/>
                          <w:bCs/>
                          <w:spacing w:val="-5"/>
                        </w:rPr>
                        <w:t xml:space="preserve"> </w:t>
                      </w:r>
                      <w:r>
                        <w:rPr>
                          <w:rFonts w:ascii="Arial" w:eastAsia="Arial" w:hAnsi="Arial" w:cs="Arial"/>
                          <w:b/>
                          <w:bCs/>
                        </w:rPr>
                        <w:t>reduce</w:t>
                      </w:r>
                      <w:r>
                        <w:rPr>
                          <w:rFonts w:ascii="Arial" w:eastAsia="Arial" w:hAnsi="Arial" w:cs="Arial"/>
                          <w:b/>
                          <w:bCs/>
                          <w:spacing w:val="-7"/>
                        </w:rPr>
                        <w:t xml:space="preserve"> </w:t>
                      </w:r>
                      <w:r>
                        <w:rPr>
                          <w:rFonts w:ascii="Arial" w:eastAsia="Arial" w:hAnsi="Arial" w:cs="Arial"/>
                          <w:b/>
                          <w:bCs/>
                        </w:rPr>
                        <w:t>losses</w:t>
                      </w:r>
                      <w:r>
                        <w:rPr>
                          <w:rFonts w:ascii="Arial" w:eastAsia="Arial" w:hAnsi="Arial" w:cs="Arial"/>
                          <w:b/>
                          <w:bCs/>
                          <w:spacing w:val="-6"/>
                        </w:rPr>
                        <w:t xml:space="preserve"> </w:t>
                      </w:r>
                      <w:r>
                        <w:rPr>
                          <w:rFonts w:ascii="Arial" w:eastAsia="Arial" w:hAnsi="Arial" w:cs="Arial"/>
                          <w:b/>
                          <w:bCs/>
                        </w:rPr>
                        <w:t>from</w:t>
                      </w:r>
                      <w:r>
                        <w:rPr>
                          <w:rFonts w:ascii="Arial" w:eastAsia="Arial" w:hAnsi="Arial" w:cs="Arial"/>
                          <w:b/>
                          <w:bCs/>
                          <w:spacing w:val="21"/>
                          <w:w w:val="99"/>
                        </w:rPr>
                        <w:t xml:space="preserve"> </w:t>
                      </w:r>
                      <w:r>
                        <w:rPr>
                          <w:rFonts w:ascii="Arial" w:eastAsia="Arial" w:hAnsi="Arial" w:cs="Arial"/>
                          <w:b/>
                          <w:bCs/>
                        </w:rPr>
                        <w:t>identified</w:t>
                      </w:r>
                      <w:r>
                        <w:rPr>
                          <w:rFonts w:ascii="Arial" w:eastAsia="Arial" w:hAnsi="Arial" w:cs="Arial"/>
                          <w:b/>
                          <w:bCs/>
                          <w:spacing w:val="-9"/>
                        </w:rPr>
                        <w:t xml:space="preserve"> </w:t>
                      </w:r>
                      <w:r>
                        <w:rPr>
                          <w:rFonts w:ascii="Arial" w:eastAsia="Arial" w:hAnsi="Arial" w:cs="Arial"/>
                          <w:b/>
                          <w:bCs/>
                        </w:rPr>
                        <w:t>hazards.</w:t>
                      </w:r>
                      <w:r>
                        <w:rPr>
                          <w:rFonts w:ascii="Arial" w:eastAsia="Arial" w:hAnsi="Arial" w:cs="Arial"/>
                          <w:b/>
                          <w:bCs/>
                          <w:spacing w:val="-9"/>
                        </w:rPr>
                        <w:t xml:space="preserve"> </w:t>
                      </w:r>
                      <w:r>
                        <w:rPr>
                          <w:rFonts w:ascii="Arial" w:eastAsia="Arial" w:hAnsi="Arial" w:cs="Arial"/>
                          <w:b/>
                          <w:bCs/>
                        </w:rPr>
                        <w:t>Local</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9"/>
                        </w:rPr>
                        <w:t xml:space="preserve"> </w:t>
                      </w:r>
                      <w:r>
                        <w:rPr>
                          <w:rFonts w:ascii="Arial" w:eastAsia="Arial" w:hAnsi="Arial" w:cs="Arial"/>
                          <w:b/>
                          <w:bCs/>
                        </w:rPr>
                        <w:t>assessments</w:t>
                      </w:r>
                      <w:r>
                        <w:rPr>
                          <w:rFonts w:ascii="Arial" w:eastAsia="Arial" w:hAnsi="Arial" w:cs="Arial"/>
                          <w:b/>
                          <w:bCs/>
                          <w:spacing w:val="-9"/>
                        </w:rPr>
                        <w:t xml:space="preserve"> </w:t>
                      </w:r>
                      <w:r>
                        <w:rPr>
                          <w:rFonts w:ascii="Arial" w:eastAsia="Arial" w:hAnsi="Arial" w:cs="Arial"/>
                          <w:b/>
                          <w:bCs/>
                        </w:rPr>
                        <w:t>must</w:t>
                      </w:r>
                      <w:r>
                        <w:rPr>
                          <w:rFonts w:ascii="Arial" w:eastAsia="Arial" w:hAnsi="Arial" w:cs="Arial"/>
                          <w:b/>
                          <w:bCs/>
                          <w:spacing w:val="-8"/>
                        </w:rPr>
                        <w:t xml:space="preserve"> </w:t>
                      </w:r>
                      <w:r>
                        <w:rPr>
                          <w:rFonts w:ascii="Arial" w:eastAsia="Arial" w:hAnsi="Arial" w:cs="Arial"/>
                          <w:b/>
                          <w:bCs/>
                        </w:rPr>
                        <w:t>provide</w:t>
                      </w:r>
                      <w:r>
                        <w:rPr>
                          <w:rFonts w:ascii="Arial" w:eastAsia="Arial" w:hAnsi="Arial" w:cs="Arial"/>
                          <w:b/>
                          <w:bCs/>
                          <w:spacing w:val="-9"/>
                        </w:rPr>
                        <w:t xml:space="preserve"> </w:t>
                      </w:r>
                      <w:r>
                        <w:rPr>
                          <w:rFonts w:ascii="Arial" w:eastAsia="Arial" w:hAnsi="Arial" w:cs="Arial"/>
                          <w:b/>
                          <w:bCs/>
                        </w:rPr>
                        <w:t>sufficient</w:t>
                      </w:r>
                      <w:r>
                        <w:rPr>
                          <w:rFonts w:ascii="Arial" w:eastAsia="Arial" w:hAnsi="Arial" w:cs="Arial"/>
                          <w:b/>
                          <w:bCs/>
                          <w:spacing w:val="-9"/>
                        </w:rPr>
                        <w:t xml:space="preserve"> </w:t>
                      </w:r>
                      <w:r>
                        <w:rPr>
                          <w:rFonts w:ascii="Arial" w:eastAsia="Arial" w:hAnsi="Arial" w:cs="Arial"/>
                          <w:b/>
                          <w:bCs/>
                        </w:rPr>
                        <w:t>information</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9"/>
                        </w:rPr>
                        <w:t xml:space="preserve"> </w:t>
                      </w:r>
                      <w:r>
                        <w:rPr>
                          <w:rFonts w:ascii="Arial" w:eastAsia="Arial" w:hAnsi="Arial" w:cs="Arial"/>
                          <w:b/>
                          <w:bCs/>
                        </w:rPr>
                        <w:t>enable</w:t>
                      </w:r>
                      <w:r>
                        <w:rPr>
                          <w:rFonts w:ascii="Arial" w:eastAsia="Arial" w:hAnsi="Arial" w:cs="Arial"/>
                          <w:b/>
                          <w:bCs/>
                          <w:w w:val="99"/>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jurisdiction</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8"/>
                        </w:rPr>
                        <w:t xml:space="preserve"> </w:t>
                      </w:r>
                      <w:r>
                        <w:rPr>
                          <w:rFonts w:ascii="Arial" w:eastAsia="Arial" w:hAnsi="Arial" w:cs="Arial"/>
                          <w:b/>
                          <w:bCs/>
                        </w:rPr>
                        <w:t>identify</w:t>
                      </w:r>
                      <w:r>
                        <w:rPr>
                          <w:rFonts w:ascii="Arial" w:eastAsia="Arial" w:hAnsi="Arial" w:cs="Arial"/>
                          <w:b/>
                          <w:bCs/>
                          <w:spacing w:val="-10"/>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prioritize</w:t>
                      </w:r>
                      <w:r>
                        <w:rPr>
                          <w:rFonts w:ascii="Arial" w:eastAsia="Arial" w:hAnsi="Arial" w:cs="Arial"/>
                          <w:b/>
                          <w:bCs/>
                          <w:spacing w:val="-8"/>
                        </w:rPr>
                        <w:t xml:space="preserve"> </w:t>
                      </w:r>
                      <w:r>
                        <w:rPr>
                          <w:rFonts w:ascii="Arial" w:eastAsia="Arial" w:hAnsi="Arial" w:cs="Arial"/>
                          <w:b/>
                          <w:bCs/>
                        </w:rPr>
                        <w:t>appropriate</w:t>
                      </w:r>
                      <w:r>
                        <w:rPr>
                          <w:rFonts w:ascii="Arial" w:eastAsia="Arial" w:hAnsi="Arial" w:cs="Arial"/>
                          <w:b/>
                          <w:bCs/>
                          <w:spacing w:val="-7"/>
                        </w:rPr>
                        <w:t xml:space="preserve"> </w:t>
                      </w:r>
                      <w:r>
                        <w:rPr>
                          <w:rFonts w:ascii="Arial" w:eastAsia="Arial" w:hAnsi="Arial" w:cs="Arial"/>
                          <w:b/>
                          <w:bCs/>
                        </w:rPr>
                        <w:t>mitigation</w:t>
                      </w:r>
                      <w:r>
                        <w:rPr>
                          <w:rFonts w:ascii="Arial" w:eastAsia="Arial" w:hAnsi="Arial" w:cs="Arial"/>
                          <w:b/>
                          <w:bCs/>
                          <w:spacing w:val="-8"/>
                        </w:rPr>
                        <w:t xml:space="preserve"> </w:t>
                      </w:r>
                      <w:r>
                        <w:rPr>
                          <w:rFonts w:ascii="Arial" w:eastAsia="Arial" w:hAnsi="Arial" w:cs="Arial"/>
                          <w:b/>
                          <w:bCs/>
                        </w:rPr>
                        <w:t>actions</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reduce</w:t>
                      </w:r>
                      <w:r>
                        <w:rPr>
                          <w:rFonts w:ascii="Arial" w:eastAsia="Arial" w:hAnsi="Arial" w:cs="Arial"/>
                          <w:b/>
                          <w:bCs/>
                          <w:spacing w:val="-8"/>
                        </w:rPr>
                        <w:t xml:space="preserve"> </w:t>
                      </w:r>
                      <w:r>
                        <w:rPr>
                          <w:rFonts w:ascii="Arial" w:eastAsia="Arial" w:hAnsi="Arial" w:cs="Arial"/>
                          <w:b/>
                          <w:bCs/>
                        </w:rPr>
                        <w:t>losses</w:t>
                      </w:r>
                      <w:r>
                        <w:rPr>
                          <w:rFonts w:ascii="Arial" w:eastAsia="Arial" w:hAnsi="Arial" w:cs="Arial"/>
                          <w:b/>
                          <w:bCs/>
                          <w:spacing w:val="21"/>
                          <w:w w:val="99"/>
                        </w:rPr>
                        <w:t xml:space="preserve"> </w:t>
                      </w:r>
                      <w:r>
                        <w:rPr>
                          <w:rFonts w:ascii="Arial" w:eastAsia="Arial" w:hAnsi="Arial" w:cs="Arial"/>
                          <w:b/>
                          <w:bCs/>
                        </w:rPr>
                        <w:t>from</w:t>
                      </w:r>
                      <w:r>
                        <w:rPr>
                          <w:rFonts w:ascii="Arial" w:eastAsia="Arial" w:hAnsi="Arial" w:cs="Arial"/>
                          <w:b/>
                          <w:bCs/>
                          <w:spacing w:val="-12"/>
                        </w:rPr>
                        <w:t xml:space="preserve"> </w:t>
                      </w:r>
                      <w:r>
                        <w:rPr>
                          <w:rFonts w:ascii="Arial" w:eastAsia="Arial" w:hAnsi="Arial" w:cs="Arial"/>
                          <w:b/>
                          <w:bCs/>
                        </w:rPr>
                        <w:t>identified</w:t>
                      </w:r>
                      <w:r>
                        <w:rPr>
                          <w:rFonts w:ascii="Arial" w:eastAsia="Arial" w:hAnsi="Arial" w:cs="Arial"/>
                          <w:b/>
                          <w:bCs/>
                          <w:spacing w:val="-12"/>
                        </w:rPr>
                        <w:t xml:space="preserve"> </w:t>
                      </w:r>
                      <w:r>
                        <w:rPr>
                          <w:rFonts w:ascii="Arial" w:eastAsia="Arial" w:hAnsi="Arial" w:cs="Arial"/>
                          <w:b/>
                          <w:bCs/>
                        </w:rPr>
                        <w:t>hazards.</w:t>
                      </w:r>
                    </w:p>
                  </w:txbxContent>
                </v:textbox>
                <w10:anchorlock/>
              </v:shape>
            </w:pict>
          </mc:Fallback>
        </mc:AlternateContent>
      </w:r>
    </w:p>
    <w:p w14:paraId="2BF829B8" w14:textId="77777777" w:rsidR="001F0044" w:rsidRDefault="0058470A" w:rsidP="001F0044">
      <w:pPr>
        <w:spacing w:before="120" w:after="120"/>
        <w:contextualSpacing/>
        <w:rPr>
          <w:rFonts w:ascii="Calibri" w:eastAsia="Calibri" w:hAnsi="Calibri" w:cs="Calibri"/>
        </w:rPr>
      </w:pPr>
      <w:r>
        <w:rPr>
          <w:rFonts w:ascii="Calibri" w:eastAsia="Calibri" w:hAnsi="Calibri" w:cs="Calibri"/>
        </w:rPr>
        <w:t xml:space="preserve"> </w:t>
      </w:r>
    </w:p>
    <w:p w14:paraId="5968E779" w14:textId="4A334558" w:rsidR="001F0044" w:rsidRDefault="005B7AA4" w:rsidP="001F0044">
      <w:pPr>
        <w:spacing w:before="120" w:after="120"/>
        <w:contextualSpacing/>
        <w:rPr>
          <w:color w:val="0070C0"/>
        </w:rPr>
      </w:pPr>
      <w:r w:rsidRPr="002F3CA7">
        <w:rPr>
          <w:shd w:val="clear" w:color="auto" w:fill="F2DBDB" w:themeFill="accent2" w:themeFillTint="33"/>
        </w:rPr>
        <w:t>Write an introductory paragraph e</w:t>
      </w:r>
      <w:r w:rsidR="009C4310" w:rsidRPr="002F3CA7">
        <w:rPr>
          <w:shd w:val="clear" w:color="auto" w:fill="F2DBDB" w:themeFill="accent2" w:themeFillTint="33"/>
        </w:rPr>
        <w:t>xplain</w:t>
      </w:r>
      <w:r w:rsidRPr="002F3CA7">
        <w:rPr>
          <w:shd w:val="clear" w:color="auto" w:fill="F2DBDB" w:themeFill="accent2" w:themeFillTint="33"/>
        </w:rPr>
        <w:t>ing</w:t>
      </w:r>
      <w:r w:rsidR="009C4310" w:rsidRPr="002F3CA7">
        <w:rPr>
          <w:shd w:val="clear" w:color="auto" w:fill="F2DBDB" w:themeFill="accent2" w:themeFillTint="33"/>
        </w:rPr>
        <w:t xml:space="preserve"> the purpose of the</w:t>
      </w:r>
      <w:r w:rsidR="009C4310" w:rsidRPr="002F3CA7">
        <w:rPr>
          <w:spacing w:val="16"/>
          <w:shd w:val="clear" w:color="auto" w:fill="F2DBDB" w:themeFill="accent2" w:themeFillTint="33"/>
        </w:rPr>
        <w:t xml:space="preserve"> </w:t>
      </w:r>
      <w:r w:rsidR="009C4310" w:rsidRPr="002F3CA7">
        <w:rPr>
          <w:shd w:val="clear" w:color="auto" w:fill="F2DBDB" w:themeFill="accent2" w:themeFillTint="33"/>
        </w:rPr>
        <w:t>risk</w:t>
      </w:r>
      <w:r w:rsidR="009C4310" w:rsidRPr="002F3CA7">
        <w:rPr>
          <w:spacing w:val="16"/>
          <w:shd w:val="clear" w:color="auto" w:fill="F2DBDB" w:themeFill="accent2" w:themeFillTint="33"/>
        </w:rPr>
        <w:t xml:space="preserve"> </w:t>
      </w:r>
      <w:r w:rsidR="009C4310" w:rsidRPr="002F3CA7">
        <w:rPr>
          <w:spacing w:val="-1"/>
          <w:shd w:val="clear" w:color="auto" w:fill="F2DBDB" w:themeFill="accent2" w:themeFillTint="33"/>
        </w:rPr>
        <w:t>assessment</w:t>
      </w:r>
      <w:r w:rsidR="009C4310" w:rsidRPr="002F3CA7">
        <w:rPr>
          <w:spacing w:val="15"/>
          <w:shd w:val="clear" w:color="auto" w:fill="F2DBDB" w:themeFill="accent2" w:themeFillTint="33"/>
        </w:rPr>
        <w:t xml:space="preserve"> </w:t>
      </w:r>
      <w:r w:rsidR="009C4310" w:rsidRPr="002F3CA7">
        <w:rPr>
          <w:shd w:val="clear" w:color="auto" w:fill="F2DBDB" w:themeFill="accent2" w:themeFillTint="33"/>
        </w:rPr>
        <w:t>process, i.e. to</w:t>
      </w:r>
      <w:r w:rsidR="009C4310" w:rsidRPr="002F3CA7">
        <w:rPr>
          <w:spacing w:val="14"/>
          <w:shd w:val="clear" w:color="auto" w:fill="F2DBDB" w:themeFill="accent2" w:themeFillTint="33"/>
        </w:rPr>
        <w:t xml:space="preserve"> </w:t>
      </w:r>
      <w:r w:rsidR="009C4310" w:rsidRPr="002F3CA7">
        <w:rPr>
          <w:spacing w:val="-1"/>
          <w:shd w:val="clear" w:color="auto" w:fill="F2DBDB" w:themeFill="accent2" w:themeFillTint="33"/>
        </w:rPr>
        <w:t xml:space="preserve">identify </w:t>
      </w:r>
      <w:r w:rsidR="009C4310" w:rsidRPr="002F3CA7">
        <w:rPr>
          <w:shd w:val="clear" w:color="auto" w:fill="F2DBDB" w:themeFill="accent2" w:themeFillTint="33"/>
        </w:rPr>
        <w:t>and</w:t>
      </w:r>
      <w:r w:rsidR="009C4310" w:rsidRPr="002F3CA7">
        <w:rPr>
          <w:spacing w:val="14"/>
          <w:shd w:val="clear" w:color="auto" w:fill="F2DBDB" w:themeFill="accent2" w:themeFillTint="33"/>
        </w:rPr>
        <w:t xml:space="preserve"> </w:t>
      </w:r>
      <w:r w:rsidR="009C4310" w:rsidRPr="002F3CA7">
        <w:rPr>
          <w:shd w:val="clear" w:color="auto" w:fill="F2DBDB" w:themeFill="accent2" w:themeFillTint="33"/>
        </w:rPr>
        <w:t>profile</w:t>
      </w:r>
      <w:r w:rsidR="009C4310" w:rsidRPr="002F3CA7">
        <w:rPr>
          <w:spacing w:val="16"/>
          <w:shd w:val="clear" w:color="auto" w:fill="F2DBDB" w:themeFill="accent2" w:themeFillTint="33"/>
        </w:rPr>
        <w:t xml:space="preserve"> </w:t>
      </w:r>
      <w:r w:rsidR="009C4310" w:rsidRPr="002F3CA7">
        <w:rPr>
          <w:spacing w:val="-1"/>
          <w:shd w:val="clear" w:color="auto" w:fill="F2DBDB" w:themeFill="accent2" w:themeFillTint="33"/>
        </w:rPr>
        <w:t>relevant</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hazards</w:t>
      </w:r>
      <w:r w:rsidR="009C4310" w:rsidRPr="002F3CA7">
        <w:rPr>
          <w:spacing w:val="16"/>
          <w:shd w:val="clear" w:color="auto" w:fill="F2DBDB" w:themeFill="accent2" w:themeFillTint="33"/>
        </w:rPr>
        <w:t xml:space="preserve"> </w:t>
      </w:r>
      <w:r w:rsidR="009C4310" w:rsidRPr="002F3CA7">
        <w:rPr>
          <w:shd w:val="clear" w:color="auto" w:fill="F2DBDB" w:themeFill="accent2" w:themeFillTint="33"/>
        </w:rPr>
        <w:t>and</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assesses</w:t>
      </w:r>
      <w:r w:rsidR="009C4310" w:rsidRPr="002F3CA7">
        <w:rPr>
          <w:spacing w:val="16"/>
          <w:shd w:val="clear" w:color="auto" w:fill="F2DBDB" w:themeFill="accent2" w:themeFillTint="33"/>
        </w:rPr>
        <w:t xml:space="preserve"> </w:t>
      </w:r>
      <w:r w:rsidR="009C4310" w:rsidRPr="002F3CA7">
        <w:rPr>
          <w:spacing w:val="-1"/>
          <w:shd w:val="clear" w:color="auto" w:fill="F2DBDB" w:themeFill="accent2" w:themeFillTint="33"/>
        </w:rPr>
        <w:t>the</w:t>
      </w:r>
      <w:r w:rsidR="009C4310" w:rsidRPr="002F3CA7">
        <w:rPr>
          <w:spacing w:val="47"/>
          <w:w w:val="99"/>
          <w:shd w:val="clear" w:color="auto" w:fill="F2DBDB" w:themeFill="accent2" w:themeFillTint="33"/>
        </w:rPr>
        <w:t xml:space="preserve"> </w:t>
      </w:r>
      <w:r w:rsidR="009C4310" w:rsidRPr="002F3CA7">
        <w:rPr>
          <w:shd w:val="clear" w:color="auto" w:fill="F2DBDB" w:themeFill="accent2" w:themeFillTint="33"/>
        </w:rPr>
        <w:t>exposure</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of</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lives,</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property,</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and</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infrastructure</w:t>
      </w:r>
      <w:r w:rsidR="009C4310" w:rsidRPr="002F3CA7">
        <w:rPr>
          <w:spacing w:val="15"/>
          <w:shd w:val="clear" w:color="auto" w:fill="F2DBDB" w:themeFill="accent2" w:themeFillTint="33"/>
        </w:rPr>
        <w:t xml:space="preserve"> </w:t>
      </w:r>
      <w:r w:rsidR="009C4310" w:rsidRPr="002F3CA7">
        <w:rPr>
          <w:shd w:val="clear" w:color="auto" w:fill="F2DBDB" w:themeFill="accent2" w:themeFillTint="33"/>
        </w:rPr>
        <w:t>within</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 xml:space="preserve">the </w:t>
      </w:r>
      <w:r w:rsidR="00FF78F7" w:rsidRPr="002F3CA7">
        <w:rPr>
          <w:shd w:val="clear" w:color="auto" w:fill="F2DBDB" w:themeFill="accent2" w:themeFillTint="33"/>
        </w:rPr>
        <w:t>planning area</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to</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these</w:t>
      </w:r>
      <w:r w:rsidR="009C4310" w:rsidRPr="002F3CA7">
        <w:rPr>
          <w:spacing w:val="17"/>
          <w:shd w:val="clear" w:color="auto" w:fill="F2DBDB" w:themeFill="accent2" w:themeFillTint="33"/>
        </w:rPr>
        <w:t xml:space="preserve"> </w:t>
      </w:r>
      <w:r w:rsidR="009C4310" w:rsidRPr="002F3CA7">
        <w:rPr>
          <w:shd w:val="clear" w:color="auto" w:fill="F2DBDB" w:themeFill="accent2" w:themeFillTint="33"/>
        </w:rPr>
        <w:t>hazards.</w:t>
      </w:r>
      <w:r w:rsidR="009C4310">
        <w:rPr>
          <w:spacing w:val="17"/>
        </w:rPr>
        <w:t xml:space="preserve"> </w:t>
      </w:r>
      <w:r w:rsidR="0058470A">
        <w:rPr>
          <w:spacing w:val="17"/>
        </w:rPr>
        <w:t xml:space="preserve"> </w:t>
      </w:r>
      <w:r w:rsidR="009C4310" w:rsidRPr="005C075C">
        <w:rPr>
          <w:color w:val="0070C0"/>
        </w:rPr>
        <w:t>The</w:t>
      </w:r>
      <w:r w:rsidR="009C4310" w:rsidRPr="005C075C">
        <w:rPr>
          <w:color w:val="0070C0"/>
          <w:w w:val="99"/>
        </w:rPr>
        <w:t xml:space="preserve"> </w:t>
      </w:r>
      <w:r w:rsidR="009C4310" w:rsidRPr="005C075C">
        <w:rPr>
          <w:color w:val="0070C0"/>
        </w:rPr>
        <w:t>goal</w:t>
      </w:r>
      <w:r w:rsidR="009C4310" w:rsidRPr="005C075C">
        <w:rPr>
          <w:color w:val="0070C0"/>
          <w:spacing w:val="7"/>
        </w:rPr>
        <w:t xml:space="preserve"> </w:t>
      </w:r>
      <w:r w:rsidR="009C4310" w:rsidRPr="005C075C">
        <w:rPr>
          <w:color w:val="0070C0"/>
        </w:rPr>
        <w:t>of</w:t>
      </w:r>
      <w:r w:rsidR="009C4310" w:rsidRPr="005C075C">
        <w:rPr>
          <w:color w:val="0070C0"/>
          <w:spacing w:val="7"/>
        </w:rPr>
        <w:t xml:space="preserve"> </w:t>
      </w:r>
      <w:r w:rsidR="009C4310" w:rsidRPr="005C075C">
        <w:rPr>
          <w:color w:val="0070C0"/>
        </w:rPr>
        <w:t>the</w:t>
      </w:r>
      <w:r w:rsidR="009C4310" w:rsidRPr="005C075C">
        <w:rPr>
          <w:color w:val="0070C0"/>
          <w:spacing w:val="7"/>
        </w:rPr>
        <w:t xml:space="preserve"> </w:t>
      </w:r>
      <w:r w:rsidR="009C4310" w:rsidRPr="005C075C">
        <w:rPr>
          <w:color w:val="0070C0"/>
          <w:spacing w:val="-1"/>
        </w:rPr>
        <w:t>risk</w:t>
      </w:r>
      <w:r w:rsidR="009C4310" w:rsidRPr="005C075C">
        <w:rPr>
          <w:color w:val="0070C0"/>
          <w:spacing w:val="8"/>
        </w:rPr>
        <w:t xml:space="preserve"> </w:t>
      </w:r>
      <w:r w:rsidR="009C4310" w:rsidRPr="005C075C">
        <w:rPr>
          <w:color w:val="0070C0"/>
          <w:spacing w:val="-1"/>
        </w:rPr>
        <w:t>assessment</w:t>
      </w:r>
      <w:r w:rsidR="005C6307">
        <w:rPr>
          <w:color w:val="0070C0"/>
          <w:spacing w:val="-1"/>
        </w:rPr>
        <w:t xml:space="preserve"> </w:t>
      </w:r>
      <w:r w:rsidR="009C4310" w:rsidRPr="005C075C">
        <w:rPr>
          <w:color w:val="0070C0"/>
        </w:rPr>
        <w:t>is</w:t>
      </w:r>
      <w:r w:rsidR="009C4310" w:rsidRPr="005C075C">
        <w:rPr>
          <w:color w:val="0070C0"/>
          <w:spacing w:val="7"/>
        </w:rPr>
        <w:t xml:space="preserve"> </w:t>
      </w:r>
      <w:r w:rsidR="009C4310" w:rsidRPr="005C075C">
        <w:rPr>
          <w:color w:val="0070C0"/>
        </w:rPr>
        <w:t>to</w:t>
      </w:r>
      <w:r w:rsidR="009C4310" w:rsidRPr="005C075C">
        <w:rPr>
          <w:color w:val="0070C0"/>
          <w:spacing w:val="7"/>
        </w:rPr>
        <w:t xml:space="preserve"> </w:t>
      </w:r>
      <w:r w:rsidR="009C4310" w:rsidRPr="005C075C">
        <w:rPr>
          <w:color w:val="0070C0"/>
        </w:rPr>
        <w:t>estimate</w:t>
      </w:r>
      <w:r w:rsidR="009C4310" w:rsidRPr="005C075C">
        <w:rPr>
          <w:color w:val="0070C0"/>
          <w:spacing w:val="7"/>
        </w:rPr>
        <w:t xml:space="preserve"> </w:t>
      </w:r>
      <w:r w:rsidR="009C4310" w:rsidRPr="005C075C">
        <w:rPr>
          <w:color w:val="0070C0"/>
        </w:rPr>
        <w:t>the</w:t>
      </w:r>
      <w:r w:rsidR="009C4310" w:rsidRPr="005C075C">
        <w:rPr>
          <w:color w:val="0070C0"/>
          <w:spacing w:val="7"/>
        </w:rPr>
        <w:t xml:space="preserve"> </w:t>
      </w:r>
      <w:r w:rsidR="009C4310" w:rsidRPr="005C075C">
        <w:rPr>
          <w:color w:val="0070C0"/>
        </w:rPr>
        <w:t>potential</w:t>
      </w:r>
      <w:r w:rsidR="009C4310" w:rsidRPr="005C075C">
        <w:rPr>
          <w:color w:val="0070C0"/>
          <w:spacing w:val="7"/>
        </w:rPr>
        <w:t xml:space="preserve"> </w:t>
      </w:r>
      <w:r w:rsidR="009C4310" w:rsidRPr="005C075C">
        <w:rPr>
          <w:color w:val="0070C0"/>
          <w:spacing w:val="-1"/>
        </w:rPr>
        <w:t>loss</w:t>
      </w:r>
      <w:r w:rsidR="009C4310" w:rsidRPr="005C075C">
        <w:rPr>
          <w:color w:val="0070C0"/>
          <w:spacing w:val="6"/>
        </w:rPr>
        <w:t xml:space="preserve"> </w:t>
      </w:r>
      <w:r w:rsidR="009C4310" w:rsidRPr="005C075C">
        <w:rPr>
          <w:color w:val="0070C0"/>
        </w:rPr>
        <w:t>in</w:t>
      </w:r>
      <w:r w:rsidR="009C4310" w:rsidRPr="005C075C">
        <w:rPr>
          <w:color w:val="0070C0"/>
          <w:spacing w:val="7"/>
        </w:rPr>
        <w:t xml:space="preserve"> </w:t>
      </w:r>
      <w:r w:rsidR="009C4310" w:rsidRPr="005C075C">
        <w:rPr>
          <w:color w:val="0070C0"/>
        </w:rPr>
        <w:t>the</w:t>
      </w:r>
      <w:r w:rsidR="009C4310" w:rsidRPr="005C075C">
        <w:rPr>
          <w:color w:val="0070C0"/>
          <w:spacing w:val="7"/>
        </w:rPr>
        <w:t xml:space="preserve"> </w:t>
      </w:r>
      <w:r w:rsidR="009C4310" w:rsidRPr="005C075C">
        <w:rPr>
          <w:color w:val="0070C0"/>
        </w:rPr>
        <w:t>planning</w:t>
      </w:r>
      <w:r w:rsidR="009C4310" w:rsidRPr="005C075C">
        <w:rPr>
          <w:color w:val="0070C0"/>
          <w:spacing w:val="8"/>
        </w:rPr>
        <w:t xml:space="preserve"> </w:t>
      </w:r>
      <w:r w:rsidR="009C4310" w:rsidRPr="005C075C">
        <w:rPr>
          <w:color w:val="0070C0"/>
        </w:rPr>
        <w:t>area,</w:t>
      </w:r>
      <w:r w:rsidR="009C4310" w:rsidRPr="005C075C">
        <w:rPr>
          <w:color w:val="0070C0"/>
          <w:spacing w:val="7"/>
        </w:rPr>
        <w:t xml:space="preserve"> </w:t>
      </w:r>
      <w:r w:rsidR="009C4310" w:rsidRPr="005C075C">
        <w:rPr>
          <w:color w:val="0070C0"/>
        </w:rPr>
        <w:t>including</w:t>
      </w:r>
      <w:r w:rsidR="009C4310" w:rsidRPr="005C075C">
        <w:rPr>
          <w:color w:val="0070C0"/>
          <w:spacing w:val="7"/>
        </w:rPr>
        <w:t xml:space="preserve"> </w:t>
      </w:r>
      <w:r w:rsidR="009C4310" w:rsidRPr="005C075C">
        <w:rPr>
          <w:color w:val="0070C0"/>
        </w:rPr>
        <w:t>loss</w:t>
      </w:r>
      <w:r w:rsidR="009C4310" w:rsidRPr="005C075C">
        <w:rPr>
          <w:color w:val="0070C0"/>
          <w:spacing w:val="29"/>
          <w:w w:val="99"/>
        </w:rPr>
        <w:t xml:space="preserve"> </w:t>
      </w:r>
      <w:r w:rsidR="009C4310" w:rsidRPr="005C075C">
        <w:rPr>
          <w:color w:val="0070C0"/>
        </w:rPr>
        <w:t>of</w:t>
      </w:r>
      <w:r w:rsidR="009C4310" w:rsidRPr="005C075C">
        <w:rPr>
          <w:color w:val="0070C0"/>
          <w:spacing w:val="34"/>
        </w:rPr>
        <w:t xml:space="preserve"> </w:t>
      </w:r>
      <w:r w:rsidR="009C4310" w:rsidRPr="005C075C">
        <w:rPr>
          <w:color w:val="0070C0"/>
        </w:rPr>
        <w:t>life,</w:t>
      </w:r>
      <w:r w:rsidR="009C4310" w:rsidRPr="005C075C">
        <w:rPr>
          <w:color w:val="0070C0"/>
          <w:spacing w:val="35"/>
        </w:rPr>
        <w:t xml:space="preserve"> </w:t>
      </w:r>
      <w:r w:rsidR="009C4310" w:rsidRPr="005C075C">
        <w:rPr>
          <w:color w:val="0070C0"/>
          <w:spacing w:val="-1"/>
        </w:rPr>
        <w:t>personal</w:t>
      </w:r>
      <w:r w:rsidR="009C4310" w:rsidRPr="005C075C">
        <w:rPr>
          <w:color w:val="0070C0"/>
          <w:spacing w:val="35"/>
        </w:rPr>
        <w:t xml:space="preserve"> </w:t>
      </w:r>
      <w:r w:rsidR="009C4310" w:rsidRPr="005C075C">
        <w:rPr>
          <w:color w:val="0070C0"/>
        </w:rPr>
        <w:t>injury,</w:t>
      </w:r>
      <w:r w:rsidR="009C4310" w:rsidRPr="005C075C">
        <w:rPr>
          <w:color w:val="0070C0"/>
          <w:spacing w:val="34"/>
        </w:rPr>
        <w:t xml:space="preserve"> </w:t>
      </w:r>
      <w:r w:rsidR="009C4310" w:rsidRPr="005C075C">
        <w:rPr>
          <w:color w:val="0070C0"/>
        </w:rPr>
        <w:t>property</w:t>
      </w:r>
      <w:r w:rsidR="009C4310" w:rsidRPr="005C075C">
        <w:rPr>
          <w:color w:val="0070C0"/>
          <w:spacing w:val="35"/>
        </w:rPr>
        <w:t xml:space="preserve"> </w:t>
      </w:r>
      <w:r w:rsidR="009C4310" w:rsidRPr="005C075C">
        <w:rPr>
          <w:color w:val="0070C0"/>
        </w:rPr>
        <w:t>damage,</w:t>
      </w:r>
      <w:r w:rsidR="009C4310" w:rsidRPr="005C075C">
        <w:rPr>
          <w:color w:val="0070C0"/>
          <w:spacing w:val="35"/>
        </w:rPr>
        <w:t xml:space="preserve"> </w:t>
      </w:r>
      <w:r w:rsidR="009C4310" w:rsidRPr="005C075C">
        <w:rPr>
          <w:color w:val="0070C0"/>
        </w:rPr>
        <w:t>and</w:t>
      </w:r>
      <w:r w:rsidR="009C4310" w:rsidRPr="005C075C">
        <w:rPr>
          <w:color w:val="0070C0"/>
          <w:spacing w:val="36"/>
        </w:rPr>
        <w:t xml:space="preserve"> </w:t>
      </w:r>
      <w:r w:rsidR="009C4310" w:rsidRPr="005C075C">
        <w:rPr>
          <w:color w:val="0070C0"/>
        </w:rPr>
        <w:t>economic</w:t>
      </w:r>
      <w:r w:rsidR="009C4310" w:rsidRPr="005C075C">
        <w:rPr>
          <w:color w:val="0070C0"/>
          <w:spacing w:val="34"/>
        </w:rPr>
        <w:t xml:space="preserve"> </w:t>
      </w:r>
      <w:r w:rsidR="009C4310" w:rsidRPr="005C075C">
        <w:rPr>
          <w:color w:val="0070C0"/>
          <w:spacing w:val="-1"/>
        </w:rPr>
        <w:t>loss,</w:t>
      </w:r>
      <w:r w:rsidR="009C4310" w:rsidRPr="005C075C">
        <w:rPr>
          <w:color w:val="0070C0"/>
          <w:spacing w:val="35"/>
        </w:rPr>
        <w:t xml:space="preserve"> </w:t>
      </w:r>
      <w:r w:rsidR="009C4310" w:rsidRPr="005C075C">
        <w:rPr>
          <w:color w:val="0070C0"/>
        </w:rPr>
        <w:t>from</w:t>
      </w:r>
      <w:r w:rsidR="009C4310" w:rsidRPr="005C075C">
        <w:rPr>
          <w:color w:val="0070C0"/>
          <w:spacing w:val="35"/>
        </w:rPr>
        <w:t xml:space="preserve"> </w:t>
      </w:r>
      <w:r w:rsidR="009C4310" w:rsidRPr="005C075C">
        <w:rPr>
          <w:color w:val="0070C0"/>
        </w:rPr>
        <w:t>a</w:t>
      </w:r>
      <w:r w:rsidR="009C4310" w:rsidRPr="005C075C">
        <w:rPr>
          <w:color w:val="0070C0"/>
          <w:spacing w:val="34"/>
        </w:rPr>
        <w:t xml:space="preserve"> </w:t>
      </w:r>
      <w:r w:rsidR="009C4310" w:rsidRPr="005C075C">
        <w:rPr>
          <w:color w:val="0070C0"/>
        </w:rPr>
        <w:t>hazard</w:t>
      </w:r>
      <w:r w:rsidR="009C4310" w:rsidRPr="005C075C">
        <w:rPr>
          <w:color w:val="0070C0"/>
          <w:spacing w:val="35"/>
        </w:rPr>
        <w:t xml:space="preserve"> </w:t>
      </w:r>
      <w:r w:rsidR="009C4310" w:rsidRPr="005C075C">
        <w:rPr>
          <w:color w:val="0070C0"/>
        </w:rPr>
        <w:t>event.</w:t>
      </w:r>
      <w:r w:rsidR="009C4310" w:rsidRPr="005C075C">
        <w:rPr>
          <w:color w:val="0070C0"/>
          <w:spacing w:val="35"/>
        </w:rPr>
        <w:t xml:space="preserve"> </w:t>
      </w:r>
      <w:r w:rsidR="001C2A27" w:rsidRPr="005C075C">
        <w:rPr>
          <w:color w:val="0070C0"/>
          <w:spacing w:val="35"/>
        </w:rPr>
        <w:t xml:space="preserve"> </w:t>
      </w:r>
      <w:r w:rsidR="009C4310" w:rsidRPr="005C075C">
        <w:rPr>
          <w:color w:val="0070C0"/>
        </w:rPr>
        <w:t>The</w:t>
      </w:r>
      <w:r w:rsidR="009C4310" w:rsidRPr="005C075C">
        <w:rPr>
          <w:color w:val="0070C0"/>
          <w:spacing w:val="35"/>
        </w:rPr>
        <w:t xml:space="preserve"> </w:t>
      </w:r>
      <w:r w:rsidR="009C4310" w:rsidRPr="005C075C">
        <w:rPr>
          <w:color w:val="0070C0"/>
        </w:rPr>
        <w:t>risk</w:t>
      </w:r>
      <w:r w:rsidR="009C4310" w:rsidRPr="005C075C">
        <w:rPr>
          <w:color w:val="0070C0"/>
          <w:spacing w:val="21"/>
          <w:w w:val="99"/>
        </w:rPr>
        <w:t xml:space="preserve"> </w:t>
      </w:r>
      <w:r w:rsidR="009C4310" w:rsidRPr="005C075C">
        <w:rPr>
          <w:color w:val="0070C0"/>
        </w:rPr>
        <w:t>assessment</w:t>
      </w:r>
      <w:r w:rsidR="009C4310" w:rsidRPr="005C075C">
        <w:rPr>
          <w:color w:val="0070C0"/>
          <w:spacing w:val="10"/>
        </w:rPr>
        <w:t xml:space="preserve"> </w:t>
      </w:r>
      <w:r w:rsidR="009C4310" w:rsidRPr="005C075C">
        <w:rPr>
          <w:color w:val="0070C0"/>
        </w:rPr>
        <w:t>process</w:t>
      </w:r>
      <w:r w:rsidR="009C4310" w:rsidRPr="005C075C">
        <w:rPr>
          <w:color w:val="0070C0"/>
          <w:spacing w:val="11"/>
        </w:rPr>
        <w:t xml:space="preserve"> </w:t>
      </w:r>
      <w:r w:rsidR="009C4310" w:rsidRPr="005C075C">
        <w:rPr>
          <w:color w:val="0070C0"/>
        </w:rPr>
        <w:t>allows</w:t>
      </w:r>
      <w:r w:rsidR="009C4310" w:rsidRPr="005C075C">
        <w:rPr>
          <w:color w:val="0070C0"/>
          <w:spacing w:val="11"/>
        </w:rPr>
        <w:t xml:space="preserve"> </w:t>
      </w:r>
      <w:r w:rsidR="009C4310" w:rsidRPr="005C075C">
        <w:rPr>
          <w:color w:val="0070C0"/>
        </w:rPr>
        <w:t>communitie</w:t>
      </w:r>
      <w:r w:rsidR="0058470A" w:rsidRPr="005C075C">
        <w:rPr>
          <w:color w:val="0070C0"/>
        </w:rPr>
        <w:t>s and school/special district</w:t>
      </w:r>
      <w:r w:rsidR="009C4310" w:rsidRPr="005C075C">
        <w:rPr>
          <w:color w:val="0070C0"/>
        </w:rPr>
        <w:t>s</w:t>
      </w:r>
      <w:r w:rsidR="0058470A" w:rsidRPr="005C075C">
        <w:rPr>
          <w:color w:val="0070C0"/>
        </w:rPr>
        <w:t xml:space="preserve"> </w:t>
      </w:r>
      <w:r w:rsidR="009C4310" w:rsidRPr="005C075C">
        <w:rPr>
          <w:color w:val="0070C0"/>
        </w:rPr>
        <w:t>in</w:t>
      </w:r>
      <w:r w:rsidR="009C4310" w:rsidRPr="005C075C">
        <w:rPr>
          <w:color w:val="0070C0"/>
          <w:spacing w:val="11"/>
        </w:rPr>
        <w:t xml:space="preserve"> </w:t>
      </w:r>
      <w:r w:rsidR="009C4310" w:rsidRPr="005C075C">
        <w:rPr>
          <w:color w:val="0070C0"/>
          <w:spacing w:val="-1"/>
        </w:rPr>
        <w:t>the</w:t>
      </w:r>
      <w:r w:rsidR="009C4310" w:rsidRPr="005C075C">
        <w:rPr>
          <w:color w:val="0070C0"/>
          <w:spacing w:val="11"/>
        </w:rPr>
        <w:t xml:space="preserve"> </w:t>
      </w:r>
      <w:r w:rsidR="009C4310" w:rsidRPr="005C075C">
        <w:rPr>
          <w:color w:val="0070C0"/>
        </w:rPr>
        <w:t>planning</w:t>
      </w:r>
      <w:r w:rsidR="009C4310" w:rsidRPr="005C075C">
        <w:rPr>
          <w:color w:val="0070C0"/>
          <w:spacing w:val="11"/>
        </w:rPr>
        <w:t xml:space="preserve"> </w:t>
      </w:r>
      <w:r w:rsidR="009C4310" w:rsidRPr="005C075C">
        <w:rPr>
          <w:color w:val="0070C0"/>
        </w:rPr>
        <w:t>area</w:t>
      </w:r>
      <w:r w:rsidR="009C4310" w:rsidRPr="005C075C">
        <w:rPr>
          <w:color w:val="0070C0"/>
          <w:spacing w:val="11"/>
        </w:rPr>
        <w:t xml:space="preserve"> </w:t>
      </w:r>
      <w:r w:rsidR="009C4310" w:rsidRPr="005C075C">
        <w:rPr>
          <w:color w:val="0070C0"/>
        </w:rPr>
        <w:t>to</w:t>
      </w:r>
      <w:r w:rsidR="009C4310" w:rsidRPr="005C075C">
        <w:rPr>
          <w:color w:val="0070C0"/>
          <w:spacing w:val="11"/>
        </w:rPr>
        <w:t xml:space="preserve"> </w:t>
      </w:r>
      <w:r w:rsidR="009C4310" w:rsidRPr="005C075C">
        <w:rPr>
          <w:color w:val="0070C0"/>
        </w:rPr>
        <w:t>better</w:t>
      </w:r>
      <w:r w:rsidR="009C4310" w:rsidRPr="005C075C">
        <w:rPr>
          <w:color w:val="0070C0"/>
          <w:spacing w:val="11"/>
        </w:rPr>
        <w:t xml:space="preserve"> </w:t>
      </w:r>
      <w:r w:rsidR="009C4310" w:rsidRPr="005C075C">
        <w:rPr>
          <w:color w:val="0070C0"/>
        </w:rPr>
        <w:t>understand</w:t>
      </w:r>
      <w:r w:rsidR="009C4310" w:rsidRPr="005C075C">
        <w:rPr>
          <w:color w:val="0070C0"/>
          <w:spacing w:val="12"/>
        </w:rPr>
        <w:t xml:space="preserve"> </w:t>
      </w:r>
      <w:r w:rsidR="009C4310" w:rsidRPr="005C075C">
        <w:rPr>
          <w:color w:val="0070C0"/>
        </w:rPr>
        <w:t>their</w:t>
      </w:r>
      <w:r w:rsidR="009C4310" w:rsidRPr="005C075C">
        <w:rPr>
          <w:color w:val="0070C0"/>
          <w:spacing w:val="21"/>
          <w:w w:val="99"/>
        </w:rPr>
        <w:t xml:space="preserve"> </w:t>
      </w:r>
      <w:r w:rsidR="009C4310" w:rsidRPr="005C075C">
        <w:rPr>
          <w:color w:val="0070C0"/>
        </w:rPr>
        <w:t>potential</w:t>
      </w:r>
      <w:r w:rsidR="009C4310" w:rsidRPr="005C075C">
        <w:rPr>
          <w:color w:val="0070C0"/>
          <w:spacing w:val="9"/>
        </w:rPr>
        <w:t xml:space="preserve"> </w:t>
      </w:r>
      <w:r w:rsidR="009C4310" w:rsidRPr="005C075C">
        <w:rPr>
          <w:color w:val="0070C0"/>
        </w:rPr>
        <w:t>risk</w:t>
      </w:r>
      <w:r w:rsidR="009C4310" w:rsidRPr="005C075C">
        <w:rPr>
          <w:color w:val="0070C0"/>
          <w:spacing w:val="9"/>
        </w:rPr>
        <w:t xml:space="preserve"> </w:t>
      </w:r>
      <w:r w:rsidR="009C4310" w:rsidRPr="005C075C">
        <w:rPr>
          <w:color w:val="0070C0"/>
        </w:rPr>
        <w:t>to</w:t>
      </w:r>
      <w:r w:rsidR="009C4310" w:rsidRPr="005C075C">
        <w:rPr>
          <w:color w:val="0070C0"/>
          <w:spacing w:val="10"/>
        </w:rPr>
        <w:t xml:space="preserve"> </w:t>
      </w:r>
      <w:r w:rsidR="009C4310" w:rsidRPr="005C075C">
        <w:rPr>
          <w:color w:val="0070C0"/>
        </w:rPr>
        <w:t>the</w:t>
      </w:r>
      <w:r w:rsidR="009C4310" w:rsidRPr="005C075C">
        <w:rPr>
          <w:color w:val="0070C0"/>
          <w:spacing w:val="8"/>
        </w:rPr>
        <w:t xml:space="preserve"> </w:t>
      </w:r>
      <w:r w:rsidR="009C4310" w:rsidRPr="005C075C">
        <w:rPr>
          <w:color w:val="0070C0"/>
          <w:spacing w:val="-1"/>
        </w:rPr>
        <w:t>identified</w:t>
      </w:r>
      <w:r w:rsidR="009C4310" w:rsidRPr="005C075C">
        <w:rPr>
          <w:color w:val="0070C0"/>
          <w:spacing w:val="9"/>
        </w:rPr>
        <w:t xml:space="preserve"> </w:t>
      </w:r>
      <w:r w:rsidR="009C4310" w:rsidRPr="005C075C">
        <w:rPr>
          <w:color w:val="0070C0"/>
          <w:spacing w:val="-1"/>
        </w:rPr>
        <w:t>hazards</w:t>
      </w:r>
      <w:r w:rsidR="0058470A" w:rsidRPr="005C075C">
        <w:rPr>
          <w:color w:val="0070C0"/>
          <w:spacing w:val="-1"/>
        </w:rPr>
        <w:t>.  It will</w:t>
      </w:r>
      <w:r w:rsidR="009C4310" w:rsidRPr="005C075C">
        <w:rPr>
          <w:color w:val="0070C0"/>
          <w:spacing w:val="9"/>
        </w:rPr>
        <w:t xml:space="preserve"> </w:t>
      </w:r>
      <w:r w:rsidR="009C4310" w:rsidRPr="005C075C">
        <w:rPr>
          <w:color w:val="0070C0"/>
        </w:rPr>
        <w:t>provide</w:t>
      </w:r>
      <w:r w:rsidR="009C4310" w:rsidRPr="005C075C">
        <w:rPr>
          <w:color w:val="0070C0"/>
          <w:spacing w:val="9"/>
        </w:rPr>
        <w:t xml:space="preserve"> </w:t>
      </w:r>
      <w:r w:rsidR="009C4310" w:rsidRPr="005C075C">
        <w:rPr>
          <w:color w:val="0070C0"/>
        </w:rPr>
        <w:t>a</w:t>
      </w:r>
      <w:r w:rsidR="009C4310" w:rsidRPr="005C075C">
        <w:rPr>
          <w:color w:val="0070C0"/>
          <w:spacing w:val="10"/>
        </w:rPr>
        <w:t xml:space="preserve"> </w:t>
      </w:r>
      <w:r w:rsidR="009C4310" w:rsidRPr="005C075C">
        <w:rPr>
          <w:color w:val="0070C0"/>
          <w:spacing w:val="-1"/>
        </w:rPr>
        <w:t>framework</w:t>
      </w:r>
      <w:r w:rsidR="009C4310" w:rsidRPr="005C075C">
        <w:rPr>
          <w:color w:val="0070C0"/>
          <w:spacing w:val="9"/>
        </w:rPr>
        <w:t xml:space="preserve"> </w:t>
      </w:r>
      <w:r w:rsidR="009C4310" w:rsidRPr="005C075C">
        <w:rPr>
          <w:color w:val="0070C0"/>
        </w:rPr>
        <w:t>for</w:t>
      </w:r>
      <w:r w:rsidR="009C4310" w:rsidRPr="005C075C">
        <w:rPr>
          <w:color w:val="0070C0"/>
          <w:spacing w:val="10"/>
        </w:rPr>
        <w:t xml:space="preserve"> </w:t>
      </w:r>
      <w:r w:rsidR="009C4310" w:rsidRPr="005C075C">
        <w:rPr>
          <w:color w:val="0070C0"/>
          <w:spacing w:val="-1"/>
        </w:rPr>
        <w:t>developing</w:t>
      </w:r>
      <w:r w:rsidR="009C4310" w:rsidRPr="005C075C">
        <w:rPr>
          <w:color w:val="0070C0"/>
          <w:spacing w:val="9"/>
        </w:rPr>
        <w:t xml:space="preserve"> </w:t>
      </w:r>
      <w:r w:rsidR="009C4310" w:rsidRPr="005C075C">
        <w:rPr>
          <w:color w:val="0070C0"/>
        </w:rPr>
        <w:t>and</w:t>
      </w:r>
      <w:r w:rsidR="009C4310" w:rsidRPr="005C075C">
        <w:rPr>
          <w:color w:val="0070C0"/>
          <w:spacing w:val="9"/>
        </w:rPr>
        <w:t xml:space="preserve"> </w:t>
      </w:r>
      <w:r w:rsidR="009C4310" w:rsidRPr="005C075C">
        <w:rPr>
          <w:color w:val="0070C0"/>
          <w:spacing w:val="-1"/>
        </w:rPr>
        <w:t>prioritizing</w:t>
      </w:r>
      <w:r w:rsidR="009C4310" w:rsidRPr="005C075C">
        <w:rPr>
          <w:color w:val="0070C0"/>
          <w:spacing w:val="83"/>
          <w:w w:val="99"/>
        </w:rPr>
        <w:t xml:space="preserve"> </w:t>
      </w:r>
      <w:r w:rsidR="009C4310" w:rsidRPr="005C075C">
        <w:rPr>
          <w:color w:val="0070C0"/>
        </w:rPr>
        <w:t>mitigation</w:t>
      </w:r>
      <w:r w:rsidR="009C4310" w:rsidRPr="005C075C">
        <w:rPr>
          <w:color w:val="0070C0"/>
          <w:spacing w:val="-7"/>
        </w:rPr>
        <w:t xml:space="preserve"> </w:t>
      </w:r>
      <w:r w:rsidR="009C4310" w:rsidRPr="005C075C">
        <w:rPr>
          <w:color w:val="0070C0"/>
          <w:spacing w:val="-1"/>
        </w:rPr>
        <w:t>actions</w:t>
      </w:r>
      <w:r w:rsidR="009C4310" w:rsidRPr="005C075C">
        <w:rPr>
          <w:color w:val="0070C0"/>
          <w:spacing w:val="-7"/>
        </w:rPr>
        <w:t xml:space="preserve"> </w:t>
      </w:r>
      <w:r w:rsidR="009C4310" w:rsidRPr="005C075C">
        <w:rPr>
          <w:color w:val="0070C0"/>
        </w:rPr>
        <w:t>to</w:t>
      </w:r>
      <w:r w:rsidR="009C4310" w:rsidRPr="005C075C">
        <w:rPr>
          <w:color w:val="0070C0"/>
          <w:spacing w:val="-6"/>
        </w:rPr>
        <w:t xml:space="preserve"> </w:t>
      </w:r>
      <w:r w:rsidR="009C4310" w:rsidRPr="005C075C">
        <w:rPr>
          <w:color w:val="0070C0"/>
          <w:spacing w:val="-1"/>
        </w:rPr>
        <w:t>reduce</w:t>
      </w:r>
      <w:r w:rsidR="009C4310" w:rsidRPr="005C075C">
        <w:rPr>
          <w:color w:val="0070C0"/>
          <w:spacing w:val="-7"/>
        </w:rPr>
        <w:t xml:space="preserve"> </w:t>
      </w:r>
      <w:r w:rsidR="009C4310" w:rsidRPr="005C075C">
        <w:rPr>
          <w:color w:val="0070C0"/>
        </w:rPr>
        <w:t>risk</w:t>
      </w:r>
      <w:r w:rsidR="009C4310" w:rsidRPr="005C075C">
        <w:rPr>
          <w:color w:val="0070C0"/>
          <w:spacing w:val="-7"/>
        </w:rPr>
        <w:t xml:space="preserve"> </w:t>
      </w:r>
      <w:r w:rsidR="009C4310" w:rsidRPr="005C075C">
        <w:rPr>
          <w:color w:val="0070C0"/>
          <w:spacing w:val="-1"/>
        </w:rPr>
        <w:t>from</w:t>
      </w:r>
      <w:r w:rsidR="009C4310" w:rsidRPr="005C075C">
        <w:rPr>
          <w:color w:val="0070C0"/>
          <w:spacing w:val="-8"/>
        </w:rPr>
        <w:t xml:space="preserve"> </w:t>
      </w:r>
      <w:r w:rsidR="009C4310" w:rsidRPr="005C075C">
        <w:rPr>
          <w:color w:val="0070C0"/>
        </w:rPr>
        <w:t>future</w:t>
      </w:r>
      <w:r w:rsidR="009C4310" w:rsidRPr="005C075C">
        <w:rPr>
          <w:color w:val="0070C0"/>
          <w:spacing w:val="-6"/>
        </w:rPr>
        <w:t xml:space="preserve"> </w:t>
      </w:r>
      <w:r w:rsidR="009C4310" w:rsidRPr="005C075C">
        <w:rPr>
          <w:color w:val="0070C0"/>
        </w:rPr>
        <w:t>hazard</w:t>
      </w:r>
      <w:r w:rsidR="009C4310" w:rsidRPr="005C075C">
        <w:rPr>
          <w:color w:val="0070C0"/>
          <w:spacing w:val="-7"/>
        </w:rPr>
        <w:t xml:space="preserve"> </w:t>
      </w:r>
      <w:r w:rsidR="009C4310" w:rsidRPr="005C075C">
        <w:rPr>
          <w:color w:val="0070C0"/>
        </w:rPr>
        <w:t>events.</w:t>
      </w:r>
    </w:p>
    <w:p w14:paraId="10AD6E38" w14:textId="77777777" w:rsidR="001F0044" w:rsidRDefault="001F0044" w:rsidP="001F0044">
      <w:pPr>
        <w:pStyle w:val="BodyText"/>
        <w:spacing w:before="120" w:after="120"/>
        <w:ind w:left="0" w:right="137"/>
        <w:contextualSpacing/>
        <w:rPr>
          <w:color w:val="0070C0"/>
        </w:rPr>
      </w:pPr>
    </w:p>
    <w:p w14:paraId="73D99CCE" w14:textId="2884FB67" w:rsidR="00A52DC7" w:rsidRPr="00A642CA" w:rsidRDefault="005B7AA4" w:rsidP="001F0044">
      <w:pPr>
        <w:pStyle w:val="BodyText"/>
        <w:spacing w:before="120" w:after="120"/>
        <w:ind w:left="0" w:right="137"/>
        <w:contextualSpacing/>
        <w:rPr>
          <w:color w:val="0070C0"/>
        </w:rPr>
      </w:pPr>
      <w:r w:rsidRPr="002F3CA7">
        <w:rPr>
          <w:shd w:val="clear" w:color="auto" w:fill="F2DBDB" w:themeFill="accent2" w:themeFillTint="33"/>
        </w:rPr>
        <w:t>Summarize the chapter contents.</w:t>
      </w:r>
      <w:r>
        <w:t xml:space="preserve">  </w:t>
      </w:r>
      <w:r w:rsidR="009C4310" w:rsidRPr="00A642CA">
        <w:rPr>
          <w:color w:val="0070C0"/>
        </w:rPr>
        <w:t>This</w:t>
      </w:r>
      <w:r w:rsidR="009C4310" w:rsidRPr="00A642CA">
        <w:rPr>
          <w:color w:val="0070C0"/>
          <w:spacing w:val="-6"/>
        </w:rPr>
        <w:t xml:space="preserve"> </w:t>
      </w:r>
      <w:r w:rsidR="009C4310" w:rsidRPr="00A642CA">
        <w:rPr>
          <w:color w:val="0070C0"/>
        </w:rPr>
        <w:t>chapter</w:t>
      </w:r>
      <w:r w:rsidR="009C4310" w:rsidRPr="00A642CA">
        <w:rPr>
          <w:color w:val="0070C0"/>
          <w:spacing w:val="-6"/>
        </w:rPr>
        <w:t xml:space="preserve"> </w:t>
      </w:r>
      <w:r w:rsidR="009C4310" w:rsidRPr="00A642CA">
        <w:rPr>
          <w:color w:val="0070C0"/>
        </w:rPr>
        <w:t>is</w:t>
      </w:r>
      <w:r w:rsidR="009C4310" w:rsidRPr="00A642CA">
        <w:rPr>
          <w:color w:val="0070C0"/>
          <w:spacing w:val="-5"/>
        </w:rPr>
        <w:t xml:space="preserve"> </w:t>
      </w:r>
      <w:r w:rsidR="009C4310" w:rsidRPr="00A642CA">
        <w:rPr>
          <w:color w:val="0070C0"/>
        </w:rPr>
        <w:t>divided</w:t>
      </w:r>
      <w:r w:rsidR="009C4310" w:rsidRPr="00A642CA">
        <w:rPr>
          <w:color w:val="0070C0"/>
          <w:spacing w:val="-6"/>
        </w:rPr>
        <w:t xml:space="preserve"> </w:t>
      </w:r>
      <w:r w:rsidR="009C4310" w:rsidRPr="00A642CA">
        <w:rPr>
          <w:color w:val="0070C0"/>
          <w:spacing w:val="-1"/>
        </w:rPr>
        <w:t>into</w:t>
      </w:r>
      <w:r w:rsidR="009C4310" w:rsidRPr="00A642CA">
        <w:rPr>
          <w:color w:val="0070C0"/>
          <w:spacing w:val="-5"/>
        </w:rPr>
        <w:t xml:space="preserve"> </w:t>
      </w:r>
      <w:r w:rsidR="00196C01">
        <w:rPr>
          <w:color w:val="0070C0"/>
        </w:rPr>
        <w:t>four</w:t>
      </w:r>
      <w:r w:rsidR="009C4310" w:rsidRPr="00A642CA">
        <w:rPr>
          <w:color w:val="0070C0"/>
          <w:spacing w:val="-5"/>
        </w:rPr>
        <w:t xml:space="preserve"> </w:t>
      </w:r>
      <w:r w:rsidR="009C4310" w:rsidRPr="00A642CA">
        <w:rPr>
          <w:color w:val="0070C0"/>
        </w:rPr>
        <w:t>main</w:t>
      </w:r>
      <w:r w:rsidR="009C4310" w:rsidRPr="00A642CA">
        <w:rPr>
          <w:color w:val="0070C0"/>
          <w:spacing w:val="-6"/>
        </w:rPr>
        <w:t xml:space="preserve"> </w:t>
      </w:r>
      <w:r w:rsidR="009C4310" w:rsidRPr="00A642CA">
        <w:rPr>
          <w:color w:val="0070C0"/>
        </w:rPr>
        <w:t>parts:</w:t>
      </w:r>
    </w:p>
    <w:p w14:paraId="7E61880A" w14:textId="77777777" w:rsidR="00A52DC7" w:rsidRPr="00A642CA" w:rsidRDefault="004138E5" w:rsidP="001F0044">
      <w:pPr>
        <w:numPr>
          <w:ilvl w:val="0"/>
          <w:numId w:val="7"/>
        </w:numPr>
        <w:spacing w:before="120" w:after="120"/>
        <w:ind w:left="720" w:right="100" w:hanging="360"/>
        <w:contextualSpacing/>
        <w:rPr>
          <w:rFonts w:ascii="Arial" w:eastAsia="Arial" w:hAnsi="Arial" w:cs="Arial"/>
          <w:color w:val="0070C0"/>
        </w:rPr>
      </w:pPr>
      <w:hyperlink w:anchor="_bookmark2" w:history="1">
        <w:r w:rsidR="009C4310" w:rsidRPr="00A642CA">
          <w:rPr>
            <w:rFonts w:ascii="Arial"/>
            <w:b/>
            <w:color w:val="0070C0"/>
          </w:rPr>
          <w:t>Section</w:t>
        </w:r>
        <w:r w:rsidR="009C4310" w:rsidRPr="00A642CA">
          <w:rPr>
            <w:rFonts w:ascii="Arial"/>
            <w:b/>
            <w:color w:val="0070C0"/>
            <w:spacing w:val="-8"/>
          </w:rPr>
          <w:t xml:space="preserve"> </w:t>
        </w:r>
        <w:r w:rsidR="009C4310" w:rsidRPr="00A642CA">
          <w:rPr>
            <w:rFonts w:ascii="Arial"/>
            <w:b/>
            <w:color w:val="0070C0"/>
          </w:rPr>
          <w:t>3.1</w:t>
        </w:r>
        <w:r w:rsidR="009C4310" w:rsidRPr="00A642CA">
          <w:rPr>
            <w:rFonts w:ascii="Arial"/>
            <w:b/>
            <w:color w:val="0070C0"/>
            <w:spacing w:val="-7"/>
          </w:rPr>
          <w:t xml:space="preserve"> </w:t>
        </w:r>
        <w:r w:rsidR="009C4310" w:rsidRPr="00A642CA">
          <w:rPr>
            <w:rFonts w:ascii="Arial"/>
            <w:b/>
            <w:color w:val="0070C0"/>
          </w:rPr>
          <w:t>Hazard</w:t>
        </w:r>
        <w:r w:rsidR="009C4310" w:rsidRPr="00A642CA">
          <w:rPr>
            <w:rFonts w:ascii="Arial"/>
            <w:b/>
            <w:color w:val="0070C0"/>
            <w:spacing w:val="-7"/>
          </w:rPr>
          <w:t xml:space="preserve"> </w:t>
        </w:r>
        <w:r w:rsidR="009C4310" w:rsidRPr="00A642CA">
          <w:rPr>
            <w:rFonts w:ascii="Arial"/>
            <w:b/>
            <w:color w:val="0070C0"/>
          </w:rPr>
          <w:t>Identification</w:t>
        </w:r>
      </w:hyperlink>
      <w:r w:rsidR="009C4310" w:rsidRPr="00A642CA">
        <w:rPr>
          <w:rFonts w:ascii="Arial"/>
          <w:b/>
          <w:color w:val="0070C0"/>
          <w:spacing w:val="-8"/>
        </w:rPr>
        <w:t xml:space="preserve"> </w:t>
      </w:r>
      <w:r w:rsidR="009C4310" w:rsidRPr="00A642CA">
        <w:rPr>
          <w:rFonts w:ascii="Arial"/>
          <w:color w:val="0070C0"/>
        </w:rPr>
        <w:t>identifies</w:t>
      </w:r>
      <w:r w:rsidR="009C4310" w:rsidRPr="00A642CA">
        <w:rPr>
          <w:rFonts w:ascii="Arial"/>
          <w:color w:val="0070C0"/>
          <w:spacing w:val="-7"/>
        </w:rPr>
        <w:t xml:space="preserve"> </w:t>
      </w:r>
      <w:r w:rsidR="009C4310" w:rsidRPr="00A642CA">
        <w:rPr>
          <w:rFonts w:ascii="Arial"/>
          <w:color w:val="0070C0"/>
        </w:rPr>
        <w:t>the</w:t>
      </w:r>
      <w:r w:rsidR="009C4310" w:rsidRPr="00A642CA">
        <w:rPr>
          <w:rFonts w:ascii="Arial"/>
          <w:color w:val="0070C0"/>
          <w:spacing w:val="-9"/>
        </w:rPr>
        <w:t xml:space="preserve"> </w:t>
      </w:r>
      <w:r w:rsidR="009C4310" w:rsidRPr="00A642CA">
        <w:rPr>
          <w:rFonts w:ascii="Arial"/>
          <w:color w:val="0070C0"/>
        </w:rPr>
        <w:t>hazards</w:t>
      </w:r>
      <w:r w:rsidR="009C4310" w:rsidRPr="00A642CA">
        <w:rPr>
          <w:rFonts w:ascii="Arial"/>
          <w:color w:val="0070C0"/>
          <w:spacing w:val="-7"/>
        </w:rPr>
        <w:t xml:space="preserve"> </w:t>
      </w:r>
      <w:r w:rsidR="009C4310" w:rsidRPr="00A642CA">
        <w:rPr>
          <w:rFonts w:ascii="Arial"/>
          <w:color w:val="0070C0"/>
          <w:spacing w:val="-1"/>
        </w:rPr>
        <w:t>that</w:t>
      </w:r>
      <w:r w:rsidR="009C4310" w:rsidRPr="00A642CA">
        <w:rPr>
          <w:rFonts w:ascii="Arial"/>
          <w:color w:val="0070C0"/>
          <w:spacing w:val="-7"/>
        </w:rPr>
        <w:t xml:space="preserve"> </w:t>
      </w:r>
      <w:r w:rsidR="009C4310" w:rsidRPr="00A642CA">
        <w:rPr>
          <w:rFonts w:ascii="Arial"/>
          <w:color w:val="0070C0"/>
        </w:rPr>
        <w:t>threaten</w:t>
      </w:r>
      <w:r w:rsidR="009C4310" w:rsidRPr="00A642CA">
        <w:rPr>
          <w:rFonts w:ascii="Arial"/>
          <w:color w:val="0070C0"/>
          <w:spacing w:val="-7"/>
        </w:rPr>
        <w:t xml:space="preserve"> </w:t>
      </w:r>
      <w:r w:rsidR="009C4310" w:rsidRPr="00A642CA">
        <w:rPr>
          <w:rFonts w:ascii="Arial"/>
          <w:color w:val="0070C0"/>
          <w:spacing w:val="-1"/>
        </w:rPr>
        <w:t>the</w:t>
      </w:r>
      <w:r w:rsidR="009C4310" w:rsidRPr="00A642CA">
        <w:rPr>
          <w:rFonts w:ascii="Arial"/>
          <w:color w:val="0070C0"/>
          <w:spacing w:val="-7"/>
        </w:rPr>
        <w:t xml:space="preserve"> </w:t>
      </w:r>
      <w:r w:rsidR="009C4310" w:rsidRPr="00A642CA">
        <w:rPr>
          <w:rFonts w:ascii="Arial"/>
          <w:color w:val="0070C0"/>
        </w:rPr>
        <w:t>planning</w:t>
      </w:r>
      <w:r w:rsidR="009C4310" w:rsidRPr="00A642CA">
        <w:rPr>
          <w:rFonts w:ascii="Arial"/>
          <w:color w:val="0070C0"/>
          <w:spacing w:val="-8"/>
        </w:rPr>
        <w:t xml:space="preserve"> </w:t>
      </w:r>
      <w:r w:rsidR="009C4310" w:rsidRPr="00A642CA">
        <w:rPr>
          <w:rFonts w:ascii="Arial"/>
          <w:color w:val="0070C0"/>
          <w:spacing w:val="-1"/>
        </w:rPr>
        <w:t>area</w:t>
      </w:r>
      <w:r w:rsidR="0021315C" w:rsidRPr="00A642CA">
        <w:rPr>
          <w:rFonts w:ascii="Arial"/>
          <w:color w:val="0070C0"/>
          <w:spacing w:val="-1"/>
        </w:rPr>
        <w:t xml:space="preserve"> and provides </w:t>
      </w:r>
      <w:r w:rsidR="00941652" w:rsidRPr="00A642CA">
        <w:rPr>
          <w:rFonts w:ascii="Arial"/>
          <w:color w:val="0070C0"/>
          <w:spacing w:val="-1"/>
        </w:rPr>
        <w:t xml:space="preserve">a </w:t>
      </w:r>
      <w:r w:rsidR="0021315C" w:rsidRPr="00A642CA">
        <w:rPr>
          <w:rFonts w:ascii="Arial"/>
          <w:color w:val="0070C0"/>
          <w:spacing w:val="-1"/>
        </w:rPr>
        <w:t xml:space="preserve">factual basis for elimination of hazards from further </w:t>
      </w:r>
      <w:proofErr w:type="gramStart"/>
      <w:r w:rsidR="0021315C" w:rsidRPr="00A642CA">
        <w:rPr>
          <w:rFonts w:ascii="Arial"/>
          <w:color w:val="0070C0"/>
          <w:spacing w:val="-1"/>
        </w:rPr>
        <w:t>consideration</w:t>
      </w:r>
      <w:r w:rsidR="009C4310" w:rsidRPr="00A642CA">
        <w:rPr>
          <w:rFonts w:ascii="Arial"/>
          <w:color w:val="0070C0"/>
        </w:rPr>
        <w:t>;</w:t>
      </w:r>
      <w:proofErr w:type="gramEnd"/>
    </w:p>
    <w:p w14:paraId="7EACD58D" w14:textId="77777777" w:rsidR="00A52DC7" w:rsidRPr="00A642CA" w:rsidRDefault="004138E5" w:rsidP="001F0044">
      <w:pPr>
        <w:pStyle w:val="BodyText"/>
        <w:numPr>
          <w:ilvl w:val="0"/>
          <w:numId w:val="7"/>
        </w:numPr>
        <w:spacing w:before="120" w:after="120"/>
        <w:ind w:left="720" w:right="100" w:hanging="360"/>
        <w:contextualSpacing/>
        <w:rPr>
          <w:color w:val="0070C0"/>
        </w:rPr>
      </w:pPr>
      <w:hyperlink w:anchor="_bookmark21" w:history="1">
        <w:r w:rsidR="009C4310" w:rsidRPr="00A642CA">
          <w:rPr>
            <w:rFonts w:cs="Arial"/>
            <w:b/>
            <w:bCs/>
            <w:color w:val="0070C0"/>
          </w:rPr>
          <w:t>Section</w:t>
        </w:r>
        <w:r w:rsidR="009C4310" w:rsidRPr="00A642CA">
          <w:rPr>
            <w:rFonts w:cs="Arial"/>
            <w:b/>
            <w:bCs/>
            <w:color w:val="0070C0"/>
            <w:spacing w:val="-7"/>
          </w:rPr>
          <w:t xml:space="preserve"> </w:t>
        </w:r>
        <w:r w:rsidR="009C4310" w:rsidRPr="00A642CA">
          <w:rPr>
            <w:rFonts w:cs="Arial"/>
            <w:b/>
            <w:bCs/>
            <w:color w:val="0070C0"/>
          </w:rPr>
          <w:t>3.2</w:t>
        </w:r>
        <w:r w:rsidR="009C4310" w:rsidRPr="00A642CA">
          <w:rPr>
            <w:rFonts w:cs="Arial"/>
            <w:b/>
            <w:bCs/>
            <w:color w:val="0070C0"/>
            <w:spacing w:val="-6"/>
          </w:rPr>
          <w:t xml:space="preserve"> </w:t>
        </w:r>
        <w:r w:rsidR="009C4310" w:rsidRPr="00A642CA">
          <w:rPr>
            <w:rFonts w:cs="Arial"/>
            <w:b/>
            <w:bCs/>
            <w:color w:val="0070C0"/>
          </w:rPr>
          <w:t>Assets</w:t>
        </w:r>
        <w:r w:rsidR="009C4310" w:rsidRPr="00A642CA">
          <w:rPr>
            <w:rFonts w:cs="Arial"/>
            <w:b/>
            <w:bCs/>
            <w:color w:val="0070C0"/>
            <w:spacing w:val="-6"/>
          </w:rPr>
          <w:t xml:space="preserve"> </w:t>
        </w:r>
        <w:r w:rsidR="009C4310" w:rsidRPr="00A642CA">
          <w:rPr>
            <w:rFonts w:cs="Arial"/>
            <w:b/>
            <w:bCs/>
            <w:color w:val="0070C0"/>
          </w:rPr>
          <w:t>at</w:t>
        </w:r>
        <w:r w:rsidR="009C4310" w:rsidRPr="00A642CA">
          <w:rPr>
            <w:rFonts w:cs="Arial"/>
            <w:b/>
            <w:bCs/>
            <w:color w:val="0070C0"/>
            <w:spacing w:val="-6"/>
          </w:rPr>
          <w:t xml:space="preserve"> </w:t>
        </w:r>
        <w:r w:rsidR="009C4310" w:rsidRPr="00A642CA">
          <w:rPr>
            <w:rFonts w:cs="Arial"/>
            <w:b/>
            <w:bCs/>
            <w:color w:val="0070C0"/>
          </w:rPr>
          <w:t>Risk</w:t>
        </w:r>
      </w:hyperlink>
      <w:r w:rsidR="009C4310" w:rsidRPr="00A642CA">
        <w:rPr>
          <w:rFonts w:cs="Arial"/>
          <w:b/>
          <w:bCs/>
          <w:color w:val="0070C0"/>
          <w:spacing w:val="-7"/>
        </w:rPr>
        <w:t xml:space="preserve"> </w:t>
      </w:r>
      <w:r w:rsidR="009C4310" w:rsidRPr="00A642CA">
        <w:rPr>
          <w:rFonts w:cs="Arial"/>
          <w:bCs/>
          <w:color w:val="0070C0"/>
        </w:rPr>
        <w:t>p</w:t>
      </w:r>
      <w:r w:rsidR="009C4310" w:rsidRPr="00A642CA">
        <w:rPr>
          <w:color w:val="0070C0"/>
        </w:rPr>
        <w:t>rovides</w:t>
      </w:r>
      <w:r w:rsidR="009C4310" w:rsidRPr="00A642CA">
        <w:rPr>
          <w:color w:val="0070C0"/>
          <w:spacing w:val="-6"/>
        </w:rPr>
        <w:t xml:space="preserve"> </w:t>
      </w:r>
      <w:r w:rsidR="009C4310" w:rsidRPr="00A642CA">
        <w:rPr>
          <w:color w:val="0070C0"/>
        </w:rPr>
        <w:t>the</w:t>
      </w:r>
      <w:r w:rsidR="009C4310" w:rsidRPr="00A642CA">
        <w:rPr>
          <w:color w:val="0070C0"/>
          <w:spacing w:val="-6"/>
        </w:rPr>
        <w:t xml:space="preserve"> </w:t>
      </w:r>
      <w:r w:rsidR="009C4310" w:rsidRPr="00A642CA">
        <w:rPr>
          <w:color w:val="0070C0"/>
          <w:spacing w:val="-1"/>
        </w:rPr>
        <w:t>planning</w:t>
      </w:r>
      <w:r w:rsidR="009C4310" w:rsidRPr="00A642CA">
        <w:rPr>
          <w:color w:val="0070C0"/>
          <w:spacing w:val="-6"/>
        </w:rPr>
        <w:t xml:space="preserve"> </w:t>
      </w:r>
      <w:r w:rsidR="009C4310" w:rsidRPr="00A642CA">
        <w:rPr>
          <w:color w:val="0070C0"/>
        </w:rPr>
        <w:t>area’s</w:t>
      </w:r>
      <w:r w:rsidR="009C4310" w:rsidRPr="00A642CA">
        <w:rPr>
          <w:color w:val="0070C0"/>
          <w:spacing w:val="-6"/>
        </w:rPr>
        <w:t xml:space="preserve"> </w:t>
      </w:r>
      <w:r w:rsidR="009C4310" w:rsidRPr="00A642CA">
        <w:rPr>
          <w:color w:val="0070C0"/>
          <w:spacing w:val="-1"/>
        </w:rPr>
        <w:t>total</w:t>
      </w:r>
      <w:r w:rsidR="009C4310" w:rsidRPr="00A642CA">
        <w:rPr>
          <w:color w:val="0070C0"/>
          <w:spacing w:val="-7"/>
        </w:rPr>
        <w:t xml:space="preserve"> </w:t>
      </w:r>
      <w:r w:rsidR="009C4310" w:rsidRPr="00A642CA">
        <w:rPr>
          <w:color w:val="0070C0"/>
        </w:rPr>
        <w:t>exposure</w:t>
      </w:r>
      <w:r w:rsidR="009C4310" w:rsidRPr="00A642CA">
        <w:rPr>
          <w:color w:val="0070C0"/>
          <w:spacing w:val="-6"/>
        </w:rPr>
        <w:t xml:space="preserve"> </w:t>
      </w:r>
      <w:r w:rsidR="009C4310" w:rsidRPr="00A642CA">
        <w:rPr>
          <w:color w:val="0070C0"/>
        </w:rPr>
        <w:t>to</w:t>
      </w:r>
      <w:r w:rsidR="009C4310" w:rsidRPr="00A642CA">
        <w:rPr>
          <w:color w:val="0070C0"/>
          <w:spacing w:val="-6"/>
        </w:rPr>
        <w:t xml:space="preserve"> </w:t>
      </w:r>
      <w:r w:rsidR="009C4310" w:rsidRPr="00A642CA">
        <w:rPr>
          <w:color w:val="0070C0"/>
        </w:rPr>
        <w:t>natural</w:t>
      </w:r>
      <w:r w:rsidR="009C4310" w:rsidRPr="00A642CA">
        <w:rPr>
          <w:color w:val="0070C0"/>
          <w:spacing w:val="-6"/>
        </w:rPr>
        <w:t xml:space="preserve"> </w:t>
      </w:r>
      <w:r w:rsidR="009C4310" w:rsidRPr="00A642CA">
        <w:rPr>
          <w:color w:val="0070C0"/>
          <w:spacing w:val="-1"/>
        </w:rPr>
        <w:t>hazards,</w:t>
      </w:r>
      <w:r w:rsidR="009C4310" w:rsidRPr="00A642CA">
        <w:rPr>
          <w:color w:val="0070C0"/>
          <w:spacing w:val="37"/>
          <w:w w:val="99"/>
        </w:rPr>
        <w:t xml:space="preserve"> </w:t>
      </w:r>
      <w:r w:rsidR="009C4310" w:rsidRPr="00A642CA">
        <w:rPr>
          <w:color w:val="0070C0"/>
        </w:rPr>
        <w:t>considering</w:t>
      </w:r>
      <w:r w:rsidR="009C4310" w:rsidRPr="00A642CA">
        <w:rPr>
          <w:color w:val="0070C0"/>
          <w:spacing w:val="-8"/>
        </w:rPr>
        <w:t xml:space="preserve"> </w:t>
      </w:r>
      <w:r w:rsidR="009C4310" w:rsidRPr="00A642CA">
        <w:rPr>
          <w:color w:val="0070C0"/>
          <w:spacing w:val="-1"/>
        </w:rPr>
        <w:t>critical</w:t>
      </w:r>
      <w:r w:rsidR="009C4310" w:rsidRPr="00A642CA">
        <w:rPr>
          <w:color w:val="0070C0"/>
          <w:spacing w:val="-8"/>
        </w:rPr>
        <w:t xml:space="preserve"> </w:t>
      </w:r>
      <w:r w:rsidR="009C4310" w:rsidRPr="00A642CA">
        <w:rPr>
          <w:color w:val="0070C0"/>
          <w:spacing w:val="-1"/>
        </w:rPr>
        <w:t>facilities</w:t>
      </w:r>
      <w:r w:rsidR="009C4310" w:rsidRPr="00A642CA">
        <w:rPr>
          <w:color w:val="0070C0"/>
          <w:spacing w:val="-7"/>
        </w:rPr>
        <w:t xml:space="preserve"> </w:t>
      </w:r>
      <w:r w:rsidR="009C4310" w:rsidRPr="00A642CA">
        <w:rPr>
          <w:color w:val="0070C0"/>
        </w:rPr>
        <w:t>and</w:t>
      </w:r>
      <w:r w:rsidR="009C4310" w:rsidRPr="00A642CA">
        <w:rPr>
          <w:color w:val="0070C0"/>
          <w:spacing w:val="-7"/>
        </w:rPr>
        <w:t xml:space="preserve"> </w:t>
      </w:r>
      <w:r w:rsidR="009C4310" w:rsidRPr="00A642CA">
        <w:rPr>
          <w:color w:val="0070C0"/>
          <w:spacing w:val="-1"/>
        </w:rPr>
        <w:t>other</w:t>
      </w:r>
      <w:r w:rsidR="009C4310" w:rsidRPr="00A642CA">
        <w:rPr>
          <w:color w:val="0070C0"/>
          <w:spacing w:val="-7"/>
        </w:rPr>
        <w:t xml:space="preserve"> </w:t>
      </w:r>
      <w:r w:rsidR="009C4310" w:rsidRPr="00A642CA">
        <w:rPr>
          <w:color w:val="0070C0"/>
        </w:rPr>
        <w:t>community</w:t>
      </w:r>
      <w:r w:rsidR="009C4310" w:rsidRPr="00A642CA">
        <w:rPr>
          <w:color w:val="0070C0"/>
          <w:spacing w:val="-7"/>
        </w:rPr>
        <w:t xml:space="preserve"> </w:t>
      </w:r>
      <w:r w:rsidR="009C4310" w:rsidRPr="00A642CA">
        <w:rPr>
          <w:color w:val="0070C0"/>
        </w:rPr>
        <w:t>assets</w:t>
      </w:r>
      <w:r w:rsidR="009C4310" w:rsidRPr="00A642CA">
        <w:rPr>
          <w:color w:val="0070C0"/>
          <w:spacing w:val="-7"/>
        </w:rPr>
        <w:t xml:space="preserve"> </w:t>
      </w:r>
      <w:r w:rsidR="009C4310" w:rsidRPr="00A642CA">
        <w:rPr>
          <w:color w:val="0070C0"/>
        </w:rPr>
        <w:t>at</w:t>
      </w:r>
      <w:r w:rsidR="009C4310" w:rsidRPr="00A642CA">
        <w:rPr>
          <w:color w:val="0070C0"/>
          <w:spacing w:val="-7"/>
        </w:rPr>
        <w:t xml:space="preserve"> </w:t>
      </w:r>
      <w:proofErr w:type="gramStart"/>
      <w:r w:rsidR="009C4310" w:rsidRPr="00A642CA">
        <w:rPr>
          <w:color w:val="0070C0"/>
          <w:spacing w:val="-1"/>
        </w:rPr>
        <w:t>risk;</w:t>
      </w:r>
      <w:proofErr w:type="gramEnd"/>
    </w:p>
    <w:p w14:paraId="425CD952" w14:textId="77777777" w:rsidR="00F63EDD" w:rsidRPr="00A642CA" w:rsidRDefault="004138E5" w:rsidP="001F0044">
      <w:pPr>
        <w:numPr>
          <w:ilvl w:val="0"/>
          <w:numId w:val="7"/>
        </w:numPr>
        <w:spacing w:before="120" w:after="120"/>
        <w:ind w:left="720" w:right="100" w:hanging="360"/>
        <w:contextualSpacing/>
        <w:jc w:val="both"/>
        <w:rPr>
          <w:rFonts w:ascii="Arial" w:eastAsia="Arial" w:hAnsi="Arial" w:cs="Arial"/>
          <w:color w:val="0070C0"/>
        </w:rPr>
      </w:pPr>
      <w:hyperlink w:anchor="_bookmark41" w:history="1">
        <w:r w:rsidR="00F63EDD" w:rsidRPr="00A642CA">
          <w:rPr>
            <w:rFonts w:ascii="Arial"/>
            <w:b/>
            <w:color w:val="0070C0"/>
          </w:rPr>
          <w:t>Section</w:t>
        </w:r>
        <w:r w:rsidR="00F63EDD" w:rsidRPr="00A642CA">
          <w:rPr>
            <w:rFonts w:ascii="Arial"/>
            <w:b/>
            <w:color w:val="0070C0"/>
            <w:spacing w:val="-7"/>
          </w:rPr>
          <w:t xml:space="preserve"> </w:t>
        </w:r>
        <w:r w:rsidR="00F63EDD" w:rsidRPr="00A642CA">
          <w:rPr>
            <w:rFonts w:ascii="Arial"/>
            <w:b/>
            <w:color w:val="0070C0"/>
          </w:rPr>
          <w:t>3.3</w:t>
        </w:r>
        <w:r w:rsidR="00F63EDD" w:rsidRPr="00A642CA">
          <w:rPr>
            <w:rFonts w:ascii="Arial"/>
            <w:b/>
            <w:color w:val="0070C0"/>
            <w:spacing w:val="-7"/>
          </w:rPr>
          <w:t xml:space="preserve"> </w:t>
        </w:r>
        <w:r w:rsidR="00F63EDD" w:rsidRPr="00A642CA">
          <w:rPr>
            <w:rFonts w:ascii="Arial"/>
            <w:b/>
            <w:color w:val="0070C0"/>
          </w:rPr>
          <w:t>Land</w:t>
        </w:r>
        <w:r w:rsidR="00F63EDD" w:rsidRPr="00A642CA">
          <w:rPr>
            <w:rFonts w:ascii="Arial"/>
            <w:b/>
            <w:color w:val="0070C0"/>
            <w:spacing w:val="-7"/>
          </w:rPr>
          <w:t xml:space="preserve"> </w:t>
        </w:r>
        <w:r w:rsidR="00F63EDD" w:rsidRPr="00A642CA">
          <w:rPr>
            <w:rFonts w:ascii="Arial"/>
            <w:b/>
            <w:color w:val="0070C0"/>
          </w:rPr>
          <w:t>Use</w:t>
        </w:r>
        <w:r w:rsidR="00F63EDD" w:rsidRPr="00A642CA">
          <w:rPr>
            <w:rFonts w:ascii="Arial"/>
            <w:b/>
            <w:color w:val="0070C0"/>
            <w:spacing w:val="-7"/>
          </w:rPr>
          <w:t xml:space="preserve"> </w:t>
        </w:r>
        <w:r w:rsidR="00F63EDD" w:rsidRPr="00A642CA">
          <w:rPr>
            <w:rFonts w:ascii="Arial"/>
            <w:b/>
            <w:color w:val="0070C0"/>
          </w:rPr>
          <w:t>and</w:t>
        </w:r>
        <w:r w:rsidR="00F63EDD" w:rsidRPr="00A642CA">
          <w:rPr>
            <w:rFonts w:ascii="Arial"/>
            <w:b/>
            <w:color w:val="0070C0"/>
            <w:spacing w:val="-7"/>
          </w:rPr>
          <w:t xml:space="preserve"> </w:t>
        </w:r>
        <w:r w:rsidR="00F63EDD" w:rsidRPr="00A642CA">
          <w:rPr>
            <w:rFonts w:ascii="Arial"/>
            <w:b/>
            <w:color w:val="0070C0"/>
          </w:rPr>
          <w:t>Development</w:t>
        </w:r>
      </w:hyperlink>
      <w:r w:rsidR="00F63EDD" w:rsidRPr="00A642CA">
        <w:rPr>
          <w:rFonts w:ascii="Arial"/>
          <w:b/>
          <w:color w:val="0070C0"/>
          <w:spacing w:val="-7"/>
        </w:rPr>
        <w:t xml:space="preserve"> </w:t>
      </w:r>
      <w:r w:rsidR="00F63EDD" w:rsidRPr="00A642CA">
        <w:rPr>
          <w:rFonts w:ascii="Arial"/>
          <w:color w:val="0070C0"/>
          <w:spacing w:val="-1"/>
        </w:rPr>
        <w:t>discusses</w:t>
      </w:r>
      <w:r w:rsidR="00F63EDD" w:rsidRPr="00A642CA">
        <w:rPr>
          <w:rFonts w:ascii="Arial"/>
          <w:color w:val="0070C0"/>
          <w:spacing w:val="-7"/>
        </w:rPr>
        <w:t xml:space="preserve"> </w:t>
      </w:r>
      <w:r w:rsidR="00F63EDD">
        <w:rPr>
          <w:rFonts w:ascii="Arial"/>
          <w:color w:val="0070C0"/>
          <w:spacing w:val="-7"/>
        </w:rPr>
        <w:t xml:space="preserve">development that has occurred since the last plan update and any increased or decreased risk that resulted.  This section also discusses </w:t>
      </w:r>
      <w:r w:rsidR="00F63EDD" w:rsidRPr="00A642CA">
        <w:rPr>
          <w:rFonts w:ascii="Arial"/>
          <w:color w:val="0070C0"/>
        </w:rPr>
        <w:t>areas</w:t>
      </w:r>
      <w:r w:rsidR="00F63EDD" w:rsidRPr="00A642CA">
        <w:rPr>
          <w:rFonts w:ascii="Arial"/>
          <w:color w:val="0070C0"/>
          <w:spacing w:val="-7"/>
        </w:rPr>
        <w:t xml:space="preserve"> </w:t>
      </w:r>
      <w:r w:rsidR="00F63EDD" w:rsidRPr="00A642CA">
        <w:rPr>
          <w:rFonts w:ascii="Arial"/>
          <w:color w:val="0070C0"/>
        </w:rPr>
        <w:t>of</w:t>
      </w:r>
      <w:r w:rsidR="00F63EDD" w:rsidRPr="00A642CA">
        <w:rPr>
          <w:rFonts w:ascii="Arial"/>
          <w:color w:val="0070C0"/>
          <w:spacing w:val="-7"/>
        </w:rPr>
        <w:t xml:space="preserve"> </w:t>
      </w:r>
      <w:r w:rsidR="00F63EDD" w:rsidRPr="00A642CA">
        <w:rPr>
          <w:rFonts w:ascii="Arial"/>
          <w:color w:val="0070C0"/>
        </w:rPr>
        <w:t>planned</w:t>
      </w:r>
      <w:r w:rsidR="00F63EDD" w:rsidRPr="00A642CA">
        <w:rPr>
          <w:rFonts w:ascii="Arial"/>
          <w:color w:val="0070C0"/>
          <w:spacing w:val="-7"/>
        </w:rPr>
        <w:t xml:space="preserve"> </w:t>
      </w:r>
      <w:r w:rsidR="00F63EDD" w:rsidRPr="00A642CA">
        <w:rPr>
          <w:rFonts w:ascii="Arial"/>
          <w:color w:val="0070C0"/>
        </w:rPr>
        <w:t>future</w:t>
      </w:r>
      <w:r w:rsidR="00F63EDD" w:rsidRPr="00A642CA">
        <w:rPr>
          <w:rFonts w:ascii="Arial"/>
          <w:color w:val="0070C0"/>
          <w:spacing w:val="28"/>
          <w:w w:val="99"/>
        </w:rPr>
        <w:t xml:space="preserve"> </w:t>
      </w:r>
      <w:r w:rsidR="00F63EDD" w:rsidRPr="00A642CA">
        <w:rPr>
          <w:rFonts w:ascii="Arial"/>
          <w:color w:val="0070C0"/>
        </w:rPr>
        <w:t>development</w:t>
      </w:r>
      <w:r w:rsidR="00F63EDD">
        <w:rPr>
          <w:rFonts w:ascii="Arial"/>
          <w:color w:val="0070C0"/>
        </w:rPr>
        <w:t xml:space="preserve"> and any implications on risk/</w:t>
      </w:r>
      <w:proofErr w:type="gramStart"/>
      <w:r w:rsidR="00F63EDD">
        <w:rPr>
          <w:rFonts w:ascii="Arial"/>
          <w:color w:val="0070C0"/>
        </w:rPr>
        <w:t>vulnerability;</w:t>
      </w:r>
      <w:proofErr w:type="gramEnd"/>
    </w:p>
    <w:p w14:paraId="7F0A0596" w14:textId="77777777" w:rsidR="00F63EDD" w:rsidRPr="00A642CA" w:rsidRDefault="004138E5" w:rsidP="001F0044">
      <w:pPr>
        <w:pStyle w:val="BodyText"/>
        <w:numPr>
          <w:ilvl w:val="0"/>
          <w:numId w:val="7"/>
        </w:numPr>
        <w:spacing w:before="120" w:after="120"/>
        <w:ind w:left="720" w:right="100" w:hanging="360"/>
        <w:contextualSpacing/>
        <w:jc w:val="both"/>
        <w:rPr>
          <w:color w:val="0070C0"/>
        </w:rPr>
      </w:pPr>
      <w:hyperlink w:anchor="_bookmark66" w:history="1">
        <w:r w:rsidR="00F63EDD" w:rsidRPr="00A642CA">
          <w:rPr>
            <w:b/>
            <w:color w:val="0070C0"/>
          </w:rPr>
          <w:t>Section</w:t>
        </w:r>
        <w:r w:rsidR="00F63EDD" w:rsidRPr="00A642CA">
          <w:rPr>
            <w:b/>
            <w:color w:val="0070C0"/>
            <w:spacing w:val="-7"/>
          </w:rPr>
          <w:t xml:space="preserve"> </w:t>
        </w:r>
        <w:r w:rsidR="00F63EDD" w:rsidRPr="00A642CA">
          <w:rPr>
            <w:b/>
            <w:color w:val="0070C0"/>
          </w:rPr>
          <w:t>3.4</w:t>
        </w:r>
        <w:r w:rsidR="00F63EDD" w:rsidRPr="00A642CA">
          <w:rPr>
            <w:b/>
            <w:color w:val="0070C0"/>
            <w:spacing w:val="-7"/>
          </w:rPr>
          <w:t xml:space="preserve"> </w:t>
        </w:r>
        <w:r w:rsidR="00F63EDD" w:rsidRPr="00A642CA">
          <w:rPr>
            <w:b/>
            <w:color w:val="0070C0"/>
          </w:rPr>
          <w:t>Hazard</w:t>
        </w:r>
        <w:r w:rsidR="00F63EDD" w:rsidRPr="00A642CA">
          <w:rPr>
            <w:b/>
            <w:color w:val="0070C0"/>
            <w:spacing w:val="-6"/>
          </w:rPr>
          <w:t xml:space="preserve"> </w:t>
        </w:r>
        <w:r w:rsidR="00F63EDD" w:rsidRPr="00A642CA">
          <w:rPr>
            <w:b/>
            <w:color w:val="0070C0"/>
          </w:rPr>
          <w:t>Profiles</w:t>
        </w:r>
        <w:r w:rsidR="00F63EDD" w:rsidRPr="00A642CA">
          <w:rPr>
            <w:b/>
            <w:color w:val="0070C0"/>
            <w:spacing w:val="-7"/>
          </w:rPr>
          <w:t xml:space="preserve"> </w:t>
        </w:r>
        <w:r w:rsidR="00F63EDD" w:rsidRPr="00A642CA">
          <w:rPr>
            <w:b/>
            <w:color w:val="0070C0"/>
          </w:rPr>
          <w:t>and</w:t>
        </w:r>
        <w:r w:rsidR="00F63EDD" w:rsidRPr="00A642CA">
          <w:rPr>
            <w:b/>
            <w:color w:val="0070C0"/>
            <w:spacing w:val="-6"/>
          </w:rPr>
          <w:t xml:space="preserve"> </w:t>
        </w:r>
        <w:r w:rsidR="00F63EDD" w:rsidRPr="00A642CA">
          <w:rPr>
            <w:b/>
            <w:color w:val="0070C0"/>
          </w:rPr>
          <w:t>Vulnerability</w:t>
        </w:r>
      </w:hyperlink>
      <w:r w:rsidR="00F63EDD" w:rsidRPr="00A642CA">
        <w:rPr>
          <w:b/>
          <w:color w:val="0070C0"/>
        </w:rPr>
        <w:t xml:space="preserve"> Analysis</w:t>
      </w:r>
      <w:r w:rsidR="00F63EDD" w:rsidRPr="00A642CA">
        <w:rPr>
          <w:b/>
          <w:color w:val="0070C0"/>
          <w:spacing w:val="-8"/>
        </w:rPr>
        <w:t xml:space="preserve"> </w:t>
      </w:r>
      <w:r w:rsidR="00F63EDD" w:rsidRPr="00A642CA">
        <w:rPr>
          <w:color w:val="0070C0"/>
          <w:spacing w:val="-8"/>
        </w:rPr>
        <w:t xml:space="preserve">provides more detailed information about the hazards impacting the planning area.  </w:t>
      </w:r>
      <w:r w:rsidR="00F63EDD" w:rsidRPr="00A642CA">
        <w:rPr>
          <w:color w:val="0070C0"/>
        </w:rPr>
        <w:t>For</w:t>
      </w:r>
      <w:r w:rsidR="00F63EDD" w:rsidRPr="00A642CA">
        <w:rPr>
          <w:color w:val="0070C0"/>
          <w:spacing w:val="-7"/>
        </w:rPr>
        <w:t xml:space="preserve"> </w:t>
      </w:r>
      <w:r w:rsidR="00F63EDD" w:rsidRPr="00A642CA">
        <w:rPr>
          <w:color w:val="0070C0"/>
        </w:rPr>
        <w:t>each</w:t>
      </w:r>
      <w:r w:rsidR="00F63EDD" w:rsidRPr="00A642CA">
        <w:rPr>
          <w:color w:val="0070C0"/>
          <w:spacing w:val="-6"/>
        </w:rPr>
        <w:t xml:space="preserve"> </w:t>
      </w:r>
      <w:r w:rsidR="00F63EDD" w:rsidRPr="00A642CA">
        <w:rPr>
          <w:color w:val="0070C0"/>
          <w:spacing w:val="-1"/>
        </w:rPr>
        <w:t>hazard,</w:t>
      </w:r>
      <w:r w:rsidR="00F63EDD" w:rsidRPr="00A642CA">
        <w:rPr>
          <w:color w:val="0070C0"/>
          <w:spacing w:val="-7"/>
        </w:rPr>
        <w:t xml:space="preserve"> </w:t>
      </w:r>
      <w:r w:rsidR="00F63EDD" w:rsidRPr="00A642CA">
        <w:rPr>
          <w:color w:val="0070C0"/>
        </w:rPr>
        <w:t>there are three sections:</w:t>
      </w:r>
      <w:r w:rsidR="00F63EDD" w:rsidRPr="00A642CA">
        <w:rPr>
          <w:color w:val="0070C0"/>
          <w:spacing w:val="51"/>
        </w:rPr>
        <w:t xml:space="preserve"> </w:t>
      </w:r>
      <w:r w:rsidR="00F63EDD" w:rsidRPr="00A642CA">
        <w:rPr>
          <w:color w:val="0070C0"/>
        </w:rPr>
        <w:t>1)</w:t>
      </w:r>
      <w:r w:rsidR="00F63EDD" w:rsidRPr="00A642CA">
        <w:rPr>
          <w:color w:val="0070C0"/>
          <w:spacing w:val="-5"/>
        </w:rPr>
        <w:t xml:space="preserve"> </w:t>
      </w:r>
      <w:r w:rsidR="00F63EDD" w:rsidRPr="00F63EDD">
        <w:rPr>
          <w:color w:val="0070C0"/>
          <w:spacing w:val="-1"/>
          <w:u w:val="single" w:color="0070C0"/>
        </w:rPr>
        <w:t>Hazard</w:t>
      </w:r>
      <w:r w:rsidR="00F63EDD" w:rsidRPr="00F63EDD">
        <w:rPr>
          <w:color w:val="0070C0"/>
          <w:spacing w:val="-6"/>
          <w:u w:val="single" w:color="0070C0"/>
        </w:rPr>
        <w:t xml:space="preserve"> </w:t>
      </w:r>
      <w:r w:rsidR="00F63EDD" w:rsidRPr="00F63EDD">
        <w:rPr>
          <w:color w:val="0070C0"/>
          <w:u w:val="single" w:color="0070C0"/>
        </w:rPr>
        <w:t>Profile</w:t>
      </w:r>
      <w:r w:rsidR="00F63EDD" w:rsidRPr="00F63EDD">
        <w:rPr>
          <w:color w:val="0070C0"/>
          <w:spacing w:val="-6"/>
        </w:rPr>
        <w:t xml:space="preserve"> </w:t>
      </w:r>
      <w:r w:rsidR="00F63EDD" w:rsidRPr="00A642CA">
        <w:rPr>
          <w:color w:val="0070C0"/>
          <w:spacing w:val="-6"/>
        </w:rPr>
        <w:t xml:space="preserve">provides a general description and </w:t>
      </w:r>
      <w:r w:rsidR="00F63EDD" w:rsidRPr="00A642CA">
        <w:rPr>
          <w:color w:val="0070C0"/>
        </w:rPr>
        <w:t>discusses</w:t>
      </w:r>
      <w:r w:rsidR="00F63EDD" w:rsidRPr="00A642CA">
        <w:rPr>
          <w:color w:val="0070C0"/>
          <w:spacing w:val="-6"/>
        </w:rPr>
        <w:t xml:space="preserve"> </w:t>
      </w:r>
      <w:r w:rsidR="00F63EDD" w:rsidRPr="00A642CA">
        <w:rPr>
          <w:color w:val="0070C0"/>
        </w:rPr>
        <w:t>the</w:t>
      </w:r>
      <w:r w:rsidR="00F63EDD" w:rsidRPr="00A642CA">
        <w:rPr>
          <w:color w:val="0070C0"/>
          <w:spacing w:val="-5"/>
        </w:rPr>
        <w:t xml:space="preserve"> </w:t>
      </w:r>
      <w:r w:rsidR="00F63EDD" w:rsidRPr="00A642CA">
        <w:rPr>
          <w:color w:val="0070C0"/>
          <w:spacing w:val="-1"/>
        </w:rPr>
        <w:t>threat</w:t>
      </w:r>
      <w:r w:rsidR="00F63EDD" w:rsidRPr="00A642CA">
        <w:rPr>
          <w:color w:val="0070C0"/>
          <w:spacing w:val="-5"/>
        </w:rPr>
        <w:t xml:space="preserve"> </w:t>
      </w:r>
      <w:r w:rsidR="00F63EDD" w:rsidRPr="00A642CA">
        <w:rPr>
          <w:color w:val="0070C0"/>
        </w:rPr>
        <w:t>to</w:t>
      </w:r>
      <w:r w:rsidR="00F63EDD" w:rsidRPr="00A642CA">
        <w:rPr>
          <w:color w:val="0070C0"/>
          <w:spacing w:val="-5"/>
        </w:rPr>
        <w:t xml:space="preserve"> </w:t>
      </w:r>
      <w:r w:rsidR="00F63EDD" w:rsidRPr="00A642CA">
        <w:rPr>
          <w:color w:val="0070C0"/>
        </w:rPr>
        <w:t>the</w:t>
      </w:r>
      <w:r w:rsidR="00F63EDD" w:rsidRPr="00A642CA">
        <w:rPr>
          <w:color w:val="0070C0"/>
          <w:spacing w:val="-6"/>
        </w:rPr>
        <w:t xml:space="preserve"> </w:t>
      </w:r>
      <w:r w:rsidR="00F63EDD" w:rsidRPr="00A642CA">
        <w:rPr>
          <w:color w:val="0070C0"/>
        </w:rPr>
        <w:t>planning</w:t>
      </w:r>
      <w:r w:rsidR="00F63EDD" w:rsidRPr="00A642CA">
        <w:rPr>
          <w:color w:val="0070C0"/>
          <w:spacing w:val="-6"/>
        </w:rPr>
        <w:t xml:space="preserve"> </w:t>
      </w:r>
      <w:r w:rsidR="00F63EDD" w:rsidRPr="00A642CA">
        <w:rPr>
          <w:color w:val="0070C0"/>
          <w:spacing w:val="-1"/>
        </w:rPr>
        <w:t>area,</w:t>
      </w:r>
      <w:r w:rsidR="00F63EDD" w:rsidRPr="00A642CA">
        <w:rPr>
          <w:color w:val="0070C0"/>
          <w:spacing w:val="-5"/>
        </w:rPr>
        <w:t xml:space="preserve"> </w:t>
      </w:r>
      <w:r w:rsidR="00F63EDD" w:rsidRPr="00A642CA">
        <w:rPr>
          <w:color w:val="0070C0"/>
        </w:rPr>
        <w:t>the</w:t>
      </w:r>
      <w:r w:rsidR="00F63EDD" w:rsidRPr="00A642CA">
        <w:rPr>
          <w:color w:val="0070C0"/>
          <w:spacing w:val="-5"/>
        </w:rPr>
        <w:t xml:space="preserve"> </w:t>
      </w:r>
      <w:r w:rsidR="00F63EDD" w:rsidRPr="00A642CA">
        <w:rPr>
          <w:color w:val="0070C0"/>
          <w:spacing w:val="-1"/>
        </w:rPr>
        <w:t>geographic</w:t>
      </w:r>
      <w:r w:rsidR="00F63EDD" w:rsidRPr="00A642CA">
        <w:rPr>
          <w:color w:val="0070C0"/>
          <w:spacing w:val="39"/>
          <w:w w:val="99"/>
        </w:rPr>
        <w:t xml:space="preserve"> </w:t>
      </w:r>
      <w:r w:rsidR="00F63EDD" w:rsidRPr="00A642CA">
        <w:rPr>
          <w:color w:val="0070C0"/>
          <w:spacing w:val="-1"/>
        </w:rPr>
        <w:t>location</w:t>
      </w:r>
      <w:r w:rsidR="00F63EDD" w:rsidRPr="00A642CA">
        <w:rPr>
          <w:color w:val="0070C0"/>
          <w:spacing w:val="-8"/>
        </w:rPr>
        <w:t xml:space="preserve"> </w:t>
      </w:r>
      <w:r w:rsidR="00F63EDD" w:rsidRPr="00A642CA">
        <w:rPr>
          <w:color w:val="0070C0"/>
        </w:rPr>
        <w:t>at</w:t>
      </w:r>
      <w:r w:rsidR="00F63EDD" w:rsidRPr="00A642CA">
        <w:rPr>
          <w:color w:val="0070C0"/>
          <w:spacing w:val="-7"/>
        </w:rPr>
        <w:t xml:space="preserve"> </w:t>
      </w:r>
      <w:r w:rsidR="00F63EDD" w:rsidRPr="00A642CA">
        <w:rPr>
          <w:color w:val="0070C0"/>
        </w:rPr>
        <w:t>risk,</w:t>
      </w:r>
      <w:r w:rsidR="00F63EDD" w:rsidRPr="00A642CA">
        <w:rPr>
          <w:color w:val="0070C0"/>
          <w:spacing w:val="-7"/>
        </w:rPr>
        <w:t xml:space="preserve"> potential </w:t>
      </w:r>
      <w:r w:rsidR="00F63EDD">
        <w:rPr>
          <w:color w:val="0070C0"/>
          <w:spacing w:val="-7"/>
        </w:rPr>
        <w:t>Strength/Magnitude/Extent</w:t>
      </w:r>
      <w:r w:rsidR="00F63EDD" w:rsidRPr="00A642CA">
        <w:rPr>
          <w:color w:val="0070C0"/>
          <w:spacing w:val="-7"/>
        </w:rPr>
        <w:t xml:space="preserve">, </w:t>
      </w:r>
      <w:r w:rsidR="00F63EDD" w:rsidRPr="00A642CA">
        <w:rPr>
          <w:color w:val="0070C0"/>
          <w:spacing w:val="-1"/>
        </w:rPr>
        <w:t>previous</w:t>
      </w:r>
      <w:r w:rsidR="00F63EDD" w:rsidRPr="00A642CA">
        <w:rPr>
          <w:color w:val="0070C0"/>
          <w:spacing w:val="-7"/>
        </w:rPr>
        <w:t xml:space="preserve"> </w:t>
      </w:r>
      <w:r w:rsidR="00F63EDD" w:rsidRPr="00A642CA">
        <w:rPr>
          <w:color w:val="0070C0"/>
        </w:rPr>
        <w:t>occurrences</w:t>
      </w:r>
      <w:r w:rsidR="00F63EDD" w:rsidRPr="00A642CA">
        <w:rPr>
          <w:color w:val="0070C0"/>
          <w:spacing w:val="-7"/>
        </w:rPr>
        <w:t xml:space="preserve"> </w:t>
      </w:r>
      <w:r w:rsidR="00F63EDD" w:rsidRPr="00A642CA">
        <w:rPr>
          <w:color w:val="0070C0"/>
        </w:rPr>
        <w:t>of</w:t>
      </w:r>
      <w:r w:rsidR="00F63EDD" w:rsidRPr="00A642CA">
        <w:rPr>
          <w:color w:val="0070C0"/>
          <w:spacing w:val="-8"/>
        </w:rPr>
        <w:t xml:space="preserve"> </w:t>
      </w:r>
      <w:r w:rsidR="00F63EDD" w:rsidRPr="00A642CA">
        <w:rPr>
          <w:color w:val="0070C0"/>
        </w:rPr>
        <w:t>hazard</w:t>
      </w:r>
      <w:r w:rsidR="00F63EDD" w:rsidRPr="00A642CA">
        <w:rPr>
          <w:color w:val="0070C0"/>
          <w:spacing w:val="-7"/>
        </w:rPr>
        <w:t xml:space="preserve"> </w:t>
      </w:r>
      <w:r w:rsidR="00F63EDD" w:rsidRPr="00A642CA">
        <w:rPr>
          <w:color w:val="0070C0"/>
        </w:rPr>
        <w:t>events,</w:t>
      </w:r>
      <w:r w:rsidR="00F63EDD" w:rsidRPr="00A642CA">
        <w:rPr>
          <w:color w:val="0070C0"/>
          <w:spacing w:val="-7"/>
        </w:rPr>
        <w:t xml:space="preserve"> </w:t>
      </w:r>
      <w:r w:rsidR="00F63EDD" w:rsidRPr="00A642CA">
        <w:rPr>
          <w:color w:val="0070C0"/>
          <w:spacing w:val="-1"/>
        </w:rPr>
        <w:t>probability</w:t>
      </w:r>
      <w:r w:rsidR="00F63EDD" w:rsidRPr="00A642CA">
        <w:rPr>
          <w:color w:val="0070C0"/>
          <w:spacing w:val="-7"/>
        </w:rPr>
        <w:t xml:space="preserve"> </w:t>
      </w:r>
      <w:r w:rsidR="00F63EDD" w:rsidRPr="00A642CA">
        <w:rPr>
          <w:color w:val="0070C0"/>
        </w:rPr>
        <w:t>of</w:t>
      </w:r>
      <w:r w:rsidR="00F63EDD" w:rsidRPr="00A642CA">
        <w:rPr>
          <w:color w:val="0070C0"/>
          <w:spacing w:val="-7"/>
        </w:rPr>
        <w:t xml:space="preserve"> </w:t>
      </w:r>
      <w:r w:rsidR="00F63EDD" w:rsidRPr="00A642CA">
        <w:rPr>
          <w:color w:val="0070C0"/>
          <w:spacing w:val="-1"/>
        </w:rPr>
        <w:t>future</w:t>
      </w:r>
      <w:r w:rsidR="00F63EDD" w:rsidRPr="00A642CA">
        <w:rPr>
          <w:color w:val="0070C0"/>
          <w:spacing w:val="69"/>
          <w:w w:val="99"/>
        </w:rPr>
        <w:t xml:space="preserve"> </w:t>
      </w:r>
      <w:r w:rsidR="00F63EDD" w:rsidRPr="00A642CA">
        <w:rPr>
          <w:color w:val="0070C0"/>
        </w:rPr>
        <w:t>occurrence, risk summary by jurisdiction, impact of future development on the risk;</w:t>
      </w:r>
      <w:r w:rsidR="00F63EDD" w:rsidRPr="00A642CA">
        <w:rPr>
          <w:color w:val="0070C0"/>
          <w:spacing w:val="-11"/>
        </w:rPr>
        <w:t xml:space="preserve"> </w:t>
      </w:r>
      <w:r w:rsidR="00F63EDD" w:rsidRPr="00A642CA">
        <w:rPr>
          <w:color w:val="0070C0"/>
        </w:rPr>
        <w:t>2)</w:t>
      </w:r>
      <w:r w:rsidR="00F63EDD" w:rsidRPr="00A642CA">
        <w:rPr>
          <w:color w:val="0070C0"/>
          <w:spacing w:val="-9"/>
        </w:rPr>
        <w:t xml:space="preserve"> </w:t>
      </w:r>
      <w:r w:rsidR="00F63EDD" w:rsidRPr="00F63EDD">
        <w:rPr>
          <w:color w:val="0070C0"/>
          <w:u w:val="single" w:color="0070C0"/>
        </w:rPr>
        <w:t>Vulnerability</w:t>
      </w:r>
      <w:r w:rsidR="00F63EDD" w:rsidRPr="00F63EDD">
        <w:rPr>
          <w:color w:val="0070C0"/>
          <w:spacing w:val="-9"/>
          <w:u w:val="single" w:color="0070C0"/>
        </w:rPr>
        <w:t xml:space="preserve"> </w:t>
      </w:r>
      <w:r w:rsidR="00F63EDD" w:rsidRPr="00F63EDD">
        <w:rPr>
          <w:color w:val="0070C0"/>
          <w:u w:val="single" w:color="0070C0"/>
        </w:rPr>
        <w:t>Assessment</w:t>
      </w:r>
      <w:r w:rsidR="00F63EDD" w:rsidRPr="00A642CA">
        <w:rPr>
          <w:color w:val="0070C0"/>
          <w:spacing w:val="-9"/>
        </w:rPr>
        <w:t xml:space="preserve"> </w:t>
      </w:r>
      <w:r w:rsidR="00F63EDD" w:rsidRPr="00A642CA">
        <w:rPr>
          <w:color w:val="0070C0"/>
        </w:rPr>
        <w:t>further</w:t>
      </w:r>
      <w:r w:rsidR="00F63EDD" w:rsidRPr="00A642CA">
        <w:rPr>
          <w:color w:val="0070C0"/>
          <w:spacing w:val="-9"/>
        </w:rPr>
        <w:t xml:space="preserve"> </w:t>
      </w:r>
      <w:r w:rsidR="00F63EDD" w:rsidRPr="00A642CA">
        <w:rPr>
          <w:color w:val="0070C0"/>
        </w:rPr>
        <w:t>defines</w:t>
      </w:r>
      <w:r w:rsidR="00F63EDD" w:rsidRPr="00A642CA">
        <w:rPr>
          <w:color w:val="0070C0"/>
          <w:spacing w:val="-9"/>
        </w:rPr>
        <w:t xml:space="preserve"> </w:t>
      </w:r>
      <w:r w:rsidR="00F63EDD" w:rsidRPr="00A642CA">
        <w:rPr>
          <w:color w:val="0070C0"/>
        </w:rPr>
        <w:t>and</w:t>
      </w:r>
      <w:r w:rsidR="00F63EDD" w:rsidRPr="00A642CA">
        <w:rPr>
          <w:color w:val="0070C0"/>
          <w:spacing w:val="-9"/>
        </w:rPr>
        <w:t xml:space="preserve"> </w:t>
      </w:r>
      <w:r w:rsidR="00F63EDD" w:rsidRPr="00A642CA">
        <w:rPr>
          <w:color w:val="0070C0"/>
        </w:rPr>
        <w:t>quantifies</w:t>
      </w:r>
      <w:r w:rsidR="00F63EDD" w:rsidRPr="00A642CA">
        <w:rPr>
          <w:color w:val="0070C0"/>
          <w:spacing w:val="-9"/>
        </w:rPr>
        <w:t xml:space="preserve"> </w:t>
      </w:r>
      <w:r w:rsidR="00F63EDD" w:rsidRPr="00A642CA">
        <w:rPr>
          <w:color w:val="0070C0"/>
          <w:spacing w:val="-1"/>
        </w:rPr>
        <w:t>populations,</w:t>
      </w:r>
      <w:r w:rsidR="00F63EDD" w:rsidRPr="00A642CA">
        <w:rPr>
          <w:color w:val="0070C0"/>
          <w:spacing w:val="22"/>
          <w:w w:val="99"/>
        </w:rPr>
        <w:t xml:space="preserve"> </w:t>
      </w:r>
      <w:r w:rsidR="00F63EDD" w:rsidRPr="00A642CA">
        <w:rPr>
          <w:color w:val="0070C0"/>
        </w:rPr>
        <w:t>buildings,</w:t>
      </w:r>
      <w:r w:rsidR="00F63EDD" w:rsidRPr="00A642CA">
        <w:rPr>
          <w:color w:val="0070C0"/>
          <w:spacing w:val="-8"/>
        </w:rPr>
        <w:t xml:space="preserve"> </w:t>
      </w:r>
      <w:r w:rsidR="00F63EDD" w:rsidRPr="00A642CA">
        <w:rPr>
          <w:color w:val="0070C0"/>
          <w:spacing w:val="-1"/>
        </w:rPr>
        <w:t>critical</w:t>
      </w:r>
      <w:r w:rsidR="00F63EDD" w:rsidRPr="00A642CA">
        <w:rPr>
          <w:color w:val="0070C0"/>
          <w:spacing w:val="-6"/>
        </w:rPr>
        <w:t xml:space="preserve"> </w:t>
      </w:r>
      <w:r w:rsidR="00F63EDD" w:rsidRPr="00A642CA">
        <w:rPr>
          <w:color w:val="0070C0"/>
          <w:spacing w:val="-1"/>
        </w:rPr>
        <w:t>facilities,</w:t>
      </w:r>
      <w:r w:rsidR="00F63EDD" w:rsidRPr="00A642CA">
        <w:rPr>
          <w:color w:val="0070C0"/>
          <w:spacing w:val="-7"/>
        </w:rPr>
        <w:t xml:space="preserve"> </w:t>
      </w:r>
      <w:r w:rsidR="00F63EDD" w:rsidRPr="00A642CA">
        <w:rPr>
          <w:color w:val="0070C0"/>
        </w:rPr>
        <w:t>and</w:t>
      </w:r>
      <w:r w:rsidR="00F63EDD" w:rsidRPr="00A642CA">
        <w:rPr>
          <w:color w:val="0070C0"/>
          <w:spacing w:val="-7"/>
        </w:rPr>
        <w:t xml:space="preserve"> </w:t>
      </w:r>
      <w:r w:rsidR="00F63EDD" w:rsidRPr="00A642CA">
        <w:rPr>
          <w:color w:val="0070C0"/>
        </w:rPr>
        <w:t>other</w:t>
      </w:r>
      <w:r w:rsidR="00F63EDD" w:rsidRPr="00A642CA">
        <w:rPr>
          <w:color w:val="0070C0"/>
          <w:spacing w:val="-7"/>
        </w:rPr>
        <w:t xml:space="preserve"> </w:t>
      </w:r>
      <w:r w:rsidR="00F63EDD" w:rsidRPr="00A642CA">
        <w:rPr>
          <w:color w:val="0070C0"/>
        </w:rPr>
        <w:t>community/school</w:t>
      </w:r>
      <w:r w:rsidR="00F63EDD" w:rsidRPr="00A642CA">
        <w:rPr>
          <w:color w:val="0070C0"/>
          <w:spacing w:val="-6"/>
        </w:rPr>
        <w:t xml:space="preserve"> </w:t>
      </w:r>
      <w:r w:rsidR="00F63EDD">
        <w:rPr>
          <w:color w:val="0070C0"/>
          <w:spacing w:val="-6"/>
        </w:rPr>
        <w:t xml:space="preserve">or special district </w:t>
      </w:r>
      <w:r w:rsidR="00F63EDD" w:rsidRPr="00A642CA">
        <w:rPr>
          <w:color w:val="0070C0"/>
        </w:rPr>
        <w:t>assets</w:t>
      </w:r>
      <w:r w:rsidR="00F63EDD" w:rsidRPr="00A642CA">
        <w:rPr>
          <w:color w:val="0070C0"/>
          <w:spacing w:val="-6"/>
        </w:rPr>
        <w:t xml:space="preserve"> </w:t>
      </w:r>
      <w:r w:rsidR="00F63EDD" w:rsidRPr="00A642CA">
        <w:rPr>
          <w:color w:val="0070C0"/>
        </w:rPr>
        <w:t>at</w:t>
      </w:r>
      <w:r w:rsidR="00F63EDD" w:rsidRPr="00A642CA">
        <w:rPr>
          <w:color w:val="0070C0"/>
          <w:spacing w:val="-7"/>
        </w:rPr>
        <w:t xml:space="preserve"> </w:t>
      </w:r>
      <w:r w:rsidR="00F63EDD" w:rsidRPr="00A642CA">
        <w:rPr>
          <w:color w:val="0070C0"/>
          <w:spacing w:val="-1"/>
        </w:rPr>
        <w:t>risk</w:t>
      </w:r>
      <w:r w:rsidR="00F63EDD" w:rsidRPr="00A642CA">
        <w:rPr>
          <w:color w:val="0070C0"/>
          <w:spacing w:val="-6"/>
        </w:rPr>
        <w:t xml:space="preserve"> </w:t>
      </w:r>
      <w:r w:rsidR="00F63EDD" w:rsidRPr="00A642CA">
        <w:rPr>
          <w:color w:val="0070C0"/>
        </w:rPr>
        <w:t>to</w:t>
      </w:r>
      <w:r w:rsidR="00F63EDD" w:rsidRPr="00A642CA">
        <w:rPr>
          <w:color w:val="0070C0"/>
          <w:spacing w:val="-7"/>
        </w:rPr>
        <w:t xml:space="preserve"> </w:t>
      </w:r>
      <w:r w:rsidR="00F63EDD" w:rsidRPr="00A642CA">
        <w:rPr>
          <w:color w:val="0070C0"/>
        </w:rPr>
        <w:t>natural</w:t>
      </w:r>
      <w:r w:rsidR="00F63EDD" w:rsidRPr="00A642CA">
        <w:rPr>
          <w:color w:val="0070C0"/>
          <w:spacing w:val="-7"/>
        </w:rPr>
        <w:t xml:space="preserve"> </w:t>
      </w:r>
      <w:r w:rsidR="00F63EDD" w:rsidRPr="00A642CA">
        <w:rPr>
          <w:color w:val="0070C0"/>
        </w:rPr>
        <w:t xml:space="preserve">hazards; and 3) </w:t>
      </w:r>
      <w:r w:rsidR="00F63EDD" w:rsidRPr="00A642CA">
        <w:rPr>
          <w:color w:val="0070C0"/>
          <w:u w:val="single"/>
        </w:rPr>
        <w:t>Problem Statement</w:t>
      </w:r>
      <w:r w:rsidR="00F63EDD" w:rsidRPr="00A642CA">
        <w:rPr>
          <w:color w:val="0070C0"/>
        </w:rPr>
        <w:t xml:space="preserve"> briefly summarizes the problem and develops possible solutions.</w:t>
      </w:r>
    </w:p>
    <w:p w14:paraId="7E4F8485" w14:textId="535A1823" w:rsidR="00A52DC7" w:rsidRPr="00A642CA" w:rsidRDefault="00A52DC7" w:rsidP="001F0044">
      <w:pPr>
        <w:pStyle w:val="BodyText"/>
        <w:spacing w:before="120" w:after="120"/>
        <w:ind w:left="0" w:right="100"/>
        <w:contextualSpacing/>
        <w:rPr>
          <w:color w:val="0070C0"/>
        </w:rPr>
      </w:pPr>
    </w:p>
    <w:p w14:paraId="4B9BCB11" w14:textId="77777777" w:rsidR="00A52DC7" w:rsidRDefault="00A52DC7">
      <w:pPr>
        <w:spacing w:line="261" w:lineRule="auto"/>
      </w:pPr>
    </w:p>
    <w:p w14:paraId="0F9EE044" w14:textId="77777777" w:rsidR="00174EE2" w:rsidRDefault="00174EE2">
      <w:pPr>
        <w:rPr>
          <w:rFonts w:ascii="Arial" w:eastAsia="Arial" w:hAnsi="Arial"/>
          <w:b/>
          <w:bCs/>
          <w:spacing w:val="-1"/>
          <w:sz w:val="32"/>
          <w:szCs w:val="32"/>
        </w:rPr>
      </w:pPr>
      <w:bookmarkStart w:id="3" w:name="3.1_Hazard_Identification_"/>
      <w:bookmarkEnd w:id="3"/>
      <w:r>
        <w:rPr>
          <w:spacing w:val="-1"/>
        </w:rPr>
        <w:br w:type="page"/>
      </w:r>
    </w:p>
    <w:p w14:paraId="5D0E5483" w14:textId="77777777" w:rsidR="00E17B6E" w:rsidRPr="00871F87" w:rsidRDefault="009C4310" w:rsidP="004E206E">
      <w:pPr>
        <w:pStyle w:val="Heading2"/>
        <w:numPr>
          <w:ilvl w:val="1"/>
          <w:numId w:val="18"/>
        </w:numPr>
        <w:pBdr>
          <w:bottom w:val="none" w:sz="0" w:space="0" w:color="auto"/>
        </w:pBdr>
        <w:spacing w:before="0"/>
        <w:ind w:left="630"/>
        <w:jc w:val="both"/>
        <w:rPr>
          <w:rFonts w:eastAsia="Arial" w:cstheme="minorBidi"/>
          <w:smallCaps/>
          <w:spacing w:val="-2"/>
          <w:sz w:val="32"/>
        </w:rPr>
      </w:pPr>
      <w:bookmarkStart w:id="4" w:name="_Toc528484773"/>
      <w:r w:rsidRPr="00871F87">
        <w:rPr>
          <w:rFonts w:eastAsia="Arial" w:cstheme="minorBidi"/>
          <w:smallCaps/>
          <w:spacing w:val="-2"/>
          <w:sz w:val="32"/>
        </w:rPr>
        <w:lastRenderedPageBreak/>
        <w:t>Hazard Identification</w:t>
      </w:r>
      <w:bookmarkEnd w:id="4"/>
    </w:p>
    <w:p w14:paraId="09CD0E32" w14:textId="77777777" w:rsidR="00A52DC7" w:rsidRDefault="00A52DC7">
      <w:pPr>
        <w:spacing w:before="10"/>
        <w:rPr>
          <w:rFonts w:ascii="Arial" w:eastAsia="Arial" w:hAnsi="Arial" w:cs="Arial"/>
          <w:b/>
          <w:bCs/>
          <w:sz w:val="4"/>
          <w:szCs w:val="4"/>
        </w:rPr>
      </w:pPr>
    </w:p>
    <w:p w14:paraId="1AA63728" w14:textId="0F1CD0E2" w:rsidR="00A52DC7" w:rsidRDefault="002023B3">
      <w:pPr>
        <w:spacing w:line="20" w:lineRule="atLeas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1FFF5A7" wp14:editId="33A2FEFC">
                <wp:extent cx="5989320" cy="7620"/>
                <wp:effectExtent l="5715" t="2540" r="5715" b="8890"/>
                <wp:docPr id="927"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928" name="Group 1259"/>
                        <wpg:cNvGrpSpPr>
                          <a:grpSpLocks/>
                        </wpg:cNvGrpSpPr>
                        <wpg:grpSpPr bwMode="auto">
                          <a:xfrm>
                            <a:off x="6" y="6"/>
                            <a:ext cx="9420" cy="2"/>
                            <a:chOff x="6" y="6"/>
                            <a:chExt cx="9420" cy="2"/>
                          </a:xfrm>
                        </wpg:grpSpPr>
                        <wps:wsp>
                          <wps:cNvPr id="929" name="Freeform 1260"/>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14DCD8CD" id="Group 1258"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">
                <v:group id="Group 1259" o:spid="_x0000_s1027" style="position:absolute;left:6;top:6;width:9420;height:2" coordorigin="6,6"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">
                  <v:shape id="Freeform 1260" o:spid="_x0000_s1028" style="position:absolute;left:6;top: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" path="m,l9420,e" filled="f" strokeweight=".58pt">
                    <v:path arrowok="t" o:connecttype="custom" o:connectlocs="0,0;9420,0" o:connectangles="0,0"/>
                  </v:shape>
                </v:group>
                <w10:anchorlock/>
              </v:group>
            </w:pict>
          </mc:Fallback>
        </mc:AlternateContent>
      </w:r>
    </w:p>
    <w:p w14:paraId="759ECCB3" w14:textId="77777777" w:rsidR="00A52DC7" w:rsidRDefault="00A52DC7">
      <w:pPr>
        <w:spacing w:before="3"/>
        <w:rPr>
          <w:rFonts w:ascii="Arial" w:eastAsia="Arial" w:hAnsi="Arial" w:cs="Arial"/>
          <w:b/>
          <w:bCs/>
          <w:sz w:val="19"/>
          <w:szCs w:val="19"/>
        </w:rPr>
      </w:pPr>
    </w:p>
    <w:p w14:paraId="681FE0B1" w14:textId="2A927024" w:rsidR="00A52DC7" w:rsidRDefault="002023B3" w:rsidP="00871F87">
      <w:pPr>
        <w:spacing w:line="200" w:lineRule="atLeast"/>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74EDDB1D" wp14:editId="69D8506E">
                <wp:extent cx="5981700" cy="353695"/>
                <wp:effectExtent l="0" t="0" r="0" b="0"/>
                <wp:docPr id="926" name="Text Box 1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53695"/>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0B7030" w14:textId="77777777" w:rsidR="00EF4A24" w:rsidRDefault="00EF4A24">
                            <w:pPr>
                              <w:spacing w:line="264" w:lineRule="auto"/>
                              <w:ind w:left="30" w:right="632"/>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8"/>
                              </w:rPr>
                              <w:t xml:space="preserve"> </w:t>
                            </w:r>
                            <w:r>
                              <w:rPr>
                                <w:rFonts w:ascii="Arial" w:eastAsia="Arial" w:hAnsi="Arial" w:cs="Arial"/>
                                <w:b/>
                                <w:bCs/>
                              </w:rPr>
                              <w:t>shall</w:t>
                            </w:r>
                            <w:r>
                              <w:rPr>
                                <w:rFonts w:ascii="Arial" w:eastAsia="Arial" w:hAnsi="Arial" w:cs="Arial"/>
                                <w:b/>
                                <w:bCs/>
                                <w:spacing w:val="-8"/>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description</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spacing w:val="-1"/>
                              </w:rPr>
                              <w:t>type…of</w:t>
                            </w:r>
                            <w:r>
                              <w:rPr>
                                <w:rFonts w:ascii="Arial" w:eastAsia="Arial" w:hAnsi="Arial" w:cs="Arial"/>
                                <w:b/>
                                <w:bCs/>
                                <w:spacing w:val="-8"/>
                              </w:rPr>
                              <w:t xml:space="preserve"> </w:t>
                            </w:r>
                            <w:r>
                              <w:rPr>
                                <w:rFonts w:ascii="Arial" w:eastAsia="Arial" w:hAnsi="Arial" w:cs="Arial"/>
                                <w:b/>
                                <w:bCs/>
                              </w:rPr>
                              <w:t>all</w:t>
                            </w:r>
                            <w:r>
                              <w:rPr>
                                <w:rFonts w:ascii="Arial" w:eastAsia="Arial" w:hAnsi="Arial" w:cs="Arial"/>
                                <w:b/>
                                <w:bCs/>
                                <w:spacing w:val="-6"/>
                              </w:rPr>
                              <w:t xml:space="preserve"> </w:t>
                            </w:r>
                            <w:r>
                              <w:rPr>
                                <w:rFonts w:ascii="Arial" w:eastAsia="Arial" w:hAnsi="Arial" w:cs="Arial"/>
                                <w:b/>
                                <w:bCs/>
                              </w:rPr>
                              <w:t>natural</w:t>
                            </w:r>
                            <w:r>
                              <w:rPr>
                                <w:rFonts w:ascii="Arial" w:eastAsia="Arial" w:hAnsi="Arial" w:cs="Arial"/>
                                <w:b/>
                                <w:bCs/>
                                <w:spacing w:val="-7"/>
                              </w:rPr>
                              <w:t xml:space="preserve"> </w:t>
                            </w:r>
                            <w:r>
                              <w:rPr>
                                <w:rFonts w:ascii="Arial" w:eastAsia="Arial" w:hAnsi="Arial" w:cs="Arial"/>
                                <w:b/>
                                <w:bCs/>
                              </w:rPr>
                              <w:t>hazards</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7"/>
                              </w:rPr>
                              <w:t xml:space="preserve"> </w:t>
                            </w:r>
                            <w:r>
                              <w:rPr>
                                <w:rFonts w:ascii="Arial" w:eastAsia="Arial" w:hAnsi="Arial" w:cs="Arial"/>
                                <w:b/>
                                <w:bCs/>
                              </w:rPr>
                              <w:t>can</w:t>
                            </w:r>
                            <w:r>
                              <w:rPr>
                                <w:rFonts w:ascii="Arial" w:eastAsia="Arial" w:hAnsi="Arial" w:cs="Arial"/>
                                <w:b/>
                                <w:bCs/>
                                <w:spacing w:val="-7"/>
                              </w:rPr>
                              <w:t xml:space="preserve"> </w:t>
                            </w:r>
                            <w:r>
                              <w:rPr>
                                <w:rFonts w:ascii="Arial" w:eastAsia="Arial" w:hAnsi="Arial" w:cs="Arial"/>
                                <w:b/>
                                <w:bCs/>
                              </w:rPr>
                              <w:t>affect</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jurisdiction.</w:t>
                            </w:r>
                          </w:p>
                        </w:txbxContent>
                      </wps:txbx>
                      <wps:bodyPr rot="0" vert="horz" wrap="square" lIns="0" tIns="0" rIns="0" bIns="0" anchor="t" anchorCtr="0" upright="1">
                        <a:noAutofit/>
                      </wps:bodyPr>
                    </wps:wsp>
                  </a:graphicData>
                </a:graphic>
              </wp:inline>
            </w:drawing>
          </mc:Choice>
          <mc:Fallback>
            <w:pict>
              <v:shape w14:anchorId="74EDDB1D" id="Text Box 1433" o:spid="_x0000_s1027" type="#_x0000_t202" style="width:471pt;height:2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" fillcolor="#e0e0e0" stroked="f">
                <v:textbox inset="0,0,0,0">
                  <w:txbxContent>
                    <w:p w14:paraId="040B7030" w14:textId="77777777" w:rsidR="00EF4A24" w:rsidRDefault="00EF4A24">
                      <w:pPr>
                        <w:spacing w:line="264" w:lineRule="auto"/>
                        <w:ind w:left="30" w:right="632"/>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8"/>
                        </w:rPr>
                        <w:t xml:space="preserve"> </w:t>
                      </w:r>
                      <w:r>
                        <w:rPr>
                          <w:rFonts w:ascii="Arial" w:eastAsia="Arial" w:hAnsi="Arial" w:cs="Arial"/>
                          <w:b/>
                          <w:bCs/>
                        </w:rPr>
                        <w:t>shall</w:t>
                      </w:r>
                      <w:r>
                        <w:rPr>
                          <w:rFonts w:ascii="Arial" w:eastAsia="Arial" w:hAnsi="Arial" w:cs="Arial"/>
                          <w:b/>
                          <w:bCs/>
                          <w:spacing w:val="-8"/>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description</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spacing w:val="-1"/>
                        </w:rPr>
                        <w:t>type…of</w:t>
                      </w:r>
                      <w:r>
                        <w:rPr>
                          <w:rFonts w:ascii="Arial" w:eastAsia="Arial" w:hAnsi="Arial" w:cs="Arial"/>
                          <w:b/>
                          <w:bCs/>
                          <w:spacing w:val="-8"/>
                        </w:rPr>
                        <w:t xml:space="preserve"> </w:t>
                      </w:r>
                      <w:r>
                        <w:rPr>
                          <w:rFonts w:ascii="Arial" w:eastAsia="Arial" w:hAnsi="Arial" w:cs="Arial"/>
                          <w:b/>
                          <w:bCs/>
                        </w:rPr>
                        <w:t>all</w:t>
                      </w:r>
                      <w:r>
                        <w:rPr>
                          <w:rFonts w:ascii="Arial" w:eastAsia="Arial" w:hAnsi="Arial" w:cs="Arial"/>
                          <w:b/>
                          <w:bCs/>
                          <w:spacing w:val="-6"/>
                        </w:rPr>
                        <w:t xml:space="preserve"> </w:t>
                      </w:r>
                      <w:r>
                        <w:rPr>
                          <w:rFonts w:ascii="Arial" w:eastAsia="Arial" w:hAnsi="Arial" w:cs="Arial"/>
                          <w:b/>
                          <w:bCs/>
                        </w:rPr>
                        <w:t>natural</w:t>
                      </w:r>
                      <w:r>
                        <w:rPr>
                          <w:rFonts w:ascii="Arial" w:eastAsia="Arial" w:hAnsi="Arial" w:cs="Arial"/>
                          <w:b/>
                          <w:bCs/>
                          <w:spacing w:val="-7"/>
                        </w:rPr>
                        <w:t xml:space="preserve"> </w:t>
                      </w:r>
                      <w:r>
                        <w:rPr>
                          <w:rFonts w:ascii="Arial" w:eastAsia="Arial" w:hAnsi="Arial" w:cs="Arial"/>
                          <w:b/>
                          <w:bCs/>
                        </w:rPr>
                        <w:t>hazards</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7"/>
                        </w:rPr>
                        <w:t xml:space="preserve"> </w:t>
                      </w:r>
                      <w:r>
                        <w:rPr>
                          <w:rFonts w:ascii="Arial" w:eastAsia="Arial" w:hAnsi="Arial" w:cs="Arial"/>
                          <w:b/>
                          <w:bCs/>
                        </w:rPr>
                        <w:t>can</w:t>
                      </w:r>
                      <w:r>
                        <w:rPr>
                          <w:rFonts w:ascii="Arial" w:eastAsia="Arial" w:hAnsi="Arial" w:cs="Arial"/>
                          <w:b/>
                          <w:bCs/>
                          <w:spacing w:val="-7"/>
                        </w:rPr>
                        <w:t xml:space="preserve"> </w:t>
                      </w:r>
                      <w:r>
                        <w:rPr>
                          <w:rFonts w:ascii="Arial" w:eastAsia="Arial" w:hAnsi="Arial" w:cs="Arial"/>
                          <w:b/>
                          <w:bCs/>
                        </w:rPr>
                        <w:t>affect</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jurisdiction.</w:t>
                      </w:r>
                    </w:p>
                  </w:txbxContent>
                </v:textbox>
                <w10:anchorlock/>
              </v:shape>
            </w:pict>
          </mc:Fallback>
        </mc:AlternateContent>
      </w:r>
    </w:p>
    <w:p w14:paraId="29FBD545" w14:textId="77777777" w:rsidR="00A52DC7" w:rsidRDefault="00A52DC7" w:rsidP="00871F87">
      <w:pPr>
        <w:spacing w:before="9"/>
        <w:rPr>
          <w:rFonts w:ascii="Arial" w:eastAsia="Arial" w:hAnsi="Arial" w:cs="Arial"/>
          <w:b/>
          <w:bCs/>
          <w:sz w:val="17"/>
          <w:szCs w:val="17"/>
        </w:rPr>
      </w:pPr>
    </w:p>
    <w:p w14:paraId="3D319248" w14:textId="44130A5F" w:rsidR="00A52DC7" w:rsidRDefault="00196C01" w:rsidP="002F3CA7">
      <w:pPr>
        <w:pStyle w:val="BodyText"/>
        <w:shd w:val="clear" w:color="auto" w:fill="F2DBDB" w:themeFill="accent2" w:themeFillTint="33"/>
        <w:spacing w:before="120" w:after="120"/>
        <w:ind w:left="0"/>
      </w:pPr>
      <w:r>
        <w:t>Insert an introductory paragraph to the hazard identification</w:t>
      </w:r>
      <w:r w:rsidR="005C075C">
        <w:t xml:space="preserve"> of natural</w:t>
      </w:r>
      <w:r w:rsidR="00E17B6E">
        <w:t xml:space="preserve"> </w:t>
      </w:r>
      <w:r w:rsidR="005C075C">
        <w:t>hazards</w:t>
      </w:r>
      <w:r>
        <w:t xml:space="preserve">.  </w:t>
      </w:r>
    </w:p>
    <w:p w14:paraId="05F0757D" w14:textId="77777777" w:rsidR="00CC039A" w:rsidRPr="00871F87" w:rsidRDefault="006D15B2" w:rsidP="004E206E">
      <w:pPr>
        <w:pStyle w:val="Heading3"/>
        <w:numPr>
          <w:ilvl w:val="2"/>
          <w:numId w:val="19"/>
        </w:numPr>
        <w:spacing w:before="240" w:after="120"/>
        <w:ind w:left="820" w:hanging="806"/>
        <w:rPr>
          <w:sz w:val="28"/>
          <w:szCs w:val="22"/>
          <w:u w:val="none"/>
        </w:rPr>
      </w:pPr>
      <w:bookmarkStart w:id="5" w:name="3.1.1__Review_of_Existing_Mitigation_Pla"/>
      <w:bookmarkStart w:id="6" w:name="_Toc528484774"/>
      <w:bookmarkEnd w:id="5"/>
      <w:r w:rsidRPr="00871F87">
        <w:rPr>
          <w:sz w:val="28"/>
          <w:szCs w:val="22"/>
          <w:u w:val="none"/>
        </w:rPr>
        <w:t>Review</w:t>
      </w:r>
      <w:r w:rsidR="00CC039A" w:rsidRPr="00871F87">
        <w:rPr>
          <w:sz w:val="28"/>
          <w:szCs w:val="22"/>
          <w:u w:val="none"/>
        </w:rPr>
        <w:t xml:space="preserve"> of Existing Mitigation Plans</w:t>
      </w:r>
      <w:bookmarkEnd w:id="6"/>
    </w:p>
    <w:p w14:paraId="74D7E624" w14:textId="77777777" w:rsidR="00A52DC7" w:rsidRDefault="00A52DC7" w:rsidP="009C4310">
      <w:pPr>
        <w:spacing w:before="5"/>
        <w:jc w:val="both"/>
        <w:rPr>
          <w:rFonts w:ascii="Arial" w:eastAsia="Arial" w:hAnsi="Arial" w:cs="Arial"/>
          <w:b/>
          <w:bCs/>
          <w:sz w:val="4"/>
          <w:szCs w:val="4"/>
        </w:rPr>
      </w:pPr>
    </w:p>
    <w:p w14:paraId="19A4F9F4" w14:textId="74EC4215" w:rsidR="00A52DC7" w:rsidRDefault="00A52DC7" w:rsidP="009C4310">
      <w:pPr>
        <w:spacing w:line="20" w:lineRule="atLeast"/>
        <w:ind w:left="104"/>
        <w:jc w:val="both"/>
        <w:rPr>
          <w:rFonts w:ascii="Arial" w:eastAsia="Arial" w:hAnsi="Arial" w:cs="Arial"/>
          <w:sz w:val="2"/>
          <w:szCs w:val="2"/>
        </w:rPr>
      </w:pPr>
    </w:p>
    <w:p w14:paraId="012688AE" w14:textId="16CC5C84" w:rsidR="00E17B6E" w:rsidRDefault="009C4310" w:rsidP="002F3CA7">
      <w:pPr>
        <w:pStyle w:val="BodyText"/>
        <w:shd w:val="clear" w:color="auto" w:fill="F2DBDB" w:themeFill="accent2" w:themeFillTint="33"/>
        <w:spacing w:before="120" w:after="120"/>
        <w:ind w:left="0"/>
      </w:pPr>
      <w:r>
        <w:t xml:space="preserve">Describe </w:t>
      </w:r>
      <w:r w:rsidR="00FF78F7">
        <w:t xml:space="preserve">MPC </w:t>
      </w:r>
      <w:r>
        <w:t xml:space="preserve">review of the hazards identified in the previously approved plan, as well as the hazards identified in the most recent </w:t>
      </w:r>
      <w:r w:rsidR="004A7222">
        <w:t>S</w:t>
      </w:r>
      <w:r>
        <w:t xml:space="preserve">tate </w:t>
      </w:r>
      <w:r w:rsidR="004A7222">
        <w:t>P</w:t>
      </w:r>
      <w:r>
        <w:t xml:space="preserve">lan.  </w:t>
      </w:r>
      <w:r w:rsidR="000B3FDE">
        <w:t xml:space="preserve">If there are differences between the </w:t>
      </w:r>
      <w:r w:rsidR="00880D79">
        <w:t>lists</w:t>
      </w:r>
      <w:r w:rsidR="000B3FDE">
        <w:t xml:space="preserve"> of hazards included in the previously approved plan, the Missouri State Plan, and this plan update, explain.  </w:t>
      </w:r>
      <w:r w:rsidR="00196C01">
        <w:t>R</w:t>
      </w:r>
      <w:r w:rsidR="00182F17">
        <w:t>eason</w:t>
      </w:r>
      <w:r w:rsidR="00196C01">
        <w:t>s</w:t>
      </w:r>
      <w:r w:rsidR="00182F17">
        <w:t xml:space="preserve"> for changing </w:t>
      </w:r>
      <w:r w:rsidR="005C6307">
        <w:t xml:space="preserve">the list of hazards addressed </w:t>
      </w:r>
      <w:r w:rsidR="00196C01">
        <w:t>could</w:t>
      </w:r>
      <w:r w:rsidR="00182F17">
        <w:t xml:space="preserve"> be a change in the hazard list in the </w:t>
      </w:r>
      <w:r w:rsidR="000B3FDE">
        <w:t xml:space="preserve">latest State Plan </w:t>
      </w:r>
      <w:r w:rsidR="00182F17">
        <w:t>Update</w:t>
      </w:r>
      <w:r w:rsidR="00196C01">
        <w:t>, or development in the planning area that impacted the hazard risks</w:t>
      </w:r>
      <w:r w:rsidR="00182F17">
        <w:t xml:space="preserve">.  </w:t>
      </w:r>
    </w:p>
    <w:p w14:paraId="281F98CA" w14:textId="77777777" w:rsidR="002F3CA7" w:rsidRDefault="00196C01" w:rsidP="002F3CA7">
      <w:pPr>
        <w:pStyle w:val="BodyText"/>
        <w:shd w:val="clear" w:color="auto" w:fill="F2DBDB" w:themeFill="accent2" w:themeFillTint="33"/>
        <w:spacing w:before="120" w:after="120"/>
        <w:ind w:left="0"/>
      </w:pPr>
      <w:r>
        <w:t>Explain that i</w:t>
      </w:r>
      <w:r w:rsidR="009C4310">
        <w:t xml:space="preserve">n Missouri, </w:t>
      </w:r>
      <w:r w:rsidR="009957CB">
        <w:t>local plans customarily</w:t>
      </w:r>
      <w:r w:rsidR="009C4310">
        <w:t xml:space="preserve"> include only natural hazards</w:t>
      </w:r>
      <w:r w:rsidR="009F04B3">
        <w:t xml:space="preserve">, as only natural hazards are required </w:t>
      </w:r>
      <w:r w:rsidR="005C6307">
        <w:t xml:space="preserve">by federal regulations </w:t>
      </w:r>
      <w:r w:rsidR="009F04B3">
        <w:t>to be included</w:t>
      </w:r>
      <w:r>
        <w:t>.  If the MPC determined</w:t>
      </w:r>
      <w:r w:rsidR="009957CB">
        <w:t xml:space="preserve"> </w:t>
      </w:r>
      <w:r>
        <w:t>to</w:t>
      </w:r>
      <w:r w:rsidR="009957CB">
        <w:t xml:space="preserve"> include only natural hazards, explain the rationale.  If the MPC determine</w:t>
      </w:r>
      <w:r>
        <w:t>d</w:t>
      </w:r>
      <w:r w:rsidR="009957CB">
        <w:t xml:space="preserve"> that inclusion of some</w:t>
      </w:r>
      <w:r w:rsidR="009F04B3">
        <w:t xml:space="preserve"> man-made or technical hazards wa</w:t>
      </w:r>
      <w:r w:rsidR="009957CB">
        <w:t xml:space="preserve">s warranted, include narrative discussing that.  </w:t>
      </w:r>
      <w:r w:rsidR="009C4310">
        <w:t xml:space="preserve">Give rationales for the exclusion of any </w:t>
      </w:r>
      <w:r w:rsidR="009C4310" w:rsidRPr="009957CB">
        <w:rPr>
          <w:i/>
          <w:u w:val="single"/>
        </w:rPr>
        <w:t>natural</w:t>
      </w:r>
      <w:r w:rsidR="009C4310" w:rsidRPr="009957CB">
        <w:t xml:space="preserve"> </w:t>
      </w:r>
      <w:r w:rsidR="009C4310">
        <w:t>hazards</w:t>
      </w:r>
      <w:r w:rsidR="00D94126">
        <w:t>.  If</w:t>
      </w:r>
      <w:r w:rsidR="00FF78F7">
        <w:t xml:space="preserve"> claim</w:t>
      </w:r>
      <w:r w:rsidR="00D94126">
        <w:t>ing</w:t>
      </w:r>
      <w:r w:rsidR="00FF78F7">
        <w:t xml:space="preserve"> that significant damages would not occur to any portion of the planning area</w:t>
      </w:r>
      <w:r w:rsidR="00D94126">
        <w:t>, include data in support of this statement</w:t>
      </w:r>
      <w:r w:rsidR="009C4310">
        <w:t xml:space="preserve">.  </w:t>
      </w:r>
      <w:r w:rsidR="00D94126">
        <w:t xml:space="preserve">Excluding hazards </w:t>
      </w:r>
      <w:r w:rsidR="009C4310">
        <w:t xml:space="preserve">can be </w:t>
      </w:r>
      <w:r w:rsidR="00D94126">
        <w:t>accomplished</w:t>
      </w:r>
      <w:r w:rsidR="009C4310">
        <w:t xml:space="preserve"> in a table </w:t>
      </w:r>
      <w:r w:rsidR="009957CB">
        <w:t>or in a narrative discussion</w:t>
      </w:r>
      <w:r w:rsidR="004A7222">
        <w:t>.</w:t>
      </w:r>
      <w:r w:rsidR="001A7D1B">
        <w:t xml:space="preserve">  </w:t>
      </w:r>
    </w:p>
    <w:p w14:paraId="08CBC453" w14:textId="5E2E0FC3" w:rsidR="00A52DC7" w:rsidRPr="00EA3E04" w:rsidRDefault="00EA3E04" w:rsidP="002F3CA7">
      <w:pPr>
        <w:pStyle w:val="BodyText"/>
        <w:spacing w:before="120" w:after="120"/>
        <w:ind w:left="0"/>
        <w:rPr>
          <w:color w:val="0070C0"/>
        </w:rPr>
      </w:pPr>
      <w:r w:rsidRPr="00EA3E04">
        <w:rPr>
          <w:color w:val="0070C0"/>
        </w:rPr>
        <w:t xml:space="preserve">Levee failure was excluded from the mitigation planning process </w:t>
      </w:r>
      <w:r w:rsidR="00BB43A1">
        <w:rPr>
          <w:color w:val="0070C0"/>
        </w:rPr>
        <w:t>as there are no mapped levees nor associated levee protected areas within or immediately upstream of County A.</w:t>
      </w:r>
    </w:p>
    <w:p w14:paraId="42EFE43D" w14:textId="66EDF867" w:rsidR="00CC039A" w:rsidRDefault="009C4310" w:rsidP="004E206E">
      <w:pPr>
        <w:pStyle w:val="Heading3"/>
        <w:numPr>
          <w:ilvl w:val="2"/>
          <w:numId w:val="19"/>
        </w:numPr>
        <w:spacing w:before="240" w:after="120"/>
        <w:ind w:left="820" w:hanging="806"/>
        <w:rPr>
          <w:sz w:val="28"/>
          <w:szCs w:val="22"/>
          <w:u w:val="none"/>
        </w:rPr>
      </w:pPr>
      <w:bookmarkStart w:id="7" w:name="_Toc419692631"/>
      <w:bookmarkStart w:id="8" w:name="3.1.2_Review_Disaster_Declaration_Histor"/>
      <w:bookmarkStart w:id="9" w:name="_Toc528484775"/>
      <w:bookmarkEnd w:id="7"/>
      <w:bookmarkEnd w:id="8"/>
      <w:r w:rsidRPr="00871F87">
        <w:rPr>
          <w:sz w:val="28"/>
          <w:szCs w:val="22"/>
          <w:u w:val="none"/>
        </w:rPr>
        <w:t>Review Disaster Declaration History</w:t>
      </w:r>
      <w:bookmarkEnd w:id="9"/>
    </w:p>
    <w:p w14:paraId="0813C1BE" w14:textId="3F80E7F3" w:rsidR="00A52DC7" w:rsidRDefault="00A52DC7" w:rsidP="009C4310">
      <w:pPr>
        <w:spacing w:line="20" w:lineRule="atLeast"/>
        <w:ind w:left="164"/>
        <w:jc w:val="both"/>
        <w:rPr>
          <w:rFonts w:ascii="Arial" w:eastAsia="Arial" w:hAnsi="Arial" w:cs="Arial"/>
          <w:sz w:val="2"/>
          <w:szCs w:val="2"/>
        </w:rPr>
      </w:pPr>
    </w:p>
    <w:p w14:paraId="5E052661" w14:textId="77777777" w:rsidR="0017094C" w:rsidRPr="0017094C" w:rsidRDefault="00871F87" w:rsidP="0017094C">
      <w:pPr>
        <w:pStyle w:val="BodyText"/>
        <w:spacing w:before="120" w:after="120"/>
        <w:ind w:left="0" w:right="332"/>
        <w:rPr>
          <w:color w:val="0070C0"/>
          <w:spacing w:val="-1"/>
          <w:u w:val="single"/>
        </w:rPr>
      </w:pPr>
      <w:r w:rsidRPr="002F3CA7">
        <w:rPr>
          <w:shd w:val="clear" w:color="auto" w:fill="F2DBDB" w:themeFill="accent2" w:themeFillTint="33"/>
        </w:rPr>
        <w:t>Include</w:t>
      </w:r>
      <w:r w:rsidR="009C4310" w:rsidRPr="002F3CA7">
        <w:rPr>
          <w:shd w:val="clear" w:color="auto" w:fill="F2DBDB" w:themeFill="accent2" w:themeFillTint="33"/>
        </w:rPr>
        <w:t xml:space="preserve"> discussion of hazard</w:t>
      </w:r>
      <w:r w:rsidR="009C4310" w:rsidRPr="002F3CA7">
        <w:rPr>
          <w:spacing w:val="27"/>
          <w:w w:val="99"/>
          <w:shd w:val="clear" w:color="auto" w:fill="F2DBDB" w:themeFill="accent2" w:themeFillTint="33"/>
        </w:rPr>
        <w:t xml:space="preserve"> </w:t>
      </w:r>
      <w:r w:rsidR="009C4310" w:rsidRPr="002F3CA7">
        <w:rPr>
          <w:shd w:val="clear" w:color="auto" w:fill="F2DBDB" w:themeFill="accent2" w:themeFillTint="33"/>
        </w:rPr>
        <w:t>events</w:t>
      </w:r>
      <w:r w:rsidR="009C4310" w:rsidRPr="002F3CA7">
        <w:rPr>
          <w:spacing w:val="-8"/>
          <w:shd w:val="clear" w:color="auto" w:fill="F2DBDB" w:themeFill="accent2" w:themeFillTint="33"/>
        </w:rPr>
        <w:t xml:space="preserve"> </w:t>
      </w:r>
      <w:r w:rsidR="009C4310" w:rsidRPr="002F3CA7">
        <w:rPr>
          <w:shd w:val="clear" w:color="auto" w:fill="F2DBDB" w:themeFill="accent2" w:themeFillTint="33"/>
        </w:rPr>
        <w:t>that</w:t>
      </w:r>
      <w:r w:rsidR="009C4310" w:rsidRPr="002F3CA7">
        <w:rPr>
          <w:spacing w:val="-8"/>
          <w:shd w:val="clear" w:color="auto" w:fill="F2DBDB" w:themeFill="accent2" w:themeFillTint="33"/>
        </w:rPr>
        <w:t xml:space="preserve"> </w:t>
      </w:r>
      <w:r w:rsidR="009C4310" w:rsidRPr="002F3CA7">
        <w:rPr>
          <w:shd w:val="clear" w:color="auto" w:fill="F2DBDB" w:themeFill="accent2" w:themeFillTint="33"/>
        </w:rPr>
        <w:t>triggered</w:t>
      </w:r>
      <w:r w:rsidR="009C4310" w:rsidRPr="002F3CA7">
        <w:rPr>
          <w:spacing w:val="-7"/>
          <w:shd w:val="clear" w:color="auto" w:fill="F2DBDB" w:themeFill="accent2" w:themeFillTint="33"/>
        </w:rPr>
        <w:t xml:space="preserve"> </w:t>
      </w:r>
      <w:r w:rsidR="009C4310" w:rsidRPr="002F3CA7">
        <w:rPr>
          <w:spacing w:val="-1"/>
          <w:shd w:val="clear" w:color="auto" w:fill="F2DBDB" w:themeFill="accent2" w:themeFillTint="33"/>
        </w:rPr>
        <w:t>federal</w:t>
      </w:r>
      <w:r w:rsidR="009C4310" w:rsidRPr="002F3CA7">
        <w:rPr>
          <w:spacing w:val="-8"/>
          <w:shd w:val="clear" w:color="auto" w:fill="F2DBDB" w:themeFill="accent2" w:themeFillTint="33"/>
        </w:rPr>
        <w:t xml:space="preserve"> </w:t>
      </w:r>
      <w:r w:rsidR="009C4310" w:rsidRPr="002F3CA7">
        <w:rPr>
          <w:spacing w:val="-1"/>
          <w:shd w:val="clear" w:color="auto" w:fill="F2DBDB" w:themeFill="accent2" w:themeFillTint="33"/>
        </w:rPr>
        <w:t>disaster</w:t>
      </w:r>
      <w:r w:rsidR="009C4310" w:rsidRPr="002F3CA7">
        <w:rPr>
          <w:spacing w:val="-7"/>
          <w:shd w:val="clear" w:color="auto" w:fill="F2DBDB" w:themeFill="accent2" w:themeFillTint="33"/>
        </w:rPr>
        <w:t xml:space="preserve"> </w:t>
      </w:r>
      <w:r w:rsidR="009C4310" w:rsidRPr="002F3CA7">
        <w:rPr>
          <w:spacing w:val="-1"/>
          <w:shd w:val="clear" w:color="auto" w:fill="F2DBDB" w:themeFill="accent2" w:themeFillTint="33"/>
        </w:rPr>
        <w:t xml:space="preserve">declarations </w:t>
      </w:r>
      <w:r w:rsidR="00602A43" w:rsidRPr="002F3CA7">
        <w:rPr>
          <w:spacing w:val="-1"/>
          <w:shd w:val="clear" w:color="auto" w:fill="F2DBDB" w:themeFill="accent2" w:themeFillTint="33"/>
        </w:rPr>
        <w:t>in</w:t>
      </w:r>
      <w:r w:rsidR="009C4310" w:rsidRPr="002F3CA7">
        <w:rPr>
          <w:spacing w:val="-1"/>
          <w:shd w:val="clear" w:color="auto" w:fill="F2DBDB" w:themeFill="accent2" w:themeFillTint="33"/>
        </w:rPr>
        <w:t xml:space="preserve"> the planning area.</w:t>
      </w:r>
      <w:r w:rsidR="009C4310" w:rsidRPr="002F3CA7">
        <w:rPr>
          <w:spacing w:val="-8"/>
          <w:shd w:val="clear" w:color="auto" w:fill="F2DBDB" w:themeFill="accent2" w:themeFillTint="33"/>
        </w:rPr>
        <w:t xml:space="preserve"> </w:t>
      </w:r>
      <w:bookmarkStart w:id="10" w:name="_Hlk171845526"/>
      <w:r w:rsidR="0017094C">
        <w:rPr>
          <w:rFonts w:ascii="Calibri" w:eastAsia="Times New Roman" w:hAnsi="Calibri" w:cs="Calibri"/>
          <w:color w:val="000000"/>
        </w:rPr>
        <w:t>C</w:t>
      </w:r>
      <w:r w:rsidR="0017094C" w:rsidRPr="0017094C">
        <w:rPr>
          <w:rFonts w:ascii="Calibri" w:eastAsia="Times New Roman" w:hAnsi="Calibri" w:cs="Calibri"/>
          <w:color w:val="000000"/>
        </w:rPr>
        <w:t xml:space="preserve">ontact SEMA for list </w:t>
      </w:r>
      <w:r w:rsidR="0017094C" w:rsidRPr="0017094C">
        <w:rPr>
          <w:rFonts w:ascii="Calibri" w:eastAsia="Times New Roman" w:hAnsi="Calibri" w:cs="Calibri"/>
          <w:color w:val="CC66FF"/>
        </w:rPr>
        <w:t>(Reference PRT B1-d)</w:t>
      </w:r>
      <w:bookmarkEnd w:id="10"/>
      <w:r w:rsidR="0017094C">
        <w:rPr>
          <w:rFonts w:ascii="Calibri" w:eastAsia="Times New Roman" w:hAnsi="Calibri" w:cs="Calibri"/>
          <w:color w:val="CC66FF"/>
        </w:rPr>
        <w:t>.</w:t>
      </w:r>
      <w:r w:rsidR="00567033" w:rsidRPr="002F3CA7">
        <w:rPr>
          <w:spacing w:val="-8"/>
          <w:shd w:val="clear" w:color="auto" w:fill="F2DBDB" w:themeFill="accent2" w:themeFillTint="33"/>
        </w:rPr>
        <w:t xml:space="preserve"> </w:t>
      </w:r>
      <w:r w:rsidR="00FF78F7" w:rsidRPr="002F3CA7">
        <w:rPr>
          <w:spacing w:val="-8"/>
          <w:shd w:val="clear" w:color="auto" w:fill="F2DBDB" w:themeFill="accent2" w:themeFillTint="33"/>
        </w:rPr>
        <w:t>Give background for</w:t>
      </w:r>
      <w:r w:rsidR="00567033" w:rsidRPr="002F3CA7">
        <w:rPr>
          <w:spacing w:val="-8"/>
          <w:shd w:val="clear" w:color="auto" w:fill="F2DBDB" w:themeFill="accent2" w:themeFillTint="33"/>
        </w:rPr>
        <w:t xml:space="preserve"> f</w:t>
      </w:r>
      <w:r w:rsidR="009C4310" w:rsidRPr="002F3CA7">
        <w:rPr>
          <w:shd w:val="clear" w:color="auto" w:fill="F2DBDB" w:themeFill="accent2" w:themeFillTint="33"/>
        </w:rPr>
        <w:t>ederal</w:t>
      </w:r>
      <w:r w:rsidR="009C4310" w:rsidRPr="002F3CA7">
        <w:rPr>
          <w:spacing w:val="-7"/>
          <w:shd w:val="clear" w:color="auto" w:fill="F2DBDB" w:themeFill="accent2" w:themeFillTint="33"/>
        </w:rPr>
        <w:t xml:space="preserve"> </w:t>
      </w:r>
      <w:r w:rsidR="009C4310" w:rsidRPr="002F3CA7">
        <w:rPr>
          <w:spacing w:val="-1"/>
          <w:shd w:val="clear" w:color="auto" w:fill="F2DBDB" w:themeFill="accent2" w:themeFillTint="33"/>
        </w:rPr>
        <w:t>and/or</w:t>
      </w:r>
      <w:r w:rsidR="009C4310" w:rsidRPr="002F3CA7">
        <w:rPr>
          <w:spacing w:val="-8"/>
          <w:shd w:val="clear" w:color="auto" w:fill="F2DBDB" w:themeFill="accent2" w:themeFillTint="33"/>
        </w:rPr>
        <w:t xml:space="preserve"> </w:t>
      </w:r>
      <w:r w:rsidR="009C4310" w:rsidRPr="002F3CA7">
        <w:rPr>
          <w:shd w:val="clear" w:color="auto" w:fill="F2DBDB" w:themeFill="accent2" w:themeFillTint="33"/>
        </w:rPr>
        <w:t>state</w:t>
      </w:r>
      <w:r w:rsidR="009C4310" w:rsidRPr="002F3CA7">
        <w:rPr>
          <w:spacing w:val="-7"/>
          <w:shd w:val="clear" w:color="auto" w:fill="F2DBDB" w:themeFill="accent2" w:themeFillTint="33"/>
        </w:rPr>
        <w:t xml:space="preserve"> </w:t>
      </w:r>
      <w:r w:rsidR="009C4310" w:rsidRPr="002F3CA7">
        <w:rPr>
          <w:spacing w:val="-1"/>
          <w:shd w:val="clear" w:color="auto" w:fill="F2DBDB" w:themeFill="accent2" w:themeFillTint="33"/>
        </w:rPr>
        <w:t>declarations</w:t>
      </w:r>
      <w:r w:rsidR="00567033" w:rsidRPr="002F3CA7">
        <w:rPr>
          <w:spacing w:val="-1"/>
          <w:shd w:val="clear" w:color="auto" w:fill="F2DBDB" w:themeFill="accent2" w:themeFillTint="33"/>
        </w:rPr>
        <w:t>, i.e. that</w:t>
      </w:r>
      <w:r w:rsidR="00567033">
        <w:rPr>
          <w:spacing w:val="-1"/>
        </w:rPr>
        <w:t xml:space="preserve"> </w:t>
      </w:r>
      <w:r w:rsidR="0017094C" w:rsidRPr="0017094C">
        <w:rPr>
          <w:color w:val="0070C0"/>
          <w:spacing w:val="-1"/>
        </w:rPr>
        <w:t xml:space="preserve">Missouri State of Emergencies are Executive Orders (E.O.) signed by the Governor. For disasters, a State of Emergency could lead to a Federal Disaster Declaration. Since the last plan update, </w:t>
      </w:r>
      <w:r w:rsidR="0017094C" w:rsidRPr="0017094C">
        <w:rPr>
          <w:color w:val="0070C0"/>
          <w:spacing w:val="-1"/>
          <w:u w:val="single"/>
        </w:rPr>
        <w:t xml:space="preserve">no non-federally declared events resulted in a significant event impacting the planning area </w:t>
      </w:r>
    </w:p>
    <w:p w14:paraId="069E4443" w14:textId="77777777" w:rsidR="0017094C" w:rsidRPr="0017094C" w:rsidRDefault="0017094C" w:rsidP="0017094C">
      <w:pPr>
        <w:pStyle w:val="BodyText"/>
        <w:spacing w:before="120" w:after="120"/>
        <w:ind w:left="0" w:right="332"/>
        <w:rPr>
          <w:color w:val="0070C0"/>
          <w:spacing w:val="-1"/>
        </w:rPr>
      </w:pPr>
      <w:r w:rsidRPr="0017094C">
        <w:rPr>
          <w:b/>
          <w:bCs/>
          <w:color w:val="0070C0"/>
          <w:spacing w:val="-1"/>
        </w:rPr>
        <w:t>OR</w:t>
      </w:r>
      <w:r w:rsidRPr="0017094C">
        <w:rPr>
          <w:color w:val="0070C0"/>
          <w:spacing w:val="-1"/>
        </w:rPr>
        <w:t xml:space="preserve"> </w:t>
      </w:r>
    </w:p>
    <w:p w14:paraId="00AD7CD6" w14:textId="77777777" w:rsidR="0017094C" w:rsidRPr="0017094C" w:rsidRDefault="0017094C" w:rsidP="0017094C">
      <w:pPr>
        <w:pStyle w:val="BodyText"/>
        <w:spacing w:before="120" w:after="120"/>
        <w:ind w:left="0" w:right="332"/>
        <w:rPr>
          <w:color w:val="0070C0"/>
          <w:spacing w:val="-1"/>
          <w:u w:val="single"/>
        </w:rPr>
      </w:pPr>
      <w:r w:rsidRPr="0017094C">
        <w:rPr>
          <w:color w:val="0070C0"/>
          <w:spacing w:val="-1"/>
          <w:u w:val="single"/>
        </w:rPr>
        <w:t>E.O. XX-XX (list all applicable Executive Orders) resulted in a significant event impacting the planning area</w:t>
      </w:r>
      <w:r w:rsidRPr="0017094C">
        <w:rPr>
          <w:color w:val="0070C0"/>
          <w:spacing w:val="-1"/>
        </w:rPr>
        <w:t>. If an Executive Order resulted in a Federal Disaster Declaration, the Federal Declaration will be listed in table XYZ.</w:t>
      </w:r>
    </w:p>
    <w:p w14:paraId="6708737E" w14:textId="1A9ABD97" w:rsidR="00B37035" w:rsidRDefault="00B37035" w:rsidP="00B37035">
      <w:pPr>
        <w:pStyle w:val="BodyText"/>
        <w:spacing w:before="120" w:after="120"/>
        <w:ind w:left="0" w:right="332"/>
        <w:rPr>
          <w:color w:val="0070C0"/>
          <w:spacing w:val="-1"/>
        </w:rPr>
      </w:pPr>
    </w:p>
    <w:p w14:paraId="58C76F8A" w14:textId="24122454" w:rsidR="00BE6A71" w:rsidRPr="00BE6A71" w:rsidRDefault="00BE6A71" w:rsidP="00B37035">
      <w:pPr>
        <w:pStyle w:val="BodyText"/>
        <w:spacing w:before="120" w:after="120"/>
        <w:ind w:left="0" w:right="332"/>
        <w:rPr>
          <w:b/>
        </w:rPr>
      </w:pPr>
      <w:r w:rsidRPr="00BE6A71">
        <w:rPr>
          <w:b/>
        </w:rPr>
        <w:t>Use this past Public Assistance</w:t>
      </w:r>
      <w:r>
        <w:rPr>
          <w:b/>
        </w:rPr>
        <w:t xml:space="preserve"> and Disaster Declaration</w:t>
      </w:r>
      <w:r w:rsidRPr="00BE6A71">
        <w:rPr>
          <w:b/>
        </w:rPr>
        <w:t xml:space="preserve"> data when considering Mitigation Actions for the Mitigation Strategy.  </w:t>
      </w:r>
    </w:p>
    <w:p w14:paraId="55CBA8BA" w14:textId="598CD176" w:rsidR="00A52DC7" w:rsidRDefault="00567033" w:rsidP="002F3CA7">
      <w:pPr>
        <w:pStyle w:val="BodyText"/>
        <w:shd w:val="clear" w:color="auto" w:fill="F2DBDB" w:themeFill="accent2" w:themeFillTint="33"/>
        <w:spacing w:before="120" w:after="120"/>
        <w:ind w:left="0"/>
        <w:rPr>
          <w:spacing w:val="-6"/>
        </w:rPr>
      </w:pPr>
      <w:r>
        <w:t xml:space="preserve">Insert a table </w:t>
      </w:r>
      <w:r w:rsidR="00F36204">
        <w:t>(</w:t>
      </w:r>
      <w:r w:rsidR="006D7FFD" w:rsidRPr="006D7FFD">
        <w:rPr>
          <w:b/>
        </w:rPr>
        <w:fldChar w:fldCharType="begin"/>
      </w:r>
      <w:r w:rsidR="006D7FFD" w:rsidRPr="006D7FFD">
        <w:rPr>
          <w:b/>
        </w:rPr>
        <w:instrText xml:space="preserve"> REF _Ref528078164 \r \h  \* MERGEFORMAT </w:instrText>
      </w:r>
      <w:r w:rsidR="006D7FFD" w:rsidRPr="006D7FFD">
        <w:rPr>
          <w:b/>
        </w:rPr>
      </w:r>
      <w:r w:rsidR="006D7FFD" w:rsidRPr="006D7FFD">
        <w:rPr>
          <w:b/>
        </w:rPr>
        <w:fldChar w:fldCharType="separate"/>
      </w:r>
      <w:r w:rsidR="003239EC">
        <w:rPr>
          <w:b/>
        </w:rPr>
        <w:t>Table 3.1</w:t>
      </w:r>
      <w:r w:rsidR="006D7FFD" w:rsidRPr="006D7FFD">
        <w:rPr>
          <w:b/>
        </w:rPr>
        <w:fldChar w:fldCharType="end"/>
      </w:r>
      <w:r w:rsidR="00F36204">
        <w:t xml:space="preserve">) </w:t>
      </w:r>
      <w:r w:rsidRPr="00F36204">
        <w:t>listing</w:t>
      </w:r>
      <w:r>
        <w:t xml:space="preserve"> the</w:t>
      </w:r>
      <w:r w:rsidR="009C4310">
        <w:rPr>
          <w:spacing w:val="-6"/>
        </w:rPr>
        <w:t xml:space="preserve"> </w:t>
      </w:r>
      <w:r w:rsidR="009C4310">
        <w:t>federal</w:t>
      </w:r>
      <w:r w:rsidR="009C4310">
        <w:rPr>
          <w:spacing w:val="-6"/>
        </w:rPr>
        <w:t xml:space="preserve"> </w:t>
      </w:r>
      <w:r w:rsidR="009F04B3">
        <w:rPr>
          <w:spacing w:val="-6"/>
        </w:rPr>
        <w:t xml:space="preserve">FEMA </w:t>
      </w:r>
      <w:r w:rsidR="009C4310">
        <w:t>disaster</w:t>
      </w:r>
      <w:r w:rsidR="009C4310">
        <w:rPr>
          <w:spacing w:val="-6"/>
        </w:rPr>
        <w:t xml:space="preserve"> </w:t>
      </w:r>
      <w:r w:rsidR="009C4310">
        <w:rPr>
          <w:spacing w:val="-1"/>
        </w:rPr>
        <w:t>declarations</w:t>
      </w:r>
      <w:r w:rsidR="009C4310">
        <w:rPr>
          <w:spacing w:val="-6"/>
        </w:rPr>
        <w:t xml:space="preserve"> </w:t>
      </w:r>
      <w:r w:rsidR="009C4310">
        <w:t>that</w:t>
      </w:r>
      <w:r w:rsidR="009C4310">
        <w:rPr>
          <w:spacing w:val="-6"/>
        </w:rPr>
        <w:t xml:space="preserve"> </w:t>
      </w:r>
      <w:r w:rsidR="009C4310">
        <w:t>included</w:t>
      </w:r>
      <w:r w:rsidR="009C4310">
        <w:rPr>
          <w:spacing w:val="-6"/>
        </w:rPr>
        <w:t xml:space="preserve"> </w:t>
      </w:r>
      <w:r w:rsidR="00FF78F7">
        <w:t xml:space="preserve">the planning area </w:t>
      </w:r>
      <w:r w:rsidR="009C4310">
        <w:t>from</w:t>
      </w:r>
      <w:r w:rsidR="009C4310">
        <w:rPr>
          <w:spacing w:val="-6"/>
        </w:rPr>
        <w:t xml:space="preserve"> </w:t>
      </w:r>
      <w:r w:rsidR="009C4310">
        <w:t>19</w:t>
      </w:r>
      <w:r w:rsidR="004F3FE9">
        <w:t>65</w:t>
      </w:r>
      <w:r w:rsidR="009C4310">
        <w:rPr>
          <w:spacing w:val="-6"/>
        </w:rPr>
        <w:t xml:space="preserve"> </w:t>
      </w:r>
      <w:r w:rsidR="009C4310">
        <w:t>to</w:t>
      </w:r>
      <w:r w:rsidR="009C4310">
        <w:rPr>
          <w:spacing w:val="-6"/>
        </w:rPr>
        <w:t xml:space="preserve"> </w:t>
      </w:r>
      <w:r>
        <w:rPr>
          <w:spacing w:val="-6"/>
        </w:rPr>
        <w:t>present.</w:t>
      </w:r>
    </w:p>
    <w:p w14:paraId="38013D64" w14:textId="4D741240" w:rsidR="00863F76" w:rsidRDefault="004F3FE9" w:rsidP="002F3CA7">
      <w:pPr>
        <w:pStyle w:val="BodyText"/>
        <w:shd w:val="clear" w:color="auto" w:fill="F2DBDB" w:themeFill="accent2" w:themeFillTint="33"/>
        <w:spacing w:before="120" w:after="120"/>
        <w:ind w:left="0"/>
        <w:rPr>
          <w:spacing w:val="-6"/>
        </w:rPr>
      </w:pPr>
      <w:r>
        <w:rPr>
          <w:spacing w:val="-6"/>
        </w:rPr>
        <w:t xml:space="preserve">Go to </w:t>
      </w:r>
      <w:hyperlink r:id="rId8" w:history="1">
        <w:r w:rsidRPr="00907C30">
          <w:rPr>
            <w:rStyle w:val="Hyperlink"/>
            <w:spacing w:val="-6"/>
          </w:rPr>
          <w:t>https://www.fema.gov/data-visualization-summary-disaster-declarations-and-grants</w:t>
        </w:r>
      </w:hyperlink>
      <w:r>
        <w:rPr>
          <w:spacing w:val="-6"/>
        </w:rPr>
        <w:t xml:space="preserve"> - click view the raw data, select the MS Excel file “Summary of Disaster Declarations and Grants”, open the Excel file and go to Tab named “FEMA Declarations”.  Filter by state and county to find declarations for your </w:t>
      </w:r>
      <w:r>
        <w:rPr>
          <w:spacing w:val="-6"/>
        </w:rPr>
        <w:lastRenderedPageBreak/>
        <w:t>planning area.</w:t>
      </w:r>
    </w:p>
    <w:p w14:paraId="16F30C4C" w14:textId="77777777" w:rsidR="007155F9" w:rsidRDefault="007155F9">
      <w:pPr>
        <w:pStyle w:val="BodyText"/>
        <w:ind w:left="200"/>
        <w:rPr>
          <w:spacing w:val="-6"/>
        </w:rPr>
      </w:pPr>
    </w:p>
    <w:p w14:paraId="052B8B84" w14:textId="77777777" w:rsidR="007155F9" w:rsidRDefault="007155F9">
      <w:pPr>
        <w:pStyle w:val="BodyText"/>
        <w:ind w:left="200"/>
        <w:rPr>
          <w:spacing w:val="-6"/>
        </w:rPr>
      </w:pPr>
    </w:p>
    <w:p w14:paraId="33B73BA7" w14:textId="4F4F3C61" w:rsidR="00A52DC7" w:rsidRDefault="00A52DC7">
      <w:pPr>
        <w:spacing w:line="20" w:lineRule="atLeast"/>
        <w:ind w:left="161"/>
        <w:rPr>
          <w:rFonts w:ascii="Arial" w:eastAsia="Arial" w:hAnsi="Arial" w:cs="Arial"/>
          <w:sz w:val="2"/>
          <w:szCs w:val="2"/>
        </w:rPr>
      </w:pPr>
    </w:p>
    <w:p w14:paraId="17784B77" w14:textId="79228200" w:rsidR="00E17B6E" w:rsidRDefault="009C4310" w:rsidP="004E206E">
      <w:pPr>
        <w:pStyle w:val="TableTitle"/>
        <w:ind w:left="1440" w:hanging="1440"/>
      </w:pPr>
      <w:bookmarkStart w:id="11" w:name="_bookmark9"/>
      <w:bookmarkStart w:id="12" w:name="_Ref528078164"/>
      <w:bookmarkEnd w:id="11"/>
      <w:r>
        <w:t>FEMA</w:t>
      </w:r>
      <w:r>
        <w:rPr>
          <w:spacing w:val="-8"/>
        </w:rPr>
        <w:t xml:space="preserve"> </w:t>
      </w:r>
      <w:r>
        <w:t>Disaster</w:t>
      </w:r>
      <w:r>
        <w:rPr>
          <w:spacing w:val="-8"/>
        </w:rPr>
        <w:t xml:space="preserve"> </w:t>
      </w:r>
      <w:r>
        <w:t>Declarations</w:t>
      </w:r>
      <w:r>
        <w:rPr>
          <w:spacing w:val="-9"/>
        </w:rPr>
        <w:t xml:space="preserve"> </w:t>
      </w:r>
      <w:r>
        <w:t>that</w:t>
      </w:r>
      <w:r>
        <w:rPr>
          <w:spacing w:val="-9"/>
        </w:rPr>
        <w:t xml:space="preserve"> </w:t>
      </w:r>
      <w:r>
        <w:t>included</w:t>
      </w:r>
      <w:r>
        <w:rPr>
          <w:spacing w:val="-9"/>
        </w:rPr>
        <w:t xml:space="preserve"> </w:t>
      </w:r>
      <w:r w:rsidRPr="004A7222">
        <w:rPr>
          <w:color w:val="0070C0"/>
          <w:spacing w:val="-1"/>
        </w:rPr>
        <w:t>County</w:t>
      </w:r>
      <w:r w:rsidR="00D85545" w:rsidRPr="004A7222">
        <w:rPr>
          <w:color w:val="0070C0"/>
          <w:spacing w:val="-1"/>
        </w:rPr>
        <w:t xml:space="preserve"> A</w:t>
      </w:r>
      <w:r>
        <w:rPr>
          <w:spacing w:val="-1"/>
        </w:rPr>
        <w:t>,</w:t>
      </w:r>
      <w:r>
        <w:rPr>
          <w:spacing w:val="-8"/>
        </w:rPr>
        <w:t xml:space="preserve"> </w:t>
      </w:r>
      <w:r w:rsidR="00D85545">
        <w:rPr>
          <w:spacing w:val="-8"/>
        </w:rPr>
        <w:t>Missouri</w:t>
      </w:r>
      <w:r>
        <w:t>,</w:t>
      </w:r>
      <w:r>
        <w:rPr>
          <w:spacing w:val="-9"/>
        </w:rPr>
        <w:t xml:space="preserve"> </w:t>
      </w:r>
      <w:r>
        <w:rPr>
          <w:spacing w:val="-1"/>
        </w:rPr>
        <w:t>19</w:t>
      </w:r>
      <w:r w:rsidR="004F3FE9">
        <w:rPr>
          <w:spacing w:val="-1"/>
        </w:rPr>
        <w:t>65</w:t>
      </w:r>
      <w:r>
        <w:rPr>
          <w:spacing w:val="-1"/>
        </w:rPr>
        <w:t>-</w:t>
      </w:r>
      <w:r w:rsidR="00567033">
        <w:rPr>
          <w:spacing w:val="-1"/>
        </w:rPr>
        <w:t>Present</w:t>
      </w:r>
      <w:bookmarkEnd w:id="12"/>
    </w:p>
    <w:p w14:paraId="7CF3C6E1" w14:textId="77777777" w:rsidR="00A52DC7" w:rsidRDefault="00A52DC7">
      <w:pPr>
        <w:spacing w:before="11"/>
        <w:rPr>
          <w:rFonts w:ascii="Arial" w:eastAsia="Arial" w:hAnsi="Arial" w:cs="Arial"/>
          <w:b/>
          <w:bCs/>
        </w:rPr>
      </w:pPr>
    </w:p>
    <w:tbl>
      <w:tblPr>
        <w:tblW w:w="0" w:type="auto"/>
        <w:tblInd w:w="98" w:type="dxa"/>
        <w:tblLayout w:type="fixed"/>
        <w:tblCellMar>
          <w:left w:w="0" w:type="dxa"/>
          <w:right w:w="0" w:type="dxa"/>
        </w:tblCellMar>
        <w:tblLook w:val="01E0" w:firstRow="1" w:lastRow="1" w:firstColumn="1" w:lastColumn="1" w:noHBand="0" w:noVBand="0"/>
      </w:tblPr>
      <w:tblGrid>
        <w:gridCol w:w="1008"/>
        <w:gridCol w:w="2848"/>
        <w:gridCol w:w="2765"/>
        <w:gridCol w:w="2932"/>
      </w:tblGrid>
      <w:tr w:rsidR="00A52DC7" w14:paraId="2AA233CE" w14:textId="77777777" w:rsidTr="00E93F9F">
        <w:trPr>
          <w:trHeight w:hRule="exact" w:val="445"/>
        </w:trPr>
        <w:tc>
          <w:tcPr>
            <w:tcW w:w="1008" w:type="dxa"/>
            <w:tcBorders>
              <w:top w:val="single" w:sz="4" w:space="0" w:color="auto"/>
              <w:left w:val="single" w:sz="4" w:space="0" w:color="auto"/>
              <w:bottom w:val="single" w:sz="4" w:space="0" w:color="auto"/>
              <w:right w:val="single" w:sz="4" w:space="0" w:color="auto"/>
            </w:tcBorders>
            <w:shd w:val="clear" w:color="auto" w:fill="D9D9D9"/>
            <w:vAlign w:val="center"/>
          </w:tcPr>
          <w:p w14:paraId="2F219DDA" w14:textId="77777777" w:rsidR="00A52DC7" w:rsidRDefault="009C4310" w:rsidP="00E93F9F">
            <w:pPr>
              <w:pStyle w:val="TableParagraph"/>
              <w:spacing w:before="6"/>
              <w:ind w:left="90" w:right="195"/>
              <w:jc w:val="center"/>
              <w:rPr>
                <w:rFonts w:ascii="Arial" w:eastAsia="Arial" w:hAnsi="Arial" w:cs="Arial"/>
                <w:sz w:val="18"/>
                <w:szCs w:val="18"/>
              </w:rPr>
            </w:pPr>
            <w:r>
              <w:rPr>
                <w:rFonts w:ascii="Arial"/>
                <w:b/>
                <w:spacing w:val="-1"/>
                <w:sz w:val="18"/>
              </w:rPr>
              <w:t>Disaster</w:t>
            </w:r>
            <w:r>
              <w:rPr>
                <w:rFonts w:ascii="Arial"/>
                <w:b/>
                <w:spacing w:val="22"/>
                <w:sz w:val="18"/>
              </w:rPr>
              <w:t xml:space="preserve"> </w:t>
            </w:r>
            <w:r>
              <w:rPr>
                <w:rFonts w:ascii="Arial"/>
                <w:b/>
                <w:spacing w:val="-1"/>
                <w:sz w:val="18"/>
              </w:rPr>
              <w:t>Number</w:t>
            </w:r>
          </w:p>
        </w:tc>
        <w:tc>
          <w:tcPr>
            <w:tcW w:w="2848" w:type="dxa"/>
            <w:tcBorders>
              <w:top w:val="single" w:sz="4" w:space="0" w:color="auto"/>
              <w:left w:val="single" w:sz="4" w:space="0" w:color="auto"/>
              <w:bottom w:val="single" w:sz="4" w:space="0" w:color="auto"/>
              <w:right w:val="single" w:sz="4" w:space="0" w:color="auto"/>
            </w:tcBorders>
            <w:shd w:val="clear" w:color="auto" w:fill="D9D9D9"/>
            <w:vAlign w:val="center"/>
          </w:tcPr>
          <w:p w14:paraId="37B16E44" w14:textId="77777777" w:rsidR="00A52DC7" w:rsidRDefault="009C4310" w:rsidP="00E93F9F">
            <w:pPr>
              <w:pStyle w:val="TableParagraph"/>
              <w:spacing w:before="6"/>
              <w:ind w:left="90"/>
              <w:jc w:val="center"/>
              <w:rPr>
                <w:rFonts w:ascii="Arial" w:eastAsia="Arial" w:hAnsi="Arial" w:cs="Arial"/>
                <w:sz w:val="18"/>
                <w:szCs w:val="18"/>
              </w:rPr>
            </w:pPr>
            <w:r>
              <w:rPr>
                <w:rFonts w:ascii="Arial"/>
                <w:b/>
                <w:spacing w:val="-1"/>
                <w:sz w:val="18"/>
              </w:rPr>
              <w:t>Description</w:t>
            </w:r>
          </w:p>
        </w:tc>
        <w:tc>
          <w:tcPr>
            <w:tcW w:w="2765" w:type="dxa"/>
            <w:tcBorders>
              <w:top w:val="single" w:sz="4" w:space="0" w:color="auto"/>
              <w:left w:val="single" w:sz="4" w:space="0" w:color="auto"/>
              <w:bottom w:val="single" w:sz="4" w:space="0" w:color="auto"/>
              <w:right w:val="single" w:sz="4" w:space="0" w:color="auto"/>
            </w:tcBorders>
            <w:shd w:val="clear" w:color="auto" w:fill="D9D9D9"/>
            <w:vAlign w:val="center"/>
          </w:tcPr>
          <w:p w14:paraId="2CDFF7C7" w14:textId="1CF28F42" w:rsidR="00A52DC7" w:rsidRDefault="009C4310" w:rsidP="00E93F9F">
            <w:pPr>
              <w:pStyle w:val="TableParagraph"/>
              <w:spacing w:before="6"/>
              <w:ind w:left="90"/>
              <w:jc w:val="center"/>
              <w:rPr>
                <w:rFonts w:ascii="Arial" w:eastAsia="Arial" w:hAnsi="Arial" w:cs="Arial"/>
                <w:sz w:val="18"/>
                <w:szCs w:val="18"/>
              </w:rPr>
            </w:pPr>
            <w:r>
              <w:rPr>
                <w:rFonts w:ascii="Arial"/>
                <w:b/>
                <w:spacing w:val="-1"/>
                <w:sz w:val="18"/>
              </w:rPr>
              <w:t>Declaration</w:t>
            </w:r>
            <w:r>
              <w:rPr>
                <w:rFonts w:ascii="Arial"/>
                <w:b/>
                <w:sz w:val="18"/>
              </w:rPr>
              <w:t xml:space="preserve"> </w:t>
            </w:r>
            <w:r>
              <w:rPr>
                <w:rFonts w:ascii="Arial"/>
                <w:b/>
                <w:spacing w:val="-1"/>
                <w:sz w:val="18"/>
              </w:rPr>
              <w:t>Date</w:t>
            </w:r>
            <w:r>
              <w:rPr>
                <w:rFonts w:ascii="Arial"/>
                <w:b/>
                <w:spacing w:val="23"/>
                <w:sz w:val="18"/>
              </w:rPr>
              <w:t xml:space="preserve"> </w:t>
            </w:r>
            <w:r w:rsidR="00E93F9F">
              <w:rPr>
                <w:rFonts w:ascii="Arial"/>
                <w:b/>
                <w:spacing w:val="23"/>
                <w:sz w:val="18"/>
              </w:rPr>
              <w:br/>
            </w:r>
            <w:r>
              <w:rPr>
                <w:rFonts w:ascii="Arial"/>
                <w:b/>
                <w:spacing w:val="-1"/>
                <w:sz w:val="18"/>
              </w:rPr>
              <w:t>Incident</w:t>
            </w:r>
            <w:r>
              <w:rPr>
                <w:rFonts w:ascii="Arial"/>
                <w:b/>
                <w:sz w:val="18"/>
              </w:rPr>
              <w:t xml:space="preserve"> </w:t>
            </w:r>
            <w:r>
              <w:rPr>
                <w:rFonts w:ascii="Arial"/>
                <w:b/>
                <w:spacing w:val="-1"/>
                <w:sz w:val="18"/>
              </w:rPr>
              <w:t>Period</w:t>
            </w:r>
          </w:p>
        </w:tc>
        <w:tc>
          <w:tcPr>
            <w:tcW w:w="2932" w:type="dxa"/>
            <w:tcBorders>
              <w:top w:val="single" w:sz="4" w:space="0" w:color="auto"/>
              <w:left w:val="single" w:sz="4" w:space="0" w:color="auto"/>
              <w:bottom w:val="single" w:sz="4" w:space="0" w:color="auto"/>
              <w:right w:val="single" w:sz="4" w:space="0" w:color="auto"/>
            </w:tcBorders>
            <w:shd w:val="clear" w:color="auto" w:fill="D9D9D9"/>
            <w:vAlign w:val="center"/>
          </w:tcPr>
          <w:p w14:paraId="2731554D" w14:textId="306B3C3C" w:rsidR="00A52DC7" w:rsidRDefault="009C4310" w:rsidP="00E93F9F">
            <w:pPr>
              <w:pStyle w:val="TableParagraph"/>
              <w:spacing w:before="6"/>
              <w:ind w:left="90" w:right="10"/>
              <w:jc w:val="center"/>
              <w:rPr>
                <w:rFonts w:ascii="Arial" w:eastAsia="Arial" w:hAnsi="Arial" w:cs="Arial"/>
                <w:sz w:val="18"/>
                <w:szCs w:val="18"/>
              </w:rPr>
            </w:pPr>
            <w:r>
              <w:rPr>
                <w:rFonts w:ascii="Arial"/>
                <w:b/>
                <w:spacing w:val="-1"/>
                <w:sz w:val="18"/>
              </w:rPr>
              <w:t>Individual</w:t>
            </w:r>
            <w:r>
              <w:rPr>
                <w:rFonts w:ascii="Arial"/>
                <w:b/>
                <w:spacing w:val="2"/>
                <w:sz w:val="18"/>
              </w:rPr>
              <w:t xml:space="preserve"> </w:t>
            </w:r>
            <w:r>
              <w:rPr>
                <w:rFonts w:ascii="Arial"/>
                <w:b/>
                <w:spacing w:val="-1"/>
                <w:sz w:val="18"/>
              </w:rPr>
              <w:t>Assistance</w:t>
            </w:r>
            <w:r>
              <w:rPr>
                <w:rFonts w:ascii="Arial"/>
                <w:b/>
                <w:sz w:val="18"/>
              </w:rPr>
              <w:t xml:space="preserve"> </w:t>
            </w:r>
            <w:r>
              <w:rPr>
                <w:rFonts w:ascii="Arial"/>
                <w:b/>
                <w:spacing w:val="-1"/>
                <w:sz w:val="18"/>
              </w:rPr>
              <w:t>(IA)</w:t>
            </w:r>
            <w:r>
              <w:rPr>
                <w:rFonts w:ascii="Arial"/>
                <w:b/>
                <w:spacing w:val="28"/>
                <w:sz w:val="18"/>
              </w:rPr>
              <w:t xml:space="preserve"> </w:t>
            </w:r>
            <w:r w:rsidR="00E93F9F">
              <w:rPr>
                <w:rFonts w:ascii="Arial"/>
                <w:b/>
                <w:spacing w:val="28"/>
                <w:sz w:val="18"/>
              </w:rPr>
              <w:br/>
            </w:r>
            <w:r>
              <w:rPr>
                <w:rFonts w:ascii="Arial"/>
                <w:b/>
                <w:spacing w:val="-1"/>
                <w:sz w:val="18"/>
              </w:rPr>
              <w:t>Public</w:t>
            </w:r>
            <w:r>
              <w:rPr>
                <w:rFonts w:ascii="Arial"/>
                <w:b/>
                <w:spacing w:val="1"/>
                <w:sz w:val="18"/>
              </w:rPr>
              <w:t xml:space="preserve"> </w:t>
            </w:r>
            <w:r>
              <w:rPr>
                <w:rFonts w:ascii="Arial"/>
                <w:b/>
                <w:spacing w:val="-1"/>
                <w:sz w:val="18"/>
              </w:rPr>
              <w:t>Assistance</w:t>
            </w:r>
            <w:r>
              <w:rPr>
                <w:rFonts w:ascii="Arial"/>
                <w:b/>
                <w:sz w:val="18"/>
              </w:rPr>
              <w:t xml:space="preserve"> </w:t>
            </w:r>
            <w:r>
              <w:rPr>
                <w:rFonts w:ascii="Arial"/>
                <w:b/>
                <w:spacing w:val="-1"/>
                <w:sz w:val="18"/>
              </w:rPr>
              <w:t>(PA)</w:t>
            </w:r>
          </w:p>
        </w:tc>
      </w:tr>
      <w:tr w:rsidR="00A52DC7" w14:paraId="62D115CE" w14:textId="77777777" w:rsidTr="00E93F9F">
        <w:trPr>
          <w:trHeight w:hRule="exact" w:val="444"/>
        </w:trPr>
        <w:tc>
          <w:tcPr>
            <w:tcW w:w="1008" w:type="dxa"/>
            <w:tcBorders>
              <w:top w:val="single" w:sz="4" w:space="0" w:color="auto"/>
              <w:left w:val="single" w:sz="5" w:space="0" w:color="000000"/>
              <w:bottom w:val="single" w:sz="5" w:space="0" w:color="000000"/>
              <w:right w:val="single" w:sz="5" w:space="0" w:color="000000"/>
            </w:tcBorders>
          </w:tcPr>
          <w:p w14:paraId="2BAA2E98" w14:textId="77777777" w:rsidR="00A52DC7" w:rsidRDefault="00A52DC7">
            <w:pPr>
              <w:pStyle w:val="TableParagraph"/>
              <w:spacing w:before="17"/>
              <w:ind w:left="90"/>
              <w:rPr>
                <w:rFonts w:ascii="Arial" w:eastAsia="Arial" w:hAnsi="Arial" w:cs="Arial"/>
                <w:sz w:val="18"/>
                <w:szCs w:val="18"/>
              </w:rPr>
            </w:pPr>
          </w:p>
        </w:tc>
        <w:tc>
          <w:tcPr>
            <w:tcW w:w="2848" w:type="dxa"/>
            <w:tcBorders>
              <w:top w:val="single" w:sz="4" w:space="0" w:color="auto"/>
              <w:left w:val="single" w:sz="5" w:space="0" w:color="000000"/>
              <w:bottom w:val="single" w:sz="5" w:space="0" w:color="000000"/>
              <w:right w:val="single" w:sz="5" w:space="0" w:color="000000"/>
            </w:tcBorders>
          </w:tcPr>
          <w:p w14:paraId="3ACA3F02" w14:textId="77777777" w:rsidR="00A52DC7" w:rsidRDefault="00A52DC7">
            <w:pPr>
              <w:pStyle w:val="TableParagraph"/>
              <w:spacing w:before="17"/>
              <w:ind w:left="90" w:right="541" w:firstLine="1"/>
              <w:rPr>
                <w:rFonts w:ascii="Arial" w:eastAsia="Arial" w:hAnsi="Arial" w:cs="Arial"/>
                <w:sz w:val="18"/>
                <w:szCs w:val="18"/>
              </w:rPr>
            </w:pPr>
          </w:p>
        </w:tc>
        <w:tc>
          <w:tcPr>
            <w:tcW w:w="2765" w:type="dxa"/>
            <w:tcBorders>
              <w:top w:val="single" w:sz="4" w:space="0" w:color="auto"/>
              <w:left w:val="single" w:sz="5" w:space="0" w:color="000000"/>
              <w:bottom w:val="single" w:sz="5" w:space="0" w:color="000000"/>
              <w:right w:val="single" w:sz="5" w:space="0" w:color="000000"/>
            </w:tcBorders>
          </w:tcPr>
          <w:p w14:paraId="7BDFF5A2" w14:textId="77777777" w:rsidR="00A52DC7" w:rsidRDefault="00A52DC7">
            <w:pPr>
              <w:pStyle w:val="TableParagraph"/>
              <w:ind w:left="90"/>
              <w:rPr>
                <w:rFonts w:ascii="Arial" w:eastAsia="Arial" w:hAnsi="Arial" w:cs="Arial"/>
                <w:sz w:val="18"/>
                <w:szCs w:val="18"/>
              </w:rPr>
            </w:pPr>
          </w:p>
        </w:tc>
        <w:tc>
          <w:tcPr>
            <w:tcW w:w="2932" w:type="dxa"/>
            <w:tcBorders>
              <w:top w:val="single" w:sz="4" w:space="0" w:color="auto"/>
              <w:left w:val="single" w:sz="5" w:space="0" w:color="000000"/>
              <w:bottom w:val="single" w:sz="5" w:space="0" w:color="000000"/>
              <w:right w:val="single" w:sz="5" w:space="0" w:color="000000"/>
            </w:tcBorders>
          </w:tcPr>
          <w:p w14:paraId="59DF33BF" w14:textId="77777777" w:rsidR="00A52DC7" w:rsidRDefault="00A52DC7">
            <w:pPr>
              <w:pStyle w:val="TableParagraph"/>
              <w:spacing w:before="17"/>
              <w:ind w:left="90"/>
              <w:rPr>
                <w:rFonts w:ascii="Arial" w:eastAsia="Arial" w:hAnsi="Arial" w:cs="Arial"/>
                <w:sz w:val="18"/>
                <w:szCs w:val="18"/>
              </w:rPr>
            </w:pPr>
          </w:p>
        </w:tc>
      </w:tr>
      <w:tr w:rsidR="00A52DC7" w14:paraId="297B07C2" w14:textId="77777777">
        <w:trPr>
          <w:trHeight w:hRule="exact" w:val="445"/>
        </w:trPr>
        <w:tc>
          <w:tcPr>
            <w:tcW w:w="1008" w:type="dxa"/>
            <w:tcBorders>
              <w:top w:val="single" w:sz="5" w:space="0" w:color="000000"/>
              <w:left w:val="single" w:sz="5" w:space="0" w:color="000000"/>
              <w:bottom w:val="single" w:sz="5" w:space="0" w:color="000000"/>
              <w:right w:val="single" w:sz="5" w:space="0" w:color="000000"/>
            </w:tcBorders>
          </w:tcPr>
          <w:p w14:paraId="0A3E5D80" w14:textId="77777777" w:rsidR="00A52DC7" w:rsidRDefault="00A52DC7">
            <w:pPr>
              <w:pStyle w:val="TableParagraph"/>
              <w:spacing w:before="18"/>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1595ACED" w14:textId="77777777" w:rsidR="00A52DC7" w:rsidRDefault="00A52DC7">
            <w:pPr>
              <w:pStyle w:val="TableParagraph"/>
              <w:spacing w:before="18"/>
              <w:ind w:left="90" w:right="372" w:firstLine="1"/>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2A17C722" w14:textId="77777777" w:rsidR="00A52DC7" w:rsidRDefault="00A52DC7">
            <w:pPr>
              <w:pStyle w:val="TableParagraph"/>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6D3F1E51" w14:textId="77777777" w:rsidR="00A52DC7" w:rsidRDefault="00A52DC7">
            <w:pPr>
              <w:pStyle w:val="TableParagraph"/>
              <w:spacing w:before="18"/>
              <w:ind w:left="90"/>
              <w:rPr>
                <w:rFonts w:ascii="Arial" w:eastAsia="Arial" w:hAnsi="Arial" w:cs="Arial"/>
                <w:sz w:val="18"/>
                <w:szCs w:val="18"/>
              </w:rPr>
            </w:pPr>
          </w:p>
        </w:tc>
      </w:tr>
      <w:tr w:rsidR="00A52DC7" w14:paraId="639614E9" w14:textId="77777777">
        <w:trPr>
          <w:trHeight w:hRule="exact" w:val="445"/>
        </w:trPr>
        <w:tc>
          <w:tcPr>
            <w:tcW w:w="1008" w:type="dxa"/>
            <w:tcBorders>
              <w:top w:val="single" w:sz="5" w:space="0" w:color="000000"/>
              <w:left w:val="single" w:sz="5" w:space="0" w:color="000000"/>
              <w:bottom w:val="single" w:sz="5" w:space="0" w:color="000000"/>
              <w:right w:val="single" w:sz="5" w:space="0" w:color="000000"/>
            </w:tcBorders>
          </w:tcPr>
          <w:p w14:paraId="6FE55A8A" w14:textId="77777777" w:rsidR="00A52DC7" w:rsidRDefault="00A52DC7">
            <w:pPr>
              <w:pStyle w:val="TableParagraph"/>
              <w:spacing w:before="18"/>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4CCF61C2" w14:textId="77777777" w:rsidR="00A52DC7" w:rsidRDefault="00A52DC7">
            <w:pPr>
              <w:pStyle w:val="TableParagraph"/>
              <w:spacing w:before="18"/>
              <w:ind w:left="90"/>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4AE6329B" w14:textId="77777777" w:rsidR="00A52DC7" w:rsidRDefault="00A52DC7">
            <w:pPr>
              <w:pStyle w:val="TableParagraph"/>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7C304A0F" w14:textId="77777777" w:rsidR="00A52DC7" w:rsidRDefault="00A52DC7">
            <w:pPr>
              <w:pStyle w:val="TableParagraph"/>
              <w:spacing w:before="18"/>
              <w:ind w:left="90"/>
              <w:rPr>
                <w:rFonts w:ascii="Arial" w:eastAsia="Arial" w:hAnsi="Arial" w:cs="Arial"/>
                <w:sz w:val="18"/>
                <w:szCs w:val="18"/>
              </w:rPr>
            </w:pPr>
          </w:p>
        </w:tc>
      </w:tr>
      <w:tr w:rsidR="00A52DC7" w14:paraId="094A355A" w14:textId="77777777">
        <w:trPr>
          <w:trHeight w:hRule="exact" w:val="445"/>
        </w:trPr>
        <w:tc>
          <w:tcPr>
            <w:tcW w:w="1008" w:type="dxa"/>
            <w:tcBorders>
              <w:top w:val="single" w:sz="5" w:space="0" w:color="000000"/>
              <w:left w:val="single" w:sz="5" w:space="0" w:color="000000"/>
              <w:bottom w:val="single" w:sz="5" w:space="0" w:color="000000"/>
              <w:right w:val="single" w:sz="5" w:space="0" w:color="000000"/>
            </w:tcBorders>
          </w:tcPr>
          <w:p w14:paraId="0FAD2B67" w14:textId="77777777" w:rsidR="00A52DC7" w:rsidRDefault="00A52DC7">
            <w:pPr>
              <w:pStyle w:val="TableParagraph"/>
              <w:spacing w:before="18"/>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0166D275" w14:textId="77777777" w:rsidR="00A52DC7" w:rsidRDefault="00A52DC7">
            <w:pPr>
              <w:pStyle w:val="TableParagraph"/>
              <w:spacing w:before="18"/>
              <w:ind w:left="90" w:right="372" w:firstLine="1"/>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60A48348" w14:textId="77777777" w:rsidR="00A52DC7" w:rsidRDefault="00A52DC7">
            <w:pPr>
              <w:pStyle w:val="TableParagraph"/>
              <w:spacing w:line="207" w:lineRule="exact"/>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224D4484" w14:textId="77777777" w:rsidR="00A52DC7" w:rsidRDefault="00A52DC7">
            <w:pPr>
              <w:pStyle w:val="TableParagraph"/>
              <w:spacing w:before="18"/>
              <w:ind w:left="90"/>
              <w:rPr>
                <w:rFonts w:ascii="Arial" w:eastAsia="Arial" w:hAnsi="Arial" w:cs="Arial"/>
                <w:sz w:val="18"/>
                <w:szCs w:val="18"/>
              </w:rPr>
            </w:pPr>
          </w:p>
        </w:tc>
      </w:tr>
      <w:tr w:rsidR="00A52DC7" w14:paraId="74342B51" w14:textId="77777777">
        <w:trPr>
          <w:trHeight w:hRule="exact" w:val="445"/>
        </w:trPr>
        <w:tc>
          <w:tcPr>
            <w:tcW w:w="1008" w:type="dxa"/>
            <w:tcBorders>
              <w:top w:val="single" w:sz="5" w:space="0" w:color="000000"/>
              <w:left w:val="single" w:sz="5" w:space="0" w:color="000000"/>
              <w:bottom w:val="single" w:sz="5" w:space="0" w:color="000000"/>
              <w:right w:val="single" w:sz="5" w:space="0" w:color="000000"/>
            </w:tcBorders>
          </w:tcPr>
          <w:p w14:paraId="7EED766A" w14:textId="77777777" w:rsidR="00A52DC7" w:rsidRDefault="00A52DC7">
            <w:pPr>
              <w:pStyle w:val="TableParagraph"/>
              <w:spacing w:before="18"/>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76E4AD9A" w14:textId="77777777" w:rsidR="00A52DC7" w:rsidRDefault="00A52DC7">
            <w:pPr>
              <w:pStyle w:val="TableParagraph"/>
              <w:spacing w:before="18"/>
              <w:ind w:left="90" w:right="263"/>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3DE4D8C5" w14:textId="77777777" w:rsidR="00A52DC7" w:rsidRDefault="00A52DC7">
            <w:pPr>
              <w:pStyle w:val="TableParagraph"/>
              <w:spacing w:line="207" w:lineRule="exact"/>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0F5CBFBB" w14:textId="77777777" w:rsidR="00A52DC7" w:rsidRDefault="00A52DC7">
            <w:pPr>
              <w:pStyle w:val="TableParagraph"/>
              <w:spacing w:before="18"/>
              <w:ind w:left="90"/>
              <w:rPr>
                <w:rFonts w:ascii="Arial" w:eastAsia="Arial" w:hAnsi="Arial" w:cs="Arial"/>
                <w:sz w:val="18"/>
                <w:szCs w:val="18"/>
              </w:rPr>
            </w:pPr>
          </w:p>
        </w:tc>
      </w:tr>
      <w:tr w:rsidR="00A52DC7" w14:paraId="799FB0CB" w14:textId="77777777">
        <w:trPr>
          <w:trHeight w:hRule="exact" w:val="444"/>
        </w:trPr>
        <w:tc>
          <w:tcPr>
            <w:tcW w:w="1008" w:type="dxa"/>
            <w:tcBorders>
              <w:top w:val="single" w:sz="5" w:space="0" w:color="000000"/>
              <w:left w:val="single" w:sz="5" w:space="0" w:color="000000"/>
              <w:bottom w:val="single" w:sz="5" w:space="0" w:color="000000"/>
              <w:right w:val="single" w:sz="5" w:space="0" w:color="000000"/>
            </w:tcBorders>
          </w:tcPr>
          <w:p w14:paraId="106EC015" w14:textId="77777777" w:rsidR="00A52DC7" w:rsidRDefault="00A52DC7">
            <w:pPr>
              <w:pStyle w:val="TableParagraph"/>
              <w:spacing w:before="17"/>
              <w:ind w:left="90"/>
              <w:rPr>
                <w:rFonts w:ascii="Arial" w:eastAsia="Arial" w:hAnsi="Arial" w:cs="Arial"/>
                <w:sz w:val="18"/>
                <w:szCs w:val="18"/>
              </w:rPr>
            </w:pPr>
          </w:p>
        </w:tc>
        <w:tc>
          <w:tcPr>
            <w:tcW w:w="2848" w:type="dxa"/>
            <w:tcBorders>
              <w:top w:val="single" w:sz="5" w:space="0" w:color="000000"/>
              <w:left w:val="single" w:sz="5" w:space="0" w:color="000000"/>
              <w:bottom w:val="single" w:sz="5" w:space="0" w:color="000000"/>
              <w:right w:val="single" w:sz="5" w:space="0" w:color="000000"/>
            </w:tcBorders>
          </w:tcPr>
          <w:p w14:paraId="03CBB0A3" w14:textId="77777777" w:rsidR="00A52DC7" w:rsidRDefault="00A52DC7">
            <w:pPr>
              <w:pStyle w:val="TableParagraph"/>
              <w:spacing w:before="17"/>
              <w:ind w:left="90"/>
              <w:rPr>
                <w:rFonts w:ascii="Arial" w:eastAsia="Arial" w:hAnsi="Arial" w:cs="Arial"/>
                <w:sz w:val="18"/>
                <w:szCs w:val="18"/>
              </w:rPr>
            </w:pPr>
          </w:p>
        </w:tc>
        <w:tc>
          <w:tcPr>
            <w:tcW w:w="2765" w:type="dxa"/>
            <w:tcBorders>
              <w:top w:val="single" w:sz="5" w:space="0" w:color="000000"/>
              <w:left w:val="single" w:sz="5" w:space="0" w:color="000000"/>
              <w:bottom w:val="single" w:sz="5" w:space="0" w:color="000000"/>
              <w:right w:val="single" w:sz="5" w:space="0" w:color="000000"/>
            </w:tcBorders>
          </w:tcPr>
          <w:p w14:paraId="384409DF" w14:textId="77777777" w:rsidR="00A52DC7" w:rsidRDefault="00A52DC7">
            <w:pPr>
              <w:pStyle w:val="TableParagraph"/>
              <w:ind w:left="90"/>
              <w:rPr>
                <w:rFonts w:ascii="Arial" w:eastAsia="Arial" w:hAnsi="Arial" w:cs="Arial"/>
                <w:sz w:val="18"/>
                <w:szCs w:val="18"/>
              </w:rPr>
            </w:pPr>
          </w:p>
        </w:tc>
        <w:tc>
          <w:tcPr>
            <w:tcW w:w="2932" w:type="dxa"/>
            <w:tcBorders>
              <w:top w:val="single" w:sz="5" w:space="0" w:color="000000"/>
              <w:left w:val="single" w:sz="5" w:space="0" w:color="000000"/>
              <w:bottom w:val="single" w:sz="5" w:space="0" w:color="000000"/>
              <w:right w:val="single" w:sz="5" w:space="0" w:color="000000"/>
            </w:tcBorders>
          </w:tcPr>
          <w:p w14:paraId="253B93BE" w14:textId="77777777" w:rsidR="00A52DC7" w:rsidRDefault="00A52DC7">
            <w:pPr>
              <w:pStyle w:val="TableParagraph"/>
              <w:spacing w:before="17"/>
              <w:ind w:left="90"/>
              <w:rPr>
                <w:rFonts w:ascii="Arial" w:eastAsia="Arial" w:hAnsi="Arial" w:cs="Arial"/>
                <w:sz w:val="18"/>
                <w:szCs w:val="18"/>
              </w:rPr>
            </w:pPr>
          </w:p>
        </w:tc>
      </w:tr>
    </w:tbl>
    <w:p w14:paraId="7E4E549A" w14:textId="206E9911" w:rsidR="00E17B6E" w:rsidRDefault="009C4310" w:rsidP="00AC2C1C">
      <w:pPr>
        <w:pStyle w:val="TableFigureSource"/>
        <w:rPr>
          <w:rFonts w:eastAsia="Arial" w:hAnsi="Arial" w:cs="Arial"/>
          <w:szCs w:val="16"/>
        </w:rPr>
      </w:pPr>
      <w:r>
        <w:t>Source:</w:t>
      </w:r>
      <w:r>
        <w:rPr>
          <w:spacing w:val="-10"/>
        </w:rPr>
        <w:t xml:space="preserve"> </w:t>
      </w:r>
      <w:r>
        <w:t>Federal</w:t>
      </w:r>
      <w:r>
        <w:rPr>
          <w:spacing w:val="-8"/>
        </w:rPr>
        <w:t xml:space="preserve"> </w:t>
      </w:r>
      <w:r>
        <w:t>Emergency</w:t>
      </w:r>
      <w:r>
        <w:rPr>
          <w:spacing w:val="-10"/>
        </w:rPr>
        <w:t xml:space="preserve"> </w:t>
      </w:r>
      <w:r>
        <w:t>Management</w:t>
      </w:r>
      <w:r>
        <w:rPr>
          <w:spacing w:val="-10"/>
        </w:rPr>
        <w:t xml:space="preserve"> </w:t>
      </w:r>
      <w:r>
        <w:t>Agency</w:t>
      </w:r>
      <w:r w:rsidR="004F3FE9">
        <w:t xml:space="preserve">, </w:t>
      </w:r>
      <w:r w:rsidR="00E93F9F">
        <w:br/>
      </w:r>
      <w:hyperlink r:id="rId9" w:history="1">
        <w:r w:rsidR="004F3FE9" w:rsidRPr="00907C30">
          <w:rPr>
            <w:rStyle w:val="Hyperlink"/>
          </w:rPr>
          <w:t>https://www.fema.gov/data-visualization-summary-disaster-declarations-and-grants</w:t>
        </w:r>
      </w:hyperlink>
      <w:r w:rsidR="004F3FE9">
        <w:t xml:space="preserve"> </w:t>
      </w:r>
    </w:p>
    <w:p w14:paraId="1E1097B3" w14:textId="77777777" w:rsidR="00A52DC7" w:rsidRDefault="00A52DC7">
      <w:pPr>
        <w:spacing w:line="181" w:lineRule="exact"/>
        <w:rPr>
          <w:rFonts w:ascii="Arial" w:eastAsia="Arial" w:hAnsi="Arial" w:cs="Arial"/>
          <w:sz w:val="16"/>
          <w:szCs w:val="16"/>
        </w:rPr>
      </w:pPr>
    </w:p>
    <w:p w14:paraId="6D2C6D04" w14:textId="77777777" w:rsidR="00E17B6E" w:rsidRPr="00871F87" w:rsidRDefault="009C4310" w:rsidP="004E206E">
      <w:pPr>
        <w:pStyle w:val="Heading3"/>
        <w:numPr>
          <w:ilvl w:val="2"/>
          <w:numId w:val="19"/>
        </w:numPr>
        <w:spacing w:before="240" w:after="120"/>
        <w:ind w:left="820" w:hanging="806"/>
        <w:rPr>
          <w:sz w:val="28"/>
          <w:szCs w:val="22"/>
          <w:u w:val="none"/>
        </w:rPr>
      </w:pPr>
      <w:bookmarkStart w:id="13" w:name="3.1.3_Research_Additional_Sources"/>
      <w:bookmarkStart w:id="14" w:name="_Toc528484776"/>
      <w:bookmarkEnd w:id="13"/>
      <w:r w:rsidRPr="00871F87">
        <w:rPr>
          <w:sz w:val="28"/>
          <w:szCs w:val="22"/>
          <w:u w:val="none"/>
        </w:rPr>
        <w:t>Research Additional Sources</w:t>
      </w:r>
      <w:bookmarkEnd w:id="14"/>
    </w:p>
    <w:p w14:paraId="2E83E8EC" w14:textId="1427A24E" w:rsidR="00A52DC7" w:rsidRPr="00FF78F7" w:rsidRDefault="00567033" w:rsidP="002F3CA7">
      <w:pPr>
        <w:pStyle w:val="BodyText"/>
        <w:shd w:val="clear" w:color="auto" w:fill="F2DBDB" w:themeFill="accent2" w:themeFillTint="33"/>
        <w:spacing w:before="120" w:after="120"/>
        <w:ind w:left="0" w:right="10"/>
        <w:contextualSpacing/>
        <w:rPr>
          <w:color w:val="FF0000"/>
        </w:rPr>
      </w:pPr>
      <w:r>
        <w:t>List the a</w:t>
      </w:r>
      <w:r w:rsidR="009C4310">
        <w:t>dditional</w:t>
      </w:r>
      <w:r w:rsidR="009C4310">
        <w:rPr>
          <w:spacing w:val="-6"/>
        </w:rPr>
        <w:t xml:space="preserve"> </w:t>
      </w:r>
      <w:r>
        <w:rPr>
          <w:spacing w:val="-6"/>
        </w:rPr>
        <w:t xml:space="preserve">sources of </w:t>
      </w:r>
      <w:r w:rsidR="009C4310">
        <w:rPr>
          <w:spacing w:val="-1"/>
        </w:rPr>
        <w:t>data</w:t>
      </w:r>
      <w:r w:rsidR="009C4310">
        <w:rPr>
          <w:spacing w:val="-6"/>
        </w:rPr>
        <w:t xml:space="preserve"> </w:t>
      </w:r>
      <w:r w:rsidR="009C4310">
        <w:t>on</w:t>
      </w:r>
      <w:r w:rsidR="009C4310">
        <w:rPr>
          <w:spacing w:val="-6"/>
        </w:rPr>
        <w:t xml:space="preserve"> </w:t>
      </w:r>
      <w:r w:rsidR="009C4310">
        <w:t>locations</w:t>
      </w:r>
      <w:r w:rsidR="009C4310">
        <w:rPr>
          <w:spacing w:val="-5"/>
        </w:rPr>
        <w:t xml:space="preserve"> </w:t>
      </w:r>
      <w:r w:rsidR="009C4310">
        <w:t>and</w:t>
      </w:r>
      <w:r w:rsidR="009C4310">
        <w:rPr>
          <w:spacing w:val="-6"/>
        </w:rPr>
        <w:t xml:space="preserve"> </w:t>
      </w:r>
      <w:r w:rsidR="009C4310">
        <w:t>past</w:t>
      </w:r>
      <w:r w:rsidR="009C4310">
        <w:rPr>
          <w:spacing w:val="-6"/>
        </w:rPr>
        <w:t xml:space="preserve"> </w:t>
      </w:r>
      <w:r w:rsidR="009C4310">
        <w:t>impacts</w:t>
      </w:r>
      <w:r w:rsidR="009C4310">
        <w:rPr>
          <w:spacing w:val="-6"/>
        </w:rPr>
        <w:t xml:space="preserve"> </w:t>
      </w:r>
      <w:r w:rsidR="009C4310">
        <w:t>of</w:t>
      </w:r>
      <w:r w:rsidR="009C4310">
        <w:rPr>
          <w:spacing w:val="-6"/>
        </w:rPr>
        <w:t xml:space="preserve"> </w:t>
      </w:r>
      <w:r w:rsidR="009C4310">
        <w:t>hazards</w:t>
      </w:r>
      <w:r w:rsidR="009C4310">
        <w:rPr>
          <w:spacing w:val="-6"/>
        </w:rPr>
        <w:t xml:space="preserve"> </w:t>
      </w:r>
      <w:r w:rsidR="009C4310">
        <w:t>in</w:t>
      </w:r>
      <w:r w:rsidR="009C4310">
        <w:rPr>
          <w:spacing w:val="-6"/>
        </w:rPr>
        <w:t xml:space="preserve"> </w:t>
      </w:r>
      <w:r w:rsidR="009C4310">
        <w:rPr>
          <w:spacing w:val="-1"/>
        </w:rPr>
        <w:t>the</w:t>
      </w:r>
      <w:r w:rsidR="009C4310">
        <w:rPr>
          <w:spacing w:val="-6"/>
        </w:rPr>
        <w:t xml:space="preserve"> </w:t>
      </w:r>
      <w:r w:rsidR="009C4310">
        <w:t>planning</w:t>
      </w:r>
      <w:r w:rsidR="009C4310">
        <w:rPr>
          <w:spacing w:val="-6"/>
        </w:rPr>
        <w:t xml:space="preserve"> </w:t>
      </w:r>
      <w:r w:rsidR="009C4310">
        <w:t>area:</w:t>
      </w:r>
      <w:r w:rsidR="00FF78F7">
        <w:rPr>
          <w:color w:val="FF0000"/>
        </w:rPr>
        <w:t xml:space="preserve"> </w:t>
      </w:r>
    </w:p>
    <w:p w14:paraId="2128F8EB" w14:textId="45E9E41C" w:rsidR="00A52DC7" w:rsidRDefault="00567033" w:rsidP="002F3CA7">
      <w:pPr>
        <w:pStyle w:val="BodyText"/>
        <w:numPr>
          <w:ilvl w:val="3"/>
          <w:numId w:val="6"/>
        </w:numPr>
        <w:shd w:val="clear" w:color="auto" w:fill="F2DBDB" w:themeFill="accent2" w:themeFillTint="33"/>
        <w:spacing w:before="120" w:after="120"/>
        <w:ind w:left="720" w:right="10" w:hanging="360"/>
        <w:contextualSpacing/>
      </w:pPr>
      <w:r>
        <w:rPr>
          <w:spacing w:val="-9"/>
        </w:rPr>
        <w:t xml:space="preserve">Missouri Hazard Mitigation </w:t>
      </w:r>
      <w:r w:rsidR="009C4310">
        <w:t>Plan</w:t>
      </w:r>
      <w:r>
        <w:t>s</w:t>
      </w:r>
      <w:r w:rsidR="009C4310">
        <w:rPr>
          <w:spacing w:val="-7"/>
        </w:rPr>
        <w:t xml:space="preserve"> </w:t>
      </w:r>
      <w:r w:rsidR="009C4310">
        <w:t>(</w:t>
      </w:r>
      <w:r>
        <w:t>2010</w:t>
      </w:r>
      <w:r w:rsidR="00E93F9F">
        <w:t xml:space="preserve">, </w:t>
      </w:r>
      <w:r w:rsidR="0066776E">
        <w:t>2013</w:t>
      </w:r>
      <w:r w:rsidR="00E93F9F">
        <w:t>, 2018</w:t>
      </w:r>
      <w:r w:rsidR="00DC3D10">
        <w:t>, and 2023</w:t>
      </w:r>
      <w:r w:rsidR="0066776E">
        <w:t>)</w:t>
      </w:r>
    </w:p>
    <w:p w14:paraId="3BE200AD" w14:textId="15C55AA6" w:rsidR="00A52DC7" w:rsidRDefault="00FF78F7" w:rsidP="002F3CA7">
      <w:pPr>
        <w:pStyle w:val="BodyText"/>
        <w:numPr>
          <w:ilvl w:val="3"/>
          <w:numId w:val="6"/>
        </w:numPr>
        <w:shd w:val="clear" w:color="auto" w:fill="F2DBDB" w:themeFill="accent2" w:themeFillTint="33"/>
        <w:spacing w:before="120" w:after="120"/>
        <w:ind w:left="720" w:right="10"/>
        <w:contextualSpacing/>
      </w:pPr>
      <w:r>
        <w:t>Previously approved planning area</w:t>
      </w:r>
      <w:r w:rsidR="00567033">
        <w:rPr>
          <w:spacing w:val="-7"/>
        </w:rPr>
        <w:t xml:space="preserve"> </w:t>
      </w:r>
      <w:r w:rsidR="009C4310">
        <w:t>Hazard</w:t>
      </w:r>
      <w:r w:rsidR="009C4310">
        <w:rPr>
          <w:spacing w:val="-7"/>
        </w:rPr>
        <w:t xml:space="preserve"> </w:t>
      </w:r>
      <w:r w:rsidR="009C4310">
        <w:t>Mitigation</w:t>
      </w:r>
      <w:r w:rsidR="009C4310">
        <w:rPr>
          <w:spacing w:val="-7"/>
        </w:rPr>
        <w:t xml:space="preserve"> </w:t>
      </w:r>
      <w:r w:rsidR="009C4310">
        <w:t>Plan</w:t>
      </w:r>
      <w:r w:rsidR="009C4310">
        <w:rPr>
          <w:spacing w:val="-9"/>
        </w:rPr>
        <w:t xml:space="preserve"> </w:t>
      </w:r>
      <w:r w:rsidR="009C4310">
        <w:t>(</w:t>
      </w:r>
      <w:r w:rsidR="004A7222">
        <w:rPr>
          <w:color w:val="1F497D" w:themeColor="text2"/>
        </w:rPr>
        <w:t>D</w:t>
      </w:r>
      <w:r w:rsidRPr="00E93F9F">
        <w:rPr>
          <w:color w:val="1F497D" w:themeColor="text2"/>
        </w:rPr>
        <w:t>ate</w:t>
      </w:r>
      <w:r w:rsidR="0066776E">
        <w:t>)</w:t>
      </w:r>
    </w:p>
    <w:p w14:paraId="6840B441" w14:textId="64CFD038" w:rsidR="00A52DC7" w:rsidRDefault="009C4310" w:rsidP="002F3CA7">
      <w:pPr>
        <w:pStyle w:val="BodyText"/>
        <w:numPr>
          <w:ilvl w:val="3"/>
          <w:numId w:val="6"/>
        </w:numPr>
        <w:shd w:val="clear" w:color="auto" w:fill="F2DBDB" w:themeFill="accent2" w:themeFillTint="33"/>
        <w:spacing w:before="120" w:after="120"/>
        <w:ind w:left="720" w:right="10"/>
        <w:contextualSpacing/>
      </w:pPr>
      <w:r>
        <w:t>Federal</w:t>
      </w:r>
      <w:r>
        <w:rPr>
          <w:spacing w:val="-12"/>
        </w:rPr>
        <w:t xml:space="preserve"> </w:t>
      </w:r>
      <w:r>
        <w:t>Emergency</w:t>
      </w:r>
      <w:r>
        <w:rPr>
          <w:spacing w:val="-12"/>
        </w:rPr>
        <w:t xml:space="preserve"> </w:t>
      </w:r>
      <w:r>
        <w:t>Management</w:t>
      </w:r>
      <w:r>
        <w:rPr>
          <w:spacing w:val="-12"/>
        </w:rPr>
        <w:t xml:space="preserve"> </w:t>
      </w:r>
      <w:r>
        <w:t>Agency</w:t>
      </w:r>
      <w:r>
        <w:rPr>
          <w:spacing w:val="-11"/>
        </w:rPr>
        <w:t xml:space="preserve"> </w:t>
      </w:r>
      <w:r w:rsidR="0066776E">
        <w:t>(FEMA)</w:t>
      </w:r>
    </w:p>
    <w:p w14:paraId="154FFF6D" w14:textId="17599926" w:rsidR="00A52DC7" w:rsidRDefault="00567033" w:rsidP="002F3CA7">
      <w:pPr>
        <w:pStyle w:val="BodyText"/>
        <w:numPr>
          <w:ilvl w:val="3"/>
          <w:numId w:val="6"/>
        </w:numPr>
        <w:shd w:val="clear" w:color="auto" w:fill="F2DBDB" w:themeFill="accent2" w:themeFillTint="33"/>
        <w:spacing w:before="120" w:after="120"/>
        <w:ind w:left="720" w:right="10"/>
        <w:contextualSpacing/>
      </w:pPr>
      <w:r>
        <w:t xml:space="preserve">Missouri </w:t>
      </w:r>
      <w:r w:rsidR="009C4310">
        <w:t>Department</w:t>
      </w:r>
      <w:r w:rsidR="009C4310">
        <w:rPr>
          <w:spacing w:val="-9"/>
        </w:rPr>
        <w:t xml:space="preserve"> </w:t>
      </w:r>
      <w:r w:rsidR="009C4310">
        <w:t>of</w:t>
      </w:r>
      <w:r w:rsidR="009C4310">
        <w:rPr>
          <w:spacing w:val="-9"/>
        </w:rPr>
        <w:t xml:space="preserve"> </w:t>
      </w:r>
      <w:r w:rsidR="009C4310">
        <w:t>Natural</w:t>
      </w:r>
      <w:r w:rsidR="009C4310">
        <w:rPr>
          <w:spacing w:val="-9"/>
        </w:rPr>
        <w:t xml:space="preserve"> </w:t>
      </w:r>
      <w:r w:rsidR="009C4310">
        <w:t>Resources</w:t>
      </w:r>
      <w:r w:rsidR="004A7222">
        <w:t xml:space="preserve"> </w:t>
      </w:r>
    </w:p>
    <w:p w14:paraId="3906BBF5" w14:textId="4AFA3684" w:rsidR="00A52DC7" w:rsidRDefault="009C4310" w:rsidP="002F3CA7">
      <w:pPr>
        <w:pStyle w:val="BodyText"/>
        <w:numPr>
          <w:ilvl w:val="3"/>
          <w:numId w:val="6"/>
        </w:numPr>
        <w:shd w:val="clear" w:color="auto" w:fill="F2DBDB" w:themeFill="accent2" w:themeFillTint="33"/>
        <w:spacing w:before="120" w:after="120"/>
        <w:ind w:left="720" w:right="10"/>
        <w:contextualSpacing/>
      </w:pPr>
      <w:r>
        <w:t>National</w:t>
      </w:r>
      <w:r>
        <w:rPr>
          <w:spacing w:val="-10"/>
        </w:rPr>
        <w:t xml:space="preserve"> </w:t>
      </w:r>
      <w:r>
        <w:t>Drought</w:t>
      </w:r>
      <w:r>
        <w:rPr>
          <w:spacing w:val="-10"/>
        </w:rPr>
        <w:t xml:space="preserve"> </w:t>
      </w:r>
      <w:r>
        <w:t>Mitigation</w:t>
      </w:r>
      <w:r>
        <w:rPr>
          <w:spacing w:val="-10"/>
        </w:rPr>
        <w:t xml:space="preserve"> </w:t>
      </w:r>
      <w:r>
        <w:t>Center</w:t>
      </w:r>
      <w:r>
        <w:rPr>
          <w:spacing w:val="-10"/>
        </w:rPr>
        <w:t xml:space="preserve"> </w:t>
      </w:r>
      <w:r>
        <w:t>Drought</w:t>
      </w:r>
      <w:r>
        <w:rPr>
          <w:spacing w:val="-9"/>
        </w:rPr>
        <w:t xml:space="preserve"> </w:t>
      </w:r>
      <w:r w:rsidR="0066776E">
        <w:t>Reporter</w:t>
      </w:r>
    </w:p>
    <w:p w14:paraId="52658B28" w14:textId="32210AB1" w:rsidR="00A52DC7" w:rsidRDefault="009C4310" w:rsidP="002F3CA7">
      <w:pPr>
        <w:pStyle w:val="BodyText"/>
        <w:numPr>
          <w:ilvl w:val="3"/>
          <w:numId w:val="6"/>
        </w:numPr>
        <w:shd w:val="clear" w:color="auto" w:fill="F2DBDB" w:themeFill="accent2" w:themeFillTint="33"/>
        <w:spacing w:before="120" w:after="120"/>
        <w:ind w:left="720" w:right="10" w:hanging="360"/>
        <w:contextualSpacing/>
      </w:pPr>
      <w:r>
        <w:t>US</w:t>
      </w:r>
      <w:r>
        <w:rPr>
          <w:spacing w:val="-9"/>
        </w:rPr>
        <w:t xml:space="preserve"> </w:t>
      </w:r>
      <w:r>
        <w:t>Department</w:t>
      </w:r>
      <w:r>
        <w:rPr>
          <w:spacing w:val="-8"/>
        </w:rPr>
        <w:t xml:space="preserve"> </w:t>
      </w:r>
      <w:r>
        <w:t>of</w:t>
      </w:r>
      <w:r>
        <w:rPr>
          <w:spacing w:val="-8"/>
        </w:rPr>
        <w:t xml:space="preserve"> </w:t>
      </w:r>
      <w:r>
        <w:t>Agriculture’s</w:t>
      </w:r>
      <w:r>
        <w:rPr>
          <w:spacing w:val="-9"/>
        </w:rPr>
        <w:t xml:space="preserve"> </w:t>
      </w:r>
      <w:r>
        <w:t>(USDA)</w:t>
      </w:r>
      <w:r>
        <w:rPr>
          <w:spacing w:val="-8"/>
        </w:rPr>
        <w:t xml:space="preserve"> </w:t>
      </w:r>
      <w:r>
        <w:t>Risk</w:t>
      </w:r>
      <w:r>
        <w:rPr>
          <w:spacing w:val="-8"/>
        </w:rPr>
        <w:t xml:space="preserve"> </w:t>
      </w:r>
      <w:r>
        <w:t>Management</w:t>
      </w:r>
      <w:r>
        <w:rPr>
          <w:spacing w:val="-9"/>
        </w:rPr>
        <w:t xml:space="preserve"> </w:t>
      </w:r>
      <w:r>
        <w:t>Agency</w:t>
      </w:r>
      <w:r>
        <w:rPr>
          <w:spacing w:val="-8"/>
        </w:rPr>
        <w:t xml:space="preserve"> </w:t>
      </w:r>
      <w:r>
        <w:t>Crop</w:t>
      </w:r>
      <w:r>
        <w:rPr>
          <w:spacing w:val="-8"/>
        </w:rPr>
        <w:t xml:space="preserve"> </w:t>
      </w:r>
      <w:r>
        <w:t>Insurance</w:t>
      </w:r>
      <w:r>
        <w:rPr>
          <w:spacing w:val="22"/>
          <w:w w:val="99"/>
        </w:rPr>
        <w:t xml:space="preserve"> </w:t>
      </w:r>
      <w:r w:rsidR="0066776E">
        <w:t>Statistics</w:t>
      </w:r>
    </w:p>
    <w:p w14:paraId="0504BFEA" w14:textId="38A3FFE5" w:rsidR="0066776E" w:rsidRDefault="0066776E" w:rsidP="002F3CA7">
      <w:pPr>
        <w:pStyle w:val="BodyText"/>
        <w:numPr>
          <w:ilvl w:val="3"/>
          <w:numId w:val="6"/>
        </w:numPr>
        <w:shd w:val="clear" w:color="auto" w:fill="F2DBDB" w:themeFill="accent2" w:themeFillTint="33"/>
        <w:spacing w:before="120" w:after="120"/>
        <w:ind w:left="720" w:right="10" w:hanging="360"/>
        <w:contextualSpacing/>
      </w:pPr>
      <w:r>
        <w:t xml:space="preserve">National Agricultural Statistics Service (Agriculture production/losses) </w:t>
      </w:r>
    </w:p>
    <w:p w14:paraId="1C985F9D"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Data</w:t>
      </w:r>
      <w:r>
        <w:rPr>
          <w:spacing w:val="-9"/>
        </w:rPr>
        <w:t xml:space="preserve"> </w:t>
      </w:r>
      <w:r>
        <w:t>Collection</w:t>
      </w:r>
      <w:r>
        <w:rPr>
          <w:spacing w:val="-8"/>
        </w:rPr>
        <w:t xml:space="preserve"> </w:t>
      </w:r>
      <w:r w:rsidR="00567033">
        <w:t>Questionnaires</w:t>
      </w:r>
      <w:r>
        <w:rPr>
          <w:spacing w:val="-8"/>
        </w:rPr>
        <w:t xml:space="preserve"> </w:t>
      </w:r>
      <w:r>
        <w:t>completed</w:t>
      </w:r>
      <w:r>
        <w:rPr>
          <w:spacing w:val="-8"/>
        </w:rPr>
        <w:t xml:space="preserve"> </w:t>
      </w:r>
      <w:r>
        <w:t>by</w:t>
      </w:r>
      <w:r>
        <w:rPr>
          <w:spacing w:val="-8"/>
        </w:rPr>
        <w:t xml:space="preserve"> </w:t>
      </w:r>
      <w:r>
        <w:t>each</w:t>
      </w:r>
      <w:r>
        <w:rPr>
          <w:spacing w:val="-8"/>
        </w:rPr>
        <w:t xml:space="preserve"> </w:t>
      </w:r>
      <w:r>
        <w:t>jurisdiction</w:t>
      </w:r>
    </w:p>
    <w:p w14:paraId="1C98DAF6" w14:textId="77777777" w:rsidR="00A52DC7" w:rsidRDefault="00567033" w:rsidP="002F3CA7">
      <w:pPr>
        <w:pStyle w:val="BodyText"/>
        <w:numPr>
          <w:ilvl w:val="3"/>
          <w:numId w:val="6"/>
        </w:numPr>
        <w:shd w:val="clear" w:color="auto" w:fill="F2DBDB" w:themeFill="accent2" w:themeFillTint="33"/>
        <w:spacing w:before="120" w:after="120"/>
        <w:ind w:left="720" w:right="10"/>
        <w:contextualSpacing/>
      </w:pPr>
      <w:r>
        <w:t xml:space="preserve">State of Missouri </w:t>
      </w:r>
      <w:r w:rsidR="009C4310">
        <w:t>GIS</w:t>
      </w:r>
      <w:r w:rsidR="009C4310">
        <w:rPr>
          <w:spacing w:val="-8"/>
        </w:rPr>
        <w:t xml:space="preserve"> </w:t>
      </w:r>
      <w:r>
        <w:t xml:space="preserve">data </w:t>
      </w:r>
    </w:p>
    <w:p w14:paraId="2F14C970"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Environmental</w:t>
      </w:r>
      <w:r>
        <w:rPr>
          <w:spacing w:val="-16"/>
        </w:rPr>
        <w:t xml:space="preserve"> </w:t>
      </w:r>
      <w:r>
        <w:rPr>
          <w:spacing w:val="-1"/>
        </w:rPr>
        <w:t>Protection</w:t>
      </w:r>
      <w:r>
        <w:rPr>
          <w:spacing w:val="-16"/>
        </w:rPr>
        <w:t xml:space="preserve"> </w:t>
      </w:r>
      <w:r>
        <w:t>Agency</w:t>
      </w:r>
    </w:p>
    <w:p w14:paraId="4B809EC2"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Flood</w:t>
      </w:r>
      <w:r>
        <w:rPr>
          <w:spacing w:val="-15"/>
        </w:rPr>
        <w:t xml:space="preserve"> </w:t>
      </w:r>
      <w:r>
        <w:rPr>
          <w:spacing w:val="-1"/>
        </w:rPr>
        <w:t>Insurance</w:t>
      </w:r>
      <w:r>
        <w:rPr>
          <w:spacing w:val="-15"/>
        </w:rPr>
        <w:t xml:space="preserve"> </w:t>
      </w:r>
      <w:r>
        <w:t>Administration</w:t>
      </w:r>
    </w:p>
    <w:p w14:paraId="205766D9" w14:textId="176F31F1" w:rsidR="00A52DC7" w:rsidRDefault="009C4310" w:rsidP="002F3CA7">
      <w:pPr>
        <w:pStyle w:val="BodyText"/>
        <w:numPr>
          <w:ilvl w:val="3"/>
          <w:numId w:val="6"/>
        </w:numPr>
        <w:shd w:val="clear" w:color="auto" w:fill="F2DBDB" w:themeFill="accent2" w:themeFillTint="33"/>
        <w:spacing w:before="120" w:after="120"/>
        <w:ind w:left="720" w:right="10"/>
        <w:contextualSpacing/>
      </w:pPr>
      <w:r>
        <w:t>Hazards</w:t>
      </w:r>
      <w:r>
        <w:rPr>
          <w:spacing w:val="-11"/>
        </w:rPr>
        <w:t xml:space="preserve"> </w:t>
      </w:r>
      <w:r>
        <w:t>US</w:t>
      </w:r>
      <w:r>
        <w:rPr>
          <w:spacing w:val="-10"/>
        </w:rPr>
        <w:t xml:space="preserve"> </w:t>
      </w:r>
      <w:r>
        <w:t>(</w:t>
      </w:r>
      <w:proofErr w:type="spellStart"/>
      <w:r w:rsidR="004A7222">
        <w:t>Hazus</w:t>
      </w:r>
      <w:proofErr w:type="spellEnd"/>
      <w:r>
        <w:t>)</w:t>
      </w:r>
    </w:p>
    <w:p w14:paraId="54115BA9" w14:textId="77777777" w:rsidR="00A52DC7" w:rsidRDefault="00567033" w:rsidP="002F3CA7">
      <w:pPr>
        <w:pStyle w:val="BodyText"/>
        <w:numPr>
          <w:ilvl w:val="3"/>
          <w:numId w:val="6"/>
        </w:numPr>
        <w:shd w:val="clear" w:color="auto" w:fill="F2DBDB" w:themeFill="accent2" w:themeFillTint="33"/>
        <w:spacing w:before="120" w:after="120"/>
        <w:ind w:left="720" w:right="10"/>
        <w:contextualSpacing/>
      </w:pPr>
      <w:r>
        <w:t xml:space="preserve">Missouri </w:t>
      </w:r>
      <w:r w:rsidR="009C4310">
        <w:t>Department</w:t>
      </w:r>
      <w:r w:rsidR="009C4310">
        <w:rPr>
          <w:spacing w:val="-7"/>
        </w:rPr>
        <w:t xml:space="preserve"> </w:t>
      </w:r>
      <w:r w:rsidR="009C4310">
        <w:t>of</w:t>
      </w:r>
      <w:r w:rsidR="009C4310">
        <w:rPr>
          <w:spacing w:val="-7"/>
        </w:rPr>
        <w:t xml:space="preserve"> </w:t>
      </w:r>
      <w:r w:rsidR="009C4310">
        <w:t>Transportation</w:t>
      </w:r>
    </w:p>
    <w:p w14:paraId="38F65184" w14:textId="77777777" w:rsidR="00A52DC7" w:rsidRDefault="00567033" w:rsidP="002F3CA7">
      <w:pPr>
        <w:pStyle w:val="BodyText"/>
        <w:numPr>
          <w:ilvl w:val="3"/>
          <w:numId w:val="6"/>
        </w:numPr>
        <w:shd w:val="clear" w:color="auto" w:fill="F2DBDB" w:themeFill="accent2" w:themeFillTint="33"/>
        <w:spacing w:before="120" w:after="120"/>
        <w:ind w:left="720" w:right="10"/>
        <w:contextualSpacing/>
      </w:pPr>
      <w:r>
        <w:t>Missouri</w:t>
      </w:r>
      <w:r w:rsidR="009C4310">
        <w:rPr>
          <w:spacing w:val="-8"/>
        </w:rPr>
        <w:t xml:space="preserve"> </w:t>
      </w:r>
      <w:r>
        <w:t>Division of</w:t>
      </w:r>
      <w:r w:rsidR="009C4310">
        <w:rPr>
          <w:spacing w:val="-7"/>
        </w:rPr>
        <w:t xml:space="preserve"> </w:t>
      </w:r>
      <w:r w:rsidR="009C4310">
        <w:t>Fire</w:t>
      </w:r>
      <w:r w:rsidR="009C4310">
        <w:rPr>
          <w:spacing w:val="-7"/>
        </w:rPr>
        <w:t xml:space="preserve"> </w:t>
      </w:r>
      <w:r w:rsidR="009C4310">
        <w:t>Marshal</w:t>
      </w:r>
      <w:r w:rsidR="009C4310">
        <w:rPr>
          <w:spacing w:val="-8"/>
        </w:rPr>
        <w:t xml:space="preserve"> </w:t>
      </w:r>
      <w:r>
        <w:t>Safety</w:t>
      </w:r>
    </w:p>
    <w:p w14:paraId="5CA1F6BD" w14:textId="77777777" w:rsidR="00567033" w:rsidRDefault="00567033" w:rsidP="002F3CA7">
      <w:pPr>
        <w:pStyle w:val="BodyText"/>
        <w:numPr>
          <w:ilvl w:val="3"/>
          <w:numId w:val="6"/>
        </w:numPr>
        <w:shd w:val="clear" w:color="auto" w:fill="F2DBDB" w:themeFill="accent2" w:themeFillTint="33"/>
        <w:spacing w:before="120" w:after="120"/>
        <w:ind w:left="720" w:right="10"/>
        <w:contextualSpacing/>
      </w:pPr>
      <w:r>
        <w:t>Missouri Public Service Commission</w:t>
      </w:r>
    </w:p>
    <w:p w14:paraId="4C839CEE" w14:textId="77777777" w:rsidR="00A52DC7" w:rsidRDefault="00567033" w:rsidP="002F3CA7">
      <w:pPr>
        <w:pStyle w:val="BodyText"/>
        <w:numPr>
          <w:ilvl w:val="3"/>
          <w:numId w:val="6"/>
        </w:numPr>
        <w:shd w:val="clear" w:color="auto" w:fill="F2DBDB" w:themeFill="accent2" w:themeFillTint="33"/>
        <w:spacing w:before="120" w:after="120"/>
        <w:ind w:left="720" w:right="10"/>
        <w:contextualSpacing/>
      </w:pPr>
      <w:r>
        <w:rPr>
          <w:spacing w:val="-9"/>
        </w:rPr>
        <w:t>National Fire Incident</w:t>
      </w:r>
      <w:r w:rsidR="009C4310">
        <w:rPr>
          <w:spacing w:val="-9"/>
        </w:rPr>
        <w:t xml:space="preserve"> </w:t>
      </w:r>
      <w:r w:rsidR="009C4310">
        <w:rPr>
          <w:spacing w:val="-1"/>
        </w:rPr>
        <w:t>Reporting</w:t>
      </w:r>
      <w:r w:rsidR="009C4310">
        <w:rPr>
          <w:spacing w:val="-9"/>
        </w:rPr>
        <w:t xml:space="preserve"> </w:t>
      </w:r>
      <w:r w:rsidR="009C4310">
        <w:t>System</w:t>
      </w:r>
      <w:r w:rsidR="009C4310">
        <w:rPr>
          <w:spacing w:val="-9"/>
        </w:rPr>
        <w:t xml:space="preserve"> </w:t>
      </w:r>
      <w:r w:rsidR="009C4310">
        <w:t>(NFIRS)</w:t>
      </w:r>
    </w:p>
    <w:p w14:paraId="7028425B" w14:textId="4FE59922" w:rsidR="00A52DC7" w:rsidRDefault="009C4310" w:rsidP="002F3CA7">
      <w:pPr>
        <w:pStyle w:val="BodyText"/>
        <w:numPr>
          <w:ilvl w:val="3"/>
          <w:numId w:val="6"/>
        </w:numPr>
        <w:shd w:val="clear" w:color="auto" w:fill="F2DBDB" w:themeFill="accent2" w:themeFillTint="33"/>
        <w:spacing w:before="120" w:after="120"/>
        <w:ind w:left="720" w:right="10"/>
        <w:contextualSpacing/>
      </w:pPr>
      <w:r>
        <w:t>National</w:t>
      </w:r>
      <w:r>
        <w:rPr>
          <w:spacing w:val="-10"/>
        </w:rPr>
        <w:t xml:space="preserve"> </w:t>
      </w:r>
      <w:r>
        <w:t>Oceanic</w:t>
      </w:r>
      <w:r>
        <w:rPr>
          <w:spacing w:val="-9"/>
        </w:rPr>
        <w:t xml:space="preserve"> </w:t>
      </w:r>
      <w:r>
        <w:t>and</w:t>
      </w:r>
      <w:r>
        <w:rPr>
          <w:spacing w:val="-9"/>
        </w:rPr>
        <w:t xml:space="preserve"> </w:t>
      </w:r>
      <w:r>
        <w:rPr>
          <w:spacing w:val="-1"/>
        </w:rPr>
        <w:t>Atmospheric</w:t>
      </w:r>
      <w:r>
        <w:rPr>
          <w:spacing w:val="-9"/>
        </w:rPr>
        <w:t xml:space="preserve"> </w:t>
      </w:r>
      <w:r>
        <w:rPr>
          <w:spacing w:val="-1"/>
        </w:rPr>
        <w:t>Administration’s</w:t>
      </w:r>
      <w:r>
        <w:rPr>
          <w:spacing w:val="-9"/>
        </w:rPr>
        <w:t xml:space="preserve"> </w:t>
      </w:r>
      <w:r>
        <w:t>(NOAA)</w:t>
      </w:r>
      <w:r>
        <w:rPr>
          <w:spacing w:val="-8"/>
        </w:rPr>
        <w:t xml:space="preserve"> </w:t>
      </w:r>
      <w:r w:rsidR="004A7222">
        <w:t xml:space="preserve">National Centers for Environmental Information </w:t>
      </w:r>
      <w:r w:rsidR="008779E9">
        <w:t>(NC</w:t>
      </w:r>
      <w:r w:rsidR="004A7222">
        <w:t>EI</w:t>
      </w:r>
      <w:proofErr w:type="gramStart"/>
      <w:r w:rsidR="008779E9">
        <w:t>)</w:t>
      </w:r>
      <w:r>
        <w:t>;</w:t>
      </w:r>
      <w:proofErr w:type="gramEnd"/>
    </w:p>
    <w:p w14:paraId="6BC8020E"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County</w:t>
      </w:r>
      <w:r>
        <w:rPr>
          <w:spacing w:val="-10"/>
        </w:rPr>
        <w:t xml:space="preserve"> </w:t>
      </w:r>
      <w:r w:rsidR="009B68CC">
        <w:rPr>
          <w:spacing w:val="-10"/>
        </w:rPr>
        <w:t xml:space="preserve">and local </w:t>
      </w:r>
      <w:r>
        <w:t>Comprehensive</w:t>
      </w:r>
      <w:r>
        <w:rPr>
          <w:spacing w:val="-11"/>
        </w:rPr>
        <w:t xml:space="preserve"> </w:t>
      </w:r>
      <w:r>
        <w:t>Plan</w:t>
      </w:r>
      <w:r w:rsidR="009B68CC">
        <w:t>s to the extent available</w:t>
      </w:r>
    </w:p>
    <w:p w14:paraId="7303B5D7"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County</w:t>
      </w:r>
      <w:r>
        <w:rPr>
          <w:spacing w:val="-12"/>
        </w:rPr>
        <w:t xml:space="preserve"> </w:t>
      </w:r>
      <w:r>
        <w:t>Emergency</w:t>
      </w:r>
      <w:r>
        <w:rPr>
          <w:spacing w:val="-12"/>
        </w:rPr>
        <w:t xml:space="preserve"> </w:t>
      </w:r>
      <w:r>
        <w:t>Management</w:t>
      </w:r>
    </w:p>
    <w:p w14:paraId="7063E287"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County</w:t>
      </w:r>
      <w:r>
        <w:rPr>
          <w:spacing w:val="-7"/>
        </w:rPr>
        <w:t xml:space="preserve"> </w:t>
      </w:r>
      <w:r w:rsidR="009B68CC">
        <w:rPr>
          <w:spacing w:val="-7"/>
        </w:rPr>
        <w:t>Flo</w:t>
      </w:r>
      <w:r>
        <w:t>od</w:t>
      </w:r>
      <w:r>
        <w:rPr>
          <w:spacing w:val="-9"/>
        </w:rPr>
        <w:t xml:space="preserve"> </w:t>
      </w:r>
      <w:r>
        <w:t>Insurance</w:t>
      </w:r>
      <w:r>
        <w:rPr>
          <w:spacing w:val="-9"/>
        </w:rPr>
        <w:t xml:space="preserve"> </w:t>
      </w:r>
      <w:r>
        <w:t>Rate</w:t>
      </w:r>
      <w:r>
        <w:rPr>
          <w:spacing w:val="-7"/>
        </w:rPr>
        <w:t xml:space="preserve"> </w:t>
      </w:r>
      <w:r>
        <w:t>Map,</w:t>
      </w:r>
      <w:r>
        <w:rPr>
          <w:spacing w:val="-8"/>
        </w:rPr>
        <w:t xml:space="preserve"> </w:t>
      </w:r>
      <w:r>
        <w:t>FEMA</w:t>
      </w:r>
    </w:p>
    <w:p w14:paraId="42F644C3"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Flood</w:t>
      </w:r>
      <w:r>
        <w:rPr>
          <w:spacing w:val="-9"/>
        </w:rPr>
        <w:t xml:space="preserve"> </w:t>
      </w:r>
      <w:r>
        <w:rPr>
          <w:spacing w:val="-1"/>
        </w:rPr>
        <w:t>Insurance</w:t>
      </w:r>
      <w:r>
        <w:rPr>
          <w:spacing w:val="-8"/>
        </w:rPr>
        <w:t xml:space="preserve"> </w:t>
      </w:r>
      <w:r>
        <w:t>Study,</w:t>
      </w:r>
      <w:r>
        <w:rPr>
          <w:spacing w:val="-8"/>
        </w:rPr>
        <w:t xml:space="preserve"> </w:t>
      </w:r>
      <w:r>
        <w:t>FEMA</w:t>
      </w:r>
    </w:p>
    <w:p w14:paraId="7CB8C015"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SILVIS</w:t>
      </w:r>
      <w:r>
        <w:rPr>
          <w:spacing w:val="-8"/>
        </w:rPr>
        <w:t xml:space="preserve"> </w:t>
      </w:r>
      <w:r>
        <w:t>Lab,</w:t>
      </w:r>
      <w:r>
        <w:rPr>
          <w:spacing w:val="-8"/>
        </w:rPr>
        <w:t xml:space="preserve"> </w:t>
      </w:r>
      <w:r>
        <w:t>Department</w:t>
      </w:r>
      <w:r>
        <w:rPr>
          <w:spacing w:val="-7"/>
        </w:rPr>
        <w:t xml:space="preserve"> </w:t>
      </w:r>
      <w:r>
        <w:t>of</w:t>
      </w:r>
      <w:r>
        <w:rPr>
          <w:spacing w:val="-7"/>
        </w:rPr>
        <w:t xml:space="preserve"> </w:t>
      </w:r>
      <w:r>
        <w:t>Forest</w:t>
      </w:r>
      <w:r>
        <w:rPr>
          <w:spacing w:val="-8"/>
        </w:rPr>
        <w:t xml:space="preserve"> </w:t>
      </w:r>
      <w:r>
        <w:t>Ecology</w:t>
      </w:r>
      <w:r>
        <w:rPr>
          <w:spacing w:val="-9"/>
        </w:rPr>
        <w:t xml:space="preserve"> </w:t>
      </w:r>
      <w:r>
        <w:t>and</w:t>
      </w:r>
      <w:r>
        <w:rPr>
          <w:spacing w:val="-7"/>
        </w:rPr>
        <w:t xml:space="preserve"> </w:t>
      </w:r>
      <w:r>
        <w:t>Management,</w:t>
      </w:r>
      <w:r>
        <w:rPr>
          <w:spacing w:val="-8"/>
        </w:rPr>
        <w:t xml:space="preserve"> </w:t>
      </w:r>
      <w:r>
        <w:t>University</w:t>
      </w:r>
      <w:r>
        <w:rPr>
          <w:spacing w:val="-8"/>
        </w:rPr>
        <w:t xml:space="preserve"> </w:t>
      </w:r>
      <w:r>
        <w:t>of</w:t>
      </w:r>
      <w:r>
        <w:rPr>
          <w:spacing w:val="-8"/>
        </w:rPr>
        <w:t xml:space="preserve"> </w:t>
      </w:r>
      <w:r>
        <w:rPr>
          <w:spacing w:val="-1"/>
        </w:rPr>
        <w:t>Wisconsin</w:t>
      </w:r>
    </w:p>
    <w:p w14:paraId="56ADDE43"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lastRenderedPageBreak/>
        <w:t>U.S.</w:t>
      </w:r>
      <w:r>
        <w:rPr>
          <w:spacing w:val="-7"/>
        </w:rPr>
        <w:t xml:space="preserve"> </w:t>
      </w:r>
      <w:r>
        <w:t>Army</w:t>
      </w:r>
      <w:r>
        <w:rPr>
          <w:spacing w:val="-7"/>
        </w:rPr>
        <w:t xml:space="preserve"> </w:t>
      </w:r>
      <w:r>
        <w:t>Corps</w:t>
      </w:r>
      <w:r>
        <w:rPr>
          <w:spacing w:val="-7"/>
        </w:rPr>
        <w:t xml:space="preserve"> </w:t>
      </w:r>
      <w:r>
        <w:t>of</w:t>
      </w:r>
      <w:r>
        <w:rPr>
          <w:spacing w:val="-6"/>
        </w:rPr>
        <w:t xml:space="preserve"> </w:t>
      </w:r>
      <w:r>
        <w:t>Engineers</w:t>
      </w:r>
    </w:p>
    <w:p w14:paraId="67349B43" w14:textId="77777777" w:rsidR="00A52DC7" w:rsidRDefault="009C4310" w:rsidP="002F3CA7">
      <w:pPr>
        <w:pStyle w:val="BodyText"/>
        <w:numPr>
          <w:ilvl w:val="3"/>
          <w:numId w:val="6"/>
        </w:numPr>
        <w:shd w:val="clear" w:color="auto" w:fill="F2DBDB" w:themeFill="accent2" w:themeFillTint="33"/>
        <w:spacing w:before="120" w:after="120"/>
        <w:ind w:left="720" w:right="10"/>
        <w:contextualSpacing/>
      </w:pPr>
      <w:r>
        <w:t>U.S.</w:t>
      </w:r>
      <w:r>
        <w:rPr>
          <w:spacing w:val="-11"/>
        </w:rPr>
        <w:t xml:space="preserve"> </w:t>
      </w:r>
      <w:r>
        <w:t>Department</w:t>
      </w:r>
      <w:r>
        <w:rPr>
          <w:spacing w:val="-11"/>
        </w:rPr>
        <w:t xml:space="preserve"> </w:t>
      </w:r>
      <w:r>
        <w:t>of</w:t>
      </w:r>
      <w:r>
        <w:rPr>
          <w:spacing w:val="-10"/>
        </w:rPr>
        <w:t xml:space="preserve"> </w:t>
      </w:r>
      <w:r>
        <w:t>Transportation</w:t>
      </w:r>
    </w:p>
    <w:p w14:paraId="68353AE5" w14:textId="77777777" w:rsidR="00A52DC7" w:rsidRDefault="009C4310" w:rsidP="002F3CA7">
      <w:pPr>
        <w:pStyle w:val="BodyText"/>
        <w:numPr>
          <w:ilvl w:val="3"/>
          <w:numId w:val="6"/>
        </w:numPr>
        <w:shd w:val="clear" w:color="auto" w:fill="F2DBDB" w:themeFill="accent2" w:themeFillTint="33"/>
        <w:spacing w:before="120" w:after="120"/>
        <w:ind w:left="720"/>
        <w:contextualSpacing/>
      </w:pPr>
      <w:r>
        <w:t>United</w:t>
      </w:r>
      <w:r>
        <w:rPr>
          <w:spacing w:val="-10"/>
        </w:rPr>
        <w:t xml:space="preserve"> </w:t>
      </w:r>
      <w:r>
        <w:t>States</w:t>
      </w:r>
      <w:r>
        <w:rPr>
          <w:spacing w:val="-10"/>
        </w:rPr>
        <w:t xml:space="preserve"> </w:t>
      </w:r>
      <w:r>
        <w:t>Geological</w:t>
      </w:r>
      <w:r>
        <w:rPr>
          <w:spacing w:val="-10"/>
        </w:rPr>
        <w:t xml:space="preserve"> </w:t>
      </w:r>
      <w:r>
        <w:t>Survey</w:t>
      </w:r>
      <w:r w:rsidR="009B68CC">
        <w:t xml:space="preserve"> (USGS)</w:t>
      </w:r>
    </w:p>
    <w:p w14:paraId="5D215010" w14:textId="77777777" w:rsidR="00A52DC7" w:rsidRPr="00AC2C1C" w:rsidRDefault="009C4310" w:rsidP="002F3CA7">
      <w:pPr>
        <w:pStyle w:val="BodyText"/>
        <w:numPr>
          <w:ilvl w:val="3"/>
          <w:numId w:val="6"/>
        </w:numPr>
        <w:shd w:val="clear" w:color="auto" w:fill="F2DBDB" w:themeFill="accent2" w:themeFillTint="33"/>
        <w:spacing w:before="120" w:after="120"/>
        <w:ind w:left="720" w:hanging="360"/>
        <w:contextualSpacing/>
      </w:pPr>
      <w:r>
        <w:t>Various</w:t>
      </w:r>
      <w:r>
        <w:rPr>
          <w:spacing w:val="-8"/>
        </w:rPr>
        <w:t xml:space="preserve"> </w:t>
      </w:r>
      <w:r>
        <w:t>articles</w:t>
      </w:r>
      <w:r>
        <w:rPr>
          <w:spacing w:val="-7"/>
        </w:rPr>
        <w:t xml:space="preserve"> </w:t>
      </w:r>
      <w:r>
        <w:t>and</w:t>
      </w:r>
      <w:r>
        <w:rPr>
          <w:spacing w:val="-7"/>
        </w:rPr>
        <w:t xml:space="preserve"> </w:t>
      </w:r>
      <w:r>
        <w:t>publications</w:t>
      </w:r>
      <w:r>
        <w:rPr>
          <w:spacing w:val="-8"/>
        </w:rPr>
        <w:t xml:space="preserve"> </w:t>
      </w:r>
      <w:r>
        <w:t>available</w:t>
      </w:r>
      <w:r>
        <w:rPr>
          <w:spacing w:val="-7"/>
        </w:rPr>
        <w:t xml:space="preserve"> </w:t>
      </w:r>
      <w:r>
        <w:t>on</w:t>
      </w:r>
      <w:r>
        <w:rPr>
          <w:spacing w:val="-7"/>
        </w:rPr>
        <w:t xml:space="preserve"> </w:t>
      </w:r>
      <w:r>
        <w:t>the</w:t>
      </w:r>
      <w:r>
        <w:rPr>
          <w:spacing w:val="-8"/>
        </w:rPr>
        <w:t xml:space="preserve"> </w:t>
      </w:r>
      <w:r>
        <w:t>internet</w:t>
      </w:r>
      <w:r>
        <w:rPr>
          <w:spacing w:val="-7"/>
        </w:rPr>
        <w:t xml:space="preserve"> </w:t>
      </w:r>
      <w:r>
        <w:rPr>
          <w:spacing w:val="-1"/>
        </w:rPr>
        <w:t>(</w:t>
      </w:r>
      <w:r w:rsidR="009B68CC">
        <w:rPr>
          <w:spacing w:val="-1"/>
        </w:rPr>
        <w:t xml:space="preserve">you should state that you will give citations to the </w:t>
      </w:r>
      <w:r>
        <w:rPr>
          <w:spacing w:val="-1"/>
        </w:rPr>
        <w:t>sources</w:t>
      </w:r>
      <w:r>
        <w:rPr>
          <w:spacing w:val="-7"/>
        </w:rPr>
        <w:t xml:space="preserve"> </w:t>
      </w:r>
      <w:r w:rsidR="009B68CC">
        <w:t>in the body of the plan</w:t>
      </w:r>
      <w:r>
        <w:rPr>
          <w:spacing w:val="-1"/>
        </w:rPr>
        <w:t>)</w:t>
      </w:r>
    </w:p>
    <w:p w14:paraId="206A32C2" w14:textId="77777777" w:rsidR="008779E9" w:rsidRDefault="008779E9" w:rsidP="00120C92">
      <w:pPr>
        <w:pStyle w:val="BodyText"/>
        <w:tabs>
          <w:tab w:val="left" w:pos="590"/>
        </w:tabs>
        <w:spacing w:before="120" w:after="120"/>
        <w:ind w:left="226" w:right="612"/>
        <w:contextualSpacing/>
        <w:rPr>
          <w:spacing w:val="-1"/>
        </w:rPr>
      </w:pPr>
    </w:p>
    <w:p w14:paraId="7C80B247" w14:textId="3FFA373E" w:rsidR="001E0A81" w:rsidRDefault="008779E9" w:rsidP="00120C92">
      <w:pPr>
        <w:pStyle w:val="BodyText"/>
        <w:tabs>
          <w:tab w:val="left" w:pos="590"/>
        </w:tabs>
        <w:spacing w:before="120" w:after="120"/>
        <w:ind w:left="0" w:right="100"/>
        <w:contextualSpacing/>
        <w:rPr>
          <w:color w:val="0070C0"/>
          <w:spacing w:val="-1"/>
        </w:rPr>
      </w:pPr>
      <w:r w:rsidRPr="00AC2C1C">
        <w:rPr>
          <w:color w:val="0070C0"/>
          <w:spacing w:val="-1"/>
        </w:rPr>
        <w:t xml:space="preserve">Note that the only centralized source of data for many of the weather-related hazards is the National Oceanic and Atmospheric Administration’s (NOAA) National </w:t>
      </w:r>
      <w:r w:rsidR="0008521E">
        <w:rPr>
          <w:color w:val="0070C0"/>
          <w:spacing w:val="-1"/>
        </w:rPr>
        <w:t>Centers for Environmental Information</w:t>
      </w:r>
      <w:r w:rsidRPr="00AC2C1C">
        <w:rPr>
          <w:color w:val="0070C0"/>
          <w:spacing w:val="-1"/>
        </w:rPr>
        <w:t xml:space="preserve"> (</w:t>
      </w:r>
      <w:r w:rsidR="004A7222">
        <w:rPr>
          <w:color w:val="0070C0"/>
          <w:spacing w:val="-1"/>
        </w:rPr>
        <w:t>NCEI</w:t>
      </w:r>
      <w:r w:rsidR="001E0A81" w:rsidRPr="00AC2C1C">
        <w:rPr>
          <w:color w:val="0070C0"/>
          <w:spacing w:val="-1"/>
        </w:rPr>
        <w:t>).  Although it is usually the best and most current source, there are limitations to the data</w:t>
      </w:r>
      <w:r w:rsidR="001E0A81">
        <w:rPr>
          <w:color w:val="0070C0"/>
          <w:spacing w:val="-1"/>
        </w:rPr>
        <w:t xml:space="preserve"> which should be noted</w:t>
      </w:r>
      <w:r w:rsidR="001E0A81" w:rsidRPr="00AC2C1C">
        <w:rPr>
          <w:color w:val="0070C0"/>
          <w:spacing w:val="-1"/>
        </w:rPr>
        <w:t>.</w:t>
      </w:r>
      <w:r w:rsidR="001E0A81">
        <w:rPr>
          <w:color w:val="0070C0"/>
          <w:spacing w:val="-1"/>
        </w:rPr>
        <w:t xml:space="preserve">  The </w:t>
      </w:r>
      <w:r w:rsidR="004A7222">
        <w:rPr>
          <w:color w:val="0070C0"/>
          <w:spacing w:val="-1"/>
        </w:rPr>
        <w:t>NCEI</w:t>
      </w:r>
      <w:r w:rsidR="001E0A81" w:rsidRPr="001E0A81">
        <w:rPr>
          <w:color w:val="0070C0"/>
          <w:spacing w:val="-1"/>
        </w:rPr>
        <w:t xml:space="preserve"> documents the occurrence of storms and other significant weather phenomena having sufficient intensity to cause loss of life, injuries, significant property damage, and/or disruption to commerce.  In addition, it is a partial record of other significant meteorological events, such as record maximum or minimum temperatures or precipitation that occurs in connection with another event.  Some information appearing in </w:t>
      </w:r>
      <w:r w:rsidR="001E0A81">
        <w:rPr>
          <w:color w:val="0070C0"/>
          <w:spacing w:val="-1"/>
        </w:rPr>
        <w:t xml:space="preserve">the </w:t>
      </w:r>
      <w:r w:rsidR="004A7222">
        <w:rPr>
          <w:color w:val="0070C0"/>
          <w:spacing w:val="-1"/>
        </w:rPr>
        <w:t>NCEI</w:t>
      </w:r>
      <w:r w:rsidR="001E0A81" w:rsidRPr="001E0A81">
        <w:rPr>
          <w:color w:val="0070C0"/>
          <w:spacing w:val="-1"/>
        </w:rPr>
        <w:t xml:space="preserve"> may be provided by or gathered from sources outside the National Weather Service (NWS), such as the media, law enforcement and/or other government agencies, private companies, individuals, etc.  An effort is made to use the best available information but because of time and resource constraints, information from these sources may be unverified by the NWS.  Those using information from </w:t>
      </w:r>
      <w:r w:rsidR="004A7222">
        <w:rPr>
          <w:color w:val="0070C0"/>
          <w:spacing w:val="-1"/>
        </w:rPr>
        <w:t>NCEI</w:t>
      </w:r>
      <w:r w:rsidR="001E0A81" w:rsidRPr="001E0A81">
        <w:rPr>
          <w:color w:val="0070C0"/>
          <w:spacing w:val="-1"/>
        </w:rPr>
        <w:t xml:space="preserve"> should be cautious as the NWS does not guarantee the accuracy or validity of the information.   </w:t>
      </w:r>
    </w:p>
    <w:p w14:paraId="7C4AC72A" w14:textId="77777777" w:rsidR="001E0A81" w:rsidRPr="001E0A81" w:rsidRDefault="001E0A81" w:rsidP="00120C92">
      <w:pPr>
        <w:pStyle w:val="BodyText"/>
        <w:tabs>
          <w:tab w:val="left" w:pos="590"/>
        </w:tabs>
        <w:spacing w:before="120" w:after="120"/>
        <w:ind w:left="0" w:right="612"/>
        <w:contextualSpacing/>
        <w:rPr>
          <w:color w:val="0070C0"/>
          <w:spacing w:val="-1"/>
        </w:rPr>
      </w:pPr>
    </w:p>
    <w:p w14:paraId="05631AD4" w14:textId="668BD178" w:rsidR="001E0A81" w:rsidRDefault="001E0A81" w:rsidP="00120C92">
      <w:pPr>
        <w:pStyle w:val="BodyText"/>
        <w:tabs>
          <w:tab w:val="left" w:pos="590"/>
        </w:tabs>
        <w:spacing w:before="120" w:after="120"/>
        <w:ind w:left="0" w:right="10"/>
        <w:contextualSpacing/>
        <w:rPr>
          <w:color w:val="0070C0"/>
          <w:spacing w:val="-1"/>
        </w:rPr>
      </w:pPr>
      <w:r w:rsidRPr="001E0A81">
        <w:rPr>
          <w:color w:val="0070C0"/>
          <w:spacing w:val="-1"/>
        </w:rPr>
        <w:t xml:space="preserve">The </w:t>
      </w:r>
      <w:r w:rsidR="004A7222">
        <w:rPr>
          <w:color w:val="0070C0"/>
          <w:spacing w:val="-1"/>
        </w:rPr>
        <w:t>NCEI</w:t>
      </w:r>
      <w:r>
        <w:rPr>
          <w:color w:val="0070C0"/>
          <w:spacing w:val="-1"/>
        </w:rPr>
        <w:t xml:space="preserve"> </w:t>
      </w:r>
      <w:r w:rsidRPr="001E0A81">
        <w:rPr>
          <w:color w:val="0070C0"/>
          <w:spacing w:val="-1"/>
        </w:rPr>
        <w:t xml:space="preserve">damage amounts are </w:t>
      </w:r>
      <w:r w:rsidR="005C6307">
        <w:rPr>
          <w:color w:val="0070C0"/>
          <w:spacing w:val="-1"/>
        </w:rPr>
        <w:t xml:space="preserve">estimates </w:t>
      </w:r>
      <w:r w:rsidRPr="001E0A81">
        <w:rPr>
          <w:color w:val="0070C0"/>
          <w:spacing w:val="-1"/>
        </w:rPr>
        <w:t xml:space="preserve">received from a variety of sources, including those listed above in the Data Sources section.  For damage amounts, the </w:t>
      </w:r>
      <w:r>
        <w:rPr>
          <w:color w:val="0070C0"/>
          <w:spacing w:val="-1"/>
        </w:rPr>
        <w:t>NWS</w:t>
      </w:r>
      <w:r w:rsidRPr="001E0A81">
        <w:rPr>
          <w:color w:val="0070C0"/>
          <w:spacing w:val="-1"/>
        </w:rPr>
        <w:t xml:space="preserve"> makes a best guess using all available data at the time of the publication.  Property and </w:t>
      </w:r>
      <w:r w:rsidR="005C6307">
        <w:rPr>
          <w:color w:val="0070C0"/>
          <w:spacing w:val="-1"/>
        </w:rPr>
        <w:t>c</w:t>
      </w:r>
      <w:r w:rsidRPr="001E0A81">
        <w:rPr>
          <w:color w:val="0070C0"/>
          <w:spacing w:val="-1"/>
        </w:rPr>
        <w:t xml:space="preserve">rop damage </w:t>
      </w:r>
      <w:r w:rsidR="005C6307">
        <w:rPr>
          <w:color w:val="0070C0"/>
          <w:spacing w:val="-1"/>
        </w:rPr>
        <w:t xml:space="preserve">figures </w:t>
      </w:r>
      <w:r w:rsidRPr="001E0A81">
        <w:rPr>
          <w:color w:val="0070C0"/>
          <w:spacing w:val="-1"/>
        </w:rPr>
        <w:t>should be considered as a broad estimate</w:t>
      </w:r>
      <w:r w:rsidR="00DE2152">
        <w:rPr>
          <w:color w:val="0070C0"/>
          <w:spacing w:val="-1"/>
        </w:rPr>
        <w:t xml:space="preserve">.  </w:t>
      </w:r>
      <w:r w:rsidRPr="001E0A81">
        <w:rPr>
          <w:color w:val="0070C0"/>
          <w:spacing w:val="-1"/>
        </w:rPr>
        <w:t>Damages reported are in dollar values as they existed at the time of the storm event.  They do not represent current dollar values.</w:t>
      </w:r>
    </w:p>
    <w:p w14:paraId="7D8E9911" w14:textId="77777777" w:rsidR="00DE2152" w:rsidRPr="001E0A81" w:rsidRDefault="00DE2152" w:rsidP="00120C92">
      <w:pPr>
        <w:pStyle w:val="BodyText"/>
        <w:tabs>
          <w:tab w:val="left" w:pos="590"/>
        </w:tabs>
        <w:spacing w:before="120" w:after="120"/>
        <w:ind w:left="0" w:right="612"/>
        <w:contextualSpacing/>
        <w:rPr>
          <w:color w:val="0070C0"/>
          <w:spacing w:val="-1"/>
        </w:rPr>
      </w:pPr>
    </w:p>
    <w:p w14:paraId="4608F97A" w14:textId="470C893E" w:rsidR="001E0A81" w:rsidRPr="001E0A81" w:rsidRDefault="001E0A81" w:rsidP="00120C92">
      <w:pPr>
        <w:pStyle w:val="BodyText"/>
        <w:tabs>
          <w:tab w:val="left" w:pos="590"/>
        </w:tabs>
        <w:spacing w:before="120" w:after="120"/>
        <w:ind w:left="0" w:right="10"/>
        <w:contextualSpacing/>
        <w:rPr>
          <w:color w:val="0070C0"/>
          <w:spacing w:val="-1"/>
        </w:rPr>
      </w:pPr>
      <w:r w:rsidRPr="001E0A81">
        <w:rPr>
          <w:color w:val="0070C0"/>
          <w:spacing w:val="-1"/>
        </w:rPr>
        <w:t xml:space="preserve">The database currently contains data from January 1950 to March 2014, as entered by </w:t>
      </w:r>
      <w:r w:rsidR="005C6307">
        <w:rPr>
          <w:color w:val="0070C0"/>
          <w:spacing w:val="-1"/>
        </w:rPr>
        <w:t>the NWS</w:t>
      </w:r>
      <w:r w:rsidRPr="001E0A81">
        <w:rPr>
          <w:color w:val="0070C0"/>
          <w:spacing w:val="-1"/>
        </w:rPr>
        <w:t xml:space="preserve">. </w:t>
      </w:r>
      <w:r w:rsidR="002C5F32">
        <w:rPr>
          <w:color w:val="0070C0"/>
          <w:spacing w:val="-1"/>
        </w:rPr>
        <w:t xml:space="preserve"> </w:t>
      </w:r>
      <w:r w:rsidRPr="001E0A81">
        <w:rPr>
          <w:color w:val="0070C0"/>
          <w:spacing w:val="-1"/>
        </w:rPr>
        <w:t xml:space="preserve">Due to changes in the data collection and processing procedures over time, there are unique periods of record available depending on the event type. </w:t>
      </w:r>
      <w:r w:rsidR="00915A59">
        <w:rPr>
          <w:color w:val="0070C0"/>
          <w:spacing w:val="-1"/>
        </w:rPr>
        <w:t xml:space="preserve"> </w:t>
      </w:r>
      <w:r w:rsidRPr="001E0A81">
        <w:rPr>
          <w:color w:val="0070C0"/>
          <w:spacing w:val="-1"/>
        </w:rPr>
        <w:t>The following timelines show the different time spans for each period of unique data collection and processing procedures.</w:t>
      </w:r>
      <w:r w:rsidR="00915A59">
        <w:rPr>
          <w:color w:val="0070C0"/>
          <w:spacing w:val="-1"/>
        </w:rPr>
        <w:t xml:space="preserve"> </w:t>
      </w:r>
      <w:r w:rsidRPr="001E0A81">
        <w:rPr>
          <w:color w:val="0070C0"/>
          <w:spacing w:val="-1"/>
        </w:rPr>
        <w:t xml:space="preserve"> </w:t>
      </w:r>
    </w:p>
    <w:p w14:paraId="61579B94" w14:textId="5A6D5748" w:rsidR="001E0A81" w:rsidRPr="001E0A81" w:rsidRDefault="001E0A81" w:rsidP="00120C92">
      <w:pPr>
        <w:pStyle w:val="BodyText"/>
        <w:spacing w:before="120" w:after="120"/>
        <w:ind w:left="720" w:right="612" w:hanging="360"/>
        <w:contextualSpacing/>
        <w:rPr>
          <w:color w:val="0070C0"/>
          <w:spacing w:val="-1"/>
        </w:rPr>
      </w:pPr>
      <w:r w:rsidRPr="001E0A81">
        <w:rPr>
          <w:color w:val="0070C0"/>
          <w:spacing w:val="-1"/>
        </w:rPr>
        <w:t xml:space="preserve">1. Tornado: </w:t>
      </w:r>
      <w:r w:rsidR="002C5F32">
        <w:rPr>
          <w:color w:val="0070C0"/>
          <w:spacing w:val="-1"/>
        </w:rPr>
        <w:t xml:space="preserve"> </w:t>
      </w:r>
      <w:r w:rsidRPr="001E0A81">
        <w:rPr>
          <w:color w:val="0070C0"/>
          <w:spacing w:val="-1"/>
        </w:rPr>
        <w:t>From 1950 through 1954, only tornado events were recorded.</w:t>
      </w:r>
    </w:p>
    <w:p w14:paraId="78F869EF" w14:textId="2FBA5A45" w:rsidR="001E0A81" w:rsidRPr="001E0A81" w:rsidRDefault="001E0A81" w:rsidP="00120C92">
      <w:pPr>
        <w:pStyle w:val="BodyText"/>
        <w:tabs>
          <w:tab w:val="left" w:pos="1260"/>
        </w:tabs>
        <w:spacing w:before="120" w:after="120"/>
        <w:ind w:left="720" w:right="100" w:hanging="360"/>
        <w:contextualSpacing/>
        <w:rPr>
          <w:color w:val="0070C0"/>
          <w:spacing w:val="-1"/>
        </w:rPr>
      </w:pPr>
      <w:r w:rsidRPr="001E0A81">
        <w:rPr>
          <w:color w:val="0070C0"/>
          <w:spacing w:val="-1"/>
        </w:rPr>
        <w:t xml:space="preserve">2. Tornado, Thunderstorm Wind and Hail: </w:t>
      </w:r>
      <w:r w:rsidR="002C5F32">
        <w:rPr>
          <w:color w:val="0070C0"/>
          <w:spacing w:val="-1"/>
        </w:rPr>
        <w:t xml:space="preserve"> </w:t>
      </w:r>
      <w:r w:rsidRPr="001E0A81">
        <w:rPr>
          <w:color w:val="0070C0"/>
          <w:spacing w:val="-1"/>
        </w:rPr>
        <w:t>From 1955 through 1992, only tornado, thunderstorm wind and hail events were keyed from the paper publications into digital data. From 1993 to 1995, only tornado, thunderstorm wind and hail events have been extracted from the Unformatted Text Files.</w:t>
      </w:r>
    </w:p>
    <w:p w14:paraId="6D04E89D" w14:textId="77777777" w:rsidR="001E0A81" w:rsidRPr="001E0A81" w:rsidRDefault="001E0A81" w:rsidP="00120C92">
      <w:pPr>
        <w:pStyle w:val="BodyText"/>
        <w:spacing w:before="120" w:after="120"/>
        <w:ind w:left="720" w:right="100" w:hanging="360"/>
        <w:contextualSpacing/>
        <w:rPr>
          <w:color w:val="0070C0"/>
          <w:spacing w:val="-1"/>
        </w:rPr>
      </w:pPr>
      <w:r w:rsidRPr="001E0A81">
        <w:rPr>
          <w:color w:val="0070C0"/>
          <w:spacing w:val="-1"/>
        </w:rPr>
        <w:t xml:space="preserve">3. All Event Types (48 from Directive 10-1605): From 1996 to present, 48 event types are recorded as defined in NWS Directive 10-1605. </w:t>
      </w:r>
    </w:p>
    <w:p w14:paraId="1B25DF3D" w14:textId="77777777" w:rsidR="002C5F32" w:rsidRDefault="002C5F32" w:rsidP="00120C92">
      <w:pPr>
        <w:pStyle w:val="BodyText"/>
        <w:spacing w:before="120" w:after="120"/>
        <w:ind w:left="1080" w:right="612" w:hanging="360"/>
        <w:contextualSpacing/>
        <w:rPr>
          <w:color w:val="0070C0"/>
          <w:spacing w:val="-1"/>
        </w:rPr>
      </w:pPr>
    </w:p>
    <w:p w14:paraId="2529ECF5" w14:textId="35958767" w:rsidR="008779E9" w:rsidRPr="00AC2C1C" w:rsidRDefault="001E0A81" w:rsidP="00120C92">
      <w:pPr>
        <w:pStyle w:val="BodyText"/>
        <w:spacing w:before="120" w:after="120"/>
        <w:ind w:left="0" w:right="10"/>
        <w:contextualSpacing/>
        <w:rPr>
          <w:color w:val="0070C0"/>
        </w:rPr>
      </w:pPr>
      <w:r w:rsidRPr="001E0A81">
        <w:rPr>
          <w:color w:val="0070C0"/>
          <w:spacing w:val="-1"/>
        </w:rPr>
        <w:t xml:space="preserve">Note that injuries and deaths caused by a storm event are reported on an area-wide basis.  When </w:t>
      </w:r>
      <w:r w:rsidR="005C6307">
        <w:rPr>
          <w:color w:val="0070C0"/>
          <w:spacing w:val="-1"/>
        </w:rPr>
        <w:t xml:space="preserve">reviewing a table resulting from an </w:t>
      </w:r>
      <w:r w:rsidR="004A7222">
        <w:rPr>
          <w:color w:val="0070C0"/>
          <w:spacing w:val="-1"/>
        </w:rPr>
        <w:t>NCEI</w:t>
      </w:r>
      <w:r w:rsidR="005C6307">
        <w:rPr>
          <w:color w:val="0070C0"/>
          <w:spacing w:val="-1"/>
        </w:rPr>
        <w:t xml:space="preserve"> </w:t>
      </w:r>
      <w:r w:rsidRPr="001E0A81">
        <w:rPr>
          <w:color w:val="0070C0"/>
          <w:spacing w:val="-1"/>
        </w:rPr>
        <w:t xml:space="preserve">search by county, the death or injury listed in connection with that county </w:t>
      </w:r>
      <w:r w:rsidR="005C6307">
        <w:rPr>
          <w:color w:val="0070C0"/>
          <w:spacing w:val="-1"/>
        </w:rPr>
        <w:t xml:space="preserve">search </w:t>
      </w:r>
      <w:r w:rsidRPr="001E0A81">
        <w:rPr>
          <w:color w:val="0070C0"/>
          <w:spacing w:val="-1"/>
        </w:rPr>
        <w:t>did not necessarily occur in that county.</w:t>
      </w:r>
    </w:p>
    <w:p w14:paraId="62094CBA" w14:textId="77777777" w:rsidR="00A52DC7" w:rsidRDefault="00A52DC7" w:rsidP="00120C92">
      <w:pPr>
        <w:pStyle w:val="BodyText"/>
        <w:numPr>
          <w:ilvl w:val="3"/>
          <w:numId w:val="6"/>
        </w:numPr>
        <w:spacing w:before="120" w:after="120"/>
        <w:ind w:left="0" w:right="612" w:firstLine="0"/>
        <w:contextualSpacing/>
        <w:sectPr w:rsidR="00A52DC7" w:rsidSect="00BD5A44">
          <w:footerReference w:type="default" r:id="rId10"/>
          <w:footerReference w:type="first" r:id="rId11"/>
          <w:pgSz w:w="12240" w:h="15840"/>
          <w:pgMar w:top="1260" w:right="1300" w:bottom="1320" w:left="1300" w:header="0" w:footer="0" w:gutter="0"/>
          <w:cols w:space="720"/>
          <w:titlePg/>
          <w:docGrid w:linePitch="299"/>
        </w:sectPr>
      </w:pPr>
    </w:p>
    <w:p w14:paraId="19D17063" w14:textId="77777777" w:rsidR="00CC039A" w:rsidRPr="004A7222" w:rsidRDefault="009C4310" w:rsidP="004E206E">
      <w:pPr>
        <w:pStyle w:val="Heading3"/>
        <w:numPr>
          <w:ilvl w:val="2"/>
          <w:numId w:val="19"/>
        </w:numPr>
        <w:spacing w:before="240" w:after="120"/>
        <w:ind w:left="820" w:hanging="806"/>
        <w:rPr>
          <w:sz w:val="28"/>
          <w:szCs w:val="22"/>
          <w:u w:val="none"/>
        </w:rPr>
      </w:pPr>
      <w:bookmarkStart w:id="15" w:name="_bookmark14"/>
      <w:bookmarkStart w:id="16" w:name="3.1.4_Hazards_Identified"/>
      <w:bookmarkStart w:id="17" w:name="_Toc528484777"/>
      <w:bookmarkEnd w:id="15"/>
      <w:bookmarkEnd w:id="16"/>
      <w:r w:rsidRPr="004A7222">
        <w:rPr>
          <w:sz w:val="28"/>
          <w:szCs w:val="22"/>
          <w:u w:val="none"/>
        </w:rPr>
        <w:lastRenderedPageBreak/>
        <w:t>Hazards Identified</w:t>
      </w:r>
      <w:bookmarkEnd w:id="17"/>
    </w:p>
    <w:p w14:paraId="12D14043" w14:textId="77777777" w:rsidR="00A52DC7" w:rsidRDefault="00A52DC7">
      <w:pPr>
        <w:spacing w:before="5"/>
        <w:rPr>
          <w:rFonts w:ascii="Arial" w:eastAsia="Arial" w:hAnsi="Arial" w:cs="Arial"/>
          <w:b/>
          <w:bCs/>
          <w:sz w:val="4"/>
          <w:szCs w:val="4"/>
        </w:rPr>
      </w:pPr>
    </w:p>
    <w:p w14:paraId="009B09F5" w14:textId="4F8A55B7" w:rsidR="00A52DC7" w:rsidRDefault="00A52DC7">
      <w:pPr>
        <w:spacing w:line="20" w:lineRule="atLeast"/>
        <w:ind w:left="104"/>
        <w:rPr>
          <w:rFonts w:ascii="Arial" w:eastAsia="Arial" w:hAnsi="Arial" w:cs="Arial"/>
          <w:sz w:val="2"/>
          <w:szCs w:val="2"/>
        </w:rPr>
      </w:pPr>
    </w:p>
    <w:p w14:paraId="050D4500" w14:textId="1527F1CF" w:rsidR="00A52DC7" w:rsidRDefault="009B68CC" w:rsidP="0017094C">
      <w:pPr>
        <w:widowControl/>
        <w:shd w:val="clear" w:color="auto" w:fill="F2DBDB" w:themeFill="accent2" w:themeFillTint="33"/>
        <w:spacing w:after="160" w:line="259" w:lineRule="auto"/>
        <w:contextualSpacing/>
        <w:rPr>
          <w:rFonts w:cs="Arial"/>
          <w:sz w:val="26"/>
          <w:szCs w:val="26"/>
        </w:rPr>
      </w:pPr>
      <w:r w:rsidRPr="0017094C">
        <w:rPr>
          <w:rFonts w:ascii="Arial" w:hAnsi="Arial" w:cs="Arial"/>
        </w:rPr>
        <w:t>List the hazards that significantly impact the planning area and were chosen for further</w:t>
      </w:r>
      <w:r w:rsidR="009C4310" w:rsidRPr="0017094C">
        <w:rPr>
          <w:rFonts w:ascii="Arial" w:hAnsi="Arial" w:cs="Arial"/>
          <w:spacing w:val="49"/>
          <w:w w:val="99"/>
        </w:rPr>
        <w:t xml:space="preserve"> </w:t>
      </w:r>
      <w:r w:rsidR="009C4310" w:rsidRPr="0017094C">
        <w:rPr>
          <w:rFonts w:ascii="Arial" w:hAnsi="Arial" w:cs="Arial"/>
        </w:rPr>
        <w:t>analysis</w:t>
      </w:r>
      <w:r w:rsidR="009C4310" w:rsidRPr="0017094C">
        <w:rPr>
          <w:rFonts w:ascii="Arial" w:hAnsi="Arial" w:cs="Arial"/>
          <w:spacing w:val="-5"/>
        </w:rPr>
        <w:t xml:space="preserve"> </w:t>
      </w:r>
      <w:r w:rsidR="009C4310" w:rsidRPr="0017094C">
        <w:rPr>
          <w:rFonts w:ascii="Arial" w:hAnsi="Arial" w:cs="Arial"/>
        </w:rPr>
        <w:t>in</w:t>
      </w:r>
      <w:r w:rsidR="009C4310" w:rsidRPr="0017094C">
        <w:rPr>
          <w:rFonts w:ascii="Arial" w:hAnsi="Arial" w:cs="Arial"/>
          <w:spacing w:val="-5"/>
        </w:rPr>
        <w:t xml:space="preserve"> </w:t>
      </w:r>
      <w:r w:rsidR="009C4310" w:rsidRPr="0017094C">
        <w:rPr>
          <w:rFonts w:ascii="Arial" w:hAnsi="Arial" w:cs="Arial"/>
          <w:spacing w:val="-1"/>
        </w:rPr>
        <w:t>alphabetical</w:t>
      </w:r>
      <w:r w:rsidR="009C4310" w:rsidRPr="0017094C">
        <w:rPr>
          <w:rFonts w:ascii="Arial" w:hAnsi="Arial" w:cs="Arial"/>
          <w:spacing w:val="-18"/>
        </w:rPr>
        <w:t xml:space="preserve"> </w:t>
      </w:r>
      <w:r w:rsidR="009C4310" w:rsidRPr="0017094C">
        <w:rPr>
          <w:rFonts w:ascii="Arial" w:hAnsi="Arial" w:cs="Arial"/>
        </w:rPr>
        <w:t>order</w:t>
      </w:r>
      <w:r w:rsidRPr="0017094C">
        <w:rPr>
          <w:rFonts w:ascii="Arial" w:hAnsi="Arial" w:cs="Arial"/>
        </w:rPr>
        <w:t xml:space="preserve">.  </w:t>
      </w:r>
      <w:r w:rsidR="00FF78F7" w:rsidRPr="0017094C">
        <w:rPr>
          <w:rFonts w:ascii="Arial" w:hAnsi="Arial" w:cs="Arial"/>
        </w:rPr>
        <w:t>Explain</w:t>
      </w:r>
      <w:r w:rsidRPr="0017094C">
        <w:rPr>
          <w:rFonts w:ascii="Arial" w:hAnsi="Arial" w:cs="Arial"/>
        </w:rPr>
        <w:t xml:space="preserve"> that</w:t>
      </w:r>
      <w:r w:rsidR="009C4310" w:rsidRPr="0017094C">
        <w:rPr>
          <w:rFonts w:ascii="Arial" w:hAnsi="Arial" w:cs="Arial"/>
          <w:spacing w:val="-7"/>
        </w:rPr>
        <w:t xml:space="preserve"> </w:t>
      </w:r>
      <w:r w:rsidR="009C4310" w:rsidRPr="0017094C">
        <w:rPr>
          <w:rFonts w:ascii="Arial" w:hAnsi="Arial" w:cs="Arial"/>
        </w:rPr>
        <w:t>not</w:t>
      </w:r>
      <w:r w:rsidR="009C4310" w:rsidRPr="0017094C">
        <w:rPr>
          <w:rFonts w:ascii="Arial" w:hAnsi="Arial" w:cs="Arial"/>
          <w:spacing w:val="-6"/>
        </w:rPr>
        <w:t xml:space="preserve"> </w:t>
      </w:r>
      <w:r w:rsidR="009C4310" w:rsidRPr="0017094C">
        <w:rPr>
          <w:rFonts w:ascii="Arial" w:hAnsi="Arial" w:cs="Arial"/>
        </w:rPr>
        <w:t>all</w:t>
      </w:r>
      <w:r w:rsidR="009C4310" w:rsidRPr="0017094C">
        <w:rPr>
          <w:rFonts w:ascii="Arial" w:hAnsi="Arial" w:cs="Arial"/>
          <w:spacing w:val="-6"/>
        </w:rPr>
        <w:t xml:space="preserve"> </w:t>
      </w:r>
      <w:r w:rsidR="009C4310" w:rsidRPr="0017094C">
        <w:rPr>
          <w:rFonts w:ascii="Arial" w:hAnsi="Arial" w:cs="Arial"/>
          <w:spacing w:val="-1"/>
        </w:rPr>
        <w:t>hazards</w:t>
      </w:r>
      <w:r w:rsidR="009C4310" w:rsidRPr="0017094C">
        <w:rPr>
          <w:rFonts w:ascii="Arial" w:hAnsi="Arial" w:cs="Arial"/>
          <w:spacing w:val="-6"/>
        </w:rPr>
        <w:t xml:space="preserve"> </w:t>
      </w:r>
      <w:r w:rsidR="009C4310" w:rsidRPr="0017094C">
        <w:rPr>
          <w:rFonts w:ascii="Arial" w:hAnsi="Arial" w:cs="Arial"/>
        </w:rPr>
        <w:t>impact</w:t>
      </w:r>
      <w:r w:rsidR="009C4310" w:rsidRPr="0017094C">
        <w:rPr>
          <w:rFonts w:ascii="Arial" w:hAnsi="Arial" w:cs="Arial"/>
          <w:spacing w:val="-6"/>
        </w:rPr>
        <w:t xml:space="preserve"> </w:t>
      </w:r>
      <w:r w:rsidR="009C4310" w:rsidRPr="0017094C">
        <w:rPr>
          <w:rFonts w:ascii="Arial" w:hAnsi="Arial" w:cs="Arial"/>
          <w:spacing w:val="-1"/>
        </w:rPr>
        <w:t>every</w:t>
      </w:r>
      <w:r w:rsidR="009C4310" w:rsidRPr="0017094C">
        <w:rPr>
          <w:rFonts w:ascii="Arial" w:hAnsi="Arial" w:cs="Arial"/>
          <w:spacing w:val="-6"/>
        </w:rPr>
        <w:t xml:space="preserve"> </w:t>
      </w:r>
      <w:r w:rsidR="009C4310" w:rsidRPr="0017094C">
        <w:rPr>
          <w:rFonts w:ascii="Arial" w:hAnsi="Arial" w:cs="Arial"/>
        </w:rPr>
        <w:t>jurisdiction.</w:t>
      </w:r>
      <w:r w:rsidR="00D94126" w:rsidRPr="0017094C">
        <w:rPr>
          <w:rFonts w:ascii="Arial" w:hAnsi="Arial" w:cs="Arial"/>
        </w:rPr>
        <w:t xml:space="preserve"> </w:t>
      </w:r>
      <w:r w:rsidR="009C4310" w:rsidRPr="0017094C">
        <w:rPr>
          <w:rFonts w:ascii="Arial" w:hAnsi="Arial" w:cs="Arial"/>
          <w:spacing w:val="50"/>
        </w:rPr>
        <w:t xml:space="preserve"> </w:t>
      </w:r>
      <w:r w:rsidRPr="0017094C">
        <w:rPr>
          <w:rFonts w:ascii="Arial" w:hAnsi="Arial" w:cs="Arial"/>
        </w:rPr>
        <w:t xml:space="preserve">Insert a table </w:t>
      </w:r>
      <w:r w:rsidR="009C4310" w:rsidRPr="0017094C">
        <w:rPr>
          <w:rFonts w:ascii="Arial" w:hAnsi="Arial" w:cs="Arial"/>
        </w:rPr>
        <w:t>provid</w:t>
      </w:r>
      <w:r w:rsidRPr="0017094C">
        <w:rPr>
          <w:rFonts w:ascii="Arial" w:hAnsi="Arial" w:cs="Arial"/>
        </w:rPr>
        <w:t>ing</w:t>
      </w:r>
      <w:r w:rsidR="009C4310" w:rsidRPr="0017094C">
        <w:rPr>
          <w:rFonts w:ascii="Arial" w:hAnsi="Arial" w:cs="Arial"/>
          <w:spacing w:val="-6"/>
        </w:rPr>
        <w:t xml:space="preserve"> </w:t>
      </w:r>
      <w:r w:rsidR="009C4310" w:rsidRPr="0017094C">
        <w:rPr>
          <w:rFonts w:ascii="Arial" w:hAnsi="Arial" w:cs="Arial"/>
        </w:rPr>
        <w:t>a</w:t>
      </w:r>
      <w:r w:rsidR="009C4310" w:rsidRPr="0017094C">
        <w:rPr>
          <w:rFonts w:ascii="Arial" w:hAnsi="Arial" w:cs="Arial"/>
          <w:spacing w:val="-6"/>
        </w:rPr>
        <w:t xml:space="preserve"> </w:t>
      </w:r>
      <w:r w:rsidR="009C4310" w:rsidRPr="0017094C">
        <w:rPr>
          <w:rFonts w:ascii="Arial" w:hAnsi="Arial" w:cs="Arial"/>
        </w:rPr>
        <w:t>summary</w:t>
      </w:r>
      <w:r w:rsidR="009C4310" w:rsidRPr="0017094C">
        <w:rPr>
          <w:rFonts w:ascii="Arial" w:hAnsi="Arial" w:cs="Arial"/>
          <w:spacing w:val="-6"/>
        </w:rPr>
        <w:t xml:space="preserve"> </w:t>
      </w:r>
      <w:r w:rsidR="009C4310" w:rsidRPr="0017094C">
        <w:rPr>
          <w:rFonts w:ascii="Arial" w:hAnsi="Arial" w:cs="Arial"/>
        </w:rPr>
        <w:t>of</w:t>
      </w:r>
      <w:r w:rsidR="009C4310" w:rsidRPr="0017094C">
        <w:rPr>
          <w:rFonts w:ascii="Arial" w:hAnsi="Arial" w:cs="Arial"/>
          <w:spacing w:val="-6"/>
        </w:rPr>
        <w:t xml:space="preserve"> </w:t>
      </w:r>
      <w:r w:rsidR="009C4310" w:rsidRPr="0017094C">
        <w:rPr>
          <w:rFonts w:ascii="Arial" w:hAnsi="Arial" w:cs="Arial"/>
        </w:rPr>
        <w:t>the</w:t>
      </w:r>
      <w:r w:rsidR="009C4310" w:rsidRPr="0017094C">
        <w:rPr>
          <w:rFonts w:ascii="Arial" w:hAnsi="Arial" w:cs="Arial"/>
          <w:spacing w:val="-5"/>
        </w:rPr>
        <w:t xml:space="preserve"> </w:t>
      </w:r>
      <w:r w:rsidR="009C4310" w:rsidRPr="0017094C">
        <w:rPr>
          <w:rFonts w:ascii="Arial" w:hAnsi="Arial" w:cs="Arial"/>
          <w:spacing w:val="-1"/>
        </w:rPr>
        <w:t>jurisdictions</w:t>
      </w:r>
      <w:r w:rsidR="009C4310" w:rsidRPr="0017094C">
        <w:rPr>
          <w:rFonts w:ascii="Arial" w:hAnsi="Arial" w:cs="Arial"/>
          <w:spacing w:val="-6"/>
        </w:rPr>
        <w:t xml:space="preserve"> </w:t>
      </w:r>
      <w:r w:rsidR="009C4310" w:rsidRPr="0017094C">
        <w:rPr>
          <w:rFonts w:ascii="Arial" w:hAnsi="Arial" w:cs="Arial"/>
        </w:rPr>
        <w:t>impacted</w:t>
      </w:r>
      <w:r w:rsidR="009C4310" w:rsidRPr="0017094C">
        <w:rPr>
          <w:rFonts w:ascii="Arial" w:hAnsi="Arial" w:cs="Arial"/>
          <w:spacing w:val="-7"/>
        </w:rPr>
        <w:t xml:space="preserve"> </w:t>
      </w:r>
      <w:r w:rsidR="009C4310" w:rsidRPr="0017094C">
        <w:rPr>
          <w:rFonts w:ascii="Arial" w:hAnsi="Arial" w:cs="Arial"/>
        </w:rPr>
        <w:t>by</w:t>
      </w:r>
      <w:r w:rsidR="009C4310" w:rsidRPr="0017094C">
        <w:rPr>
          <w:rFonts w:ascii="Arial" w:hAnsi="Arial" w:cs="Arial"/>
          <w:spacing w:val="-6"/>
        </w:rPr>
        <w:t xml:space="preserve"> </w:t>
      </w:r>
      <w:r w:rsidR="009C4310" w:rsidRPr="0017094C">
        <w:rPr>
          <w:rFonts w:ascii="Arial" w:hAnsi="Arial" w:cs="Arial"/>
        </w:rPr>
        <w:t>each</w:t>
      </w:r>
      <w:r w:rsidR="009C4310" w:rsidRPr="0017094C">
        <w:rPr>
          <w:rFonts w:ascii="Arial" w:hAnsi="Arial" w:cs="Arial"/>
          <w:spacing w:val="-6"/>
        </w:rPr>
        <w:t xml:space="preserve"> </w:t>
      </w:r>
      <w:r w:rsidR="009C4310" w:rsidRPr="0017094C">
        <w:rPr>
          <w:rFonts w:ascii="Arial" w:hAnsi="Arial" w:cs="Arial"/>
        </w:rPr>
        <w:t>hazard.</w:t>
      </w:r>
      <w:r w:rsidR="009C4310" w:rsidRPr="0017094C">
        <w:rPr>
          <w:rFonts w:ascii="Arial" w:hAnsi="Arial" w:cs="Arial"/>
          <w:spacing w:val="-5"/>
        </w:rPr>
        <w:t xml:space="preserve"> </w:t>
      </w:r>
      <w:r w:rsidR="00D94126" w:rsidRPr="0017094C">
        <w:rPr>
          <w:rFonts w:ascii="Arial" w:hAnsi="Arial" w:cs="Arial"/>
          <w:spacing w:val="-5"/>
        </w:rPr>
        <w:t xml:space="preserve"> </w:t>
      </w:r>
      <w:r w:rsidRPr="0017094C">
        <w:rPr>
          <w:rFonts w:ascii="Arial" w:hAnsi="Arial" w:cs="Arial"/>
          <w:spacing w:val="-5"/>
        </w:rPr>
        <w:t>Explain the symbols used, such as the fact that a</w:t>
      </w:r>
      <w:r w:rsidR="009C4310" w:rsidRPr="0017094C">
        <w:rPr>
          <w:rFonts w:ascii="Arial" w:hAnsi="Arial" w:cs="Arial"/>
        </w:rPr>
        <w:t>n</w:t>
      </w:r>
      <w:r w:rsidR="009C4310" w:rsidRPr="0017094C">
        <w:rPr>
          <w:rFonts w:ascii="Arial" w:hAnsi="Arial" w:cs="Arial"/>
          <w:spacing w:val="-6"/>
        </w:rPr>
        <w:t xml:space="preserve"> </w:t>
      </w:r>
      <w:r w:rsidR="009C4310" w:rsidRPr="0017094C">
        <w:rPr>
          <w:rFonts w:ascii="Arial" w:hAnsi="Arial" w:cs="Arial"/>
        </w:rPr>
        <w:t>“x”</w:t>
      </w:r>
      <w:r w:rsidR="009C4310" w:rsidRPr="0017094C">
        <w:rPr>
          <w:rFonts w:ascii="Arial" w:hAnsi="Arial" w:cs="Arial"/>
          <w:spacing w:val="-6"/>
        </w:rPr>
        <w:t xml:space="preserve"> </w:t>
      </w:r>
      <w:r w:rsidR="009C4310" w:rsidRPr="0017094C">
        <w:rPr>
          <w:rFonts w:ascii="Arial" w:hAnsi="Arial" w:cs="Arial"/>
        </w:rPr>
        <w:t>indicates</w:t>
      </w:r>
      <w:r w:rsidR="009C4310" w:rsidRPr="0017094C">
        <w:rPr>
          <w:rFonts w:ascii="Arial" w:hAnsi="Arial" w:cs="Arial"/>
          <w:spacing w:val="-6"/>
        </w:rPr>
        <w:t xml:space="preserve"> </w:t>
      </w:r>
      <w:r w:rsidR="009C4310" w:rsidRPr="0017094C">
        <w:rPr>
          <w:rFonts w:ascii="Arial" w:hAnsi="Arial" w:cs="Arial"/>
          <w:spacing w:val="-1"/>
        </w:rPr>
        <w:t>the</w:t>
      </w:r>
      <w:r w:rsidR="009C4310" w:rsidRPr="0017094C">
        <w:rPr>
          <w:rFonts w:ascii="Arial" w:hAnsi="Arial" w:cs="Arial"/>
          <w:spacing w:val="30"/>
          <w:w w:val="99"/>
        </w:rPr>
        <w:t xml:space="preserve"> </w:t>
      </w:r>
      <w:r w:rsidR="009C4310" w:rsidRPr="0017094C">
        <w:rPr>
          <w:rFonts w:ascii="Arial" w:hAnsi="Arial" w:cs="Arial"/>
        </w:rPr>
        <w:t>jurisdiction</w:t>
      </w:r>
      <w:r w:rsidR="009C4310" w:rsidRPr="0017094C">
        <w:rPr>
          <w:rFonts w:ascii="Arial" w:hAnsi="Arial" w:cs="Arial"/>
          <w:spacing w:val="-5"/>
        </w:rPr>
        <w:t xml:space="preserve"> </w:t>
      </w:r>
      <w:r w:rsidR="009C4310" w:rsidRPr="0017094C">
        <w:rPr>
          <w:rFonts w:ascii="Arial" w:hAnsi="Arial" w:cs="Arial"/>
        </w:rPr>
        <w:t>is</w:t>
      </w:r>
      <w:r w:rsidR="009C4310" w:rsidRPr="0017094C">
        <w:rPr>
          <w:rFonts w:ascii="Arial" w:hAnsi="Arial" w:cs="Arial"/>
          <w:spacing w:val="-5"/>
        </w:rPr>
        <w:t xml:space="preserve"> </w:t>
      </w:r>
      <w:r w:rsidR="009C4310" w:rsidRPr="0017094C">
        <w:rPr>
          <w:rFonts w:ascii="Arial" w:hAnsi="Arial" w:cs="Arial"/>
        </w:rPr>
        <w:t>impacted</w:t>
      </w:r>
      <w:r w:rsidR="009C4310" w:rsidRPr="0017094C">
        <w:rPr>
          <w:rFonts w:ascii="Arial" w:hAnsi="Arial" w:cs="Arial"/>
          <w:spacing w:val="-6"/>
        </w:rPr>
        <w:t xml:space="preserve"> </w:t>
      </w:r>
      <w:r w:rsidR="009C4310" w:rsidRPr="0017094C">
        <w:rPr>
          <w:rFonts w:ascii="Arial" w:hAnsi="Arial" w:cs="Arial"/>
        </w:rPr>
        <w:t>by</w:t>
      </w:r>
      <w:r w:rsidR="009C4310" w:rsidRPr="0017094C">
        <w:rPr>
          <w:rFonts w:ascii="Arial" w:hAnsi="Arial" w:cs="Arial"/>
          <w:spacing w:val="-4"/>
        </w:rPr>
        <w:t xml:space="preserve"> </w:t>
      </w:r>
      <w:r w:rsidR="009C4310" w:rsidRPr="0017094C">
        <w:rPr>
          <w:rFonts w:ascii="Arial" w:hAnsi="Arial" w:cs="Arial"/>
        </w:rPr>
        <w:t>the</w:t>
      </w:r>
      <w:r w:rsidR="009C4310" w:rsidRPr="0017094C">
        <w:rPr>
          <w:rFonts w:ascii="Arial" w:hAnsi="Arial" w:cs="Arial"/>
          <w:spacing w:val="-5"/>
        </w:rPr>
        <w:t xml:space="preserve"> </w:t>
      </w:r>
      <w:r w:rsidR="009C4310" w:rsidRPr="0017094C">
        <w:rPr>
          <w:rFonts w:ascii="Arial" w:hAnsi="Arial" w:cs="Arial"/>
        </w:rPr>
        <w:t>hazard</w:t>
      </w:r>
      <w:r w:rsidRPr="0017094C">
        <w:rPr>
          <w:rFonts w:ascii="Arial" w:hAnsi="Arial" w:cs="Arial"/>
        </w:rPr>
        <w:t>, and a</w:t>
      </w:r>
      <w:r w:rsidR="009C4310" w:rsidRPr="0017094C">
        <w:rPr>
          <w:rFonts w:ascii="Arial" w:hAnsi="Arial" w:cs="Arial"/>
          <w:spacing w:val="-4"/>
        </w:rPr>
        <w:t xml:space="preserve"> </w:t>
      </w:r>
      <w:r w:rsidR="009C4310" w:rsidRPr="0017094C">
        <w:rPr>
          <w:rFonts w:ascii="Arial" w:hAnsi="Arial" w:cs="Arial"/>
        </w:rPr>
        <w:t>"-"</w:t>
      </w:r>
      <w:r w:rsidR="009C4310" w:rsidRPr="0017094C">
        <w:rPr>
          <w:rFonts w:ascii="Arial" w:hAnsi="Arial" w:cs="Arial"/>
          <w:spacing w:val="-5"/>
        </w:rPr>
        <w:t xml:space="preserve"> </w:t>
      </w:r>
      <w:r w:rsidR="009C4310" w:rsidRPr="0017094C">
        <w:rPr>
          <w:rFonts w:ascii="Arial" w:hAnsi="Arial" w:cs="Arial"/>
        </w:rPr>
        <w:t>indicates</w:t>
      </w:r>
      <w:r w:rsidR="009C4310" w:rsidRPr="0017094C">
        <w:rPr>
          <w:rFonts w:ascii="Arial" w:hAnsi="Arial" w:cs="Arial"/>
          <w:spacing w:val="-5"/>
        </w:rPr>
        <w:t xml:space="preserve"> </w:t>
      </w:r>
      <w:r w:rsidR="009C4310" w:rsidRPr="0017094C">
        <w:rPr>
          <w:rFonts w:ascii="Arial" w:hAnsi="Arial" w:cs="Arial"/>
        </w:rPr>
        <w:t>the</w:t>
      </w:r>
      <w:r w:rsidR="009C4310" w:rsidRPr="0017094C">
        <w:rPr>
          <w:rFonts w:ascii="Arial" w:hAnsi="Arial" w:cs="Arial"/>
          <w:spacing w:val="-5"/>
        </w:rPr>
        <w:t xml:space="preserve"> </w:t>
      </w:r>
      <w:r w:rsidR="009C4310" w:rsidRPr="0017094C">
        <w:rPr>
          <w:rFonts w:ascii="Arial" w:hAnsi="Arial" w:cs="Arial"/>
          <w:spacing w:val="-1"/>
        </w:rPr>
        <w:t>hazard</w:t>
      </w:r>
      <w:r w:rsidR="009C4310" w:rsidRPr="0017094C">
        <w:rPr>
          <w:rFonts w:ascii="Arial" w:hAnsi="Arial" w:cs="Arial"/>
          <w:spacing w:val="-4"/>
        </w:rPr>
        <w:t xml:space="preserve"> </w:t>
      </w:r>
      <w:r w:rsidR="009C4310" w:rsidRPr="0017094C">
        <w:rPr>
          <w:rFonts w:ascii="Arial" w:hAnsi="Arial" w:cs="Arial"/>
        </w:rPr>
        <w:t>is</w:t>
      </w:r>
      <w:r w:rsidR="009C4310" w:rsidRPr="0017094C">
        <w:rPr>
          <w:rFonts w:ascii="Arial" w:hAnsi="Arial" w:cs="Arial"/>
          <w:spacing w:val="-5"/>
        </w:rPr>
        <w:t xml:space="preserve"> </w:t>
      </w:r>
      <w:r w:rsidR="009C4310" w:rsidRPr="0017094C">
        <w:rPr>
          <w:rFonts w:ascii="Arial" w:hAnsi="Arial" w:cs="Arial"/>
        </w:rPr>
        <w:t>not</w:t>
      </w:r>
      <w:r w:rsidR="009C4310" w:rsidRPr="0017094C">
        <w:rPr>
          <w:rFonts w:ascii="Arial" w:hAnsi="Arial" w:cs="Arial"/>
          <w:spacing w:val="-5"/>
        </w:rPr>
        <w:t xml:space="preserve"> </w:t>
      </w:r>
      <w:r w:rsidR="009C4310" w:rsidRPr="0017094C">
        <w:rPr>
          <w:rFonts w:ascii="Arial" w:hAnsi="Arial" w:cs="Arial"/>
          <w:spacing w:val="-1"/>
        </w:rPr>
        <w:t>applicable</w:t>
      </w:r>
      <w:r w:rsidR="009C4310" w:rsidRPr="0017094C">
        <w:rPr>
          <w:rFonts w:ascii="Arial" w:hAnsi="Arial" w:cs="Arial"/>
          <w:spacing w:val="-5"/>
        </w:rPr>
        <w:t xml:space="preserve"> </w:t>
      </w:r>
      <w:r w:rsidR="009C4310" w:rsidRPr="0017094C">
        <w:rPr>
          <w:rFonts w:ascii="Arial" w:hAnsi="Arial" w:cs="Arial"/>
          <w:spacing w:val="-1"/>
        </w:rPr>
        <w:t>to</w:t>
      </w:r>
      <w:r w:rsidR="009C4310" w:rsidRPr="0017094C">
        <w:rPr>
          <w:rFonts w:ascii="Arial" w:hAnsi="Arial" w:cs="Arial"/>
          <w:spacing w:val="-5"/>
        </w:rPr>
        <w:t xml:space="preserve"> </w:t>
      </w:r>
      <w:r w:rsidR="009C4310" w:rsidRPr="0017094C">
        <w:rPr>
          <w:rFonts w:ascii="Arial" w:hAnsi="Arial" w:cs="Arial"/>
        </w:rPr>
        <w:t>that</w:t>
      </w:r>
      <w:r w:rsidR="009C4310" w:rsidRPr="0017094C">
        <w:rPr>
          <w:rFonts w:ascii="Arial" w:hAnsi="Arial" w:cs="Arial"/>
          <w:spacing w:val="29"/>
          <w:w w:val="99"/>
        </w:rPr>
        <w:t xml:space="preserve"> </w:t>
      </w:r>
      <w:r w:rsidR="009C4310" w:rsidRPr="0017094C">
        <w:rPr>
          <w:rFonts w:ascii="Arial" w:hAnsi="Arial" w:cs="Arial"/>
        </w:rPr>
        <w:t>jurisdiction.</w:t>
      </w:r>
      <w:r w:rsidR="00FF78F7" w:rsidRPr="0017094C">
        <w:rPr>
          <w:rFonts w:ascii="Arial" w:hAnsi="Arial" w:cs="Arial"/>
        </w:rPr>
        <w:t xml:space="preserve">  If there are variations in the </w:t>
      </w:r>
      <w:r w:rsidR="00D94126" w:rsidRPr="0017094C">
        <w:rPr>
          <w:rFonts w:ascii="Arial" w:hAnsi="Arial" w:cs="Arial"/>
        </w:rPr>
        <w:t xml:space="preserve">assessed </w:t>
      </w:r>
      <w:r w:rsidR="00FF78F7" w:rsidRPr="0017094C">
        <w:rPr>
          <w:rFonts w:ascii="Arial" w:hAnsi="Arial" w:cs="Arial"/>
        </w:rPr>
        <w:t>hazard</w:t>
      </w:r>
      <w:r w:rsidR="007155F9" w:rsidRPr="0017094C">
        <w:rPr>
          <w:rFonts w:ascii="Arial" w:hAnsi="Arial" w:cs="Arial"/>
        </w:rPr>
        <w:t xml:space="preserve"> risk for hazards</w:t>
      </w:r>
      <w:r w:rsidR="00FF78F7" w:rsidRPr="0017094C">
        <w:rPr>
          <w:rFonts w:ascii="Arial" w:hAnsi="Arial" w:cs="Arial"/>
        </w:rPr>
        <w:t xml:space="preserve"> that usually are </w:t>
      </w:r>
      <w:r w:rsidR="00E13D76" w:rsidRPr="0017094C">
        <w:rPr>
          <w:rFonts w:ascii="Arial" w:hAnsi="Arial" w:cs="Arial"/>
        </w:rPr>
        <w:t xml:space="preserve">area-wide in </w:t>
      </w:r>
      <w:r w:rsidR="007155F9" w:rsidRPr="0017094C">
        <w:rPr>
          <w:rFonts w:ascii="Arial" w:hAnsi="Arial" w:cs="Arial"/>
        </w:rPr>
        <w:t>risk</w:t>
      </w:r>
      <w:r w:rsidR="00E13D76" w:rsidRPr="0017094C">
        <w:rPr>
          <w:rFonts w:ascii="Arial" w:hAnsi="Arial" w:cs="Arial"/>
        </w:rPr>
        <w:t>, such as thunderstorms, include the rationale for that variation.  Example: a community with a high percentage of housing comprised of mobile homes could be more at risk to damages from a tornado.</w:t>
      </w:r>
      <w:r w:rsidR="007155F9" w:rsidRPr="0017094C">
        <w:rPr>
          <w:rFonts w:ascii="Arial" w:hAnsi="Arial" w:cs="Arial"/>
        </w:rPr>
        <w:t xml:space="preserve">  This </w:t>
      </w:r>
      <w:r w:rsidR="00D94126" w:rsidRPr="0017094C">
        <w:rPr>
          <w:rFonts w:ascii="Arial" w:hAnsi="Arial" w:cs="Arial"/>
        </w:rPr>
        <w:t>information could be conveyed using</w:t>
      </w:r>
      <w:r w:rsidR="007155F9" w:rsidRPr="0017094C">
        <w:rPr>
          <w:rFonts w:ascii="Arial" w:hAnsi="Arial" w:cs="Arial"/>
        </w:rPr>
        <w:t xml:space="preserve"> footnotes to explanations at the bottom of the page.</w:t>
      </w:r>
      <w:r w:rsidR="0017094C" w:rsidRPr="0017094C">
        <w:rPr>
          <w:rFonts w:ascii="Arial" w:eastAsia="Times New Roman" w:hAnsi="Arial" w:cs="Arial"/>
          <w:b/>
          <w:bCs/>
          <w:color w:val="000000"/>
        </w:rPr>
        <w:t xml:space="preserve"> </w:t>
      </w:r>
      <w:r w:rsidR="0017094C" w:rsidRPr="0017094C">
        <w:rPr>
          <w:rFonts w:ascii="Arial" w:eastAsia="Times New Roman" w:hAnsi="Arial" w:cs="Arial"/>
          <w:color w:val="000000"/>
        </w:rPr>
        <w:t xml:space="preserve">the plan MUST include a rationale for any natural hazards commonly recognized to impact the planning area that have been omitted </w:t>
      </w:r>
      <w:r w:rsidR="0017094C" w:rsidRPr="0017094C">
        <w:rPr>
          <w:rFonts w:ascii="Arial" w:eastAsia="Times New Roman" w:hAnsi="Arial" w:cs="Arial"/>
          <w:color w:val="CC66FF"/>
        </w:rPr>
        <w:t>(Reference PRT B1-a)</w:t>
      </w:r>
      <w:r w:rsidR="0017094C" w:rsidRPr="0017094C">
        <w:rPr>
          <w:rFonts w:ascii="Arial" w:eastAsia="Times New Roman" w:hAnsi="Arial" w:cs="Arial"/>
          <w:color w:val="000000"/>
        </w:rPr>
        <w:t xml:space="preserve">. If there are hazards which do not impact a specific jurisdiction, this MUST be explicitly stated and rationalized here. If not, actions will need to be created to mitigate against </w:t>
      </w:r>
      <w:r w:rsidR="0017094C" w:rsidRPr="0017094C">
        <w:rPr>
          <w:rFonts w:ascii="Arial" w:eastAsia="Times New Roman" w:hAnsi="Arial" w:cs="Arial"/>
          <w:color w:val="000000"/>
          <w:u w:val="single"/>
        </w:rPr>
        <w:t>all</w:t>
      </w:r>
      <w:r w:rsidR="0017094C" w:rsidRPr="0017094C">
        <w:rPr>
          <w:rFonts w:ascii="Arial" w:eastAsia="Times New Roman" w:hAnsi="Arial" w:cs="Arial"/>
          <w:color w:val="000000"/>
        </w:rPr>
        <w:t xml:space="preserve"> hazards for </w:t>
      </w:r>
      <w:r w:rsidR="0017094C" w:rsidRPr="0017094C">
        <w:rPr>
          <w:rFonts w:ascii="Arial" w:eastAsia="Times New Roman" w:hAnsi="Arial" w:cs="Arial"/>
          <w:color w:val="000000"/>
          <w:u w:val="single"/>
        </w:rPr>
        <w:t>all</w:t>
      </w:r>
      <w:r w:rsidR="0017094C" w:rsidRPr="0017094C">
        <w:rPr>
          <w:rFonts w:ascii="Arial" w:eastAsia="Times New Roman" w:hAnsi="Arial" w:cs="Arial"/>
          <w:color w:val="000000"/>
        </w:rPr>
        <w:t xml:space="preserve"> jurisdictions. </w:t>
      </w:r>
      <w:r w:rsidR="0017094C" w:rsidRPr="0017094C">
        <w:rPr>
          <w:rFonts w:ascii="Arial" w:eastAsia="Times New Roman" w:hAnsi="Arial" w:cs="Arial"/>
          <w:color w:val="CC66FF"/>
        </w:rPr>
        <w:t>(Reference PRT B1-f, C4-b)</w:t>
      </w:r>
    </w:p>
    <w:p w14:paraId="691CB364" w14:textId="70EF984E" w:rsidR="00A52DC7" w:rsidRDefault="00A52DC7">
      <w:pPr>
        <w:spacing w:line="20" w:lineRule="atLeast"/>
        <w:ind w:left="177"/>
        <w:rPr>
          <w:rFonts w:ascii="Arial" w:eastAsia="Arial" w:hAnsi="Arial" w:cs="Arial"/>
          <w:sz w:val="2"/>
          <w:szCs w:val="2"/>
        </w:rPr>
      </w:pPr>
    </w:p>
    <w:p w14:paraId="0D1AEB7B" w14:textId="4D2F3A24" w:rsidR="00E17B6E" w:rsidRDefault="009C4310" w:rsidP="004E206E">
      <w:pPr>
        <w:pStyle w:val="TableTitle"/>
        <w:ind w:left="1440" w:hanging="1440"/>
      </w:pPr>
      <w:bookmarkStart w:id="18" w:name="_bookmark15"/>
      <w:bookmarkEnd w:id="18"/>
      <w:r>
        <w:t>Hazards</w:t>
      </w:r>
      <w:r w:rsidRPr="004E206E">
        <w:t xml:space="preserve"> </w:t>
      </w:r>
      <w:r>
        <w:t>Identified</w:t>
      </w:r>
      <w:r w:rsidRPr="004E206E">
        <w:t xml:space="preserve"> </w:t>
      </w:r>
      <w:r>
        <w:t>for</w:t>
      </w:r>
      <w:r w:rsidRPr="004E206E">
        <w:t xml:space="preserve"> </w:t>
      </w:r>
      <w:r>
        <w:t>Each</w:t>
      </w:r>
      <w:r w:rsidRPr="004E206E">
        <w:t xml:space="preserve"> </w:t>
      </w:r>
      <w:r>
        <w:t>Jurisdiction</w:t>
      </w:r>
    </w:p>
    <w:p w14:paraId="5CC89397" w14:textId="77777777" w:rsidR="00A52DC7" w:rsidRDefault="00A52DC7">
      <w:pPr>
        <w:spacing w:before="6"/>
        <w:rPr>
          <w:rFonts w:ascii="Arial" w:eastAsia="Arial" w:hAnsi="Arial" w:cs="Arial"/>
          <w:b/>
          <w:bCs/>
          <w:sz w:val="12"/>
          <w:szCs w:val="12"/>
        </w:rPr>
      </w:pPr>
    </w:p>
    <w:tbl>
      <w:tblPr>
        <w:tblW w:w="0" w:type="auto"/>
        <w:tblInd w:w="102" w:type="dxa"/>
        <w:tblLayout w:type="fixed"/>
        <w:tblCellMar>
          <w:left w:w="0" w:type="dxa"/>
          <w:right w:w="0" w:type="dxa"/>
        </w:tblCellMar>
        <w:tblLook w:val="01E0" w:firstRow="1" w:lastRow="1" w:firstColumn="1" w:lastColumn="1" w:noHBand="0" w:noVBand="0"/>
      </w:tblPr>
      <w:tblGrid>
        <w:gridCol w:w="2798"/>
        <w:gridCol w:w="720"/>
        <w:gridCol w:w="720"/>
        <w:gridCol w:w="720"/>
        <w:gridCol w:w="720"/>
        <w:gridCol w:w="720"/>
        <w:gridCol w:w="720"/>
        <w:gridCol w:w="720"/>
        <w:gridCol w:w="720"/>
        <w:gridCol w:w="720"/>
        <w:gridCol w:w="720"/>
        <w:gridCol w:w="720"/>
        <w:gridCol w:w="720"/>
      </w:tblGrid>
      <w:tr w:rsidR="0004579E" w14:paraId="234665EE" w14:textId="5755DAF3" w:rsidTr="0004579E">
        <w:trPr>
          <w:trHeight w:hRule="exact" w:val="2368"/>
        </w:trPr>
        <w:tc>
          <w:tcPr>
            <w:tcW w:w="2798" w:type="dxa"/>
            <w:tcBorders>
              <w:top w:val="single" w:sz="5" w:space="0" w:color="000000"/>
              <w:left w:val="single" w:sz="5" w:space="0" w:color="000000"/>
              <w:bottom w:val="single" w:sz="5" w:space="0" w:color="000000"/>
              <w:right w:val="single" w:sz="5" w:space="0" w:color="000000"/>
            </w:tcBorders>
            <w:shd w:val="clear" w:color="auto" w:fill="E0E0E0"/>
          </w:tcPr>
          <w:p w14:paraId="15D2F3C1" w14:textId="77777777" w:rsidR="0004579E" w:rsidRDefault="0004579E" w:rsidP="008B47DA">
            <w:pPr>
              <w:pStyle w:val="TableParagraph"/>
              <w:rPr>
                <w:rFonts w:ascii="Arial" w:eastAsia="Arial" w:hAnsi="Arial" w:cs="Arial"/>
                <w:b/>
                <w:bCs/>
                <w:sz w:val="18"/>
                <w:szCs w:val="18"/>
              </w:rPr>
            </w:pPr>
          </w:p>
          <w:p w14:paraId="58DDFC2B" w14:textId="77777777" w:rsidR="0004579E" w:rsidRDefault="0004579E" w:rsidP="008B47DA">
            <w:pPr>
              <w:pStyle w:val="TableParagraph"/>
              <w:rPr>
                <w:rFonts w:ascii="Arial" w:eastAsia="Arial" w:hAnsi="Arial" w:cs="Arial"/>
                <w:b/>
                <w:bCs/>
                <w:sz w:val="18"/>
                <w:szCs w:val="18"/>
              </w:rPr>
            </w:pPr>
          </w:p>
          <w:p w14:paraId="571FDB48" w14:textId="77777777" w:rsidR="0004579E" w:rsidRDefault="0004579E" w:rsidP="008B47DA">
            <w:pPr>
              <w:pStyle w:val="TableParagraph"/>
              <w:rPr>
                <w:rFonts w:ascii="Arial" w:eastAsia="Arial" w:hAnsi="Arial" w:cs="Arial"/>
                <w:b/>
                <w:bCs/>
                <w:sz w:val="18"/>
                <w:szCs w:val="18"/>
              </w:rPr>
            </w:pPr>
          </w:p>
          <w:p w14:paraId="7C2C34F1" w14:textId="77777777" w:rsidR="0004579E" w:rsidRDefault="0004579E" w:rsidP="008B47DA">
            <w:pPr>
              <w:pStyle w:val="TableParagraph"/>
              <w:rPr>
                <w:rFonts w:ascii="Arial" w:eastAsia="Arial" w:hAnsi="Arial" w:cs="Arial"/>
                <w:b/>
                <w:bCs/>
                <w:sz w:val="18"/>
                <w:szCs w:val="18"/>
              </w:rPr>
            </w:pPr>
          </w:p>
          <w:p w14:paraId="46F7EEF2" w14:textId="77777777" w:rsidR="0004579E" w:rsidRDefault="0004579E" w:rsidP="008B47DA">
            <w:pPr>
              <w:pStyle w:val="TableParagraph"/>
              <w:rPr>
                <w:rFonts w:ascii="Arial" w:eastAsia="Arial" w:hAnsi="Arial" w:cs="Arial"/>
                <w:b/>
                <w:bCs/>
                <w:sz w:val="18"/>
                <w:szCs w:val="18"/>
              </w:rPr>
            </w:pPr>
          </w:p>
          <w:p w14:paraId="30969B3F" w14:textId="77777777" w:rsidR="0004579E" w:rsidRDefault="0004579E" w:rsidP="008B47DA">
            <w:pPr>
              <w:pStyle w:val="TableParagraph"/>
              <w:rPr>
                <w:rFonts w:ascii="Arial" w:eastAsia="Arial" w:hAnsi="Arial" w:cs="Arial"/>
                <w:b/>
                <w:bCs/>
                <w:sz w:val="18"/>
                <w:szCs w:val="18"/>
              </w:rPr>
            </w:pPr>
          </w:p>
          <w:p w14:paraId="1CCE97DB" w14:textId="77777777" w:rsidR="0004579E" w:rsidRDefault="0004579E" w:rsidP="008B47DA">
            <w:pPr>
              <w:pStyle w:val="TableParagraph"/>
              <w:rPr>
                <w:rFonts w:ascii="Arial" w:eastAsia="Arial" w:hAnsi="Arial" w:cs="Arial"/>
                <w:b/>
                <w:bCs/>
                <w:sz w:val="18"/>
                <w:szCs w:val="18"/>
              </w:rPr>
            </w:pPr>
          </w:p>
          <w:p w14:paraId="3CA4697A" w14:textId="77777777" w:rsidR="0004579E" w:rsidRDefault="0004579E" w:rsidP="008B47DA">
            <w:pPr>
              <w:pStyle w:val="TableParagraph"/>
              <w:rPr>
                <w:rFonts w:ascii="Arial" w:eastAsia="Arial" w:hAnsi="Arial" w:cs="Arial"/>
                <w:b/>
                <w:bCs/>
                <w:sz w:val="18"/>
                <w:szCs w:val="18"/>
              </w:rPr>
            </w:pPr>
          </w:p>
          <w:p w14:paraId="0A6F3AA6" w14:textId="77777777" w:rsidR="0004579E" w:rsidRDefault="0004579E" w:rsidP="008B47DA">
            <w:pPr>
              <w:pStyle w:val="TableParagraph"/>
              <w:rPr>
                <w:rFonts w:ascii="Arial" w:eastAsia="Arial" w:hAnsi="Arial" w:cs="Arial"/>
                <w:b/>
                <w:bCs/>
                <w:sz w:val="18"/>
                <w:szCs w:val="18"/>
              </w:rPr>
            </w:pPr>
          </w:p>
          <w:p w14:paraId="6829B729" w14:textId="77777777" w:rsidR="0004579E" w:rsidRDefault="0004579E" w:rsidP="008B47DA">
            <w:pPr>
              <w:pStyle w:val="TableParagraph"/>
              <w:spacing w:before="9"/>
              <w:rPr>
                <w:rFonts w:ascii="Arial" w:eastAsia="Arial" w:hAnsi="Arial" w:cs="Arial"/>
                <w:b/>
                <w:bCs/>
                <w:sz w:val="24"/>
                <w:szCs w:val="24"/>
              </w:rPr>
            </w:pPr>
          </w:p>
          <w:p w14:paraId="23649D54" w14:textId="77777777" w:rsidR="0004579E" w:rsidRDefault="0004579E" w:rsidP="008B47DA">
            <w:pPr>
              <w:pStyle w:val="TableParagraph"/>
              <w:ind w:left="102"/>
              <w:rPr>
                <w:rFonts w:ascii="Arial" w:eastAsia="Arial" w:hAnsi="Arial" w:cs="Arial"/>
                <w:sz w:val="18"/>
                <w:szCs w:val="18"/>
              </w:rPr>
            </w:pPr>
            <w:r>
              <w:rPr>
                <w:rFonts w:ascii="Arial"/>
                <w:spacing w:val="-1"/>
                <w:sz w:val="18"/>
              </w:rPr>
              <w:t>Jurisdiction</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65F45589" w14:textId="022EEF78" w:rsidR="0004579E" w:rsidRDefault="0004579E" w:rsidP="00120C92">
            <w:pPr>
              <w:pStyle w:val="TableParagraph"/>
              <w:spacing w:before="103"/>
              <w:ind w:left="-2"/>
              <w:rPr>
                <w:rFonts w:ascii="Arial" w:eastAsia="Arial" w:hAnsi="Arial" w:cs="Arial"/>
                <w:sz w:val="18"/>
                <w:szCs w:val="18"/>
              </w:rPr>
            </w:pPr>
            <w:r>
              <w:rPr>
                <w:rFonts w:ascii="Arial"/>
                <w:spacing w:val="-1"/>
                <w:sz w:val="18"/>
              </w:rPr>
              <w:t>Dam</w:t>
            </w:r>
            <w:r>
              <w:rPr>
                <w:rFonts w:ascii="Arial"/>
                <w:sz w:val="18"/>
              </w:rPr>
              <w:t xml:space="preserve"> </w:t>
            </w:r>
            <w:r>
              <w:rPr>
                <w:rFonts w:ascii="Arial"/>
                <w:spacing w:val="-1"/>
                <w:sz w:val="18"/>
              </w:rPr>
              <w:t>Failure</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6982678C" w14:textId="5DA590C1" w:rsidR="0004579E" w:rsidRDefault="0004579E" w:rsidP="00120C92">
            <w:pPr>
              <w:pStyle w:val="TableParagraph"/>
              <w:spacing w:before="103"/>
              <w:ind w:left="-2"/>
              <w:rPr>
                <w:rFonts w:ascii="Arial" w:eastAsia="Arial" w:hAnsi="Arial" w:cs="Arial"/>
                <w:sz w:val="18"/>
                <w:szCs w:val="18"/>
              </w:rPr>
            </w:pPr>
            <w:r>
              <w:rPr>
                <w:rFonts w:ascii="Arial"/>
                <w:spacing w:val="-1"/>
                <w:sz w:val="18"/>
              </w:rPr>
              <w:t>Drought</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4ACB4C96" w14:textId="33AF24DE" w:rsidR="0004579E" w:rsidRDefault="0004579E" w:rsidP="00120C92">
            <w:pPr>
              <w:pStyle w:val="TableParagraph"/>
              <w:spacing w:before="103"/>
              <w:ind w:left="-2"/>
              <w:rPr>
                <w:rFonts w:ascii="Arial" w:eastAsia="Arial" w:hAnsi="Arial" w:cs="Arial"/>
                <w:sz w:val="18"/>
                <w:szCs w:val="18"/>
              </w:rPr>
            </w:pPr>
            <w:r>
              <w:rPr>
                <w:rFonts w:ascii="Arial"/>
                <w:spacing w:val="-1"/>
                <w:sz w:val="18"/>
              </w:rPr>
              <w:t>Earthquake</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7445F174" w14:textId="61262094" w:rsidR="0004579E" w:rsidRDefault="0004579E" w:rsidP="00120C92">
            <w:pPr>
              <w:pStyle w:val="TableParagraph"/>
              <w:spacing w:before="103"/>
              <w:ind w:left="-2"/>
              <w:rPr>
                <w:rFonts w:ascii="Arial" w:eastAsia="Arial" w:hAnsi="Arial" w:cs="Arial"/>
                <w:sz w:val="18"/>
                <w:szCs w:val="18"/>
              </w:rPr>
            </w:pPr>
            <w:r>
              <w:rPr>
                <w:rFonts w:ascii="Arial" w:eastAsia="Arial" w:hAnsi="Arial" w:cs="Arial"/>
                <w:sz w:val="18"/>
                <w:szCs w:val="18"/>
              </w:rPr>
              <w:t>Extreme Temperatures</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3A4CDC9D" w14:textId="0EBCB5FF" w:rsidR="0004579E" w:rsidRDefault="0004579E" w:rsidP="00120C92">
            <w:pPr>
              <w:pStyle w:val="TableParagraph"/>
              <w:spacing w:before="103"/>
              <w:ind w:left="-2"/>
              <w:rPr>
                <w:rFonts w:ascii="Arial" w:eastAsia="Arial" w:hAnsi="Arial" w:cs="Arial"/>
                <w:sz w:val="18"/>
                <w:szCs w:val="18"/>
              </w:rPr>
            </w:pPr>
            <w:r>
              <w:rPr>
                <w:rFonts w:ascii="Arial"/>
                <w:spacing w:val="-1"/>
                <w:sz w:val="18"/>
              </w:rPr>
              <w:t>Flooding (River and Flash)</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31B8350C" w14:textId="5EA1FB07" w:rsidR="0004579E" w:rsidRDefault="0004579E" w:rsidP="00120C92">
            <w:pPr>
              <w:pStyle w:val="TableParagraph"/>
              <w:spacing w:before="103"/>
              <w:ind w:left="-2"/>
              <w:rPr>
                <w:rFonts w:ascii="Arial" w:eastAsia="Arial" w:hAnsi="Arial" w:cs="Arial"/>
                <w:sz w:val="18"/>
                <w:szCs w:val="18"/>
              </w:rPr>
            </w:pPr>
            <w:r>
              <w:rPr>
                <w:rFonts w:ascii="Arial" w:eastAsia="Arial" w:hAnsi="Arial" w:cs="Arial"/>
                <w:sz w:val="18"/>
                <w:szCs w:val="18"/>
              </w:rPr>
              <w:t>Land Subsidence/</w:t>
            </w:r>
            <w:r w:rsidR="0017094C">
              <w:rPr>
                <w:rFonts w:ascii="Arial" w:eastAsia="Arial" w:hAnsi="Arial" w:cs="Arial"/>
                <w:sz w:val="18"/>
                <w:szCs w:val="18"/>
              </w:rPr>
              <w:t xml:space="preserve"> </w:t>
            </w:r>
            <w:r>
              <w:rPr>
                <w:rFonts w:ascii="Arial" w:eastAsia="Arial" w:hAnsi="Arial" w:cs="Arial"/>
                <w:sz w:val="18"/>
                <w:szCs w:val="18"/>
              </w:rPr>
              <w:t>Sinkholes</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02D7E82D" w14:textId="7825FF94" w:rsidR="0004579E" w:rsidRDefault="0004579E" w:rsidP="00120C92">
            <w:pPr>
              <w:pStyle w:val="TableParagraph"/>
              <w:spacing w:before="103"/>
              <w:ind w:left="-2"/>
              <w:rPr>
                <w:rFonts w:ascii="Arial" w:eastAsia="Arial" w:hAnsi="Arial" w:cs="Arial"/>
                <w:sz w:val="18"/>
                <w:szCs w:val="18"/>
              </w:rPr>
            </w:pPr>
            <w:r>
              <w:rPr>
                <w:rFonts w:ascii="Arial"/>
                <w:spacing w:val="-1"/>
                <w:sz w:val="18"/>
              </w:rPr>
              <w:t>Levee Failure</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2FF2BF85" w14:textId="64CAC0A2" w:rsidR="0004579E" w:rsidRDefault="0004579E" w:rsidP="00120C92">
            <w:pPr>
              <w:pStyle w:val="TableParagraph"/>
              <w:spacing w:before="103"/>
              <w:ind w:left="-2"/>
              <w:rPr>
                <w:rFonts w:ascii="Arial" w:eastAsia="Arial" w:hAnsi="Arial" w:cs="Arial"/>
                <w:sz w:val="18"/>
                <w:szCs w:val="18"/>
              </w:rPr>
            </w:pPr>
            <w:r>
              <w:rPr>
                <w:rFonts w:ascii="Arial" w:eastAsia="Arial" w:hAnsi="Arial" w:cs="Arial"/>
                <w:sz w:val="18"/>
                <w:szCs w:val="18"/>
              </w:rPr>
              <w:t>Severe Winter Weather</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0EAA1B80" w14:textId="38743F02" w:rsidR="0004579E" w:rsidRDefault="0004579E" w:rsidP="00120C92">
            <w:pPr>
              <w:pStyle w:val="TableParagraph"/>
              <w:spacing w:before="103"/>
              <w:ind w:left="-2"/>
              <w:rPr>
                <w:rFonts w:ascii="Arial" w:eastAsia="Arial" w:hAnsi="Arial" w:cs="Arial"/>
                <w:sz w:val="18"/>
                <w:szCs w:val="18"/>
              </w:rPr>
            </w:pPr>
            <w:r>
              <w:rPr>
                <w:rFonts w:ascii="Arial"/>
                <w:spacing w:val="-1"/>
                <w:sz w:val="18"/>
              </w:rPr>
              <w:t>Thunderstorm/Lightning/</w:t>
            </w:r>
            <w:r w:rsidR="0017094C">
              <w:rPr>
                <w:rFonts w:ascii="Arial"/>
                <w:spacing w:val="-1"/>
                <w:sz w:val="18"/>
              </w:rPr>
              <w:t xml:space="preserve"> </w:t>
            </w:r>
            <w:r>
              <w:rPr>
                <w:rFonts w:ascii="Arial"/>
                <w:spacing w:val="-1"/>
                <w:sz w:val="18"/>
              </w:rPr>
              <w:t>Hail/High Wind</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2EEDC13D" w14:textId="0E6E6B4D" w:rsidR="0004579E" w:rsidRDefault="0004579E" w:rsidP="00120C92">
            <w:pPr>
              <w:pStyle w:val="TableParagraph"/>
              <w:spacing w:before="103"/>
              <w:ind w:left="-2"/>
              <w:rPr>
                <w:rFonts w:ascii="Arial" w:eastAsia="Arial" w:hAnsi="Arial" w:cs="Arial"/>
                <w:sz w:val="18"/>
                <w:szCs w:val="18"/>
              </w:rPr>
            </w:pPr>
            <w:r>
              <w:rPr>
                <w:rFonts w:ascii="Arial" w:eastAsia="Arial" w:hAnsi="Arial" w:cs="Arial"/>
                <w:sz w:val="18"/>
                <w:szCs w:val="18"/>
              </w:rPr>
              <w:t>Tornado</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vAlign w:val="center"/>
          </w:tcPr>
          <w:p w14:paraId="721AFC6D" w14:textId="3D172E22" w:rsidR="0004579E" w:rsidRDefault="0004579E" w:rsidP="00120C92">
            <w:pPr>
              <w:pStyle w:val="TableParagraph"/>
              <w:spacing w:before="102"/>
              <w:ind w:left="-2"/>
              <w:rPr>
                <w:rFonts w:ascii="Arial" w:eastAsia="Arial" w:hAnsi="Arial" w:cs="Arial"/>
                <w:sz w:val="18"/>
                <w:szCs w:val="18"/>
              </w:rPr>
            </w:pPr>
            <w:r>
              <w:rPr>
                <w:rFonts w:ascii="Arial" w:eastAsia="Arial" w:hAnsi="Arial" w:cs="Arial"/>
                <w:sz w:val="18"/>
                <w:szCs w:val="18"/>
              </w:rPr>
              <w:t>Wildfire</w:t>
            </w:r>
          </w:p>
        </w:tc>
        <w:tc>
          <w:tcPr>
            <w:tcW w:w="720" w:type="dxa"/>
            <w:tcBorders>
              <w:top w:val="single" w:sz="5" w:space="0" w:color="000000"/>
              <w:left w:val="single" w:sz="5" w:space="0" w:color="000000"/>
              <w:bottom w:val="single" w:sz="5" w:space="0" w:color="000000"/>
              <w:right w:val="single" w:sz="5" w:space="0" w:color="000000"/>
            </w:tcBorders>
            <w:shd w:val="clear" w:color="auto" w:fill="E0E0E0"/>
            <w:textDirection w:val="btLr"/>
          </w:tcPr>
          <w:p w14:paraId="13BD8495" w14:textId="77777777" w:rsidR="0004579E" w:rsidRDefault="0004579E" w:rsidP="00120C92">
            <w:pPr>
              <w:pStyle w:val="TableParagraph"/>
              <w:spacing w:before="102"/>
              <w:ind w:left="-2"/>
              <w:rPr>
                <w:rFonts w:ascii="Arial" w:eastAsia="Arial" w:hAnsi="Arial" w:cs="Arial"/>
                <w:sz w:val="18"/>
                <w:szCs w:val="18"/>
              </w:rPr>
            </w:pPr>
          </w:p>
        </w:tc>
      </w:tr>
      <w:tr w:rsidR="0004579E" w14:paraId="3E89571B" w14:textId="6893F59C" w:rsidTr="0004579E">
        <w:trPr>
          <w:trHeight w:hRule="exact" w:val="216"/>
        </w:trPr>
        <w:tc>
          <w:tcPr>
            <w:tcW w:w="2798" w:type="dxa"/>
            <w:tcBorders>
              <w:top w:val="single" w:sz="5" w:space="0" w:color="000000"/>
              <w:left w:val="single" w:sz="5" w:space="0" w:color="000000"/>
              <w:bottom w:val="single" w:sz="6" w:space="0" w:color="000000"/>
              <w:right w:val="single" w:sz="5" w:space="0" w:color="000000"/>
            </w:tcBorders>
          </w:tcPr>
          <w:p w14:paraId="5EC13227" w14:textId="77777777" w:rsidR="0004579E" w:rsidRPr="004A7222" w:rsidRDefault="0004579E" w:rsidP="008B47DA">
            <w:pPr>
              <w:pStyle w:val="TableParagraph"/>
              <w:spacing w:line="204" w:lineRule="exact"/>
              <w:ind w:left="102"/>
              <w:rPr>
                <w:rFonts w:ascii="Arial" w:eastAsia="Arial" w:hAnsi="Arial" w:cs="Arial"/>
                <w:color w:val="0070C0"/>
                <w:sz w:val="18"/>
                <w:szCs w:val="18"/>
              </w:rPr>
            </w:pPr>
            <w:r w:rsidRPr="004A7222">
              <w:rPr>
                <w:rFonts w:ascii="Arial"/>
                <w:color w:val="0070C0"/>
                <w:spacing w:val="-1"/>
                <w:sz w:val="18"/>
              </w:rPr>
              <w:t>County</w:t>
            </w:r>
          </w:p>
        </w:tc>
        <w:tc>
          <w:tcPr>
            <w:tcW w:w="720" w:type="dxa"/>
            <w:tcBorders>
              <w:top w:val="single" w:sz="5" w:space="0" w:color="000000"/>
              <w:left w:val="single" w:sz="5" w:space="0" w:color="000000"/>
              <w:bottom w:val="single" w:sz="6" w:space="0" w:color="000000"/>
              <w:right w:val="single" w:sz="5" w:space="0" w:color="000000"/>
            </w:tcBorders>
          </w:tcPr>
          <w:p w14:paraId="34ADE214" w14:textId="32B644B4"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0DC6DFED" w14:textId="15767DF1"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21894597" w14:textId="7DCA4423"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2A3F7811" w14:textId="53A4FEC1"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5FEDDF38" w14:textId="7BCE1EAE"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43994647" w14:textId="2D7C00FC"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6A29F0F3" w14:textId="093E7C1F"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660D8E57" w14:textId="3D2C6A0F" w:rsidR="0004579E" w:rsidRPr="004A7222" w:rsidRDefault="0004579E" w:rsidP="008B47DA">
            <w:pPr>
              <w:pStyle w:val="TableParagraph"/>
              <w:spacing w:line="204" w:lineRule="exact"/>
              <w:ind w:left="3"/>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311A874F" w14:textId="6BED8F26"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61C5A429" w14:textId="13998C82"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76379727" w14:textId="04B019B1"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6" w:space="0" w:color="000000"/>
              <w:right w:val="single" w:sz="5" w:space="0" w:color="000000"/>
            </w:tcBorders>
          </w:tcPr>
          <w:p w14:paraId="0F424554" w14:textId="77777777" w:rsidR="0004579E" w:rsidRPr="004A7222" w:rsidRDefault="0004579E" w:rsidP="008B47DA">
            <w:pPr>
              <w:pStyle w:val="TableParagraph"/>
              <w:spacing w:line="204" w:lineRule="exact"/>
              <w:jc w:val="center"/>
              <w:rPr>
                <w:rFonts w:ascii="Arial"/>
                <w:color w:val="0070C0"/>
                <w:sz w:val="18"/>
              </w:rPr>
            </w:pPr>
          </w:p>
        </w:tc>
      </w:tr>
      <w:tr w:rsidR="0004579E" w14:paraId="5296CDFF" w14:textId="7C6A7151" w:rsidTr="0004579E">
        <w:trPr>
          <w:trHeight w:hRule="exact" w:val="216"/>
        </w:trPr>
        <w:tc>
          <w:tcPr>
            <w:tcW w:w="2798" w:type="dxa"/>
            <w:tcBorders>
              <w:top w:val="single" w:sz="6" w:space="0" w:color="000000"/>
              <w:left w:val="single" w:sz="6" w:space="0" w:color="000000"/>
              <w:bottom w:val="single" w:sz="6" w:space="0" w:color="000000"/>
            </w:tcBorders>
            <w:shd w:val="clear" w:color="auto" w:fill="D9D9D9" w:themeFill="background1" w:themeFillShade="D9"/>
          </w:tcPr>
          <w:p w14:paraId="057B6979" w14:textId="77777777" w:rsidR="0004579E" w:rsidRPr="004A7222" w:rsidRDefault="0004579E" w:rsidP="008B47DA">
            <w:pPr>
              <w:pStyle w:val="TableParagraph"/>
              <w:spacing w:line="204" w:lineRule="exact"/>
              <w:ind w:left="102"/>
              <w:rPr>
                <w:rFonts w:ascii="Arial"/>
                <w:color w:val="0070C0"/>
                <w:spacing w:val="-1"/>
                <w:sz w:val="18"/>
              </w:rPr>
            </w:pPr>
          </w:p>
        </w:tc>
        <w:tc>
          <w:tcPr>
            <w:tcW w:w="720" w:type="dxa"/>
            <w:tcBorders>
              <w:top w:val="single" w:sz="6" w:space="0" w:color="000000"/>
              <w:bottom w:val="single" w:sz="6" w:space="0" w:color="000000"/>
            </w:tcBorders>
            <w:shd w:val="clear" w:color="auto" w:fill="D9D9D9" w:themeFill="background1" w:themeFillShade="D9"/>
          </w:tcPr>
          <w:p w14:paraId="6A89F99B" w14:textId="77777777" w:rsidR="0004579E" w:rsidRPr="004A7222" w:rsidRDefault="0004579E" w:rsidP="008B47DA">
            <w:pPr>
              <w:pStyle w:val="TableParagraph"/>
              <w:spacing w:line="204" w:lineRule="exact"/>
              <w:ind w:left="1"/>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4A39A76B"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20D8943B"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2FBB658A"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43332B43"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1D0F71CC" w14:textId="77777777" w:rsidR="0004579E" w:rsidRPr="004A7222" w:rsidRDefault="0004579E" w:rsidP="008B47DA">
            <w:pPr>
              <w:pStyle w:val="TableParagraph"/>
              <w:spacing w:line="204" w:lineRule="exact"/>
              <w:ind w:left="2"/>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748D6B62" w14:textId="77777777" w:rsidR="0004579E" w:rsidRPr="004A7222" w:rsidRDefault="0004579E" w:rsidP="008B47DA">
            <w:pPr>
              <w:pStyle w:val="TableParagraph"/>
              <w:spacing w:line="204" w:lineRule="exact"/>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705D8B5B" w14:textId="77777777" w:rsidR="0004579E" w:rsidRPr="004A7222" w:rsidRDefault="0004579E" w:rsidP="008B47DA">
            <w:pPr>
              <w:pStyle w:val="TableParagraph"/>
              <w:spacing w:line="204" w:lineRule="exact"/>
              <w:ind w:left="3"/>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4FB80C88" w14:textId="77777777" w:rsidR="0004579E" w:rsidRPr="004A7222" w:rsidRDefault="0004579E" w:rsidP="008B47DA">
            <w:pPr>
              <w:pStyle w:val="TableParagraph"/>
              <w:spacing w:line="204" w:lineRule="exact"/>
              <w:ind w:left="1"/>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62C59B97" w14:textId="77777777" w:rsidR="0004579E" w:rsidRPr="004A7222" w:rsidRDefault="0004579E" w:rsidP="008B47DA">
            <w:pPr>
              <w:pStyle w:val="TableParagraph"/>
              <w:spacing w:line="204" w:lineRule="exact"/>
              <w:ind w:left="1"/>
              <w:jc w:val="center"/>
              <w:rPr>
                <w:rFonts w:ascii="Arial"/>
                <w:color w:val="0070C0"/>
                <w:sz w:val="18"/>
              </w:rPr>
            </w:pPr>
          </w:p>
        </w:tc>
        <w:tc>
          <w:tcPr>
            <w:tcW w:w="720" w:type="dxa"/>
            <w:tcBorders>
              <w:top w:val="single" w:sz="6" w:space="0" w:color="000000"/>
              <w:bottom w:val="single" w:sz="6" w:space="0" w:color="000000"/>
            </w:tcBorders>
            <w:shd w:val="clear" w:color="auto" w:fill="D9D9D9" w:themeFill="background1" w:themeFillShade="D9"/>
          </w:tcPr>
          <w:p w14:paraId="51EED60F" w14:textId="77777777" w:rsidR="0004579E" w:rsidRPr="004A7222" w:rsidRDefault="0004579E" w:rsidP="008B47DA">
            <w:pPr>
              <w:pStyle w:val="TableParagraph"/>
              <w:spacing w:line="204" w:lineRule="exact"/>
              <w:jc w:val="center"/>
              <w:rPr>
                <w:rFonts w:ascii="Arial"/>
                <w:color w:val="0070C0"/>
                <w:sz w:val="18"/>
              </w:rPr>
            </w:pPr>
          </w:p>
        </w:tc>
        <w:tc>
          <w:tcPr>
            <w:tcW w:w="720" w:type="dxa"/>
            <w:tcBorders>
              <w:top w:val="single" w:sz="6" w:space="0" w:color="000000"/>
              <w:bottom w:val="single" w:sz="6" w:space="0" w:color="000000"/>
              <w:right w:val="single" w:sz="6" w:space="0" w:color="000000"/>
            </w:tcBorders>
            <w:shd w:val="clear" w:color="auto" w:fill="D9D9D9" w:themeFill="background1" w:themeFillShade="D9"/>
          </w:tcPr>
          <w:p w14:paraId="1A8A2D69" w14:textId="77777777" w:rsidR="0004579E" w:rsidRPr="004A7222" w:rsidRDefault="0004579E" w:rsidP="008B47DA">
            <w:pPr>
              <w:pStyle w:val="TableParagraph"/>
              <w:spacing w:line="204" w:lineRule="exact"/>
              <w:jc w:val="center"/>
              <w:rPr>
                <w:rFonts w:ascii="Arial"/>
                <w:color w:val="0070C0"/>
                <w:sz w:val="18"/>
              </w:rPr>
            </w:pPr>
          </w:p>
        </w:tc>
      </w:tr>
      <w:tr w:rsidR="0004579E" w14:paraId="5AC2B3CC" w14:textId="41FCC7B9" w:rsidTr="0004579E">
        <w:trPr>
          <w:trHeight w:hRule="exact" w:val="217"/>
        </w:trPr>
        <w:tc>
          <w:tcPr>
            <w:tcW w:w="2798" w:type="dxa"/>
            <w:tcBorders>
              <w:top w:val="single" w:sz="6" w:space="0" w:color="000000"/>
              <w:left w:val="single" w:sz="5" w:space="0" w:color="000000"/>
              <w:bottom w:val="single" w:sz="5" w:space="0" w:color="000000"/>
              <w:right w:val="single" w:sz="5" w:space="0" w:color="000000"/>
            </w:tcBorders>
          </w:tcPr>
          <w:p w14:paraId="426C9E5B" w14:textId="77777777" w:rsidR="0004579E" w:rsidRPr="004A7222" w:rsidRDefault="0004579E" w:rsidP="008B47DA">
            <w:pPr>
              <w:pStyle w:val="TableParagraph"/>
              <w:spacing w:line="205" w:lineRule="exact"/>
              <w:ind w:left="102"/>
              <w:rPr>
                <w:rFonts w:ascii="Arial" w:eastAsia="Arial" w:hAnsi="Arial" w:cs="Arial"/>
                <w:color w:val="0070C0"/>
                <w:sz w:val="18"/>
                <w:szCs w:val="18"/>
              </w:rPr>
            </w:pPr>
            <w:r w:rsidRPr="004A7222">
              <w:rPr>
                <w:rFonts w:ascii="Arial"/>
                <w:color w:val="0070C0"/>
                <w:sz w:val="18"/>
              </w:rPr>
              <w:t>City</w:t>
            </w:r>
            <w:r w:rsidRPr="004A7222">
              <w:rPr>
                <w:rFonts w:ascii="Arial"/>
                <w:color w:val="0070C0"/>
                <w:spacing w:val="-2"/>
                <w:sz w:val="18"/>
              </w:rPr>
              <w:t xml:space="preserve"> </w:t>
            </w:r>
            <w:r w:rsidRPr="004A7222">
              <w:rPr>
                <w:rFonts w:ascii="Arial"/>
                <w:color w:val="0070C0"/>
                <w:sz w:val="18"/>
              </w:rPr>
              <w:t>A</w:t>
            </w:r>
          </w:p>
        </w:tc>
        <w:tc>
          <w:tcPr>
            <w:tcW w:w="720" w:type="dxa"/>
            <w:tcBorders>
              <w:top w:val="single" w:sz="6" w:space="0" w:color="000000"/>
              <w:left w:val="single" w:sz="5" w:space="0" w:color="000000"/>
              <w:bottom w:val="single" w:sz="5" w:space="0" w:color="000000"/>
              <w:right w:val="single" w:sz="5" w:space="0" w:color="000000"/>
            </w:tcBorders>
          </w:tcPr>
          <w:p w14:paraId="5C03CF44" w14:textId="11DDC7BF" w:rsidR="0004579E" w:rsidRPr="004A7222" w:rsidRDefault="0004579E" w:rsidP="008B47DA">
            <w:pPr>
              <w:pStyle w:val="TableParagraph"/>
              <w:spacing w:line="205" w:lineRule="exact"/>
              <w:ind w:right="1"/>
              <w:jc w:val="center"/>
              <w:rPr>
                <w:rFonts w:ascii="Arial" w:eastAsia="Arial" w:hAnsi="Arial" w:cs="Arial"/>
                <w:color w:val="0070C0"/>
                <w:sz w:val="18"/>
                <w:szCs w:val="18"/>
              </w:rPr>
            </w:pPr>
            <w:r w:rsidRPr="004A7222">
              <w:rPr>
                <w:rFonts w:ascii="Arial"/>
                <w:color w:val="0070C0"/>
                <w:sz w:val="18"/>
              </w:rPr>
              <w:t>-</w:t>
            </w:r>
          </w:p>
        </w:tc>
        <w:tc>
          <w:tcPr>
            <w:tcW w:w="720" w:type="dxa"/>
            <w:tcBorders>
              <w:top w:val="single" w:sz="6" w:space="0" w:color="000000"/>
              <w:left w:val="single" w:sz="5" w:space="0" w:color="000000"/>
              <w:bottom w:val="single" w:sz="5" w:space="0" w:color="000000"/>
              <w:right w:val="single" w:sz="5" w:space="0" w:color="000000"/>
            </w:tcBorders>
          </w:tcPr>
          <w:p w14:paraId="1933451D" w14:textId="04449D0B" w:rsidR="0004579E" w:rsidRPr="004A7222" w:rsidRDefault="0004579E" w:rsidP="008B47DA">
            <w:pPr>
              <w:pStyle w:val="TableParagraph"/>
              <w:spacing w:line="205" w:lineRule="exact"/>
              <w:ind w:righ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5EEF221B" w14:textId="57495A61"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16FC44F8" w14:textId="341D1B99"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66EEABCB" w14:textId="5BB886AF"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6D417272" w14:textId="5113DA10"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02D0683E" w14:textId="01A186A3" w:rsidR="0004579E" w:rsidRPr="004A7222" w:rsidRDefault="0004579E" w:rsidP="008B47DA">
            <w:pPr>
              <w:pStyle w:val="TableParagraph"/>
              <w:spacing w:line="205" w:lineRule="exact"/>
              <w:ind w:righ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103BCA80" w14:textId="2CB6C121"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60D437EA" w14:textId="7A1BE561"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w:t>
            </w:r>
          </w:p>
        </w:tc>
        <w:tc>
          <w:tcPr>
            <w:tcW w:w="720" w:type="dxa"/>
            <w:tcBorders>
              <w:top w:val="single" w:sz="6" w:space="0" w:color="000000"/>
              <w:left w:val="single" w:sz="5" w:space="0" w:color="000000"/>
              <w:bottom w:val="single" w:sz="5" w:space="0" w:color="000000"/>
              <w:right w:val="single" w:sz="5" w:space="0" w:color="000000"/>
            </w:tcBorders>
          </w:tcPr>
          <w:p w14:paraId="4871EB51" w14:textId="1B3BB024" w:rsidR="0004579E" w:rsidRPr="004A7222" w:rsidRDefault="0004579E" w:rsidP="008B47DA">
            <w:pPr>
              <w:pStyle w:val="TableParagraph"/>
              <w:spacing w:line="205"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555D5E10" w14:textId="5BE1148A" w:rsidR="0004579E" w:rsidRPr="004A7222" w:rsidRDefault="0004579E" w:rsidP="008B47DA">
            <w:pPr>
              <w:pStyle w:val="TableParagraph"/>
              <w:spacing w:line="205" w:lineRule="exact"/>
              <w:ind w:righ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6" w:space="0" w:color="000000"/>
              <w:left w:val="single" w:sz="5" w:space="0" w:color="000000"/>
              <w:bottom w:val="single" w:sz="5" w:space="0" w:color="000000"/>
              <w:right w:val="single" w:sz="5" w:space="0" w:color="000000"/>
            </w:tcBorders>
          </w:tcPr>
          <w:p w14:paraId="1986CEFD" w14:textId="77777777" w:rsidR="0004579E" w:rsidRPr="004A7222" w:rsidRDefault="0004579E" w:rsidP="008B47DA">
            <w:pPr>
              <w:pStyle w:val="TableParagraph"/>
              <w:spacing w:line="205" w:lineRule="exact"/>
              <w:ind w:right="1"/>
              <w:jc w:val="center"/>
              <w:rPr>
                <w:rFonts w:ascii="Arial"/>
                <w:color w:val="0070C0"/>
                <w:sz w:val="18"/>
              </w:rPr>
            </w:pPr>
          </w:p>
        </w:tc>
      </w:tr>
      <w:tr w:rsidR="0004579E" w14:paraId="407CBCB4" w14:textId="63BF7E06"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7A787ABD" w14:textId="77777777" w:rsidR="0004579E" w:rsidRPr="004A7222" w:rsidRDefault="0004579E" w:rsidP="008B47DA">
            <w:pPr>
              <w:pStyle w:val="TableParagraph"/>
              <w:spacing w:line="204" w:lineRule="exact"/>
              <w:ind w:left="102"/>
              <w:rPr>
                <w:rFonts w:ascii="Arial" w:eastAsia="Arial" w:hAnsi="Arial" w:cs="Arial"/>
                <w:color w:val="0070C0"/>
                <w:sz w:val="18"/>
                <w:szCs w:val="18"/>
              </w:rPr>
            </w:pPr>
            <w:r w:rsidRPr="004A7222">
              <w:rPr>
                <w:rFonts w:ascii="Arial"/>
                <w:color w:val="0070C0"/>
                <w:sz w:val="18"/>
              </w:rPr>
              <w:t>City</w:t>
            </w:r>
            <w:r w:rsidRPr="004A7222">
              <w:rPr>
                <w:rFonts w:ascii="Arial"/>
                <w:color w:val="0070C0"/>
                <w:spacing w:val="-2"/>
                <w:sz w:val="18"/>
              </w:rPr>
              <w:t xml:space="preserve"> </w:t>
            </w:r>
            <w:r w:rsidRPr="004A7222">
              <w:rPr>
                <w:rFonts w:ascii="Arial"/>
                <w:color w:val="0070C0"/>
                <w:sz w:val="18"/>
              </w:rPr>
              <w:t>B</w:t>
            </w:r>
          </w:p>
        </w:tc>
        <w:tc>
          <w:tcPr>
            <w:tcW w:w="720" w:type="dxa"/>
            <w:tcBorders>
              <w:top w:val="single" w:sz="5" w:space="0" w:color="000000"/>
              <w:left w:val="single" w:sz="5" w:space="0" w:color="000000"/>
              <w:bottom w:val="single" w:sz="5" w:space="0" w:color="000000"/>
              <w:right w:val="single" w:sz="5" w:space="0" w:color="000000"/>
            </w:tcBorders>
          </w:tcPr>
          <w:p w14:paraId="7B09987F" w14:textId="64DDEC90"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3A2C3972" w14:textId="30C948E0"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4DA4A740" w14:textId="34FD76D1"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40B11E1D" w14:textId="7AC407AA"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65DD0C89" w14:textId="4D66F97F"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6C36C0FA" w14:textId="027E56FB"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0B963587" w14:textId="43DB867E"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w:t>
            </w:r>
          </w:p>
        </w:tc>
        <w:tc>
          <w:tcPr>
            <w:tcW w:w="720" w:type="dxa"/>
            <w:tcBorders>
              <w:top w:val="single" w:sz="5" w:space="0" w:color="000000"/>
              <w:left w:val="single" w:sz="5" w:space="0" w:color="000000"/>
              <w:bottom w:val="single" w:sz="5" w:space="0" w:color="000000"/>
              <w:right w:val="single" w:sz="5" w:space="0" w:color="000000"/>
            </w:tcBorders>
          </w:tcPr>
          <w:p w14:paraId="1C903584" w14:textId="57C3692A"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6361C8A4" w14:textId="7EA6557C"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w:t>
            </w:r>
          </w:p>
        </w:tc>
        <w:tc>
          <w:tcPr>
            <w:tcW w:w="720" w:type="dxa"/>
            <w:tcBorders>
              <w:top w:val="single" w:sz="5" w:space="0" w:color="000000"/>
              <w:left w:val="single" w:sz="5" w:space="0" w:color="000000"/>
              <w:bottom w:val="single" w:sz="5" w:space="0" w:color="000000"/>
              <w:right w:val="single" w:sz="5" w:space="0" w:color="000000"/>
            </w:tcBorders>
          </w:tcPr>
          <w:p w14:paraId="395B248E" w14:textId="4E2A5F19"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7896216A" w14:textId="4A8F0F08"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44529C46" w14:textId="77777777" w:rsidR="0004579E" w:rsidRPr="004A7222" w:rsidRDefault="0004579E" w:rsidP="008B47DA">
            <w:pPr>
              <w:pStyle w:val="TableParagraph"/>
              <w:spacing w:line="204" w:lineRule="exact"/>
              <w:jc w:val="center"/>
              <w:rPr>
                <w:rFonts w:ascii="Arial"/>
                <w:color w:val="0070C0"/>
                <w:sz w:val="18"/>
              </w:rPr>
            </w:pPr>
          </w:p>
        </w:tc>
      </w:tr>
      <w:tr w:rsidR="0004579E" w14:paraId="1EEC8F87" w14:textId="3041F914"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0C600FDF" w14:textId="77777777" w:rsidR="0004579E" w:rsidRPr="004A7222" w:rsidRDefault="0004579E" w:rsidP="008B47DA">
            <w:pPr>
              <w:pStyle w:val="TableParagraph"/>
              <w:spacing w:line="204" w:lineRule="exact"/>
              <w:ind w:left="102"/>
              <w:rPr>
                <w:rFonts w:ascii="Arial" w:eastAsia="Arial" w:hAnsi="Arial" w:cs="Arial"/>
                <w:color w:val="0070C0"/>
                <w:sz w:val="18"/>
                <w:szCs w:val="18"/>
              </w:rPr>
            </w:pPr>
            <w:r w:rsidRPr="004A7222">
              <w:rPr>
                <w:rFonts w:ascii="Arial"/>
                <w:color w:val="0070C0"/>
                <w:sz w:val="18"/>
              </w:rPr>
              <w:t>City</w:t>
            </w:r>
            <w:r w:rsidRPr="004A7222">
              <w:rPr>
                <w:rFonts w:ascii="Arial"/>
                <w:color w:val="0070C0"/>
                <w:spacing w:val="-2"/>
                <w:sz w:val="18"/>
              </w:rPr>
              <w:t xml:space="preserve"> </w:t>
            </w:r>
            <w:r w:rsidRPr="004A7222">
              <w:rPr>
                <w:rFonts w:ascii="Arial"/>
                <w:color w:val="0070C0"/>
                <w:sz w:val="18"/>
              </w:rPr>
              <w:t>C</w:t>
            </w:r>
          </w:p>
        </w:tc>
        <w:tc>
          <w:tcPr>
            <w:tcW w:w="720" w:type="dxa"/>
            <w:tcBorders>
              <w:top w:val="single" w:sz="5" w:space="0" w:color="000000"/>
              <w:left w:val="single" w:sz="5" w:space="0" w:color="000000"/>
              <w:bottom w:val="single" w:sz="5" w:space="0" w:color="000000"/>
              <w:right w:val="single" w:sz="5" w:space="0" w:color="000000"/>
            </w:tcBorders>
          </w:tcPr>
          <w:p w14:paraId="5C4DA69E" w14:textId="6D4094A6"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9FDD59D" w14:textId="61938FFA"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09F8B630" w14:textId="75074468"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5721439" w14:textId="32D83AC6"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47E9ECF" w14:textId="2C539479"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89F2558" w14:textId="1D73B7EE" w:rsidR="0004579E" w:rsidRPr="004A7222" w:rsidRDefault="0004579E" w:rsidP="008B47DA">
            <w:pPr>
              <w:pStyle w:val="TableParagraph"/>
              <w:spacing w:line="204" w:lineRule="exact"/>
              <w:ind w:left="1"/>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7C687902" w14:textId="7B63F45B"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4EF72BF9" w14:textId="44A25187" w:rsidR="0004579E" w:rsidRPr="004A7222" w:rsidRDefault="0004579E" w:rsidP="008B47DA">
            <w:pPr>
              <w:pStyle w:val="TableParagraph"/>
              <w:spacing w:line="204" w:lineRule="exact"/>
              <w:ind w:left="2"/>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7B5EDF2C" w14:textId="221E754C"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01A49486" w14:textId="0586A281"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21E27DC5" w14:textId="1914E3B1" w:rsidR="0004579E" w:rsidRPr="004A7222" w:rsidRDefault="0004579E" w:rsidP="008B47DA">
            <w:pPr>
              <w:pStyle w:val="TableParagraph"/>
              <w:spacing w:line="204" w:lineRule="exact"/>
              <w:jc w:val="center"/>
              <w:rPr>
                <w:rFonts w:ascii="Arial" w:eastAsia="Arial" w:hAnsi="Arial" w:cs="Arial"/>
                <w:color w:val="0070C0"/>
                <w:sz w:val="18"/>
                <w:szCs w:val="18"/>
              </w:rPr>
            </w:pPr>
            <w:r w:rsidRPr="004A7222">
              <w:rPr>
                <w:rFonts w:ascii="Arial"/>
                <w:color w:val="0070C0"/>
                <w:sz w:val="18"/>
              </w:rPr>
              <w:t>x</w:t>
            </w:r>
          </w:p>
        </w:tc>
        <w:tc>
          <w:tcPr>
            <w:tcW w:w="720" w:type="dxa"/>
            <w:tcBorders>
              <w:top w:val="single" w:sz="5" w:space="0" w:color="000000"/>
              <w:left w:val="single" w:sz="5" w:space="0" w:color="000000"/>
              <w:bottom w:val="single" w:sz="5" w:space="0" w:color="000000"/>
              <w:right w:val="single" w:sz="5" w:space="0" w:color="000000"/>
            </w:tcBorders>
          </w:tcPr>
          <w:p w14:paraId="6DFD5153" w14:textId="77777777" w:rsidR="0004579E" w:rsidRPr="004A7222" w:rsidRDefault="0004579E" w:rsidP="008B47DA">
            <w:pPr>
              <w:pStyle w:val="TableParagraph"/>
              <w:spacing w:line="204" w:lineRule="exact"/>
              <w:jc w:val="center"/>
              <w:rPr>
                <w:rFonts w:ascii="Arial"/>
                <w:color w:val="0070C0"/>
                <w:sz w:val="18"/>
              </w:rPr>
            </w:pPr>
          </w:p>
        </w:tc>
      </w:tr>
      <w:tr w:rsidR="0004579E" w14:paraId="3412A7B0" w14:textId="2A25CDEC"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744AEF01"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9BFE5B5"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1DC43C5"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A20AF84"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2FA115A"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E787E96"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F9D38FB"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D9FABA7"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18927E5"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5CC4A58"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94CD6C1"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3D77A37"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7599873" w14:textId="77777777" w:rsidR="0004579E" w:rsidRDefault="0004579E" w:rsidP="00E93F9F">
            <w:pPr>
              <w:pStyle w:val="TableParagraph"/>
              <w:spacing w:line="204" w:lineRule="exact"/>
              <w:ind w:left="2"/>
              <w:jc w:val="center"/>
              <w:rPr>
                <w:rFonts w:ascii="Arial" w:eastAsia="Arial" w:hAnsi="Arial" w:cs="Arial"/>
                <w:sz w:val="18"/>
                <w:szCs w:val="18"/>
              </w:rPr>
            </w:pPr>
          </w:p>
        </w:tc>
      </w:tr>
      <w:tr w:rsidR="0004579E" w14:paraId="1AFF9314" w14:textId="133A32B8" w:rsidTr="0004579E">
        <w:trPr>
          <w:trHeight w:hRule="exact" w:val="216"/>
        </w:trPr>
        <w:tc>
          <w:tcPr>
            <w:tcW w:w="2798" w:type="dxa"/>
            <w:tcBorders>
              <w:top w:val="single" w:sz="5" w:space="0" w:color="000000"/>
              <w:left w:val="single" w:sz="5" w:space="0" w:color="000000"/>
              <w:bottom w:val="single" w:sz="5" w:space="0" w:color="000000"/>
              <w:right w:val="single" w:sz="5" w:space="0" w:color="000000"/>
            </w:tcBorders>
          </w:tcPr>
          <w:p w14:paraId="4AB7D651"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9A5B0EE"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4814339"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DFCB45A"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29FC7F2"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6C6744C"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66831DF"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64DFC92"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8DF4E98"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9D70A18"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9AAEB46"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D10AAE1"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AB88680" w14:textId="77777777" w:rsidR="0004579E" w:rsidRDefault="0004579E" w:rsidP="00E93F9F">
            <w:pPr>
              <w:pStyle w:val="TableParagraph"/>
              <w:spacing w:line="204" w:lineRule="exact"/>
              <w:jc w:val="center"/>
              <w:rPr>
                <w:rFonts w:ascii="Arial" w:eastAsia="Arial" w:hAnsi="Arial" w:cs="Arial"/>
                <w:sz w:val="18"/>
                <w:szCs w:val="18"/>
              </w:rPr>
            </w:pPr>
          </w:p>
        </w:tc>
      </w:tr>
      <w:tr w:rsidR="0004579E" w14:paraId="26C09B90" w14:textId="540CA52E"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59BA1BFD" w14:textId="77777777" w:rsidR="0004579E" w:rsidRDefault="0004579E" w:rsidP="00E93F9F">
            <w:pPr>
              <w:pStyle w:val="TableParagraph"/>
              <w:spacing w:line="205"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3D09BD1"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4F671C7"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D779264"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F3801E2"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2AD292C"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8115061"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B457973"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350ECF2" w14:textId="77777777" w:rsidR="0004579E" w:rsidRDefault="0004579E" w:rsidP="00E93F9F">
            <w:pPr>
              <w:pStyle w:val="TableParagraph"/>
              <w:spacing w:line="205"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29ED448"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242BC3A"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53BD077" w14:textId="77777777" w:rsidR="0004579E" w:rsidRDefault="0004579E" w:rsidP="00E93F9F">
            <w:pPr>
              <w:pStyle w:val="TableParagraph"/>
              <w:spacing w:line="205"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429B6E6" w14:textId="77777777" w:rsidR="0004579E" w:rsidRDefault="0004579E" w:rsidP="00E93F9F">
            <w:pPr>
              <w:pStyle w:val="TableParagraph"/>
              <w:spacing w:line="205" w:lineRule="exact"/>
              <w:jc w:val="center"/>
              <w:rPr>
                <w:rFonts w:ascii="Arial" w:eastAsia="Arial" w:hAnsi="Arial" w:cs="Arial"/>
                <w:sz w:val="18"/>
                <w:szCs w:val="18"/>
              </w:rPr>
            </w:pPr>
          </w:p>
        </w:tc>
      </w:tr>
      <w:tr w:rsidR="0004579E" w14:paraId="33C69B2F" w14:textId="4F5A3938"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461CB7C2"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6C25C26"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956135D"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631D6C2"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108D9F8"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B9EE4EB"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9C105E2"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D0B61FB"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8BA9A79"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9C4E7F5"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20346DE"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2C29A93"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35204DD" w14:textId="77777777" w:rsidR="0004579E" w:rsidRDefault="0004579E" w:rsidP="00E93F9F">
            <w:pPr>
              <w:pStyle w:val="TableParagraph"/>
              <w:spacing w:line="204" w:lineRule="exact"/>
              <w:ind w:left="1"/>
              <w:jc w:val="center"/>
              <w:rPr>
                <w:rFonts w:ascii="Arial" w:eastAsia="Arial" w:hAnsi="Arial" w:cs="Arial"/>
                <w:sz w:val="18"/>
                <w:szCs w:val="18"/>
              </w:rPr>
            </w:pPr>
          </w:p>
        </w:tc>
      </w:tr>
      <w:tr w:rsidR="0004579E" w14:paraId="5025A7C4" w14:textId="0C91853B"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653C35DC" w14:textId="77777777" w:rsidR="0004579E" w:rsidRDefault="0004579E" w:rsidP="00E93F9F">
            <w:pPr>
              <w:pStyle w:val="TableParagraph"/>
              <w:spacing w:line="205"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1EB2651"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529D2C2"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0873471"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DF3B656"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9A6A847"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9929DFB"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8C39F7E" w14:textId="77777777" w:rsidR="0004579E" w:rsidRDefault="0004579E" w:rsidP="00E93F9F">
            <w:pPr>
              <w:pStyle w:val="TableParagraph"/>
              <w:spacing w:line="205"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3CA8189" w14:textId="77777777" w:rsidR="0004579E" w:rsidRDefault="0004579E" w:rsidP="00E93F9F">
            <w:pPr>
              <w:pStyle w:val="TableParagraph"/>
              <w:spacing w:line="205"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AD839AA"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42900E1" w14:textId="77777777" w:rsidR="0004579E" w:rsidRDefault="0004579E" w:rsidP="00E93F9F">
            <w:pPr>
              <w:pStyle w:val="TableParagraph"/>
              <w:spacing w:line="205"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4139494" w14:textId="77777777" w:rsidR="0004579E" w:rsidRDefault="0004579E" w:rsidP="00E93F9F">
            <w:pPr>
              <w:pStyle w:val="TableParagraph"/>
              <w:spacing w:line="205"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5B0CDF9" w14:textId="77777777" w:rsidR="0004579E" w:rsidRDefault="0004579E" w:rsidP="00E93F9F">
            <w:pPr>
              <w:pStyle w:val="TableParagraph"/>
              <w:spacing w:line="205" w:lineRule="exact"/>
              <w:jc w:val="center"/>
              <w:rPr>
                <w:rFonts w:ascii="Arial" w:eastAsia="Arial" w:hAnsi="Arial" w:cs="Arial"/>
                <w:sz w:val="18"/>
                <w:szCs w:val="18"/>
              </w:rPr>
            </w:pPr>
          </w:p>
        </w:tc>
      </w:tr>
      <w:tr w:rsidR="0004579E" w14:paraId="50AEBE8C" w14:textId="2ADAA35F"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4FA1EE75" w14:textId="77777777" w:rsidR="0004579E" w:rsidRDefault="0004579E" w:rsidP="00E93F9F">
            <w:pPr>
              <w:pStyle w:val="TableParagraph"/>
              <w:spacing w:line="204" w:lineRule="exact"/>
              <w:ind w:left="102"/>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245D9B2"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CBD3751"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1FFD400"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E74D8F7"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3B47B30"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DE692DE" w14:textId="77777777" w:rsidR="0004579E" w:rsidRDefault="0004579E" w:rsidP="00E93F9F">
            <w:pPr>
              <w:pStyle w:val="TableParagraph"/>
              <w:spacing w:line="204" w:lineRule="exact"/>
              <w:ind w:left="2"/>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19D0B7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0CEA721"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2EE8C54"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48A6F92"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DE71407"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0BA4C27" w14:textId="77777777" w:rsidR="0004579E" w:rsidRDefault="0004579E" w:rsidP="00E93F9F">
            <w:pPr>
              <w:pStyle w:val="TableParagraph"/>
              <w:spacing w:line="204" w:lineRule="exact"/>
              <w:jc w:val="center"/>
              <w:rPr>
                <w:rFonts w:ascii="Arial" w:eastAsia="Arial" w:hAnsi="Arial" w:cs="Arial"/>
                <w:sz w:val="18"/>
                <w:szCs w:val="18"/>
              </w:rPr>
            </w:pPr>
          </w:p>
        </w:tc>
      </w:tr>
      <w:tr w:rsidR="0004579E" w:rsidRPr="00120C92" w14:paraId="3D6BA0E4" w14:textId="616B7AD2" w:rsidTr="0004579E">
        <w:trPr>
          <w:trHeight w:hRule="exact" w:val="217"/>
        </w:trPr>
        <w:tc>
          <w:tcPr>
            <w:tcW w:w="11438" w:type="dxa"/>
            <w:gridSpan w:val="13"/>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14:paraId="7353B38F" w14:textId="766653ED" w:rsidR="0004579E" w:rsidRPr="00120C92" w:rsidRDefault="0004579E" w:rsidP="00E93F9F">
            <w:pPr>
              <w:pStyle w:val="TableParagraph"/>
              <w:spacing w:line="205" w:lineRule="exact"/>
              <w:jc w:val="center"/>
              <w:rPr>
                <w:rFonts w:ascii="Arial" w:eastAsia="Arial" w:hAnsi="Arial" w:cs="Arial"/>
                <w:b/>
                <w:sz w:val="18"/>
                <w:szCs w:val="18"/>
              </w:rPr>
            </w:pPr>
            <w:r w:rsidRPr="00120C92">
              <w:rPr>
                <w:rFonts w:ascii="Arial" w:eastAsia="Arial" w:hAnsi="Arial" w:cs="Arial"/>
                <w:b/>
                <w:sz w:val="18"/>
                <w:szCs w:val="18"/>
              </w:rPr>
              <w:t>Schools and Special Districts</w:t>
            </w:r>
          </w:p>
        </w:tc>
      </w:tr>
      <w:tr w:rsidR="0004579E" w14:paraId="6C63AB77" w14:textId="6D1C7D04" w:rsidTr="0004579E">
        <w:trPr>
          <w:trHeight w:hRule="exact" w:val="217"/>
        </w:trPr>
        <w:tc>
          <w:tcPr>
            <w:tcW w:w="2798" w:type="dxa"/>
            <w:tcBorders>
              <w:top w:val="single" w:sz="6" w:space="0" w:color="000000"/>
              <w:left w:val="single" w:sz="5" w:space="0" w:color="000000"/>
              <w:bottom w:val="single" w:sz="5" w:space="0" w:color="000000"/>
              <w:right w:val="single" w:sz="5" w:space="0" w:color="000000"/>
            </w:tcBorders>
          </w:tcPr>
          <w:p w14:paraId="6C6F0CCB" w14:textId="77777777" w:rsidR="0004579E" w:rsidRPr="004A7222" w:rsidRDefault="0004579E" w:rsidP="00E93F9F">
            <w:pPr>
              <w:pStyle w:val="TableParagraph"/>
              <w:spacing w:line="204" w:lineRule="exact"/>
              <w:ind w:left="102"/>
              <w:rPr>
                <w:rFonts w:ascii="Arial" w:eastAsia="Arial" w:hAnsi="Arial" w:cs="Arial"/>
                <w:color w:val="0070C0"/>
                <w:sz w:val="18"/>
                <w:szCs w:val="18"/>
              </w:rPr>
            </w:pPr>
            <w:r w:rsidRPr="004A7222">
              <w:rPr>
                <w:rFonts w:ascii="Arial" w:eastAsia="Arial" w:hAnsi="Arial" w:cs="Arial"/>
                <w:color w:val="0070C0"/>
                <w:sz w:val="18"/>
                <w:szCs w:val="18"/>
              </w:rPr>
              <w:t>School District A</w:t>
            </w:r>
          </w:p>
        </w:tc>
        <w:tc>
          <w:tcPr>
            <w:tcW w:w="720" w:type="dxa"/>
            <w:tcBorders>
              <w:top w:val="single" w:sz="6" w:space="0" w:color="000000"/>
              <w:left w:val="single" w:sz="5" w:space="0" w:color="000000"/>
              <w:bottom w:val="single" w:sz="5" w:space="0" w:color="000000"/>
              <w:right w:val="single" w:sz="5" w:space="0" w:color="000000"/>
            </w:tcBorders>
          </w:tcPr>
          <w:p w14:paraId="7B4AC3A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E41AE78"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38CF1DB7"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CB3D383"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19C64739"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66A70848"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30F5A34D" w14:textId="77777777" w:rsidR="0004579E" w:rsidRDefault="0004579E" w:rsidP="00E93F9F">
            <w:pPr>
              <w:pStyle w:val="TableParagraph"/>
              <w:spacing w:line="204" w:lineRule="exact"/>
              <w:ind w:right="1"/>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5A867F16"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4C65F15"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93A9EA3"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58E4D6B6" w14:textId="77777777" w:rsidR="0004579E" w:rsidRDefault="0004579E" w:rsidP="00E93F9F">
            <w:pPr>
              <w:pStyle w:val="TableParagraph"/>
              <w:spacing w:line="204" w:lineRule="exact"/>
              <w:ind w:right="1"/>
              <w:jc w:val="center"/>
              <w:rPr>
                <w:rFonts w:ascii="Arial" w:eastAsia="Arial" w:hAnsi="Arial" w:cs="Arial"/>
                <w:sz w:val="18"/>
                <w:szCs w:val="18"/>
              </w:rPr>
            </w:pPr>
          </w:p>
        </w:tc>
        <w:tc>
          <w:tcPr>
            <w:tcW w:w="720" w:type="dxa"/>
            <w:tcBorders>
              <w:top w:val="single" w:sz="6" w:space="0" w:color="000000"/>
              <w:left w:val="single" w:sz="5" w:space="0" w:color="000000"/>
              <w:bottom w:val="single" w:sz="5" w:space="0" w:color="000000"/>
              <w:right w:val="single" w:sz="5" w:space="0" w:color="000000"/>
            </w:tcBorders>
          </w:tcPr>
          <w:p w14:paraId="78F4FD42" w14:textId="77777777" w:rsidR="0004579E" w:rsidRDefault="0004579E" w:rsidP="00E93F9F">
            <w:pPr>
              <w:pStyle w:val="TableParagraph"/>
              <w:spacing w:line="204" w:lineRule="exact"/>
              <w:ind w:right="1"/>
              <w:jc w:val="center"/>
              <w:rPr>
                <w:rFonts w:ascii="Arial" w:eastAsia="Arial" w:hAnsi="Arial" w:cs="Arial"/>
                <w:sz w:val="18"/>
                <w:szCs w:val="18"/>
              </w:rPr>
            </w:pPr>
          </w:p>
        </w:tc>
      </w:tr>
      <w:tr w:rsidR="0004579E" w14:paraId="22D871A5" w14:textId="69A4C216" w:rsidTr="0004579E">
        <w:trPr>
          <w:trHeight w:hRule="exact" w:val="217"/>
        </w:trPr>
        <w:tc>
          <w:tcPr>
            <w:tcW w:w="2798" w:type="dxa"/>
            <w:tcBorders>
              <w:top w:val="single" w:sz="5" w:space="0" w:color="000000"/>
              <w:left w:val="single" w:sz="5" w:space="0" w:color="000000"/>
              <w:bottom w:val="single" w:sz="5" w:space="0" w:color="000000"/>
              <w:right w:val="single" w:sz="5" w:space="0" w:color="000000"/>
            </w:tcBorders>
          </w:tcPr>
          <w:p w14:paraId="46B5F5C8" w14:textId="77777777" w:rsidR="0004579E" w:rsidRPr="004A7222" w:rsidRDefault="0004579E" w:rsidP="00E93F9F">
            <w:pPr>
              <w:pStyle w:val="TableParagraph"/>
              <w:spacing w:line="204" w:lineRule="exact"/>
              <w:ind w:left="102"/>
              <w:rPr>
                <w:rFonts w:ascii="Arial" w:eastAsia="Arial" w:hAnsi="Arial" w:cs="Arial"/>
                <w:color w:val="0070C0"/>
                <w:sz w:val="18"/>
                <w:szCs w:val="18"/>
              </w:rPr>
            </w:pPr>
            <w:r w:rsidRPr="004A7222">
              <w:rPr>
                <w:rFonts w:ascii="Arial" w:eastAsia="Arial" w:hAnsi="Arial" w:cs="Arial"/>
                <w:color w:val="0070C0"/>
                <w:sz w:val="18"/>
                <w:szCs w:val="18"/>
              </w:rPr>
              <w:t xml:space="preserve">School District B </w:t>
            </w:r>
          </w:p>
        </w:tc>
        <w:tc>
          <w:tcPr>
            <w:tcW w:w="720" w:type="dxa"/>
            <w:tcBorders>
              <w:top w:val="single" w:sz="5" w:space="0" w:color="000000"/>
              <w:left w:val="single" w:sz="5" w:space="0" w:color="000000"/>
              <w:bottom w:val="single" w:sz="5" w:space="0" w:color="000000"/>
              <w:right w:val="single" w:sz="5" w:space="0" w:color="000000"/>
            </w:tcBorders>
          </w:tcPr>
          <w:p w14:paraId="4DA2D5BE"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AEEBCE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3D2C74F"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834FB3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3972F52"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9FF46AA"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1146B47D"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086D2E2" w14:textId="77777777" w:rsidR="0004579E" w:rsidRDefault="0004579E" w:rsidP="00E93F9F">
            <w:pPr>
              <w:pStyle w:val="TableParagraph"/>
              <w:spacing w:line="204" w:lineRule="exact"/>
              <w:ind w:left="1"/>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F552023"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6FBEB81A"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2A9B20A" w14:textId="77777777" w:rsidR="0004579E" w:rsidRDefault="0004579E" w:rsidP="00E93F9F">
            <w:pPr>
              <w:pStyle w:val="TableParagraph"/>
              <w:spacing w:line="204" w:lineRule="exact"/>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0B6C298" w14:textId="77777777" w:rsidR="0004579E" w:rsidRDefault="0004579E" w:rsidP="00E93F9F">
            <w:pPr>
              <w:pStyle w:val="TableParagraph"/>
              <w:spacing w:line="204" w:lineRule="exact"/>
              <w:jc w:val="center"/>
              <w:rPr>
                <w:rFonts w:ascii="Arial" w:eastAsia="Arial" w:hAnsi="Arial" w:cs="Arial"/>
                <w:sz w:val="18"/>
                <w:szCs w:val="18"/>
              </w:rPr>
            </w:pPr>
          </w:p>
        </w:tc>
      </w:tr>
      <w:tr w:rsidR="0004579E" w14:paraId="691D37C1" w14:textId="2E54440C" w:rsidTr="0004579E">
        <w:trPr>
          <w:trHeight w:hRule="exact" w:val="216"/>
        </w:trPr>
        <w:tc>
          <w:tcPr>
            <w:tcW w:w="2798" w:type="dxa"/>
            <w:tcBorders>
              <w:top w:val="single" w:sz="5" w:space="0" w:color="000000"/>
              <w:left w:val="single" w:sz="5" w:space="0" w:color="000000"/>
              <w:bottom w:val="single" w:sz="5" w:space="0" w:color="000000"/>
              <w:right w:val="single" w:sz="5" w:space="0" w:color="000000"/>
            </w:tcBorders>
          </w:tcPr>
          <w:p w14:paraId="648C7D6A" w14:textId="77777777" w:rsidR="0004579E" w:rsidRPr="004A7222" w:rsidRDefault="0004579E" w:rsidP="00E93F9F">
            <w:pPr>
              <w:pStyle w:val="TableParagraph"/>
              <w:spacing w:line="204" w:lineRule="exact"/>
              <w:ind w:left="102"/>
              <w:rPr>
                <w:rFonts w:ascii="Arial" w:eastAsia="Arial" w:hAnsi="Arial" w:cs="Arial"/>
                <w:color w:val="0070C0"/>
                <w:sz w:val="18"/>
                <w:szCs w:val="18"/>
              </w:rPr>
            </w:pPr>
            <w:r w:rsidRPr="004A7222">
              <w:rPr>
                <w:rFonts w:ascii="Arial" w:eastAsia="Arial" w:hAnsi="Arial" w:cs="Arial"/>
                <w:color w:val="0070C0"/>
                <w:sz w:val="18"/>
                <w:szCs w:val="18"/>
              </w:rPr>
              <w:t>Special District</w:t>
            </w:r>
          </w:p>
        </w:tc>
        <w:tc>
          <w:tcPr>
            <w:tcW w:w="720" w:type="dxa"/>
            <w:tcBorders>
              <w:top w:val="single" w:sz="5" w:space="0" w:color="000000"/>
              <w:left w:val="single" w:sz="5" w:space="0" w:color="000000"/>
              <w:bottom w:val="single" w:sz="5" w:space="0" w:color="000000"/>
              <w:right w:val="single" w:sz="5" w:space="0" w:color="000000"/>
            </w:tcBorders>
          </w:tcPr>
          <w:p w14:paraId="7CB4275E"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6573584"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AACBFDF"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5049D3AF"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B4ABC36"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3D234314"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CD1197B"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4CCB3489" w14:textId="77777777" w:rsidR="0004579E" w:rsidRDefault="0004579E" w:rsidP="00E93F9F">
            <w:pPr>
              <w:pStyle w:val="TableParagraph"/>
              <w:spacing w:line="204" w:lineRule="exact"/>
              <w:ind w:left="5"/>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2AAB5618"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A12A6E5" w14:textId="77777777" w:rsidR="0004579E" w:rsidRDefault="0004579E" w:rsidP="00E93F9F">
            <w:pPr>
              <w:pStyle w:val="TableParagraph"/>
              <w:spacing w:line="204" w:lineRule="exact"/>
              <w:ind w:left="4"/>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0899604F" w14:textId="77777777" w:rsidR="0004579E" w:rsidRDefault="0004579E" w:rsidP="00E93F9F">
            <w:pPr>
              <w:pStyle w:val="TableParagraph"/>
              <w:spacing w:line="204" w:lineRule="exact"/>
              <w:ind w:left="3"/>
              <w:jc w:val="center"/>
              <w:rPr>
                <w:rFonts w:ascii="Arial" w:eastAsia="Arial" w:hAnsi="Arial" w:cs="Arial"/>
                <w:sz w:val="18"/>
                <w:szCs w:val="18"/>
              </w:rPr>
            </w:pPr>
          </w:p>
        </w:tc>
        <w:tc>
          <w:tcPr>
            <w:tcW w:w="720" w:type="dxa"/>
            <w:tcBorders>
              <w:top w:val="single" w:sz="5" w:space="0" w:color="000000"/>
              <w:left w:val="single" w:sz="5" w:space="0" w:color="000000"/>
              <w:bottom w:val="single" w:sz="5" w:space="0" w:color="000000"/>
              <w:right w:val="single" w:sz="5" w:space="0" w:color="000000"/>
            </w:tcBorders>
          </w:tcPr>
          <w:p w14:paraId="71C33987" w14:textId="77777777" w:rsidR="0004579E" w:rsidRDefault="0004579E" w:rsidP="00E93F9F">
            <w:pPr>
              <w:pStyle w:val="TableParagraph"/>
              <w:spacing w:line="204" w:lineRule="exact"/>
              <w:ind w:left="3"/>
              <w:jc w:val="center"/>
              <w:rPr>
                <w:rFonts w:ascii="Arial" w:eastAsia="Arial" w:hAnsi="Arial" w:cs="Arial"/>
                <w:sz w:val="18"/>
                <w:szCs w:val="18"/>
              </w:rPr>
            </w:pPr>
          </w:p>
        </w:tc>
      </w:tr>
    </w:tbl>
    <w:p w14:paraId="20F0D064" w14:textId="77777777" w:rsidR="00A52DC7" w:rsidRDefault="00A52DC7">
      <w:pPr>
        <w:spacing w:line="20" w:lineRule="atLeast"/>
        <w:rPr>
          <w:rFonts w:ascii="Arial" w:eastAsia="Arial" w:hAnsi="Arial" w:cs="Arial"/>
          <w:sz w:val="2"/>
          <w:szCs w:val="2"/>
        </w:rPr>
        <w:sectPr w:rsidR="00A52DC7" w:rsidSect="00C6688D">
          <w:footerReference w:type="default" r:id="rId12"/>
          <w:pgSz w:w="15840" w:h="12240" w:orient="landscape"/>
          <w:pgMar w:top="1140" w:right="1140" w:bottom="1240" w:left="1080" w:header="0" w:footer="0" w:gutter="0"/>
          <w:cols w:space="720"/>
          <w:docGrid w:linePitch="299"/>
        </w:sectPr>
      </w:pPr>
    </w:p>
    <w:p w14:paraId="517747AC" w14:textId="77777777" w:rsidR="00E17B6E" w:rsidRPr="004A7222" w:rsidRDefault="009C4310" w:rsidP="004E206E">
      <w:pPr>
        <w:pStyle w:val="Heading3"/>
        <w:numPr>
          <w:ilvl w:val="2"/>
          <w:numId w:val="19"/>
        </w:numPr>
        <w:spacing w:before="240" w:after="120"/>
        <w:ind w:left="820" w:hanging="806"/>
        <w:rPr>
          <w:sz w:val="28"/>
          <w:szCs w:val="22"/>
          <w:u w:val="none"/>
        </w:rPr>
      </w:pPr>
      <w:bookmarkStart w:id="19" w:name="3.1.5_Multi-Jurisdictional_Risk_Assessme"/>
      <w:bookmarkStart w:id="20" w:name="_Toc528484778"/>
      <w:bookmarkEnd w:id="19"/>
      <w:r w:rsidRPr="004A7222">
        <w:rPr>
          <w:sz w:val="28"/>
          <w:szCs w:val="22"/>
          <w:u w:val="none"/>
        </w:rPr>
        <w:lastRenderedPageBreak/>
        <w:t>Multi-Jurisdictional Risk Assessment</w:t>
      </w:r>
      <w:bookmarkEnd w:id="20"/>
    </w:p>
    <w:p w14:paraId="680565ED" w14:textId="77777777" w:rsidR="00A52DC7" w:rsidRDefault="00A52DC7">
      <w:pPr>
        <w:spacing w:before="5"/>
        <w:rPr>
          <w:rFonts w:ascii="Arial" w:eastAsia="Arial" w:hAnsi="Arial" w:cs="Arial"/>
          <w:b/>
          <w:bCs/>
          <w:sz w:val="4"/>
          <w:szCs w:val="4"/>
        </w:rPr>
      </w:pPr>
    </w:p>
    <w:p w14:paraId="32242A23" w14:textId="27D6551D" w:rsidR="00A52DC7" w:rsidRDefault="00A52DC7">
      <w:pPr>
        <w:spacing w:line="20" w:lineRule="atLeast"/>
        <w:ind w:left="224"/>
        <w:rPr>
          <w:rFonts w:ascii="Arial" w:eastAsia="Arial" w:hAnsi="Arial" w:cs="Arial"/>
          <w:sz w:val="2"/>
          <w:szCs w:val="2"/>
        </w:rPr>
      </w:pPr>
    </w:p>
    <w:p w14:paraId="06139DA0" w14:textId="648C11CC" w:rsidR="003C1EEC" w:rsidRDefault="003C1EEC" w:rsidP="00A15C8D">
      <w:pPr>
        <w:pStyle w:val="BodyText"/>
        <w:shd w:val="clear" w:color="auto" w:fill="F2DBDB" w:themeFill="accent2" w:themeFillTint="33"/>
        <w:spacing w:before="120" w:after="120"/>
        <w:ind w:left="0" w:right="146"/>
        <w:rPr>
          <w:spacing w:val="-7"/>
        </w:rPr>
      </w:pPr>
      <w:r>
        <w:t>Create an introductory paragraph s</w:t>
      </w:r>
      <w:r w:rsidR="00E13D76">
        <w:t>et</w:t>
      </w:r>
      <w:r>
        <w:t>ting</w:t>
      </w:r>
      <w:r w:rsidR="00E13D76">
        <w:t xml:space="preserve"> forth the structure f</w:t>
      </w:r>
      <w:r w:rsidR="009C4310">
        <w:t>or</w:t>
      </w:r>
      <w:r w:rsidR="009C4310">
        <w:rPr>
          <w:spacing w:val="-7"/>
        </w:rPr>
        <w:t xml:space="preserve"> </w:t>
      </w:r>
      <w:r w:rsidR="009C4310">
        <w:t>this</w:t>
      </w:r>
      <w:r w:rsidR="009C4310">
        <w:rPr>
          <w:spacing w:val="-6"/>
        </w:rPr>
        <w:t xml:space="preserve"> </w:t>
      </w:r>
      <w:r w:rsidR="009C4310">
        <w:rPr>
          <w:spacing w:val="-1"/>
        </w:rPr>
        <w:t>multi-jurisdictional</w:t>
      </w:r>
      <w:r w:rsidR="009C4310">
        <w:rPr>
          <w:spacing w:val="-7"/>
        </w:rPr>
        <w:t xml:space="preserve"> </w:t>
      </w:r>
      <w:proofErr w:type="gramStart"/>
      <w:r w:rsidR="009C4310">
        <w:t>plan</w:t>
      </w:r>
      <w:r w:rsidR="003872D3">
        <w:t>, and</w:t>
      </w:r>
      <w:proofErr w:type="gramEnd"/>
      <w:r w:rsidR="003872D3">
        <w:t xml:space="preserve"> explain if it is an</w:t>
      </w:r>
      <w:r w:rsidR="00560800">
        <w:t xml:space="preserve"> update</w:t>
      </w:r>
      <w:r w:rsidR="003872D3">
        <w:t xml:space="preserve">.  State that </w:t>
      </w:r>
      <w:r>
        <w:rPr>
          <w:spacing w:val="-6"/>
        </w:rPr>
        <w:t xml:space="preserve">each hazard has a profile in which </w:t>
      </w:r>
      <w:r w:rsidR="009C4310">
        <w:t>the</w:t>
      </w:r>
      <w:r w:rsidR="009C4310">
        <w:rPr>
          <w:spacing w:val="-7"/>
        </w:rPr>
        <w:t xml:space="preserve"> </w:t>
      </w:r>
      <w:r w:rsidR="009C4310">
        <w:rPr>
          <w:spacing w:val="-1"/>
        </w:rPr>
        <w:t>risks</w:t>
      </w:r>
      <w:r w:rsidR="009C4310">
        <w:rPr>
          <w:spacing w:val="-6"/>
        </w:rPr>
        <w:t xml:space="preserve"> </w:t>
      </w:r>
      <w:r>
        <w:rPr>
          <w:spacing w:val="-6"/>
        </w:rPr>
        <w:t>are</w:t>
      </w:r>
      <w:r w:rsidR="00E13D76">
        <w:rPr>
          <w:spacing w:val="-6"/>
        </w:rPr>
        <w:t xml:space="preserve"> assessed on a planning area wide basis.  </w:t>
      </w:r>
      <w:r w:rsidR="007155F9">
        <w:rPr>
          <w:spacing w:val="-6"/>
        </w:rPr>
        <w:t>S</w:t>
      </w:r>
      <w:r w:rsidR="0027212D">
        <w:rPr>
          <w:spacing w:val="-7"/>
        </w:rPr>
        <w:t>ome hazards, like flood</w:t>
      </w:r>
      <w:r w:rsidR="00AA122A">
        <w:rPr>
          <w:spacing w:val="-7"/>
        </w:rPr>
        <w:t>ing</w:t>
      </w:r>
      <w:r w:rsidR="0027212D">
        <w:rPr>
          <w:spacing w:val="-7"/>
        </w:rPr>
        <w:t xml:space="preserve">, vary </w:t>
      </w:r>
      <w:r w:rsidR="007155F9">
        <w:rPr>
          <w:spacing w:val="-7"/>
        </w:rPr>
        <w:t xml:space="preserve">in risk </w:t>
      </w:r>
      <w:r w:rsidR="0027212D">
        <w:rPr>
          <w:spacing w:val="-7"/>
        </w:rPr>
        <w:t xml:space="preserve">across the planning area.  </w:t>
      </w:r>
      <w:r w:rsidR="007155F9">
        <w:rPr>
          <w:spacing w:val="-7"/>
        </w:rPr>
        <w:t xml:space="preserve">Explain that discussions of the variations are </w:t>
      </w:r>
      <w:r>
        <w:rPr>
          <w:spacing w:val="-7"/>
        </w:rPr>
        <w:t>included in each profile.</w:t>
      </w:r>
    </w:p>
    <w:p w14:paraId="03D6E83C" w14:textId="77777777" w:rsidR="00A52DC7" w:rsidRDefault="003C1EEC" w:rsidP="00A15C8D">
      <w:pPr>
        <w:pStyle w:val="BodyText"/>
        <w:shd w:val="clear" w:color="auto" w:fill="F2DBDB" w:themeFill="accent2" w:themeFillTint="33"/>
        <w:spacing w:before="120" w:after="120"/>
        <w:ind w:left="0" w:right="146"/>
      </w:pPr>
      <w:r>
        <w:rPr>
          <w:spacing w:val="-5"/>
        </w:rPr>
        <w:t>N</w:t>
      </w:r>
      <w:r w:rsidR="00E13D76">
        <w:rPr>
          <w:spacing w:val="-5"/>
        </w:rPr>
        <w:t>ote whether t</w:t>
      </w:r>
      <w:r w:rsidR="009C4310">
        <w:t>he</w:t>
      </w:r>
      <w:r w:rsidR="009C4310">
        <w:rPr>
          <w:spacing w:val="-5"/>
        </w:rPr>
        <w:t xml:space="preserve"> </w:t>
      </w:r>
      <w:r w:rsidR="009C4310">
        <w:t>planning</w:t>
      </w:r>
      <w:r w:rsidR="009C4310">
        <w:rPr>
          <w:spacing w:val="-5"/>
        </w:rPr>
        <w:t xml:space="preserve"> </w:t>
      </w:r>
      <w:r w:rsidR="009C4310">
        <w:rPr>
          <w:spacing w:val="-1"/>
        </w:rPr>
        <w:t>area</w:t>
      </w:r>
      <w:r w:rsidR="009C4310">
        <w:rPr>
          <w:spacing w:val="-5"/>
        </w:rPr>
        <w:t xml:space="preserve"> </w:t>
      </w:r>
      <w:r w:rsidR="009C4310">
        <w:t>is</w:t>
      </w:r>
      <w:r w:rsidR="009C4310">
        <w:rPr>
          <w:spacing w:val="-5"/>
        </w:rPr>
        <w:t xml:space="preserve"> </w:t>
      </w:r>
      <w:proofErr w:type="gramStart"/>
      <w:r w:rsidR="009C4310">
        <w:t>fairly</w:t>
      </w:r>
      <w:r w:rsidR="009C4310">
        <w:rPr>
          <w:spacing w:val="-6"/>
        </w:rPr>
        <w:t xml:space="preserve"> </w:t>
      </w:r>
      <w:r w:rsidR="009C4310">
        <w:t>uniform</w:t>
      </w:r>
      <w:proofErr w:type="gramEnd"/>
      <w:r w:rsidR="009C4310">
        <w:rPr>
          <w:spacing w:val="-4"/>
        </w:rPr>
        <w:t xml:space="preserve"> </w:t>
      </w:r>
      <w:r w:rsidR="009C4310">
        <w:t>in</w:t>
      </w:r>
      <w:r w:rsidR="009C4310">
        <w:rPr>
          <w:spacing w:val="-5"/>
        </w:rPr>
        <w:t xml:space="preserve"> </w:t>
      </w:r>
      <w:r w:rsidR="009C4310">
        <w:t>terms</w:t>
      </w:r>
      <w:r w:rsidR="009C4310">
        <w:rPr>
          <w:spacing w:val="-5"/>
        </w:rPr>
        <w:t xml:space="preserve"> </w:t>
      </w:r>
      <w:r w:rsidR="009C4310">
        <w:t>of</w:t>
      </w:r>
      <w:r w:rsidR="009C4310">
        <w:rPr>
          <w:spacing w:val="23"/>
          <w:w w:val="99"/>
        </w:rPr>
        <w:t xml:space="preserve"> </w:t>
      </w:r>
      <w:r w:rsidR="009C4310">
        <w:t>climate</w:t>
      </w:r>
      <w:r w:rsidR="00E13D76">
        <w:t>,</w:t>
      </w:r>
      <w:r w:rsidR="009C4310">
        <w:rPr>
          <w:spacing w:val="-9"/>
        </w:rPr>
        <w:t xml:space="preserve"> </w:t>
      </w:r>
      <w:r w:rsidR="009C4310">
        <w:t>topography</w:t>
      </w:r>
      <w:r w:rsidR="00E13D76">
        <w:t>, and b</w:t>
      </w:r>
      <w:r w:rsidR="009C4310">
        <w:rPr>
          <w:spacing w:val="-1"/>
        </w:rPr>
        <w:t>uilding</w:t>
      </w:r>
      <w:r w:rsidR="009C4310">
        <w:rPr>
          <w:spacing w:val="-8"/>
        </w:rPr>
        <w:t xml:space="preserve"> </w:t>
      </w:r>
      <w:r w:rsidR="009C4310">
        <w:rPr>
          <w:spacing w:val="-1"/>
        </w:rPr>
        <w:t>construction</w:t>
      </w:r>
      <w:r w:rsidR="009C4310">
        <w:rPr>
          <w:spacing w:val="-8"/>
        </w:rPr>
        <w:t xml:space="preserve"> </w:t>
      </w:r>
      <w:r w:rsidR="009C4310">
        <w:rPr>
          <w:spacing w:val="-1"/>
        </w:rPr>
        <w:t>characteristics.</w:t>
      </w:r>
      <w:r w:rsidR="009C4310">
        <w:rPr>
          <w:spacing w:val="-9"/>
        </w:rPr>
        <w:t xml:space="preserve"> </w:t>
      </w:r>
      <w:r w:rsidR="0027212D">
        <w:rPr>
          <w:spacing w:val="-9"/>
        </w:rPr>
        <w:t xml:space="preserve"> Identify</w:t>
      </w:r>
      <w:r w:rsidR="00E13D76">
        <w:rPr>
          <w:spacing w:val="-9"/>
        </w:rPr>
        <w:t xml:space="preserve"> locations of u</w:t>
      </w:r>
      <w:r w:rsidR="009C4310">
        <w:t>rbanized</w:t>
      </w:r>
      <w:r w:rsidR="009C4310">
        <w:rPr>
          <w:spacing w:val="-6"/>
        </w:rPr>
        <w:t xml:space="preserve"> </w:t>
      </w:r>
      <w:r w:rsidR="009C4310">
        <w:t>areas</w:t>
      </w:r>
      <w:r w:rsidR="009C4310">
        <w:rPr>
          <w:spacing w:val="-6"/>
        </w:rPr>
        <w:t xml:space="preserve"> </w:t>
      </w:r>
      <w:r w:rsidR="009C4310">
        <w:rPr>
          <w:spacing w:val="-1"/>
        </w:rPr>
        <w:t>within</w:t>
      </w:r>
      <w:r w:rsidR="009C4310">
        <w:rPr>
          <w:spacing w:val="-6"/>
        </w:rPr>
        <w:t xml:space="preserve"> </w:t>
      </w:r>
      <w:r w:rsidR="009C4310">
        <w:t>the</w:t>
      </w:r>
      <w:r w:rsidR="009C4310">
        <w:rPr>
          <w:spacing w:val="-6"/>
        </w:rPr>
        <w:t xml:space="preserve"> </w:t>
      </w:r>
      <w:r w:rsidR="009C4310">
        <w:rPr>
          <w:spacing w:val="-1"/>
        </w:rPr>
        <w:t>planning</w:t>
      </w:r>
      <w:r w:rsidR="009C4310">
        <w:rPr>
          <w:spacing w:val="-6"/>
        </w:rPr>
        <w:t xml:space="preserve"> </w:t>
      </w:r>
      <w:r w:rsidR="009C4310">
        <w:t>area</w:t>
      </w:r>
      <w:r w:rsidR="00560800">
        <w:t>, which have</w:t>
      </w:r>
      <w:r w:rsidR="009C4310">
        <w:rPr>
          <w:spacing w:val="-6"/>
        </w:rPr>
        <w:t xml:space="preserve"> </w:t>
      </w:r>
      <w:r w:rsidR="009C4310">
        <w:t>more</w:t>
      </w:r>
      <w:r w:rsidR="009C4310">
        <w:rPr>
          <w:spacing w:val="35"/>
          <w:w w:val="99"/>
        </w:rPr>
        <w:t xml:space="preserve"> </w:t>
      </w:r>
      <w:r w:rsidR="009C4310">
        <w:t>assets</w:t>
      </w:r>
      <w:r w:rsidR="009C4310">
        <w:rPr>
          <w:spacing w:val="-8"/>
        </w:rPr>
        <w:t xml:space="preserve"> </w:t>
      </w:r>
      <w:r w:rsidR="00560800">
        <w:rPr>
          <w:spacing w:val="-8"/>
        </w:rPr>
        <w:t xml:space="preserve">at a greater density, and therefore </w:t>
      </w:r>
      <w:r w:rsidR="007155F9">
        <w:rPr>
          <w:spacing w:val="-8"/>
        </w:rPr>
        <w:t xml:space="preserve">have </w:t>
      </w:r>
      <w:r w:rsidR="00560800">
        <w:rPr>
          <w:spacing w:val="-8"/>
        </w:rPr>
        <w:t>greater</w:t>
      </w:r>
      <w:r w:rsidR="009C4310">
        <w:rPr>
          <w:spacing w:val="-7"/>
        </w:rPr>
        <w:t xml:space="preserve"> </w:t>
      </w:r>
      <w:r w:rsidR="00560800">
        <w:t>vulnerability</w:t>
      </w:r>
      <w:r w:rsidR="009C4310">
        <w:rPr>
          <w:spacing w:val="-7"/>
        </w:rPr>
        <w:t xml:space="preserve"> </w:t>
      </w:r>
      <w:r w:rsidR="009C4310">
        <w:t>to</w:t>
      </w:r>
      <w:r w:rsidR="009C4310">
        <w:rPr>
          <w:spacing w:val="-7"/>
        </w:rPr>
        <w:t xml:space="preserve"> </w:t>
      </w:r>
      <w:r w:rsidR="009C4310">
        <w:t>weather-related</w:t>
      </w:r>
      <w:r w:rsidR="009C4310">
        <w:rPr>
          <w:spacing w:val="-8"/>
        </w:rPr>
        <w:t xml:space="preserve"> </w:t>
      </w:r>
      <w:r w:rsidR="009C4310">
        <w:t>hazards</w:t>
      </w:r>
      <w:r w:rsidR="00E13D76">
        <w:t xml:space="preserve">.  </w:t>
      </w:r>
      <w:r>
        <w:t>Summarize</w:t>
      </w:r>
      <w:r w:rsidR="009C4310">
        <w:rPr>
          <w:spacing w:val="-7"/>
        </w:rPr>
        <w:t xml:space="preserve"> </w:t>
      </w:r>
      <w:r w:rsidR="00E13D76">
        <w:t>variations in</w:t>
      </w:r>
      <w:r w:rsidR="009C4310">
        <w:rPr>
          <w:spacing w:val="-7"/>
        </w:rPr>
        <w:t xml:space="preserve"> </w:t>
      </w:r>
      <w:r w:rsidR="009C4310">
        <w:t>development</w:t>
      </w:r>
      <w:r w:rsidR="009C4310">
        <w:rPr>
          <w:spacing w:val="-7"/>
        </w:rPr>
        <w:t xml:space="preserve"> </w:t>
      </w:r>
      <w:r w:rsidR="009C4310">
        <w:t>trends</w:t>
      </w:r>
      <w:r w:rsidR="00560800">
        <w:t xml:space="preserve"> across the planning area</w:t>
      </w:r>
      <w:r>
        <w:t xml:space="preserve"> that</w:t>
      </w:r>
      <w:r w:rsidR="009C4310">
        <w:rPr>
          <w:spacing w:val="-8"/>
        </w:rPr>
        <w:t xml:space="preserve"> </w:t>
      </w:r>
      <w:r w:rsidR="009C4310">
        <w:t>impact</w:t>
      </w:r>
      <w:r w:rsidR="009C4310">
        <w:rPr>
          <w:spacing w:val="22"/>
          <w:w w:val="99"/>
        </w:rPr>
        <w:t xml:space="preserve"> </w:t>
      </w:r>
      <w:r w:rsidR="009C4310">
        <w:t>future</w:t>
      </w:r>
      <w:r w:rsidR="009C4310">
        <w:rPr>
          <w:spacing w:val="-6"/>
        </w:rPr>
        <w:t xml:space="preserve"> </w:t>
      </w:r>
      <w:r w:rsidR="009C4310">
        <w:t>vulnerability</w:t>
      </w:r>
      <w:r w:rsidR="00A52028">
        <w:t>.  Ru</w:t>
      </w:r>
      <w:r w:rsidR="009C4310">
        <w:t>ral</w:t>
      </w:r>
      <w:r w:rsidR="009C4310">
        <w:rPr>
          <w:spacing w:val="-6"/>
        </w:rPr>
        <w:t xml:space="preserve"> </w:t>
      </w:r>
      <w:r w:rsidR="009C4310">
        <w:t>areas</w:t>
      </w:r>
      <w:r w:rsidR="009C4310">
        <w:rPr>
          <w:spacing w:val="-7"/>
        </w:rPr>
        <w:t xml:space="preserve"> </w:t>
      </w:r>
      <w:r w:rsidR="009C4310">
        <w:t>have</w:t>
      </w:r>
      <w:r w:rsidR="009C4310">
        <w:rPr>
          <w:spacing w:val="-6"/>
        </w:rPr>
        <w:t xml:space="preserve"> </w:t>
      </w:r>
      <w:r>
        <w:t>agricultural</w:t>
      </w:r>
      <w:r w:rsidR="009C4310">
        <w:rPr>
          <w:spacing w:val="-7"/>
        </w:rPr>
        <w:t xml:space="preserve"> </w:t>
      </w:r>
      <w:r w:rsidR="009C4310">
        <w:t>assets</w:t>
      </w:r>
      <w:r w:rsidR="009C4310">
        <w:rPr>
          <w:spacing w:val="-6"/>
        </w:rPr>
        <w:t xml:space="preserve"> </w:t>
      </w:r>
      <w:r w:rsidR="009C4310">
        <w:rPr>
          <w:spacing w:val="-1"/>
        </w:rPr>
        <w:t>(crops/livestock)</w:t>
      </w:r>
      <w:r w:rsidR="009C4310">
        <w:rPr>
          <w:spacing w:val="-7"/>
        </w:rPr>
        <w:t xml:space="preserve"> </w:t>
      </w:r>
      <w:r w:rsidR="009C4310">
        <w:t>that</w:t>
      </w:r>
      <w:r w:rsidR="009C4310">
        <w:rPr>
          <w:spacing w:val="-6"/>
        </w:rPr>
        <w:t xml:space="preserve"> </w:t>
      </w:r>
      <w:r w:rsidR="009C4310">
        <w:t>are</w:t>
      </w:r>
      <w:r w:rsidR="009C4310">
        <w:rPr>
          <w:spacing w:val="27"/>
          <w:w w:val="99"/>
        </w:rPr>
        <w:t xml:space="preserve"> </w:t>
      </w:r>
      <w:r w:rsidR="009C4310">
        <w:t>vulnerable</w:t>
      </w:r>
      <w:r w:rsidR="009C4310">
        <w:rPr>
          <w:spacing w:val="-8"/>
        </w:rPr>
        <w:t xml:space="preserve"> </w:t>
      </w:r>
      <w:r w:rsidR="009C4310">
        <w:t>to</w:t>
      </w:r>
      <w:r w:rsidR="009C4310">
        <w:rPr>
          <w:spacing w:val="-7"/>
        </w:rPr>
        <w:t xml:space="preserve"> </w:t>
      </w:r>
      <w:r w:rsidR="00634D7F">
        <w:t>hail</w:t>
      </w:r>
      <w:r>
        <w:t xml:space="preserve"> damages</w:t>
      </w:r>
      <w:r w:rsidR="009C4310">
        <w:rPr>
          <w:spacing w:val="-1"/>
        </w:rPr>
        <w:t>.</w:t>
      </w:r>
      <w:r w:rsidR="00F5115C">
        <w:rPr>
          <w:spacing w:val="-7"/>
        </w:rPr>
        <w:t xml:space="preserve">  </w:t>
      </w:r>
      <w:r w:rsidR="007155F9">
        <w:rPr>
          <w:spacing w:val="-7"/>
        </w:rPr>
        <w:t>Explain that t</w:t>
      </w:r>
      <w:r w:rsidR="009C4310">
        <w:t>hese</w:t>
      </w:r>
      <w:r w:rsidR="009C4310">
        <w:rPr>
          <w:spacing w:val="-8"/>
        </w:rPr>
        <w:t xml:space="preserve"> </w:t>
      </w:r>
      <w:r w:rsidR="009C4310">
        <w:t>differences</w:t>
      </w:r>
      <w:r w:rsidR="009C4310">
        <w:rPr>
          <w:spacing w:val="-8"/>
        </w:rPr>
        <w:t xml:space="preserve"> </w:t>
      </w:r>
      <w:r w:rsidR="00F5115C">
        <w:t>will</w:t>
      </w:r>
      <w:r w:rsidR="00E13D76">
        <w:t xml:space="preserve"> be</w:t>
      </w:r>
      <w:r w:rsidR="009C4310">
        <w:rPr>
          <w:spacing w:val="-7"/>
        </w:rPr>
        <w:t xml:space="preserve"> </w:t>
      </w:r>
      <w:r w:rsidR="009C4310">
        <w:t>discussed</w:t>
      </w:r>
      <w:r w:rsidR="009C4310">
        <w:rPr>
          <w:spacing w:val="-7"/>
        </w:rPr>
        <w:t xml:space="preserve"> </w:t>
      </w:r>
      <w:r w:rsidR="009C4310">
        <w:t>in</w:t>
      </w:r>
      <w:r w:rsidR="009C4310">
        <w:rPr>
          <w:spacing w:val="-8"/>
        </w:rPr>
        <w:t xml:space="preserve"> </w:t>
      </w:r>
      <w:r w:rsidR="009C4310">
        <w:rPr>
          <w:spacing w:val="-1"/>
        </w:rPr>
        <w:t>greater</w:t>
      </w:r>
      <w:r w:rsidR="009C4310">
        <w:rPr>
          <w:spacing w:val="-7"/>
        </w:rPr>
        <w:t xml:space="preserve"> </w:t>
      </w:r>
      <w:r w:rsidR="009C4310">
        <w:t>detail</w:t>
      </w:r>
      <w:r w:rsidR="009C4310">
        <w:rPr>
          <w:spacing w:val="-7"/>
        </w:rPr>
        <w:t xml:space="preserve"> </w:t>
      </w:r>
      <w:r w:rsidR="009C4310">
        <w:t>in</w:t>
      </w:r>
      <w:r w:rsidR="009C4310">
        <w:rPr>
          <w:spacing w:val="-7"/>
        </w:rPr>
        <w:t xml:space="preserve"> </w:t>
      </w:r>
      <w:r w:rsidR="009C4310">
        <w:rPr>
          <w:spacing w:val="-1"/>
        </w:rPr>
        <w:t>the</w:t>
      </w:r>
      <w:r w:rsidR="00A52028">
        <w:rPr>
          <w:spacing w:val="-1"/>
        </w:rPr>
        <w:t xml:space="preserve"> vul</w:t>
      </w:r>
      <w:r w:rsidR="009C4310">
        <w:t>nerability</w:t>
      </w:r>
      <w:r w:rsidR="009C4310">
        <w:rPr>
          <w:spacing w:val="-9"/>
        </w:rPr>
        <w:t xml:space="preserve"> </w:t>
      </w:r>
      <w:r w:rsidR="009C4310">
        <w:t>sections</w:t>
      </w:r>
      <w:r w:rsidR="009C4310">
        <w:rPr>
          <w:spacing w:val="-8"/>
        </w:rPr>
        <w:t xml:space="preserve"> </w:t>
      </w:r>
      <w:r w:rsidR="009C4310">
        <w:t>of</w:t>
      </w:r>
      <w:r w:rsidR="009C4310">
        <w:rPr>
          <w:spacing w:val="-11"/>
        </w:rPr>
        <w:t xml:space="preserve"> </w:t>
      </w:r>
      <w:r w:rsidR="009C4310">
        <w:t>each</w:t>
      </w:r>
      <w:r w:rsidR="009C4310">
        <w:rPr>
          <w:spacing w:val="-8"/>
        </w:rPr>
        <w:t xml:space="preserve"> </w:t>
      </w:r>
      <w:r w:rsidR="009C4310">
        <w:rPr>
          <w:spacing w:val="-1"/>
        </w:rPr>
        <w:t>hazard.</w:t>
      </w:r>
    </w:p>
    <w:p w14:paraId="6EBBAA2D" w14:textId="6C93BE43" w:rsidR="00A52DC7" w:rsidRDefault="00560800" w:rsidP="00A15C8D">
      <w:pPr>
        <w:pStyle w:val="BodyText"/>
        <w:shd w:val="clear" w:color="auto" w:fill="F2DBDB" w:themeFill="accent2" w:themeFillTint="33"/>
        <w:spacing w:before="120" w:after="120"/>
        <w:ind w:left="0" w:right="130"/>
      </w:pPr>
      <w:r>
        <w:t>The hazards that va</w:t>
      </w:r>
      <w:r w:rsidR="009C4310">
        <w:t>ry</w:t>
      </w:r>
      <w:r w:rsidR="009C4310">
        <w:rPr>
          <w:spacing w:val="-6"/>
        </w:rPr>
        <w:t xml:space="preserve"> </w:t>
      </w:r>
      <w:r w:rsidR="009C4310">
        <w:t>across</w:t>
      </w:r>
      <w:r w:rsidR="009C4310">
        <w:rPr>
          <w:spacing w:val="-5"/>
        </w:rPr>
        <w:t xml:space="preserve"> </w:t>
      </w:r>
      <w:r w:rsidR="009C4310">
        <w:t>the</w:t>
      </w:r>
      <w:r w:rsidR="009C4310">
        <w:rPr>
          <w:spacing w:val="-6"/>
        </w:rPr>
        <w:t xml:space="preserve"> </w:t>
      </w:r>
      <w:r w:rsidR="009C4310">
        <w:t>planning</w:t>
      </w:r>
      <w:r w:rsidR="009C4310">
        <w:rPr>
          <w:spacing w:val="-5"/>
        </w:rPr>
        <w:t xml:space="preserve"> </w:t>
      </w:r>
      <w:r w:rsidR="009C4310">
        <w:t>area</w:t>
      </w:r>
      <w:r w:rsidR="009C4310">
        <w:rPr>
          <w:spacing w:val="-5"/>
        </w:rPr>
        <w:t xml:space="preserve"> </w:t>
      </w:r>
      <w:r w:rsidR="009C4310">
        <w:t>in</w:t>
      </w:r>
      <w:r w:rsidR="009C4310">
        <w:rPr>
          <w:spacing w:val="-5"/>
        </w:rPr>
        <w:t xml:space="preserve"> </w:t>
      </w:r>
      <w:r w:rsidR="009C4310">
        <w:rPr>
          <w:spacing w:val="-1"/>
        </w:rPr>
        <w:t>terms</w:t>
      </w:r>
      <w:r w:rsidR="009C4310">
        <w:rPr>
          <w:spacing w:val="-6"/>
        </w:rPr>
        <w:t xml:space="preserve"> </w:t>
      </w:r>
      <w:r w:rsidR="009C4310">
        <w:t>of</w:t>
      </w:r>
      <w:r w:rsidR="009C4310">
        <w:rPr>
          <w:spacing w:val="-5"/>
        </w:rPr>
        <w:t xml:space="preserve"> </w:t>
      </w:r>
      <w:r w:rsidR="009C4310">
        <w:t>risk</w:t>
      </w:r>
      <w:r w:rsidR="009C4310">
        <w:rPr>
          <w:spacing w:val="-5"/>
        </w:rPr>
        <w:t xml:space="preserve"> </w:t>
      </w:r>
      <w:r w:rsidR="009C4310">
        <w:t>include</w:t>
      </w:r>
      <w:r w:rsidR="009C4310">
        <w:rPr>
          <w:spacing w:val="-6"/>
        </w:rPr>
        <w:t xml:space="preserve"> </w:t>
      </w:r>
      <w:r w:rsidR="009C4310">
        <w:rPr>
          <w:spacing w:val="-1"/>
        </w:rPr>
        <w:t>dam</w:t>
      </w:r>
      <w:r w:rsidR="009C4310">
        <w:rPr>
          <w:spacing w:val="-5"/>
        </w:rPr>
        <w:t xml:space="preserve"> </w:t>
      </w:r>
      <w:r w:rsidR="009C4310">
        <w:t>failure,</w:t>
      </w:r>
      <w:r w:rsidR="009C4310">
        <w:rPr>
          <w:spacing w:val="-6"/>
        </w:rPr>
        <w:t xml:space="preserve"> </w:t>
      </w:r>
      <w:r w:rsidR="009C4310">
        <w:rPr>
          <w:spacing w:val="-1"/>
        </w:rPr>
        <w:t>flash</w:t>
      </w:r>
      <w:r w:rsidR="009C4310">
        <w:rPr>
          <w:spacing w:val="-5"/>
        </w:rPr>
        <w:t xml:space="preserve"> </w:t>
      </w:r>
      <w:r w:rsidR="009C4310">
        <w:t>flood,</w:t>
      </w:r>
      <w:r w:rsidR="009C4310">
        <w:rPr>
          <w:spacing w:val="-6"/>
        </w:rPr>
        <w:t xml:space="preserve"> </w:t>
      </w:r>
      <w:r w:rsidR="009C4310">
        <w:rPr>
          <w:spacing w:val="-1"/>
        </w:rPr>
        <w:t>grass</w:t>
      </w:r>
      <w:r w:rsidR="009C4310">
        <w:rPr>
          <w:spacing w:val="-5"/>
        </w:rPr>
        <w:t xml:space="preserve"> </w:t>
      </w:r>
      <w:r w:rsidR="009C4310">
        <w:t>or</w:t>
      </w:r>
      <w:r w:rsidR="009C4310">
        <w:rPr>
          <w:spacing w:val="-6"/>
        </w:rPr>
        <w:t xml:space="preserve"> </w:t>
      </w:r>
      <w:r w:rsidR="009C4310">
        <w:rPr>
          <w:spacing w:val="-1"/>
        </w:rPr>
        <w:t>wildland</w:t>
      </w:r>
      <w:r w:rsidR="009C4310">
        <w:rPr>
          <w:spacing w:val="-5"/>
        </w:rPr>
        <w:t xml:space="preserve"> </w:t>
      </w:r>
      <w:r w:rsidR="009C4310">
        <w:t>fire,</w:t>
      </w:r>
      <w:r w:rsidR="009C4310">
        <w:rPr>
          <w:spacing w:val="-6"/>
        </w:rPr>
        <w:t xml:space="preserve"> </w:t>
      </w:r>
      <w:r w:rsidR="009C4310">
        <w:t>levee</w:t>
      </w:r>
      <w:r w:rsidR="009C4310">
        <w:rPr>
          <w:spacing w:val="-6"/>
        </w:rPr>
        <w:t xml:space="preserve"> </w:t>
      </w:r>
      <w:r w:rsidR="009C4310">
        <w:t>failure,</w:t>
      </w:r>
      <w:r w:rsidR="009C4310">
        <w:rPr>
          <w:spacing w:val="-5"/>
        </w:rPr>
        <w:t xml:space="preserve"> </w:t>
      </w:r>
      <w:r w:rsidR="009C4310">
        <w:t>river</w:t>
      </w:r>
      <w:r w:rsidR="009C4310">
        <w:rPr>
          <w:spacing w:val="35"/>
          <w:w w:val="99"/>
        </w:rPr>
        <w:t xml:space="preserve"> </w:t>
      </w:r>
      <w:r w:rsidR="009C4310">
        <w:t>flood,</w:t>
      </w:r>
      <w:r w:rsidR="009B68CC">
        <w:t xml:space="preserve"> flash flood, </w:t>
      </w:r>
      <w:r w:rsidR="00E13D76">
        <w:t xml:space="preserve">and </w:t>
      </w:r>
      <w:r w:rsidR="009B68CC">
        <w:t>sinkholes/land subsidence</w:t>
      </w:r>
      <w:r w:rsidR="00D65994">
        <w:t>.</w:t>
      </w:r>
      <w:r w:rsidR="009B68CC">
        <w:t xml:space="preserve"> </w:t>
      </w:r>
      <w:r w:rsidR="00D65994">
        <w:t xml:space="preserve"> Explain that these differences are detailed in each hazard profile under a separate heading.</w:t>
      </w:r>
    </w:p>
    <w:p w14:paraId="2BF0303F" w14:textId="77777777" w:rsidR="00CC039A" w:rsidRPr="004A7222" w:rsidRDefault="009C4310" w:rsidP="004E206E">
      <w:pPr>
        <w:pStyle w:val="Heading2"/>
        <w:numPr>
          <w:ilvl w:val="1"/>
          <w:numId w:val="18"/>
        </w:numPr>
        <w:pBdr>
          <w:bottom w:val="none" w:sz="0" w:space="0" w:color="auto"/>
        </w:pBdr>
        <w:spacing w:before="240" w:after="120"/>
        <w:ind w:left="547" w:hanging="547"/>
        <w:jc w:val="both"/>
        <w:rPr>
          <w:rFonts w:eastAsia="Arial" w:cstheme="minorBidi"/>
          <w:smallCaps/>
          <w:spacing w:val="-2"/>
          <w:sz w:val="32"/>
        </w:rPr>
      </w:pPr>
      <w:bookmarkStart w:id="21" w:name="Bi-county_Cities"/>
      <w:bookmarkStart w:id="22" w:name="_bookmark18"/>
      <w:bookmarkStart w:id="23" w:name="_bookmark19"/>
      <w:bookmarkStart w:id="24" w:name="3.1.6_Hazard_Scoring_Methodology"/>
      <w:bookmarkStart w:id="25" w:name="3.2_Assets_at_Risk"/>
      <w:bookmarkStart w:id="26" w:name="_Toc528484779"/>
      <w:bookmarkEnd w:id="21"/>
      <w:bookmarkEnd w:id="22"/>
      <w:bookmarkEnd w:id="23"/>
      <w:bookmarkEnd w:id="24"/>
      <w:bookmarkEnd w:id="25"/>
      <w:r w:rsidRPr="004A7222">
        <w:rPr>
          <w:rFonts w:eastAsia="Arial" w:cstheme="minorBidi"/>
          <w:smallCaps/>
          <w:spacing w:val="-2"/>
          <w:sz w:val="32"/>
        </w:rPr>
        <w:t>Assets at Risk</w:t>
      </w:r>
      <w:bookmarkEnd w:id="26"/>
    </w:p>
    <w:p w14:paraId="3877ADFD" w14:textId="77777777" w:rsidR="00A52DC7" w:rsidRDefault="00A52DC7">
      <w:pPr>
        <w:spacing w:before="10"/>
        <w:rPr>
          <w:rFonts w:ascii="Arial" w:eastAsia="Arial" w:hAnsi="Arial" w:cs="Arial"/>
          <w:b/>
          <w:bCs/>
          <w:sz w:val="4"/>
          <w:szCs w:val="4"/>
        </w:rPr>
      </w:pPr>
    </w:p>
    <w:p w14:paraId="625A993A" w14:textId="7C2C550E" w:rsidR="00A52DC7" w:rsidRDefault="002023B3">
      <w:pPr>
        <w:spacing w:line="20" w:lineRule="atLeast"/>
        <w:ind w:left="10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1EAFEF9D" wp14:editId="5C386FF8">
                <wp:extent cx="5989320" cy="7620"/>
                <wp:effectExtent l="2540" t="6350" r="8890" b="5080"/>
                <wp:docPr id="902"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903" name="Group 1216"/>
                        <wpg:cNvGrpSpPr>
                          <a:grpSpLocks/>
                        </wpg:cNvGrpSpPr>
                        <wpg:grpSpPr bwMode="auto">
                          <a:xfrm>
                            <a:off x="6" y="6"/>
                            <a:ext cx="9420" cy="2"/>
                            <a:chOff x="6" y="6"/>
                            <a:chExt cx="9420" cy="2"/>
                          </a:xfrm>
                        </wpg:grpSpPr>
                        <wps:wsp>
                          <wps:cNvPr id="904" name="Freeform 1217"/>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5E0AC4C9" id="Group 1215"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">
                <v:group id="Group 1216" o:spid="_x0000_s1027" style="position:absolute;left:6;top:6;width:9420;height:2" coordorigin="6,6"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1217" o:spid="_x0000_s1028" style="position:absolute;left:6;top: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" path="m,l9420,e" filled="f" strokeweight=".58pt">
                    <v:path arrowok="t" o:connecttype="custom" o:connectlocs="0,0;9420,0" o:connectangles="0,0"/>
                  </v:shape>
                </v:group>
                <w10:anchorlock/>
              </v:group>
            </w:pict>
          </mc:Fallback>
        </mc:AlternateContent>
      </w:r>
    </w:p>
    <w:p w14:paraId="48B52980" w14:textId="77777777" w:rsidR="00A52DC7" w:rsidRDefault="00A52DC7">
      <w:pPr>
        <w:spacing w:before="10"/>
        <w:rPr>
          <w:rFonts w:ascii="Arial" w:eastAsia="Arial" w:hAnsi="Arial" w:cs="Arial"/>
          <w:b/>
          <w:bCs/>
          <w:sz w:val="12"/>
          <w:szCs w:val="12"/>
        </w:rPr>
      </w:pPr>
    </w:p>
    <w:p w14:paraId="6905EEC3" w14:textId="3A392574" w:rsidR="00A52DC7" w:rsidRDefault="007155F9" w:rsidP="00A15C8D">
      <w:pPr>
        <w:pStyle w:val="BodyText"/>
        <w:shd w:val="clear" w:color="auto" w:fill="F2DBDB" w:themeFill="accent2" w:themeFillTint="33"/>
        <w:spacing w:before="120" w:after="120"/>
        <w:ind w:left="0" w:right="80"/>
        <w:rPr>
          <w:spacing w:val="-1"/>
        </w:rPr>
      </w:pPr>
      <w:r>
        <w:t>Insert an introductory paragraph, explaining that t</w:t>
      </w:r>
      <w:r w:rsidR="009C4310">
        <w:t>his</w:t>
      </w:r>
      <w:r w:rsidR="009C4310">
        <w:rPr>
          <w:spacing w:val="-8"/>
        </w:rPr>
        <w:t xml:space="preserve"> </w:t>
      </w:r>
      <w:r w:rsidR="009C4310">
        <w:t>section</w:t>
      </w:r>
      <w:r w:rsidR="009C4310">
        <w:rPr>
          <w:spacing w:val="-9"/>
        </w:rPr>
        <w:t xml:space="preserve"> </w:t>
      </w:r>
      <w:r w:rsidR="009C4310">
        <w:t>assesses</w:t>
      </w:r>
      <w:r w:rsidR="009C4310">
        <w:rPr>
          <w:spacing w:val="-7"/>
        </w:rPr>
        <w:t xml:space="preserve"> </w:t>
      </w:r>
      <w:r w:rsidR="009C4310">
        <w:rPr>
          <w:spacing w:val="-1"/>
        </w:rPr>
        <w:t>the</w:t>
      </w:r>
      <w:r w:rsidR="009C4310">
        <w:rPr>
          <w:spacing w:val="-8"/>
        </w:rPr>
        <w:t xml:space="preserve"> </w:t>
      </w:r>
      <w:r w:rsidR="00560800">
        <w:rPr>
          <w:spacing w:val="-8"/>
        </w:rPr>
        <w:t xml:space="preserve">planning area </w:t>
      </w:r>
      <w:r w:rsidR="009C4310">
        <w:rPr>
          <w:spacing w:val="-1"/>
        </w:rPr>
        <w:t>population,</w:t>
      </w:r>
      <w:r w:rsidR="009C4310">
        <w:rPr>
          <w:spacing w:val="-8"/>
        </w:rPr>
        <w:t xml:space="preserve"> </w:t>
      </w:r>
      <w:r w:rsidR="009C4310">
        <w:t>structures,</w:t>
      </w:r>
      <w:r w:rsidR="009C4310">
        <w:rPr>
          <w:spacing w:val="-8"/>
        </w:rPr>
        <w:t xml:space="preserve"> </w:t>
      </w:r>
      <w:r w:rsidR="009C4310">
        <w:rPr>
          <w:spacing w:val="-1"/>
        </w:rPr>
        <w:t>critical</w:t>
      </w:r>
      <w:r w:rsidR="009C4310">
        <w:rPr>
          <w:spacing w:val="-8"/>
        </w:rPr>
        <w:t xml:space="preserve"> </w:t>
      </w:r>
      <w:r w:rsidR="009C4310">
        <w:rPr>
          <w:spacing w:val="-1"/>
        </w:rPr>
        <w:t>facilities</w:t>
      </w:r>
      <w:r w:rsidR="009C4310">
        <w:rPr>
          <w:spacing w:val="-8"/>
        </w:rPr>
        <w:t xml:space="preserve"> </w:t>
      </w:r>
      <w:r w:rsidR="009C4310">
        <w:t>and</w:t>
      </w:r>
      <w:r w:rsidR="009C4310">
        <w:rPr>
          <w:spacing w:val="-7"/>
        </w:rPr>
        <w:t xml:space="preserve"> </w:t>
      </w:r>
      <w:r w:rsidR="009C4310">
        <w:rPr>
          <w:spacing w:val="-1"/>
        </w:rPr>
        <w:t>infrastructure,</w:t>
      </w:r>
      <w:r w:rsidR="009C4310">
        <w:rPr>
          <w:spacing w:val="-8"/>
        </w:rPr>
        <w:t xml:space="preserve"> </w:t>
      </w:r>
      <w:r w:rsidR="009C4310">
        <w:rPr>
          <w:spacing w:val="-1"/>
        </w:rPr>
        <w:t>and</w:t>
      </w:r>
      <w:r w:rsidR="009C4310">
        <w:rPr>
          <w:spacing w:val="-8"/>
        </w:rPr>
        <w:t xml:space="preserve"> </w:t>
      </w:r>
      <w:r w:rsidR="009C4310">
        <w:t>other</w:t>
      </w:r>
      <w:r w:rsidR="009C4310">
        <w:rPr>
          <w:spacing w:val="77"/>
          <w:w w:val="99"/>
        </w:rPr>
        <w:t xml:space="preserve"> </w:t>
      </w:r>
      <w:r w:rsidR="009C4310">
        <w:t>important</w:t>
      </w:r>
      <w:r w:rsidR="009C4310">
        <w:rPr>
          <w:spacing w:val="-5"/>
        </w:rPr>
        <w:t xml:space="preserve"> </w:t>
      </w:r>
      <w:r w:rsidR="009C4310">
        <w:t>assets</w:t>
      </w:r>
      <w:r w:rsidR="009C4310">
        <w:rPr>
          <w:spacing w:val="-5"/>
        </w:rPr>
        <w:t xml:space="preserve"> </w:t>
      </w:r>
      <w:r w:rsidR="009C4310">
        <w:t>that</w:t>
      </w:r>
      <w:r w:rsidR="009C4310">
        <w:rPr>
          <w:spacing w:val="-5"/>
        </w:rPr>
        <w:t xml:space="preserve"> </w:t>
      </w:r>
      <w:r w:rsidR="009C4310">
        <w:t>may</w:t>
      </w:r>
      <w:r w:rsidR="009C4310">
        <w:rPr>
          <w:spacing w:val="-5"/>
        </w:rPr>
        <w:t xml:space="preserve"> </w:t>
      </w:r>
      <w:r w:rsidR="009C4310">
        <w:t>be</w:t>
      </w:r>
      <w:r w:rsidR="009C4310">
        <w:rPr>
          <w:spacing w:val="-4"/>
        </w:rPr>
        <w:t xml:space="preserve"> </w:t>
      </w:r>
      <w:r w:rsidR="009C4310">
        <w:t>at</w:t>
      </w:r>
      <w:r w:rsidR="009C4310">
        <w:rPr>
          <w:spacing w:val="-4"/>
        </w:rPr>
        <w:t xml:space="preserve"> </w:t>
      </w:r>
      <w:r w:rsidR="009C4310">
        <w:t>risk</w:t>
      </w:r>
      <w:r w:rsidR="009C4310">
        <w:rPr>
          <w:spacing w:val="-5"/>
        </w:rPr>
        <w:t xml:space="preserve"> </w:t>
      </w:r>
      <w:r w:rsidR="009C4310">
        <w:t>to</w:t>
      </w:r>
      <w:r w:rsidR="009C4310">
        <w:rPr>
          <w:spacing w:val="-5"/>
        </w:rPr>
        <w:t xml:space="preserve"> </w:t>
      </w:r>
      <w:r w:rsidR="009C4310">
        <w:rPr>
          <w:spacing w:val="-1"/>
        </w:rPr>
        <w:t>hazards.</w:t>
      </w:r>
      <w:r w:rsidR="00560800">
        <w:rPr>
          <w:spacing w:val="-1"/>
        </w:rPr>
        <w:t xml:space="preserve">  If there have changes </w:t>
      </w:r>
      <w:r w:rsidR="00A52028">
        <w:rPr>
          <w:spacing w:val="-1"/>
        </w:rPr>
        <w:t xml:space="preserve">in the planning area </w:t>
      </w:r>
      <w:r w:rsidR="00560800">
        <w:rPr>
          <w:spacing w:val="-1"/>
        </w:rPr>
        <w:t xml:space="preserve">since the previously approved plan was adopted, </w:t>
      </w:r>
      <w:r>
        <w:rPr>
          <w:spacing w:val="-1"/>
        </w:rPr>
        <w:t xml:space="preserve">summarize them </w:t>
      </w:r>
      <w:r w:rsidR="00560800">
        <w:rPr>
          <w:spacing w:val="-1"/>
        </w:rPr>
        <w:t>and how they impact the risk.</w:t>
      </w:r>
      <w:r w:rsidR="0017094C" w:rsidRPr="0017094C">
        <w:rPr>
          <w:rFonts w:asciiTheme="minorHAnsi" w:eastAsia="Times New Roman" w:hAnsiTheme="minorHAnsi" w:cstheme="minorHAnsi"/>
          <w:color w:val="000000"/>
        </w:rPr>
        <w:t xml:space="preserve"> </w:t>
      </w:r>
      <w:r w:rsidR="0017094C">
        <w:rPr>
          <w:spacing w:val="-1"/>
        </w:rPr>
        <w:t>A</w:t>
      </w:r>
      <w:r w:rsidR="0017094C" w:rsidRPr="0017094C">
        <w:rPr>
          <w:spacing w:val="-1"/>
        </w:rPr>
        <w:t>ny assets identified in this section MUST have actions considered and discussed in Chapter 4 (Risk Assessment). Actions do not necessarily need to be created, but consideration must be given to mitigating risk to these assets, and that consideration must be documented in the plan narrative.</w:t>
      </w:r>
    </w:p>
    <w:p w14:paraId="614A08DE" w14:textId="72EC5F3C" w:rsidR="00715905" w:rsidRDefault="00715905" w:rsidP="00A15C8D">
      <w:pPr>
        <w:pStyle w:val="Heading3"/>
        <w:shd w:val="clear" w:color="auto" w:fill="F2DBDB" w:themeFill="accent2" w:themeFillTint="33"/>
        <w:spacing w:before="240" w:after="120"/>
      </w:pPr>
      <w:bookmarkStart w:id="27" w:name="_Toc528484780"/>
      <w:r>
        <w:t>Missouri Mitigation Viewer</w:t>
      </w:r>
      <w:bookmarkEnd w:id="27"/>
    </w:p>
    <w:p w14:paraId="26754BE6" w14:textId="643D8226" w:rsidR="0004579E" w:rsidRDefault="0004579E" w:rsidP="00A15C8D">
      <w:pPr>
        <w:pStyle w:val="BodyText"/>
        <w:shd w:val="clear" w:color="auto" w:fill="F2DBDB" w:themeFill="accent2" w:themeFillTint="33"/>
        <w:spacing w:before="120" w:after="120"/>
        <w:ind w:left="0" w:right="80"/>
      </w:pPr>
      <w:r>
        <w:t>With the 20</w:t>
      </w:r>
      <w:r w:rsidR="00DC3D10">
        <w:t>23</w:t>
      </w:r>
      <w:r>
        <w:t xml:space="preserve"> Hazard Mitigation Plan Update, SEMA </w:t>
      </w:r>
      <w:r w:rsidR="00715905">
        <w:t>now provides</w:t>
      </w:r>
      <w:r>
        <w:t xml:space="preserve"> online access to risk assessment data and associated mapping for the 114 counties in the State, including the independent City of St. Louis. Through the web-based Missouri Hazard Mitigation Viewer, local planners or other interested parties can obtain all State Plan datasets.</w:t>
      </w:r>
    </w:p>
    <w:p w14:paraId="77C65564" w14:textId="32619E72" w:rsidR="00715905" w:rsidRDefault="00715905" w:rsidP="00A15C8D">
      <w:pPr>
        <w:pStyle w:val="BodyText"/>
        <w:shd w:val="clear" w:color="auto" w:fill="F2DBDB" w:themeFill="accent2" w:themeFillTint="33"/>
        <w:spacing w:before="120" w:after="120"/>
        <w:ind w:left="0" w:right="80"/>
      </w:pPr>
      <w:r>
        <w:t>The Missouri Hazard Mitigation Viewer includes a Map Viewer with a legend of clearly labeled features, a north arrow, a base map that is either aerial imagery or a street map, risk assessment data symbolized the same as in the 20</w:t>
      </w:r>
      <w:r w:rsidR="00FA14AB">
        <w:t>23</w:t>
      </w:r>
      <w:r>
        <w:t xml:space="preserve"> State Plan for easy reference, search and query capabilities, ability to zoom to county level data and capability to download PDF format maps. The Missouri Hazard Mitigation Viewer can be found at this link: </w:t>
      </w:r>
    </w:p>
    <w:p w14:paraId="690BF330" w14:textId="54926F63" w:rsidR="00715905" w:rsidRPr="004C0A80" w:rsidRDefault="004138E5" w:rsidP="00A15C8D">
      <w:pPr>
        <w:pStyle w:val="BodyText"/>
        <w:numPr>
          <w:ilvl w:val="0"/>
          <w:numId w:val="28"/>
        </w:numPr>
        <w:shd w:val="clear" w:color="auto" w:fill="F2DBDB" w:themeFill="accent2" w:themeFillTint="33"/>
        <w:spacing w:before="120" w:after="120"/>
        <w:ind w:right="80"/>
        <w:rPr>
          <w:rStyle w:val="Hyperlink"/>
          <w:color w:val="auto"/>
          <w:u w:val="none"/>
        </w:rPr>
      </w:pPr>
      <w:hyperlink r:id="rId13" w:history="1">
        <w:r w:rsidR="00715905" w:rsidRPr="008C6F98">
          <w:rPr>
            <w:rStyle w:val="Hyperlink"/>
          </w:rPr>
          <w:t>http://bit.ly/MoHazardMitigationPlanViewer</w:t>
        </w:r>
        <w:r w:rsidR="00AF1835">
          <w:rPr>
            <w:rStyle w:val="Hyperlink"/>
          </w:rPr>
          <w:t>2023</w:t>
        </w:r>
      </w:hyperlink>
    </w:p>
    <w:p w14:paraId="37235D7E" w14:textId="7E745BB2" w:rsidR="00D952C0" w:rsidRDefault="004138E5" w:rsidP="00A065CA">
      <w:pPr>
        <w:pStyle w:val="BodyText"/>
        <w:numPr>
          <w:ilvl w:val="0"/>
          <w:numId w:val="28"/>
        </w:numPr>
        <w:shd w:val="clear" w:color="auto" w:fill="F2DBDB" w:themeFill="accent2" w:themeFillTint="33"/>
        <w:spacing w:before="120" w:after="120"/>
        <w:ind w:right="80"/>
      </w:pPr>
      <w:hyperlink r:id="rId14" w:history="1">
        <w:r w:rsidR="008851A3" w:rsidRPr="00627524">
          <w:rPr>
            <w:rStyle w:val="Hyperlink"/>
          </w:rPr>
          <w:t>https://drive.google.com/file/d/1O72_aGOP3H8Z2VzIABicFa4rTRVkLLAW/view</w:t>
        </w:r>
      </w:hyperlink>
      <w:r w:rsidR="008851A3">
        <w:t xml:space="preserve"> </w:t>
      </w:r>
      <w:r w:rsidR="00D952C0">
        <w:t>- User Guide</w:t>
      </w:r>
    </w:p>
    <w:p w14:paraId="21EE1BA3" w14:textId="269B7AE1" w:rsidR="00715905" w:rsidRDefault="00715905" w:rsidP="00A15C8D">
      <w:pPr>
        <w:pStyle w:val="BodyText"/>
        <w:shd w:val="clear" w:color="auto" w:fill="F2DBDB" w:themeFill="accent2" w:themeFillTint="33"/>
        <w:spacing w:before="120" w:after="120"/>
        <w:ind w:left="0" w:right="80"/>
      </w:pPr>
      <w:r>
        <w:t>Assets at Risk available from the Mitigation Viewer include:</w:t>
      </w:r>
    </w:p>
    <w:p w14:paraId="70798156" w14:textId="019AC5C7" w:rsidR="00715905" w:rsidRDefault="00715905" w:rsidP="00A15C8D">
      <w:pPr>
        <w:pStyle w:val="BodyText"/>
        <w:numPr>
          <w:ilvl w:val="0"/>
          <w:numId w:val="28"/>
        </w:numPr>
        <w:shd w:val="clear" w:color="auto" w:fill="F2DBDB" w:themeFill="accent2" w:themeFillTint="33"/>
        <w:spacing w:before="120" w:after="120"/>
        <w:ind w:right="80"/>
      </w:pPr>
      <w:r>
        <w:t>State Owned Facilities</w:t>
      </w:r>
    </w:p>
    <w:p w14:paraId="29A2022A" w14:textId="594E76D2" w:rsidR="00715905" w:rsidRDefault="00715905" w:rsidP="00A15C8D">
      <w:pPr>
        <w:pStyle w:val="BodyText"/>
        <w:numPr>
          <w:ilvl w:val="0"/>
          <w:numId w:val="28"/>
        </w:numPr>
        <w:shd w:val="clear" w:color="auto" w:fill="F2DBDB" w:themeFill="accent2" w:themeFillTint="33"/>
        <w:spacing w:before="120" w:after="120"/>
        <w:ind w:right="80"/>
      </w:pPr>
      <w:r>
        <w:t>State Leased Facilities</w:t>
      </w:r>
    </w:p>
    <w:p w14:paraId="32314615" w14:textId="396A9774" w:rsidR="00715905" w:rsidRDefault="00715905" w:rsidP="00A15C8D">
      <w:pPr>
        <w:pStyle w:val="BodyText"/>
        <w:numPr>
          <w:ilvl w:val="0"/>
          <w:numId w:val="28"/>
        </w:numPr>
        <w:shd w:val="clear" w:color="auto" w:fill="F2DBDB" w:themeFill="accent2" w:themeFillTint="33"/>
        <w:spacing w:before="120" w:after="120"/>
        <w:ind w:right="80"/>
      </w:pPr>
      <w:r>
        <w:lastRenderedPageBreak/>
        <w:t>Department of Higher Education Facilities</w:t>
      </w:r>
    </w:p>
    <w:p w14:paraId="45CFDBA6" w14:textId="13DF1D50" w:rsidR="00715905" w:rsidRDefault="00715905" w:rsidP="00A15C8D">
      <w:pPr>
        <w:pStyle w:val="BodyText"/>
        <w:numPr>
          <w:ilvl w:val="0"/>
          <w:numId w:val="28"/>
        </w:numPr>
        <w:shd w:val="clear" w:color="auto" w:fill="F2DBDB" w:themeFill="accent2" w:themeFillTint="33"/>
        <w:spacing w:before="120" w:after="120"/>
        <w:ind w:right="80"/>
      </w:pPr>
      <w:r>
        <w:t>State Owned Bridges</w:t>
      </w:r>
    </w:p>
    <w:p w14:paraId="2C84EB57" w14:textId="77777777" w:rsidR="00715905" w:rsidRDefault="00715905" w:rsidP="00715905">
      <w:pPr>
        <w:pStyle w:val="BodyText"/>
        <w:spacing w:before="120" w:after="120"/>
        <w:ind w:right="80"/>
      </w:pPr>
    </w:p>
    <w:p w14:paraId="50C5F95F" w14:textId="20ED2FDF" w:rsidR="00715905" w:rsidRDefault="00715905" w:rsidP="00A15C8D">
      <w:pPr>
        <w:pStyle w:val="Heading3"/>
        <w:shd w:val="clear" w:color="auto" w:fill="F2DBDB" w:themeFill="accent2" w:themeFillTint="33"/>
        <w:spacing w:before="240" w:after="120"/>
      </w:pPr>
      <w:bookmarkStart w:id="28" w:name="_Toc528484781"/>
      <w:r>
        <w:t>Flood Risk Datasets</w:t>
      </w:r>
      <w:bookmarkEnd w:id="28"/>
    </w:p>
    <w:p w14:paraId="290F6DAA" w14:textId="7F260EF1" w:rsidR="00715905" w:rsidRDefault="00715905" w:rsidP="00A15C8D">
      <w:pPr>
        <w:pStyle w:val="BodyText"/>
        <w:shd w:val="clear" w:color="auto" w:fill="F2DBDB" w:themeFill="accent2" w:themeFillTint="33"/>
        <w:spacing w:before="120" w:after="120"/>
        <w:ind w:left="0"/>
      </w:pPr>
      <w:r w:rsidRPr="00715905">
        <w:t>Data sources include:</w:t>
      </w:r>
    </w:p>
    <w:p w14:paraId="721838FF" w14:textId="7B049519" w:rsidR="00715905" w:rsidRDefault="00715905" w:rsidP="00A15C8D">
      <w:pPr>
        <w:pStyle w:val="BodyText"/>
        <w:numPr>
          <w:ilvl w:val="0"/>
          <w:numId w:val="29"/>
        </w:numPr>
        <w:shd w:val="clear" w:color="auto" w:fill="F2DBDB" w:themeFill="accent2" w:themeFillTint="33"/>
        <w:spacing w:before="120" w:after="120"/>
      </w:pPr>
      <w:r>
        <w:t xml:space="preserve">FEMA Flood Insurance Rate Maps (FIRM) </w:t>
      </w:r>
      <w:r>
        <w:br/>
      </w:r>
      <w:hyperlink r:id="rId15" w:history="1">
        <w:r w:rsidRPr="008C6F98">
          <w:rPr>
            <w:rStyle w:val="Hyperlink"/>
          </w:rPr>
          <w:t>https://msc.fema.gov/portal/home</w:t>
        </w:r>
      </w:hyperlink>
    </w:p>
    <w:p w14:paraId="5259E0D5" w14:textId="22491779" w:rsidR="00715905" w:rsidRDefault="00715905" w:rsidP="008851A3">
      <w:pPr>
        <w:pStyle w:val="BodyText"/>
        <w:numPr>
          <w:ilvl w:val="0"/>
          <w:numId w:val="29"/>
        </w:numPr>
        <w:shd w:val="clear" w:color="auto" w:fill="F2DBDB" w:themeFill="accent2" w:themeFillTint="33"/>
        <w:spacing w:before="120" w:after="120"/>
      </w:pPr>
      <w:r>
        <w:t xml:space="preserve">FEMA National Flood Hazard Layer </w:t>
      </w:r>
      <w:r w:rsidR="008851A3">
        <w:br/>
      </w:r>
      <w:hyperlink r:id="rId16" w:history="1">
        <w:r w:rsidR="008851A3" w:rsidRPr="00627524">
          <w:rPr>
            <w:rStyle w:val="Hyperlink"/>
          </w:rPr>
          <w:t>https://msc.fema.gov/nfhl</w:t>
        </w:r>
      </w:hyperlink>
    </w:p>
    <w:p w14:paraId="16753D8E" w14:textId="6088B522" w:rsidR="00715905" w:rsidRPr="002419C3" w:rsidRDefault="00715905" w:rsidP="002419C3">
      <w:pPr>
        <w:pStyle w:val="BodyText"/>
        <w:numPr>
          <w:ilvl w:val="0"/>
          <w:numId w:val="29"/>
        </w:numPr>
        <w:shd w:val="clear" w:color="auto" w:fill="F2DBDB" w:themeFill="accent2" w:themeFillTint="33"/>
        <w:spacing w:before="120" w:after="120"/>
        <w:rPr>
          <w:rStyle w:val="Hyperlink"/>
          <w:color w:val="auto"/>
          <w:u w:val="none"/>
        </w:rPr>
      </w:pPr>
      <w:r>
        <w:t xml:space="preserve">FEMA </w:t>
      </w:r>
      <w:proofErr w:type="spellStart"/>
      <w:r>
        <w:t>Hazus</w:t>
      </w:r>
      <w:proofErr w:type="spellEnd"/>
      <w:r>
        <w:t xml:space="preserve"> Program</w:t>
      </w:r>
      <w:r>
        <w:br/>
      </w:r>
      <w:hyperlink r:id="rId17" w:history="1">
        <w:r w:rsidRPr="008C6F98">
          <w:rPr>
            <w:rStyle w:val="Hyperlink"/>
          </w:rPr>
          <w:t>https://www.fema.gov/hazus</w:t>
        </w:r>
      </w:hyperlink>
    </w:p>
    <w:p w14:paraId="334ED8EA" w14:textId="367A11F6" w:rsidR="002419C3" w:rsidRPr="002419C3" w:rsidRDefault="002419C3" w:rsidP="002419C3">
      <w:pPr>
        <w:pStyle w:val="ListParagraph"/>
        <w:numPr>
          <w:ilvl w:val="0"/>
          <w:numId w:val="29"/>
        </w:numPr>
        <w:shd w:val="clear" w:color="auto" w:fill="F2DBDB" w:themeFill="accent2" w:themeFillTint="33"/>
        <w:autoSpaceDE w:val="0"/>
        <w:autoSpaceDN w:val="0"/>
      </w:pPr>
      <w:r w:rsidRPr="002419C3">
        <w:rPr>
          <w:rFonts w:ascii="Arial" w:eastAsia="Arial" w:hAnsi="Arial"/>
        </w:rPr>
        <w:t xml:space="preserve">SEMA Flood </w:t>
      </w:r>
      <w:r>
        <w:rPr>
          <w:rFonts w:ascii="Arial" w:eastAsia="Arial" w:hAnsi="Arial"/>
        </w:rPr>
        <w:t>Mapping Project</w:t>
      </w:r>
      <w:r w:rsidRPr="002419C3">
        <w:rPr>
          <w:rFonts w:ascii="Arial" w:eastAsia="Arial" w:hAnsi="Arial"/>
        </w:rPr>
        <w:t xml:space="preserve"> Status </w:t>
      </w:r>
      <w:r>
        <w:rPr>
          <w:rFonts w:ascii="Arial" w:eastAsia="Arial" w:hAnsi="Arial"/>
        </w:rPr>
        <w:t>for Missouri Counties</w:t>
      </w:r>
      <w:r>
        <w:rPr>
          <w:rFonts w:ascii="Arial" w:eastAsia="Arial" w:hAnsi="Arial"/>
        </w:rPr>
        <w:br/>
      </w:r>
      <w:hyperlink r:id="rId18" w:history="1">
        <w:r w:rsidRPr="00B559A4">
          <w:rPr>
            <w:rStyle w:val="Hyperlink"/>
            <w:rFonts w:ascii="Segoe UI" w:hAnsi="Segoe UI" w:cs="Segoe UI"/>
            <w:sz w:val="20"/>
            <w:szCs w:val="20"/>
          </w:rPr>
          <w:t>http://bit.ly/MOSEMAOutreach</w:t>
        </w:r>
      </w:hyperlink>
      <w:r w:rsidRPr="002419C3">
        <w:rPr>
          <w:rFonts w:ascii="Segoe UI" w:hAnsi="Segoe UI" w:cs="Segoe UI"/>
          <w:sz w:val="20"/>
          <w:szCs w:val="20"/>
        </w:rPr>
        <w:t xml:space="preserve"> </w:t>
      </w:r>
    </w:p>
    <w:p w14:paraId="11BE5B5C" w14:textId="1BE8F1BC" w:rsidR="00B01F8E" w:rsidRDefault="00B01F8E" w:rsidP="002419C3">
      <w:pPr>
        <w:pStyle w:val="BodyText"/>
        <w:numPr>
          <w:ilvl w:val="0"/>
          <w:numId w:val="29"/>
        </w:numPr>
        <w:shd w:val="clear" w:color="auto" w:fill="F2DBDB" w:themeFill="accent2" w:themeFillTint="33"/>
        <w:spacing w:before="120" w:after="120"/>
      </w:pPr>
      <w:r>
        <w:t>20</w:t>
      </w:r>
      <w:r w:rsidR="008851A3">
        <w:t>2</w:t>
      </w:r>
      <w:r>
        <w:t xml:space="preserve">0 </w:t>
      </w:r>
      <w:r w:rsidR="00715905">
        <w:t xml:space="preserve">US Census </w:t>
      </w:r>
      <w:r>
        <w:t>Population and Housing Unit Counts</w:t>
      </w:r>
      <w:r w:rsidR="00715905">
        <w:br/>
      </w:r>
      <w:hyperlink r:id="rId19" w:history="1">
        <w:r w:rsidR="00683FEC">
          <w:rPr>
            <w:rStyle w:val="Hyperlink"/>
          </w:rPr>
          <w:t>2020 Population and Housing State Data (census.gov)</w:t>
        </w:r>
      </w:hyperlink>
    </w:p>
    <w:p w14:paraId="4018D380" w14:textId="63A9BF0D" w:rsidR="00B01F8E" w:rsidRDefault="00B01F8E" w:rsidP="00A15C8D">
      <w:pPr>
        <w:pStyle w:val="BodyText"/>
        <w:shd w:val="clear" w:color="auto" w:fill="F2DBDB" w:themeFill="accent2" w:themeFillTint="33"/>
        <w:spacing w:before="240" w:after="120"/>
        <w:ind w:left="0"/>
      </w:pPr>
      <w:r>
        <w:t>Use the best data available to describe all assets at risk in the planning area.  For the Flood Risk Datasets, available data should fall into the following categories:</w:t>
      </w:r>
    </w:p>
    <w:p w14:paraId="3CF90FBD" w14:textId="0FA1351D" w:rsidR="00E17B6E" w:rsidRDefault="00E17B6E" w:rsidP="00A15C8D">
      <w:pPr>
        <w:pStyle w:val="BodyText"/>
        <w:numPr>
          <w:ilvl w:val="0"/>
          <w:numId w:val="30"/>
        </w:numPr>
        <w:shd w:val="clear" w:color="auto" w:fill="F2DBDB" w:themeFill="accent2" w:themeFillTint="33"/>
        <w:spacing w:before="120" w:after="120"/>
      </w:pPr>
      <w:r w:rsidRPr="00AC2C1C">
        <w:rPr>
          <w:u w:val="single"/>
        </w:rPr>
        <w:t>Good:</w:t>
      </w:r>
      <w:r>
        <w:t xml:space="preserve">  If a </w:t>
      </w:r>
      <w:r w:rsidR="0020785E">
        <w:t xml:space="preserve">digital </w:t>
      </w:r>
      <w:r>
        <w:t xml:space="preserve">FIRM </w:t>
      </w:r>
      <w:r w:rsidR="0020785E">
        <w:t xml:space="preserve">(DFIRM) </w:t>
      </w:r>
      <w:r>
        <w:t>is not available for the flood risk analysis</w:t>
      </w:r>
      <w:r w:rsidR="00E6383A">
        <w:t xml:space="preserve">, use the census block exposure data out of </w:t>
      </w:r>
      <w:proofErr w:type="spellStart"/>
      <w:r w:rsidR="00570ADD">
        <w:t>Hazus</w:t>
      </w:r>
      <w:proofErr w:type="spellEnd"/>
      <w:r w:rsidR="00B01F8E">
        <w:t xml:space="preserve"> or available as a Tiger/Line (note links above)</w:t>
      </w:r>
      <w:r>
        <w:t>.</w:t>
      </w:r>
      <w:r w:rsidR="00E6383A">
        <w:t xml:space="preserve">  </w:t>
      </w:r>
      <w:r w:rsidR="005157A3">
        <w:t xml:space="preserve">If this method is chosen, apply corporate boundaries of jurisdictions in the plan to the GIS data available to parse out assets at risk for each jurisdiction.  </w:t>
      </w:r>
      <w:r w:rsidR="00E6383A">
        <w:t xml:space="preserve">If this method is chosen, use this </w:t>
      </w:r>
      <w:r>
        <w:t xml:space="preserve">exposure data </w:t>
      </w:r>
      <w:r w:rsidR="00E6383A">
        <w:t>for</w:t>
      </w:r>
      <w:r>
        <w:t xml:space="preserve"> all hazards so that the analysis is consistent</w:t>
      </w:r>
      <w:r w:rsidRPr="00E95DAA">
        <w:t>.</w:t>
      </w:r>
      <w:r>
        <w:t xml:space="preserve">  </w:t>
      </w:r>
    </w:p>
    <w:p w14:paraId="0300E86C" w14:textId="35FBDC5A" w:rsidR="00E17B6E" w:rsidRDefault="00E17B6E" w:rsidP="00A15C8D">
      <w:pPr>
        <w:pStyle w:val="BodyText"/>
        <w:numPr>
          <w:ilvl w:val="0"/>
          <w:numId w:val="30"/>
        </w:numPr>
        <w:shd w:val="clear" w:color="auto" w:fill="F2DBDB" w:themeFill="accent2" w:themeFillTint="33"/>
        <w:spacing w:before="120" w:after="120"/>
      </w:pPr>
      <w:r w:rsidRPr="00AC2C1C">
        <w:rPr>
          <w:u w:val="single"/>
        </w:rPr>
        <w:t>Better:</w:t>
      </w:r>
      <w:r>
        <w:t xml:space="preserve">  If a DFIRM is available for the flood risk assessment AND parcel data is available in GIS format w/ associated building values—but not in a format that can be imported into </w:t>
      </w:r>
      <w:proofErr w:type="spellStart"/>
      <w:r w:rsidR="00570ADD">
        <w:t>Hazus</w:t>
      </w:r>
      <w:proofErr w:type="spellEnd"/>
      <w:r>
        <w:t xml:space="preserve">, analysis can be done to show parcels and associated values in the planning area compared against the actual regulatory floodplain.  The limitation with this is that your potential loss estimates will not be based on a depth/damage function as they are in </w:t>
      </w:r>
      <w:proofErr w:type="spellStart"/>
      <w:r w:rsidR="00570ADD">
        <w:t>Hazus</w:t>
      </w:r>
      <w:proofErr w:type="spellEnd"/>
      <w:r>
        <w:t xml:space="preserve">.  </w:t>
      </w:r>
      <w:proofErr w:type="gramStart"/>
      <w:r>
        <w:t>But,</w:t>
      </w:r>
      <w:proofErr w:type="gramEnd"/>
      <w:r>
        <w:t xml:space="preserve"> this is still a much more accurate picture of what is vulnerable to flooding than using the </w:t>
      </w:r>
      <w:proofErr w:type="spellStart"/>
      <w:r w:rsidR="00570ADD">
        <w:t>Hazus</w:t>
      </w:r>
      <w:proofErr w:type="spellEnd"/>
      <w:r>
        <w:t xml:space="preserve"> estimate</w:t>
      </w:r>
      <w:r w:rsidR="00E6383A">
        <w:t>d</w:t>
      </w:r>
      <w:r>
        <w:t xml:space="preserve"> floodplain and census block.  If you use this method for the flood risk assessment, it is best to use the parcel data for the total exposure for all hazards so that the analysis is consistent.  Contents values are not usually included w/ parcel data structure values.  However, using the formulas that </w:t>
      </w:r>
      <w:proofErr w:type="spellStart"/>
      <w:r w:rsidR="00570ADD">
        <w:t>Hazus</w:t>
      </w:r>
      <w:proofErr w:type="spellEnd"/>
      <w:r>
        <w:t xml:space="preserve"> uses, they can be calculated.</w:t>
      </w:r>
      <w:r w:rsidRPr="006C5B90">
        <w:rPr>
          <w:sz w:val="16"/>
        </w:rPr>
        <w:t xml:space="preserve"> </w:t>
      </w:r>
      <w:r w:rsidRPr="00AC2C1C">
        <w:t xml:space="preserve">  Residential (50%), Commercial (100%), Industrial (150%), Agricultural (100%).</w:t>
      </w:r>
    </w:p>
    <w:p w14:paraId="5CC31EB4" w14:textId="3F6C0BC2" w:rsidR="00E17B6E" w:rsidRDefault="00E17B6E" w:rsidP="00AC614B">
      <w:pPr>
        <w:pStyle w:val="BodyText"/>
        <w:numPr>
          <w:ilvl w:val="0"/>
          <w:numId w:val="30"/>
        </w:numPr>
        <w:shd w:val="clear" w:color="auto" w:fill="F2DBDB" w:themeFill="accent2" w:themeFillTint="33"/>
        <w:spacing w:before="120"/>
      </w:pPr>
      <w:r w:rsidRPr="00AC2C1C">
        <w:rPr>
          <w:u w:val="single"/>
        </w:rPr>
        <w:t>Best:</w:t>
      </w:r>
      <w:r w:rsidR="007B197A">
        <w:t xml:space="preserve"> If DFIRM with</w:t>
      </w:r>
      <w:r>
        <w:t xml:space="preserve"> depth grids are available</w:t>
      </w:r>
      <w:r w:rsidR="0020785E">
        <w:t>, as produced during the Risk MAP process,</w:t>
      </w:r>
      <w:r>
        <w:t xml:space="preserve"> AND parcel data is available in GIS format AND parcel data is in a format compatible w/ </w:t>
      </w:r>
      <w:proofErr w:type="spellStart"/>
      <w:r w:rsidR="00570ADD">
        <w:t>Hazus</w:t>
      </w:r>
      <w:proofErr w:type="spellEnd"/>
      <w:r>
        <w:t xml:space="preserve">’ user-defined data, this gives the best analysis.  This provides the actual parcels and associated values in the planning area against the actual regulatory floodplain and will also </w:t>
      </w:r>
      <w:proofErr w:type="gramStart"/>
      <w:r>
        <w:t>take into account</w:t>
      </w:r>
      <w:proofErr w:type="gramEnd"/>
      <w:r>
        <w:t xml:space="preserve"> the depth-damage function in </w:t>
      </w:r>
      <w:proofErr w:type="spellStart"/>
      <w:r w:rsidR="00570ADD">
        <w:t>Hazus</w:t>
      </w:r>
      <w:proofErr w:type="spellEnd"/>
      <w:r>
        <w:t xml:space="preserve">.  </w:t>
      </w:r>
    </w:p>
    <w:p w14:paraId="4038674D" w14:textId="77777777" w:rsidR="00CC039A" w:rsidRPr="004A7222" w:rsidRDefault="009C4310" w:rsidP="00AC614B">
      <w:pPr>
        <w:pStyle w:val="Heading3"/>
        <w:numPr>
          <w:ilvl w:val="2"/>
          <w:numId w:val="20"/>
        </w:numPr>
        <w:spacing w:before="120" w:after="120"/>
        <w:ind w:left="820" w:hanging="806"/>
        <w:rPr>
          <w:sz w:val="28"/>
          <w:szCs w:val="22"/>
          <w:u w:val="none"/>
        </w:rPr>
      </w:pPr>
      <w:bookmarkStart w:id="29" w:name="_Toc420077445"/>
      <w:bookmarkStart w:id="30" w:name="_Toc420077446"/>
      <w:bookmarkStart w:id="31" w:name="3.2.1_Total_Exposure_of_Population_and_S"/>
      <w:bookmarkStart w:id="32" w:name="_Toc528484782"/>
      <w:bookmarkEnd w:id="29"/>
      <w:bookmarkEnd w:id="30"/>
      <w:bookmarkEnd w:id="31"/>
      <w:r w:rsidRPr="004A7222">
        <w:rPr>
          <w:sz w:val="28"/>
          <w:szCs w:val="22"/>
          <w:u w:val="none"/>
        </w:rPr>
        <w:t>Total Exposure of Population and Structures</w:t>
      </w:r>
      <w:bookmarkEnd w:id="32"/>
    </w:p>
    <w:p w14:paraId="4EDFD46E" w14:textId="77777777" w:rsidR="00A52DC7" w:rsidRDefault="00A52DC7">
      <w:pPr>
        <w:spacing w:before="5"/>
        <w:rPr>
          <w:rFonts w:ascii="Arial" w:eastAsia="Arial" w:hAnsi="Arial" w:cs="Arial"/>
          <w:b/>
          <w:bCs/>
          <w:sz w:val="4"/>
          <w:szCs w:val="4"/>
        </w:rPr>
      </w:pPr>
    </w:p>
    <w:p w14:paraId="7BE56988" w14:textId="54217C36" w:rsidR="00A52DC7" w:rsidRDefault="00A52DC7">
      <w:pPr>
        <w:spacing w:line="20" w:lineRule="atLeast"/>
        <w:ind w:left="104"/>
        <w:rPr>
          <w:rFonts w:ascii="Arial" w:eastAsia="Arial" w:hAnsi="Arial" w:cs="Arial"/>
          <w:sz w:val="2"/>
          <w:szCs w:val="2"/>
        </w:rPr>
      </w:pPr>
    </w:p>
    <w:p w14:paraId="67005874" w14:textId="7DDB7C3F" w:rsidR="00EF4A24" w:rsidRPr="00EF4A24" w:rsidRDefault="0020785E" w:rsidP="00EF4A24">
      <w:pPr>
        <w:pStyle w:val="BodyText"/>
        <w:shd w:val="clear" w:color="auto" w:fill="F2DBDB" w:themeFill="accent2" w:themeFillTint="33"/>
        <w:spacing w:after="120"/>
        <w:ind w:left="0" w:right="86"/>
      </w:pPr>
      <w:bookmarkStart w:id="33" w:name="3.2.1.1_Unincorporated_County_and_Incorp"/>
      <w:bookmarkEnd w:id="33"/>
      <w:r>
        <w:t>For</w:t>
      </w:r>
      <w:r w:rsidRPr="0020785E">
        <w:t xml:space="preserve"> the 20</w:t>
      </w:r>
      <w:r w:rsidR="00FA14AB">
        <w:t>23</w:t>
      </w:r>
      <w:r w:rsidRPr="0020785E">
        <w:t xml:space="preserve"> State</w:t>
      </w:r>
      <w:r>
        <w:t xml:space="preserve"> </w:t>
      </w:r>
      <w:r w:rsidRPr="0020785E">
        <w:t xml:space="preserve">Plan, SEMA </w:t>
      </w:r>
      <w:r>
        <w:t xml:space="preserve">utilized </w:t>
      </w:r>
      <w:r w:rsidRPr="0020785E">
        <w:t>a structure inventory dataset developed by the University of</w:t>
      </w:r>
      <w:r>
        <w:t xml:space="preserve"> </w:t>
      </w:r>
      <w:r w:rsidRPr="0020785E">
        <w:t xml:space="preserve">Missouri GIS Department (MSDIS) to </w:t>
      </w:r>
      <w:r>
        <w:t>determine</w:t>
      </w:r>
      <w:r w:rsidRPr="0020785E">
        <w:t xml:space="preserve"> the number of structures exposed to risk</w:t>
      </w:r>
      <w:r>
        <w:t>s</w:t>
      </w:r>
      <w:r w:rsidRPr="0020785E">
        <w:t xml:space="preserve">. MSDIS </w:t>
      </w:r>
      <w:r w:rsidRPr="0020785E">
        <w:lastRenderedPageBreak/>
        <w:t>created a</w:t>
      </w:r>
      <w:r>
        <w:t xml:space="preserve"> </w:t>
      </w:r>
      <w:r w:rsidRPr="0020785E">
        <w:t>point and/or footprint dataset for every roof line in every county in the state of Missouri. This dataset is</w:t>
      </w:r>
      <w:r>
        <w:t xml:space="preserve"> </w:t>
      </w:r>
      <w:r w:rsidRPr="0020785E">
        <w:t>attributed with the type of structure such as Residential, Commercial, etc.</w:t>
      </w:r>
      <w:r>
        <w:t xml:space="preserve">  </w:t>
      </w:r>
      <w:r w:rsidR="00EF4A24" w:rsidRPr="00EF4A24">
        <w:t>This dataset, along with additional State Mitigation Planning Resources, is available on Google Drive in both GIS and Excel format and organized by County:</w:t>
      </w:r>
    </w:p>
    <w:p w14:paraId="79DAA795" w14:textId="720C1B51" w:rsidR="00EF4A24" w:rsidRPr="00EF4A24" w:rsidRDefault="004138E5" w:rsidP="00EF4A24">
      <w:pPr>
        <w:pStyle w:val="BodyText"/>
        <w:numPr>
          <w:ilvl w:val="0"/>
          <w:numId w:val="50"/>
        </w:numPr>
        <w:shd w:val="clear" w:color="auto" w:fill="F2DBDB" w:themeFill="accent2" w:themeFillTint="33"/>
        <w:ind w:right="86"/>
        <w:rPr>
          <w:color w:val="0000FF" w:themeColor="hyperlink"/>
          <w:u w:val="single"/>
        </w:rPr>
      </w:pPr>
      <w:hyperlink r:id="rId20" w:history="1">
        <w:r w:rsidR="00EF4A24" w:rsidRPr="00EF4A24">
          <w:rPr>
            <w:rStyle w:val="Hyperlink"/>
          </w:rPr>
          <w:t>https://drive.google.com/drive/folders/0Bzg99s866kWocFB5Y3hCRlRuWWM</w:t>
        </w:r>
      </w:hyperlink>
    </w:p>
    <w:p w14:paraId="4460EF2F" w14:textId="3A9B4230" w:rsidR="00E17B6E" w:rsidRDefault="009C4310" w:rsidP="00120C92">
      <w:pPr>
        <w:pStyle w:val="Heading3"/>
        <w:spacing w:before="240" w:after="120"/>
      </w:pPr>
      <w:bookmarkStart w:id="34" w:name="_Toc528484783"/>
      <w:r>
        <w:t>Unincorporated County</w:t>
      </w:r>
      <w:r>
        <w:rPr>
          <w:spacing w:val="-3"/>
        </w:rPr>
        <w:t xml:space="preserve"> </w:t>
      </w:r>
      <w:r>
        <w:t>and Incorporated Cities</w:t>
      </w:r>
      <w:bookmarkEnd w:id="34"/>
    </w:p>
    <w:p w14:paraId="78DB8624" w14:textId="7DC172F2" w:rsidR="00A52DC7" w:rsidRPr="00822FEF" w:rsidRDefault="007155F9" w:rsidP="00120C92">
      <w:pPr>
        <w:pStyle w:val="BodyText"/>
        <w:spacing w:before="120" w:after="120"/>
        <w:ind w:left="0" w:right="80"/>
        <w:rPr>
          <w:color w:val="0070C0"/>
        </w:rPr>
      </w:pPr>
      <w:r w:rsidRPr="00A15C8D">
        <w:rPr>
          <w:shd w:val="clear" w:color="auto" w:fill="F2DBDB" w:themeFill="accent2" w:themeFillTint="33"/>
        </w:rPr>
        <w:t>Sample language follows.</w:t>
      </w:r>
      <w:r>
        <w:t xml:space="preserve">  </w:t>
      </w:r>
      <w:r w:rsidR="00822FEF">
        <w:rPr>
          <w:color w:val="0070C0"/>
        </w:rPr>
        <w:t>In the following three tables, p</w:t>
      </w:r>
      <w:r w:rsidR="009C4310" w:rsidRPr="00822FEF">
        <w:rPr>
          <w:color w:val="0070C0"/>
        </w:rPr>
        <w:t>opulation</w:t>
      </w:r>
      <w:r w:rsidR="009C4310" w:rsidRPr="00822FEF">
        <w:rPr>
          <w:color w:val="0070C0"/>
          <w:spacing w:val="-6"/>
        </w:rPr>
        <w:t xml:space="preserve"> </w:t>
      </w:r>
      <w:r w:rsidR="009C4310" w:rsidRPr="00822FEF">
        <w:rPr>
          <w:color w:val="0070C0"/>
          <w:spacing w:val="-1"/>
        </w:rPr>
        <w:t>data</w:t>
      </w:r>
      <w:r w:rsidR="009C4310" w:rsidRPr="00822FEF">
        <w:rPr>
          <w:color w:val="0070C0"/>
          <w:spacing w:val="-5"/>
        </w:rPr>
        <w:t xml:space="preserve"> </w:t>
      </w:r>
      <w:r w:rsidR="009C4310" w:rsidRPr="00822FEF">
        <w:rPr>
          <w:color w:val="0070C0"/>
        </w:rPr>
        <w:t>is</w:t>
      </w:r>
      <w:r w:rsidR="009C4310" w:rsidRPr="00822FEF">
        <w:rPr>
          <w:color w:val="0070C0"/>
          <w:spacing w:val="-5"/>
        </w:rPr>
        <w:t xml:space="preserve"> </w:t>
      </w:r>
      <w:r w:rsidR="009C4310" w:rsidRPr="00822FEF">
        <w:rPr>
          <w:color w:val="0070C0"/>
        </w:rPr>
        <w:t>based</w:t>
      </w:r>
      <w:r w:rsidR="009C4310" w:rsidRPr="00822FEF">
        <w:rPr>
          <w:color w:val="0070C0"/>
          <w:spacing w:val="-6"/>
        </w:rPr>
        <w:t xml:space="preserve"> </w:t>
      </w:r>
      <w:r w:rsidR="009C4310" w:rsidRPr="00822FEF">
        <w:rPr>
          <w:color w:val="0070C0"/>
        </w:rPr>
        <w:t>on</w:t>
      </w:r>
      <w:r w:rsidR="009C4310" w:rsidRPr="00822FEF">
        <w:rPr>
          <w:color w:val="0070C0"/>
          <w:spacing w:val="-5"/>
        </w:rPr>
        <w:t xml:space="preserve"> </w:t>
      </w:r>
      <w:r w:rsidR="009C4310" w:rsidRPr="00822FEF">
        <w:rPr>
          <w:color w:val="0070C0"/>
        </w:rPr>
        <w:t>2010</w:t>
      </w:r>
      <w:r w:rsidR="009C4310" w:rsidRPr="00822FEF">
        <w:rPr>
          <w:color w:val="0070C0"/>
          <w:spacing w:val="-6"/>
        </w:rPr>
        <w:t xml:space="preserve"> </w:t>
      </w:r>
      <w:r w:rsidRPr="007155F9">
        <w:rPr>
          <w:color w:val="0070C0"/>
          <w:spacing w:val="-6"/>
        </w:rPr>
        <w:t xml:space="preserve">Census Bureau </w:t>
      </w:r>
      <w:r w:rsidR="009C4310" w:rsidRPr="00822FEF">
        <w:rPr>
          <w:color w:val="0070C0"/>
        </w:rPr>
        <w:t>data.</w:t>
      </w:r>
      <w:r w:rsidR="00A52028">
        <w:rPr>
          <w:color w:val="0070C0"/>
          <w:spacing w:val="50"/>
        </w:rPr>
        <w:t xml:space="preserve">  </w:t>
      </w:r>
      <w:r w:rsidR="00880D79" w:rsidRPr="00822FEF">
        <w:rPr>
          <w:color w:val="0070C0"/>
        </w:rPr>
        <w:t>Building</w:t>
      </w:r>
      <w:r w:rsidR="00880D79" w:rsidRPr="00822FEF">
        <w:rPr>
          <w:color w:val="0070C0"/>
          <w:spacing w:val="-5"/>
        </w:rPr>
        <w:t xml:space="preserve"> </w:t>
      </w:r>
      <w:r w:rsidR="00880D79" w:rsidRPr="00822FEF">
        <w:rPr>
          <w:color w:val="0070C0"/>
          <w:spacing w:val="-1"/>
        </w:rPr>
        <w:t>counts</w:t>
      </w:r>
      <w:r w:rsidR="00880D79" w:rsidRPr="00822FEF">
        <w:rPr>
          <w:color w:val="0070C0"/>
          <w:spacing w:val="-5"/>
        </w:rPr>
        <w:t xml:space="preserve"> </w:t>
      </w:r>
      <w:r w:rsidR="00880D79" w:rsidRPr="00822FEF">
        <w:rPr>
          <w:color w:val="0070C0"/>
        </w:rPr>
        <w:t>and</w:t>
      </w:r>
      <w:r w:rsidR="00880D79" w:rsidRPr="00822FEF">
        <w:rPr>
          <w:color w:val="0070C0"/>
          <w:spacing w:val="29"/>
          <w:w w:val="99"/>
        </w:rPr>
        <w:t xml:space="preserve"> </w:t>
      </w:r>
      <w:r w:rsidR="00D138A5" w:rsidRPr="0020785E">
        <w:rPr>
          <w:color w:val="0070C0"/>
        </w:rPr>
        <w:t>bu</w:t>
      </w:r>
      <w:r w:rsidR="00880D79" w:rsidRPr="0020785E">
        <w:rPr>
          <w:color w:val="0070C0"/>
        </w:rPr>
        <w:t>ilding</w:t>
      </w:r>
      <w:r w:rsidR="00880D79" w:rsidRPr="0020785E">
        <w:rPr>
          <w:color w:val="0070C0"/>
          <w:spacing w:val="-6"/>
        </w:rPr>
        <w:t xml:space="preserve"> e</w:t>
      </w:r>
      <w:r w:rsidR="00880D79" w:rsidRPr="0020785E">
        <w:rPr>
          <w:color w:val="0070C0"/>
        </w:rPr>
        <w:t>xposure</w:t>
      </w:r>
      <w:r w:rsidR="00880D79" w:rsidRPr="0020785E">
        <w:rPr>
          <w:color w:val="0070C0"/>
          <w:spacing w:val="-6"/>
        </w:rPr>
        <w:t xml:space="preserve"> </w:t>
      </w:r>
      <w:r w:rsidR="00880D79" w:rsidRPr="0020785E">
        <w:rPr>
          <w:color w:val="0070C0"/>
        </w:rPr>
        <w:t>values</w:t>
      </w:r>
      <w:r w:rsidR="00880D79" w:rsidRPr="0020785E">
        <w:rPr>
          <w:color w:val="0070C0"/>
          <w:spacing w:val="-6"/>
        </w:rPr>
        <w:t xml:space="preserve"> </w:t>
      </w:r>
      <w:r w:rsidR="00880D79" w:rsidRPr="0020785E">
        <w:rPr>
          <w:color w:val="0070C0"/>
        </w:rPr>
        <w:t>are</w:t>
      </w:r>
      <w:r w:rsidR="00880D79" w:rsidRPr="0020785E">
        <w:rPr>
          <w:color w:val="0070C0"/>
          <w:spacing w:val="-6"/>
        </w:rPr>
        <w:t xml:space="preserve"> </w:t>
      </w:r>
      <w:r w:rsidR="00880D79" w:rsidRPr="0020785E">
        <w:rPr>
          <w:color w:val="0070C0"/>
        </w:rPr>
        <w:t>based</w:t>
      </w:r>
      <w:r w:rsidR="00880D79" w:rsidRPr="0020785E">
        <w:rPr>
          <w:color w:val="0070C0"/>
          <w:spacing w:val="-7"/>
        </w:rPr>
        <w:t xml:space="preserve"> </w:t>
      </w:r>
      <w:r w:rsidR="00880D79" w:rsidRPr="0020785E">
        <w:rPr>
          <w:color w:val="0070C0"/>
        </w:rPr>
        <w:t>on</w:t>
      </w:r>
      <w:r w:rsidR="00880D79" w:rsidRPr="0020785E">
        <w:rPr>
          <w:color w:val="0070C0"/>
          <w:spacing w:val="-6"/>
        </w:rPr>
        <w:t xml:space="preserve"> </w:t>
      </w:r>
      <w:r w:rsidR="00880D79" w:rsidRPr="0020785E">
        <w:rPr>
          <w:color w:val="0070C0"/>
        </w:rPr>
        <w:t>parcel</w:t>
      </w:r>
      <w:r w:rsidR="00880D79" w:rsidRPr="0020785E">
        <w:rPr>
          <w:color w:val="0070C0"/>
          <w:spacing w:val="-6"/>
        </w:rPr>
        <w:t xml:space="preserve"> </w:t>
      </w:r>
      <w:r w:rsidR="00880D79" w:rsidRPr="0020785E">
        <w:rPr>
          <w:color w:val="0070C0"/>
          <w:spacing w:val="-1"/>
        </w:rPr>
        <w:t>data</w:t>
      </w:r>
      <w:r w:rsidR="00880D79" w:rsidRPr="0020785E">
        <w:rPr>
          <w:color w:val="0070C0"/>
          <w:spacing w:val="-6"/>
        </w:rPr>
        <w:t xml:space="preserve"> </w:t>
      </w:r>
      <w:r w:rsidR="008A6127">
        <w:rPr>
          <w:color w:val="0070C0"/>
        </w:rPr>
        <w:t>developed</w:t>
      </w:r>
      <w:r w:rsidR="00880D79" w:rsidRPr="0020785E">
        <w:rPr>
          <w:color w:val="0070C0"/>
          <w:spacing w:val="-6"/>
        </w:rPr>
        <w:t xml:space="preserve"> </w:t>
      </w:r>
      <w:r w:rsidR="00880D79" w:rsidRPr="0020785E">
        <w:rPr>
          <w:color w:val="0070C0"/>
        </w:rPr>
        <w:t>by</w:t>
      </w:r>
      <w:r w:rsidR="00880D79" w:rsidRPr="0020785E">
        <w:rPr>
          <w:color w:val="0070C0"/>
          <w:spacing w:val="-6"/>
        </w:rPr>
        <w:t xml:space="preserve"> </w:t>
      </w:r>
      <w:r w:rsidR="00880D79" w:rsidRPr="0020785E">
        <w:rPr>
          <w:color w:val="0070C0"/>
        </w:rPr>
        <w:t>the</w:t>
      </w:r>
      <w:r w:rsidR="00880D79" w:rsidRPr="0020785E">
        <w:rPr>
          <w:color w:val="0070C0"/>
          <w:spacing w:val="-6"/>
        </w:rPr>
        <w:t xml:space="preserve"> </w:t>
      </w:r>
      <w:r w:rsidR="00880D79" w:rsidRPr="0020785E">
        <w:rPr>
          <w:color w:val="0070C0"/>
        </w:rPr>
        <w:t>State of Missouri</w:t>
      </w:r>
      <w:r w:rsidR="00880D79" w:rsidRPr="0020785E">
        <w:rPr>
          <w:color w:val="0070C0"/>
          <w:spacing w:val="23"/>
          <w:w w:val="99"/>
        </w:rPr>
        <w:t xml:space="preserve"> </w:t>
      </w:r>
      <w:r w:rsidR="00880D79" w:rsidRPr="0020785E">
        <w:rPr>
          <w:color w:val="0070C0"/>
        </w:rPr>
        <w:t>Geographic</w:t>
      </w:r>
      <w:r w:rsidR="00880D79" w:rsidRPr="0020785E">
        <w:rPr>
          <w:color w:val="0070C0"/>
          <w:spacing w:val="-8"/>
        </w:rPr>
        <w:t xml:space="preserve"> </w:t>
      </w:r>
      <w:r w:rsidR="00880D79" w:rsidRPr="0020785E">
        <w:rPr>
          <w:color w:val="0070C0"/>
        </w:rPr>
        <w:t>Information</w:t>
      </w:r>
      <w:r w:rsidR="00880D79" w:rsidRPr="0020785E">
        <w:rPr>
          <w:color w:val="0070C0"/>
          <w:spacing w:val="-7"/>
        </w:rPr>
        <w:t xml:space="preserve"> </w:t>
      </w:r>
      <w:r w:rsidR="00880D79" w:rsidRPr="0020785E">
        <w:rPr>
          <w:color w:val="0070C0"/>
        </w:rPr>
        <w:t>Systems</w:t>
      </w:r>
      <w:r w:rsidR="00880D79" w:rsidRPr="0020785E">
        <w:rPr>
          <w:color w:val="0070C0"/>
          <w:spacing w:val="-8"/>
        </w:rPr>
        <w:t xml:space="preserve"> </w:t>
      </w:r>
      <w:r w:rsidR="00880D79" w:rsidRPr="0020785E">
        <w:rPr>
          <w:color w:val="0070C0"/>
        </w:rPr>
        <w:t xml:space="preserve">(GIS) </w:t>
      </w:r>
      <w:r w:rsidR="00880D79" w:rsidRPr="00AC614B">
        <w:rPr>
          <w:color w:val="0070C0"/>
        </w:rPr>
        <w:t>database</w:t>
      </w:r>
      <w:r w:rsidR="00AC614B" w:rsidRPr="00AC614B">
        <w:rPr>
          <w:color w:val="0070C0"/>
        </w:rPr>
        <w:t>.</w:t>
      </w:r>
      <w:r w:rsidR="00D138A5" w:rsidRPr="00AC614B">
        <w:rPr>
          <w:color w:val="0070C0"/>
        </w:rPr>
        <w:t xml:space="preserve"> </w:t>
      </w:r>
      <w:r w:rsidR="00AC614B" w:rsidRPr="00AC614B">
        <w:rPr>
          <w:color w:val="0070C0"/>
        </w:rPr>
        <w:t xml:space="preserve"> This data, organized by County, is available on Google Drive through the link provided on the previous page.  </w:t>
      </w:r>
      <w:r w:rsidR="009C4310" w:rsidRPr="00AC614B">
        <w:rPr>
          <w:color w:val="0070C0"/>
          <w:spacing w:val="-1"/>
        </w:rPr>
        <w:t>Content</w:t>
      </w:r>
      <w:r w:rsidRPr="00AC614B">
        <w:rPr>
          <w:color w:val="0070C0"/>
          <w:spacing w:val="-1"/>
        </w:rPr>
        <w:t>s expo</w:t>
      </w:r>
      <w:r w:rsidR="009C4310" w:rsidRPr="00AC614B">
        <w:rPr>
          <w:color w:val="0070C0"/>
          <w:spacing w:val="-1"/>
        </w:rPr>
        <w:t>s</w:t>
      </w:r>
      <w:r w:rsidR="009C4310" w:rsidRPr="00AC614B">
        <w:rPr>
          <w:color w:val="0070C0"/>
        </w:rPr>
        <w:t>ure</w:t>
      </w:r>
      <w:r w:rsidR="009C4310" w:rsidRPr="00AC614B">
        <w:rPr>
          <w:color w:val="0070C0"/>
          <w:spacing w:val="-7"/>
        </w:rPr>
        <w:t xml:space="preserve"> </w:t>
      </w:r>
      <w:r w:rsidRPr="00AC614B">
        <w:rPr>
          <w:color w:val="0070C0"/>
          <w:spacing w:val="-7"/>
        </w:rPr>
        <w:t>v</w:t>
      </w:r>
      <w:r w:rsidR="009C4310" w:rsidRPr="00AC614B">
        <w:rPr>
          <w:color w:val="0070C0"/>
        </w:rPr>
        <w:t>alues</w:t>
      </w:r>
      <w:r w:rsidR="009C4310" w:rsidRPr="00AC614B">
        <w:rPr>
          <w:color w:val="0070C0"/>
          <w:spacing w:val="-7"/>
        </w:rPr>
        <w:t xml:space="preserve"> </w:t>
      </w:r>
      <w:r w:rsidR="009C4310" w:rsidRPr="00AC614B">
        <w:rPr>
          <w:color w:val="0070C0"/>
        </w:rPr>
        <w:t>were</w:t>
      </w:r>
      <w:r w:rsidR="009C4310" w:rsidRPr="00AC614B">
        <w:rPr>
          <w:color w:val="0070C0"/>
          <w:spacing w:val="-8"/>
        </w:rPr>
        <w:t xml:space="preserve"> </w:t>
      </w:r>
      <w:r w:rsidR="009C4310" w:rsidRPr="00AC614B">
        <w:rPr>
          <w:color w:val="0070C0"/>
        </w:rPr>
        <w:t>calculated</w:t>
      </w:r>
      <w:r w:rsidR="009C4310" w:rsidRPr="00AC614B">
        <w:rPr>
          <w:color w:val="0070C0"/>
          <w:spacing w:val="-7"/>
        </w:rPr>
        <w:t xml:space="preserve"> </w:t>
      </w:r>
      <w:r w:rsidR="009C4310" w:rsidRPr="00AC614B">
        <w:rPr>
          <w:color w:val="0070C0"/>
          <w:spacing w:val="-1"/>
        </w:rPr>
        <w:t>by</w:t>
      </w:r>
      <w:r w:rsidR="009C4310" w:rsidRPr="00AC614B">
        <w:rPr>
          <w:color w:val="0070C0"/>
          <w:spacing w:val="-8"/>
        </w:rPr>
        <w:t xml:space="preserve"> </w:t>
      </w:r>
      <w:r w:rsidR="009C4310" w:rsidRPr="00AC614B">
        <w:rPr>
          <w:color w:val="0070C0"/>
        </w:rPr>
        <w:t>factoring</w:t>
      </w:r>
      <w:r w:rsidR="009C4310" w:rsidRPr="00AC614B">
        <w:rPr>
          <w:color w:val="0070C0"/>
          <w:spacing w:val="-7"/>
        </w:rPr>
        <w:t xml:space="preserve"> </w:t>
      </w:r>
      <w:r w:rsidR="009C4310" w:rsidRPr="00AC614B">
        <w:rPr>
          <w:color w:val="0070C0"/>
        </w:rPr>
        <w:t>a</w:t>
      </w:r>
      <w:r w:rsidR="009C4310" w:rsidRPr="00AC614B">
        <w:rPr>
          <w:color w:val="0070C0"/>
          <w:spacing w:val="-6"/>
        </w:rPr>
        <w:t xml:space="preserve"> </w:t>
      </w:r>
      <w:r w:rsidR="009C4310" w:rsidRPr="00AC614B">
        <w:rPr>
          <w:color w:val="0070C0"/>
        </w:rPr>
        <w:t>multiplier</w:t>
      </w:r>
      <w:r w:rsidR="009C4310" w:rsidRPr="00AC614B">
        <w:rPr>
          <w:color w:val="0070C0"/>
          <w:spacing w:val="-7"/>
        </w:rPr>
        <w:t xml:space="preserve"> </w:t>
      </w:r>
      <w:r w:rsidR="009C4310" w:rsidRPr="00AC614B">
        <w:rPr>
          <w:color w:val="0070C0"/>
        </w:rPr>
        <w:t>to</w:t>
      </w:r>
      <w:r w:rsidR="009C4310" w:rsidRPr="00AC614B">
        <w:rPr>
          <w:color w:val="0070C0"/>
          <w:spacing w:val="-8"/>
        </w:rPr>
        <w:t xml:space="preserve"> </w:t>
      </w:r>
      <w:r w:rsidR="009C4310" w:rsidRPr="00AC614B">
        <w:rPr>
          <w:color w:val="0070C0"/>
        </w:rPr>
        <w:t>the</w:t>
      </w:r>
      <w:r w:rsidR="009C4310" w:rsidRPr="00AC614B">
        <w:rPr>
          <w:color w:val="0070C0"/>
          <w:spacing w:val="-6"/>
        </w:rPr>
        <w:t xml:space="preserve"> </w:t>
      </w:r>
      <w:r w:rsidRPr="00AC614B">
        <w:rPr>
          <w:color w:val="0070C0"/>
          <w:spacing w:val="-6"/>
        </w:rPr>
        <w:t>b</w:t>
      </w:r>
      <w:r w:rsidR="009C4310" w:rsidRPr="00AC614B">
        <w:rPr>
          <w:color w:val="0070C0"/>
        </w:rPr>
        <w:t>uilding</w:t>
      </w:r>
      <w:r w:rsidR="009C4310" w:rsidRPr="00AC614B">
        <w:rPr>
          <w:color w:val="0070C0"/>
          <w:spacing w:val="-8"/>
        </w:rPr>
        <w:t xml:space="preserve"> </w:t>
      </w:r>
      <w:r w:rsidRPr="00AC614B">
        <w:rPr>
          <w:color w:val="0070C0"/>
          <w:spacing w:val="-8"/>
        </w:rPr>
        <w:t>e</w:t>
      </w:r>
      <w:r w:rsidR="009C4310" w:rsidRPr="00AC614B">
        <w:rPr>
          <w:color w:val="0070C0"/>
        </w:rPr>
        <w:t>xposure</w:t>
      </w:r>
      <w:r w:rsidR="009C4310" w:rsidRPr="00AC614B">
        <w:rPr>
          <w:color w:val="0070C0"/>
          <w:spacing w:val="-7"/>
        </w:rPr>
        <w:t xml:space="preserve"> </w:t>
      </w:r>
      <w:r w:rsidRPr="00AC614B">
        <w:rPr>
          <w:color w:val="0070C0"/>
          <w:spacing w:val="-7"/>
        </w:rPr>
        <w:t>v</w:t>
      </w:r>
      <w:r w:rsidR="009C4310" w:rsidRPr="00AC614B">
        <w:rPr>
          <w:color w:val="0070C0"/>
        </w:rPr>
        <w:t>alues</w:t>
      </w:r>
      <w:r w:rsidR="009C4310" w:rsidRPr="00AC614B">
        <w:rPr>
          <w:color w:val="0070C0"/>
          <w:spacing w:val="21"/>
          <w:w w:val="99"/>
        </w:rPr>
        <w:t xml:space="preserve"> </w:t>
      </w:r>
      <w:r w:rsidR="009C4310" w:rsidRPr="00AC614B">
        <w:rPr>
          <w:color w:val="0070C0"/>
        </w:rPr>
        <w:t>based</w:t>
      </w:r>
      <w:r w:rsidR="009C4310" w:rsidRPr="00822FEF">
        <w:rPr>
          <w:color w:val="0070C0"/>
          <w:spacing w:val="-6"/>
        </w:rPr>
        <w:t xml:space="preserve"> </w:t>
      </w:r>
      <w:r w:rsidR="009C4310" w:rsidRPr="00822FEF">
        <w:rPr>
          <w:color w:val="0070C0"/>
        </w:rPr>
        <w:t>on</w:t>
      </w:r>
      <w:r w:rsidR="009C4310" w:rsidRPr="00822FEF">
        <w:rPr>
          <w:color w:val="0070C0"/>
          <w:spacing w:val="-5"/>
        </w:rPr>
        <w:t xml:space="preserve"> </w:t>
      </w:r>
      <w:r w:rsidR="009C4310" w:rsidRPr="00822FEF">
        <w:rPr>
          <w:color w:val="0070C0"/>
        </w:rPr>
        <w:t>usage</w:t>
      </w:r>
      <w:r w:rsidR="009C4310" w:rsidRPr="00822FEF">
        <w:rPr>
          <w:color w:val="0070C0"/>
          <w:spacing w:val="-5"/>
        </w:rPr>
        <w:t xml:space="preserve"> </w:t>
      </w:r>
      <w:r w:rsidR="009C4310" w:rsidRPr="00822FEF">
        <w:rPr>
          <w:color w:val="0070C0"/>
        </w:rPr>
        <w:t>type.</w:t>
      </w:r>
      <w:r w:rsidR="009C4310" w:rsidRPr="00822FEF">
        <w:rPr>
          <w:color w:val="0070C0"/>
          <w:spacing w:val="51"/>
        </w:rPr>
        <w:t xml:space="preserve"> </w:t>
      </w:r>
      <w:r w:rsidR="00D138A5">
        <w:rPr>
          <w:color w:val="0070C0"/>
          <w:spacing w:val="51"/>
        </w:rPr>
        <w:t xml:space="preserve"> </w:t>
      </w:r>
      <w:r w:rsidR="009C4310" w:rsidRPr="00822FEF">
        <w:rPr>
          <w:color w:val="0070C0"/>
        </w:rPr>
        <w:t>The</w:t>
      </w:r>
      <w:r w:rsidR="009C4310" w:rsidRPr="00822FEF">
        <w:rPr>
          <w:color w:val="0070C0"/>
          <w:spacing w:val="-5"/>
        </w:rPr>
        <w:t xml:space="preserve"> </w:t>
      </w:r>
      <w:r w:rsidR="009C4310" w:rsidRPr="00822FEF">
        <w:rPr>
          <w:color w:val="0070C0"/>
        </w:rPr>
        <w:t>multipliers</w:t>
      </w:r>
      <w:r w:rsidR="009C4310" w:rsidRPr="00822FEF">
        <w:rPr>
          <w:color w:val="0070C0"/>
          <w:spacing w:val="-5"/>
        </w:rPr>
        <w:t xml:space="preserve"> </w:t>
      </w:r>
      <w:r w:rsidR="009C4310" w:rsidRPr="00822FEF">
        <w:rPr>
          <w:color w:val="0070C0"/>
          <w:spacing w:val="-1"/>
        </w:rPr>
        <w:t>were</w:t>
      </w:r>
      <w:r w:rsidR="009C4310" w:rsidRPr="00822FEF">
        <w:rPr>
          <w:color w:val="0070C0"/>
          <w:spacing w:val="-5"/>
        </w:rPr>
        <w:t xml:space="preserve"> </w:t>
      </w:r>
      <w:r w:rsidR="009C4310" w:rsidRPr="00822FEF">
        <w:rPr>
          <w:color w:val="0070C0"/>
        </w:rPr>
        <w:t>derived</w:t>
      </w:r>
      <w:r w:rsidR="009C4310" w:rsidRPr="00822FEF">
        <w:rPr>
          <w:color w:val="0070C0"/>
          <w:spacing w:val="-5"/>
        </w:rPr>
        <w:t xml:space="preserve"> </w:t>
      </w:r>
      <w:r w:rsidR="009C4310" w:rsidRPr="00822FEF">
        <w:rPr>
          <w:color w:val="0070C0"/>
        </w:rPr>
        <w:t>from</w:t>
      </w:r>
      <w:r w:rsidR="009C4310" w:rsidRPr="00822FEF">
        <w:rPr>
          <w:color w:val="0070C0"/>
          <w:spacing w:val="-5"/>
        </w:rPr>
        <w:t xml:space="preserve"> </w:t>
      </w:r>
      <w:r w:rsidR="009C4310" w:rsidRPr="00822FEF">
        <w:rPr>
          <w:color w:val="0070C0"/>
        </w:rPr>
        <w:t>the</w:t>
      </w:r>
      <w:r w:rsidR="009C4310" w:rsidRPr="00822FEF">
        <w:rPr>
          <w:color w:val="0070C0"/>
          <w:spacing w:val="-5"/>
        </w:rPr>
        <w:t xml:space="preserve"> </w:t>
      </w:r>
      <w:proofErr w:type="spellStart"/>
      <w:r w:rsidR="00570ADD">
        <w:rPr>
          <w:color w:val="0070C0"/>
        </w:rPr>
        <w:t>Hazus</w:t>
      </w:r>
      <w:proofErr w:type="spellEnd"/>
      <w:r w:rsidR="009C4310" w:rsidRPr="00822FEF">
        <w:rPr>
          <w:color w:val="0070C0"/>
          <w:spacing w:val="-5"/>
        </w:rPr>
        <w:t xml:space="preserve"> </w:t>
      </w:r>
      <w:r w:rsidR="009C4310" w:rsidRPr="00822FEF">
        <w:rPr>
          <w:color w:val="0070C0"/>
        </w:rPr>
        <w:t>and</w:t>
      </w:r>
      <w:r w:rsidR="009C4310" w:rsidRPr="00822FEF">
        <w:rPr>
          <w:color w:val="0070C0"/>
          <w:spacing w:val="-5"/>
        </w:rPr>
        <w:t xml:space="preserve"> </w:t>
      </w:r>
      <w:r w:rsidR="009C4310" w:rsidRPr="00822FEF">
        <w:rPr>
          <w:color w:val="0070C0"/>
        </w:rPr>
        <w:t>are</w:t>
      </w:r>
      <w:r w:rsidR="009C4310" w:rsidRPr="00822FEF">
        <w:rPr>
          <w:color w:val="0070C0"/>
          <w:spacing w:val="22"/>
          <w:w w:val="99"/>
        </w:rPr>
        <w:t xml:space="preserve"> </w:t>
      </w:r>
      <w:r w:rsidR="009C4310" w:rsidRPr="00822FEF">
        <w:rPr>
          <w:color w:val="0070C0"/>
        </w:rPr>
        <w:t>defined</w:t>
      </w:r>
      <w:r w:rsidR="009C4310" w:rsidRPr="00822FEF">
        <w:rPr>
          <w:color w:val="0070C0"/>
          <w:spacing w:val="-7"/>
        </w:rPr>
        <w:t xml:space="preserve"> </w:t>
      </w:r>
      <w:r w:rsidR="009C4310" w:rsidRPr="00822FEF">
        <w:rPr>
          <w:color w:val="0070C0"/>
          <w:spacing w:val="-1"/>
        </w:rPr>
        <w:t>below</w:t>
      </w:r>
      <w:r w:rsidR="00D138A5">
        <w:rPr>
          <w:color w:val="0070C0"/>
          <w:spacing w:val="-1"/>
        </w:rPr>
        <w:t xml:space="preserve"> in</w:t>
      </w:r>
      <w:r w:rsidR="009C4310" w:rsidRPr="00822FEF">
        <w:rPr>
          <w:color w:val="0070C0"/>
          <w:spacing w:val="-7"/>
        </w:rPr>
        <w:t xml:space="preserve"> </w:t>
      </w:r>
      <w:r w:rsidR="006D7FFD" w:rsidRPr="006D7FFD">
        <w:rPr>
          <w:b/>
          <w:color w:val="0070C0"/>
          <w:spacing w:val="-7"/>
        </w:rPr>
        <w:fldChar w:fldCharType="begin"/>
      </w:r>
      <w:r w:rsidR="006D7FFD" w:rsidRPr="006D7FFD">
        <w:rPr>
          <w:b/>
          <w:color w:val="0070C0"/>
          <w:spacing w:val="-7"/>
        </w:rPr>
        <w:instrText xml:space="preserve"> REF _Ref528078193 \r \h  \* MERGEFORMAT </w:instrText>
      </w:r>
      <w:r w:rsidR="006D7FFD" w:rsidRPr="006D7FFD">
        <w:rPr>
          <w:b/>
          <w:color w:val="0070C0"/>
          <w:spacing w:val="-7"/>
        </w:rPr>
      </w:r>
      <w:r w:rsidR="006D7FFD" w:rsidRPr="006D7FFD">
        <w:rPr>
          <w:b/>
          <w:color w:val="0070C0"/>
          <w:spacing w:val="-7"/>
        </w:rPr>
        <w:fldChar w:fldCharType="separate"/>
      </w:r>
      <w:r w:rsidR="003239EC">
        <w:rPr>
          <w:b/>
          <w:color w:val="0070C0"/>
          <w:spacing w:val="-7"/>
        </w:rPr>
        <w:t>Table 3.3</w:t>
      </w:r>
      <w:r w:rsidR="006D7FFD" w:rsidRPr="006D7FFD">
        <w:rPr>
          <w:b/>
          <w:color w:val="0070C0"/>
          <w:spacing w:val="-7"/>
        </w:rPr>
        <w:fldChar w:fldCharType="end"/>
      </w:r>
      <w:r w:rsidR="009C4310" w:rsidRPr="00822FEF">
        <w:rPr>
          <w:color w:val="0070C0"/>
        </w:rPr>
        <w:t>.</w:t>
      </w:r>
      <w:r w:rsidR="00A52028">
        <w:rPr>
          <w:color w:val="0070C0"/>
          <w:spacing w:val="49"/>
        </w:rPr>
        <w:t xml:space="preserve">  </w:t>
      </w:r>
      <w:r w:rsidR="009C4310" w:rsidRPr="00822FEF">
        <w:rPr>
          <w:color w:val="0070C0"/>
        </w:rPr>
        <w:t>Land</w:t>
      </w:r>
      <w:r w:rsidR="009C4310" w:rsidRPr="00822FEF">
        <w:rPr>
          <w:color w:val="0070C0"/>
          <w:spacing w:val="-7"/>
        </w:rPr>
        <w:t xml:space="preserve"> </w:t>
      </w:r>
      <w:r w:rsidR="009C4310" w:rsidRPr="00822FEF">
        <w:rPr>
          <w:color w:val="0070C0"/>
        </w:rPr>
        <w:t>values</w:t>
      </w:r>
      <w:r w:rsidR="009C4310" w:rsidRPr="00822FEF">
        <w:rPr>
          <w:color w:val="0070C0"/>
          <w:spacing w:val="-6"/>
        </w:rPr>
        <w:t xml:space="preserve"> </w:t>
      </w:r>
      <w:r w:rsidR="009C4310" w:rsidRPr="00822FEF">
        <w:rPr>
          <w:color w:val="0070C0"/>
        </w:rPr>
        <w:t>have</w:t>
      </w:r>
      <w:r w:rsidR="009C4310" w:rsidRPr="00822FEF">
        <w:rPr>
          <w:color w:val="0070C0"/>
          <w:spacing w:val="-6"/>
        </w:rPr>
        <w:t xml:space="preserve"> </w:t>
      </w:r>
      <w:r w:rsidR="009C4310" w:rsidRPr="00822FEF">
        <w:rPr>
          <w:color w:val="0070C0"/>
        </w:rPr>
        <w:t>been</w:t>
      </w:r>
      <w:r w:rsidR="009C4310" w:rsidRPr="00822FEF">
        <w:rPr>
          <w:color w:val="0070C0"/>
          <w:spacing w:val="-6"/>
        </w:rPr>
        <w:t xml:space="preserve"> </w:t>
      </w:r>
      <w:r w:rsidR="009C4310" w:rsidRPr="00822FEF">
        <w:rPr>
          <w:color w:val="0070C0"/>
        </w:rPr>
        <w:t>purposely</w:t>
      </w:r>
      <w:r w:rsidR="009C4310" w:rsidRPr="00822FEF">
        <w:rPr>
          <w:color w:val="0070C0"/>
          <w:spacing w:val="-7"/>
        </w:rPr>
        <w:t xml:space="preserve"> </w:t>
      </w:r>
      <w:r w:rsidR="009C4310" w:rsidRPr="00822FEF">
        <w:rPr>
          <w:color w:val="0070C0"/>
        </w:rPr>
        <w:t>excluded</w:t>
      </w:r>
      <w:r w:rsidR="009C4310" w:rsidRPr="00822FEF">
        <w:rPr>
          <w:color w:val="0070C0"/>
          <w:spacing w:val="-6"/>
        </w:rPr>
        <w:t xml:space="preserve"> </w:t>
      </w:r>
      <w:r w:rsidR="00A52028">
        <w:rPr>
          <w:color w:val="0070C0"/>
          <w:spacing w:val="-6"/>
        </w:rPr>
        <w:t xml:space="preserve">from consideration </w:t>
      </w:r>
      <w:r w:rsidR="009C4310" w:rsidRPr="00822FEF">
        <w:rPr>
          <w:color w:val="0070C0"/>
        </w:rPr>
        <w:t>because</w:t>
      </w:r>
      <w:r w:rsidR="009C4310" w:rsidRPr="00822FEF">
        <w:rPr>
          <w:color w:val="0070C0"/>
          <w:spacing w:val="-6"/>
        </w:rPr>
        <w:t xml:space="preserve"> </w:t>
      </w:r>
      <w:r w:rsidR="009C4310" w:rsidRPr="00822FEF">
        <w:rPr>
          <w:color w:val="0070C0"/>
        </w:rPr>
        <w:t>land</w:t>
      </w:r>
      <w:r w:rsidR="009C4310" w:rsidRPr="00822FEF">
        <w:rPr>
          <w:color w:val="0070C0"/>
          <w:spacing w:val="-6"/>
        </w:rPr>
        <w:t xml:space="preserve"> </w:t>
      </w:r>
      <w:r w:rsidR="009C4310" w:rsidRPr="00822FEF">
        <w:rPr>
          <w:color w:val="0070C0"/>
          <w:spacing w:val="-1"/>
        </w:rPr>
        <w:t>remains</w:t>
      </w:r>
      <w:r w:rsidR="009C4310" w:rsidRPr="00822FEF">
        <w:rPr>
          <w:color w:val="0070C0"/>
          <w:spacing w:val="20"/>
          <w:w w:val="99"/>
        </w:rPr>
        <w:t xml:space="preserve"> </w:t>
      </w:r>
      <w:r w:rsidR="009C4310" w:rsidRPr="00822FEF">
        <w:rPr>
          <w:color w:val="0070C0"/>
        </w:rPr>
        <w:t>following</w:t>
      </w:r>
      <w:r w:rsidR="009C4310" w:rsidRPr="00822FEF">
        <w:rPr>
          <w:color w:val="0070C0"/>
          <w:spacing w:val="-8"/>
        </w:rPr>
        <w:t xml:space="preserve"> </w:t>
      </w:r>
      <w:r w:rsidR="009C4310" w:rsidRPr="00822FEF">
        <w:rPr>
          <w:color w:val="0070C0"/>
        </w:rPr>
        <w:t>disasters,</w:t>
      </w:r>
      <w:r w:rsidR="009C4310" w:rsidRPr="00822FEF">
        <w:rPr>
          <w:color w:val="0070C0"/>
          <w:spacing w:val="-8"/>
        </w:rPr>
        <w:t xml:space="preserve"> </w:t>
      </w:r>
      <w:r w:rsidR="009C4310" w:rsidRPr="00822FEF">
        <w:rPr>
          <w:color w:val="0070C0"/>
        </w:rPr>
        <w:t>and</w:t>
      </w:r>
      <w:r w:rsidR="009C4310" w:rsidRPr="00822FEF">
        <w:rPr>
          <w:color w:val="0070C0"/>
          <w:spacing w:val="-9"/>
        </w:rPr>
        <w:t xml:space="preserve"> </w:t>
      </w:r>
      <w:r w:rsidR="009C4310" w:rsidRPr="00822FEF">
        <w:rPr>
          <w:color w:val="0070C0"/>
        </w:rPr>
        <w:t>subsequent</w:t>
      </w:r>
      <w:r w:rsidR="009C4310" w:rsidRPr="00822FEF">
        <w:rPr>
          <w:color w:val="0070C0"/>
          <w:spacing w:val="-8"/>
        </w:rPr>
        <w:t xml:space="preserve"> </w:t>
      </w:r>
      <w:r w:rsidR="009C4310" w:rsidRPr="00822FEF">
        <w:rPr>
          <w:color w:val="0070C0"/>
        </w:rPr>
        <w:t>market</w:t>
      </w:r>
      <w:r w:rsidR="009C4310" w:rsidRPr="00822FEF">
        <w:rPr>
          <w:color w:val="0070C0"/>
          <w:spacing w:val="-8"/>
        </w:rPr>
        <w:t xml:space="preserve"> </w:t>
      </w:r>
      <w:r w:rsidR="009C4310" w:rsidRPr="00822FEF">
        <w:rPr>
          <w:color w:val="0070C0"/>
        </w:rPr>
        <w:t>devaluations</w:t>
      </w:r>
      <w:r w:rsidR="009C4310" w:rsidRPr="00822FEF">
        <w:rPr>
          <w:color w:val="0070C0"/>
          <w:spacing w:val="-8"/>
        </w:rPr>
        <w:t xml:space="preserve"> </w:t>
      </w:r>
      <w:r w:rsidR="009C4310" w:rsidRPr="00822FEF">
        <w:rPr>
          <w:color w:val="0070C0"/>
        </w:rPr>
        <w:t>are</w:t>
      </w:r>
      <w:r w:rsidR="009C4310" w:rsidRPr="00822FEF">
        <w:rPr>
          <w:color w:val="0070C0"/>
          <w:spacing w:val="-8"/>
        </w:rPr>
        <w:t xml:space="preserve"> </w:t>
      </w:r>
      <w:r w:rsidR="009C4310" w:rsidRPr="00822FEF">
        <w:rPr>
          <w:color w:val="0070C0"/>
        </w:rPr>
        <w:t>frequently</w:t>
      </w:r>
      <w:r w:rsidR="009C4310" w:rsidRPr="00822FEF">
        <w:rPr>
          <w:color w:val="0070C0"/>
          <w:spacing w:val="-8"/>
        </w:rPr>
        <w:t xml:space="preserve"> </w:t>
      </w:r>
      <w:r w:rsidR="009C4310" w:rsidRPr="00822FEF">
        <w:rPr>
          <w:color w:val="0070C0"/>
        </w:rPr>
        <w:t>short</w:t>
      </w:r>
      <w:r w:rsidR="009C4310" w:rsidRPr="00822FEF">
        <w:rPr>
          <w:color w:val="0070C0"/>
          <w:spacing w:val="-8"/>
        </w:rPr>
        <w:t xml:space="preserve"> </w:t>
      </w:r>
      <w:r w:rsidR="009C4310" w:rsidRPr="00822FEF">
        <w:rPr>
          <w:color w:val="0070C0"/>
        </w:rPr>
        <w:t>term</w:t>
      </w:r>
      <w:r w:rsidR="009C4310" w:rsidRPr="00822FEF">
        <w:rPr>
          <w:color w:val="0070C0"/>
          <w:spacing w:val="-7"/>
        </w:rPr>
        <w:t xml:space="preserve"> </w:t>
      </w:r>
      <w:r w:rsidR="009C4310" w:rsidRPr="00822FEF">
        <w:rPr>
          <w:color w:val="0070C0"/>
        </w:rPr>
        <w:t>and</w:t>
      </w:r>
      <w:r w:rsidR="009C4310" w:rsidRPr="00822FEF">
        <w:rPr>
          <w:color w:val="0070C0"/>
          <w:spacing w:val="-8"/>
        </w:rPr>
        <w:t xml:space="preserve"> </w:t>
      </w:r>
      <w:r w:rsidR="009C4310" w:rsidRPr="00822FEF">
        <w:rPr>
          <w:color w:val="0070C0"/>
        </w:rPr>
        <w:t>difficult</w:t>
      </w:r>
      <w:r w:rsidR="009C4310" w:rsidRPr="00822FEF">
        <w:rPr>
          <w:color w:val="0070C0"/>
          <w:spacing w:val="21"/>
          <w:w w:val="99"/>
        </w:rPr>
        <w:t xml:space="preserve"> </w:t>
      </w:r>
      <w:r w:rsidR="009C4310" w:rsidRPr="00822FEF">
        <w:rPr>
          <w:color w:val="0070C0"/>
        </w:rPr>
        <w:t>to</w:t>
      </w:r>
      <w:r w:rsidR="009C4310" w:rsidRPr="00822FEF">
        <w:rPr>
          <w:color w:val="0070C0"/>
          <w:spacing w:val="-8"/>
        </w:rPr>
        <w:t xml:space="preserve"> </w:t>
      </w:r>
      <w:r w:rsidR="009C4310" w:rsidRPr="00822FEF">
        <w:rPr>
          <w:color w:val="0070C0"/>
        </w:rPr>
        <w:t>quantify.</w:t>
      </w:r>
      <w:r w:rsidR="007A68F5">
        <w:rPr>
          <w:color w:val="0070C0"/>
          <w:spacing w:val="-7"/>
        </w:rPr>
        <w:t xml:space="preserve">  </w:t>
      </w:r>
      <w:r w:rsidR="00BA1A65" w:rsidRPr="00822FEF">
        <w:rPr>
          <w:color w:val="0070C0"/>
          <w:spacing w:val="-7"/>
        </w:rPr>
        <w:t>Another reason for excluding land values is that</w:t>
      </w:r>
      <w:r w:rsidR="009C4310" w:rsidRPr="00822FEF">
        <w:rPr>
          <w:color w:val="0070C0"/>
          <w:spacing w:val="-7"/>
        </w:rPr>
        <w:t xml:space="preserve"> </w:t>
      </w:r>
      <w:r w:rsidR="009C4310" w:rsidRPr="00822FEF">
        <w:rPr>
          <w:color w:val="0070C0"/>
        </w:rPr>
        <w:t>state</w:t>
      </w:r>
      <w:r w:rsidR="009C4310" w:rsidRPr="00822FEF">
        <w:rPr>
          <w:color w:val="0070C0"/>
          <w:spacing w:val="-7"/>
        </w:rPr>
        <w:t xml:space="preserve"> </w:t>
      </w:r>
      <w:r w:rsidR="009C4310" w:rsidRPr="00822FEF">
        <w:rPr>
          <w:color w:val="0070C0"/>
        </w:rPr>
        <w:t>and</w:t>
      </w:r>
      <w:r w:rsidR="009C4310" w:rsidRPr="00822FEF">
        <w:rPr>
          <w:color w:val="0070C0"/>
          <w:spacing w:val="-7"/>
        </w:rPr>
        <w:t xml:space="preserve"> </w:t>
      </w:r>
      <w:r w:rsidR="009C4310" w:rsidRPr="00822FEF">
        <w:rPr>
          <w:color w:val="0070C0"/>
          <w:spacing w:val="-1"/>
        </w:rPr>
        <w:t>federal</w:t>
      </w:r>
      <w:r w:rsidR="009C4310" w:rsidRPr="00822FEF">
        <w:rPr>
          <w:color w:val="0070C0"/>
          <w:spacing w:val="-8"/>
        </w:rPr>
        <w:t xml:space="preserve"> </w:t>
      </w:r>
      <w:r w:rsidR="009C4310" w:rsidRPr="00822FEF">
        <w:rPr>
          <w:color w:val="0070C0"/>
          <w:spacing w:val="-1"/>
        </w:rPr>
        <w:t>disaster</w:t>
      </w:r>
      <w:r w:rsidR="009C4310" w:rsidRPr="00822FEF">
        <w:rPr>
          <w:color w:val="0070C0"/>
          <w:spacing w:val="-7"/>
        </w:rPr>
        <w:t xml:space="preserve"> </w:t>
      </w:r>
      <w:r w:rsidR="009C4310" w:rsidRPr="00822FEF">
        <w:rPr>
          <w:color w:val="0070C0"/>
          <w:spacing w:val="-1"/>
        </w:rPr>
        <w:t>assistance</w:t>
      </w:r>
      <w:r w:rsidR="009C4310" w:rsidRPr="00822FEF">
        <w:rPr>
          <w:color w:val="0070C0"/>
          <w:spacing w:val="-7"/>
        </w:rPr>
        <w:t xml:space="preserve"> </w:t>
      </w:r>
      <w:r w:rsidR="009C4310" w:rsidRPr="00822FEF">
        <w:rPr>
          <w:color w:val="0070C0"/>
        </w:rPr>
        <w:t>programs</w:t>
      </w:r>
      <w:r w:rsidR="009C4310" w:rsidRPr="00822FEF">
        <w:rPr>
          <w:color w:val="0070C0"/>
          <w:spacing w:val="-7"/>
        </w:rPr>
        <w:t xml:space="preserve"> </w:t>
      </w:r>
      <w:r w:rsidR="009C4310" w:rsidRPr="00822FEF">
        <w:rPr>
          <w:color w:val="0070C0"/>
        </w:rPr>
        <w:t>generally</w:t>
      </w:r>
      <w:r w:rsidR="009C4310" w:rsidRPr="00822FEF">
        <w:rPr>
          <w:color w:val="0070C0"/>
          <w:spacing w:val="-7"/>
        </w:rPr>
        <w:t xml:space="preserve"> </w:t>
      </w:r>
      <w:r w:rsidR="009C4310" w:rsidRPr="00822FEF">
        <w:rPr>
          <w:color w:val="0070C0"/>
        </w:rPr>
        <w:t>do</w:t>
      </w:r>
      <w:r w:rsidR="009C4310" w:rsidRPr="00822FEF">
        <w:rPr>
          <w:color w:val="0070C0"/>
          <w:spacing w:val="-7"/>
        </w:rPr>
        <w:t xml:space="preserve"> </w:t>
      </w:r>
      <w:r w:rsidR="009C4310" w:rsidRPr="00822FEF">
        <w:rPr>
          <w:color w:val="0070C0"/>
        </w:rPr>
        <w:t>not</w:t>
      </w:r>
      <w:r w:rsidR="009C4310" w:rsidRPr="00822FEF">
        <w:rPr>
          <w:color w:val="0070C0"/>
          <w:spacing w:val="43"/>
          <w:w w:val="99"/>
        </w:rPr>
        <w:t xml:space="preserve"> </w:t>
      </w:r>
      <w:r w:rsidR="009C4310" w:rsidRPr="00822FEF">
        <w:rPr>
          <w:color w:val="0070C0"/>
        </w:rPr>
        <w:t>address</w:t>
      </w:r>
      <w:r w:rsidR="009C4310" w:rsidRPr="00822FEF">
        <w:rPr>
          <w:color w:val="0070C0"/>
          <w:spacing w:val="-5"/>
        </w:rPr>
        <w:t xml:space="preserve"> </w:t>
      </w:r>
      <w:r w:rsidR="009C4310" w:rsidRPr="00822FEF">
        <w:rPr>
          <w:color w:val="0070C0"/>
          <w:spacing w:val="-1"/>
        </w:rPr>
        <w:t>loss</w:t>
      </w:r>
      <w:r w:rsidR="009C4310" w:rsidRPr="00822FEF">
        <w:rPr>
          <w:color w:val="0070C0"/>
          <w:spacing w:val="-5"/>
        </w:rPr>
        <w:t xml:space="preserve"> </w:t>
      </w:r>
      <w:r w:rsidR="009C4310" w:rsidRPr="00822FEF">
        <w:rPr>
          <w:color w:val="0070C0"/>
        </w:rPr>
        <w:t>of</w:t>
      </w:r>
      <w:r w:rsidR="009C4310" w:rsidRPr="00822FEF">
        <w:rPr>
          <w:color w:val="0070C0"/>
          <w:spacing w:val="-5"/>
        </w:rPr>
        <w:t xml:space="preserve"> </w:t>
      </w:r>
      <w:r w:rsidR="009C4310" w:rsidRPr="00822FEF">
        <w:rPr>
          <w:color w:val="0070C0"/>
        </w:rPr>
        <w:t>land</w:t>
      </w:r>
      <w:r w:rsidR="009C4310" w:rsidRPr="00822FEF">
        <w:rPr>
          <w:color w:val="0070C0"/>
          <w:spacing w:val="-5"/>
        </w:rPr>
        <w:t xml:space="preserve"> </w:t>
      </w:r>
      <w:r w:rsidR="009C4310" w:rsidRPr="00822FEF">
        <w:rPr>
          <w:color w:val="0070C0"/>
        </w:rPr>
        <w:t>(other</w:t>
      </w:r>
      <w:r w:rsidR="009C4310" w:rsidRPr="00822FEF">
        <w:rPr>
          <w:color w:val="0070C0"/>
          <w:spacing w:val="-5"/>
        </w:rPr>
        <w:t xml:space="preserve"> </w:t>
      </w:r>
      <w:r w:rsidR="009C4310" w:rsidRPr="00822FEF">
        <w:rPr>
          <w:color w:val="0070C0"/>
        </w:rPr>
        <w:t>than</w:t>
      </w:r>
      <w:r w:rsidR="009C4310" w:rsidRPr="00822FEF">
        <w:rPr>
          <w:color w:val="0070C0"/>
          <w:spacing w:val="-5"/>
        </w:rPr>
        <w:t xml:space="preserve"> </w:t>
      </w:r>
      <w:r w:rsidR="009C4310" w:rsidRPr="00822FEF">
        <w:rPr>
          <w:color w:val="0070C0"/>
        </w:rPr>
        <w:t>crop</w:t>
      </w:r>
      <w:r w:rsidR="009C4310" w:rsidRPr="00822FEF">
        <w:rPr>
          <w:color w:val="0070C0"/>
          <w:spacing w:val="-6"/>
        </w:rPr>
        <w:t xml:space="preserve"> </w:t>
      </w:r>
      <w:r w:rsidR="009C4310" w:rsidRPr="00822FEF">
        <w:rPr>
          <w:color w:val="0070C0"/>
        </w:rPr>
        <w:t>insurance).</w:t>
      </w:r>
      <w:r w:rsidR="007A0CEA">
        <w:rPr>
          <w:color w:val="0070C0"/>
          <w:spacing w:val="51"/>
        </w:rPr>
        <w:t xml:space="preserve">  </w:t>
      </w:r>
      <w:r w:rsidR="009C4310" w:rsidRPr="00822FEF">
        <w:rPr>
          <w:color w:val="0070C0"/>
        </w:rPr>
        <w:t>It</w:t>
      </w:r>
      <w:r w:rsidR="009C4310" w:rsidRPr="00822FEF">
        <w:rPr>
          <w:color w:val="0070C0"/>
          <w:spacing w:val="-5"/>
        </w:rPr>
        <w:t xml:space="preserve"> </w:t>
      </w:r>
      <w:r w:rsidR="009C4310" w:rsidRPr="00822FEF">
        <w:rPr>
          <w:color w:val="0070C0"/>
        </w:rPr>
        <w:t>should</w:t>
      </w:r>
      <w:r w:rsidR="009C4310" w:rsidRPr="00822FEF">
        <w:rPr>
          <w:color w:val="0070C0"/>
          <w:spacing w:val="-5"/>
        </w:rPr>
        <w:t xml:space="preserve"> </w:t>
      </w:r>
      <w:r w:rsidR="009C4310" w:rsidRPr="00822FEF">
        <w:rPr>
          <w:color w:val="0070C0"/>
        </w:rPr>
        <w:t>be</w:t>
      </w:r>
      <w:r w:rsidR="009C4310" w:rsidRPr="00822FEF">
        <w:rPr>
          <w:color w:val="0070C0"/>
          <w:spacing w:val="-6"/>
        </w:rPr>
        <w:t xml:space="preserve"> </w:t>
      </w:r>
      <w:r w:rsidR="009C4310" w:rsidRPr="00822FEF">
        <w:rPr>
          <w:color w:val="0070C0"/>
        </w:rPr>
        <w:t>noted</w:t>
      </w:r>
      <w:r w:rsidR="009C4310" w:rsidRPr="00822FEF">
        <w:rPr>
          <w:color w:val="0070C0"/>
          <w:spacing w:val="-4"/>
        </w:rPr>
        <w:t xml:space="preserve"> </w:t>
      </w:r>
      <w:r w:rsidR="009C4310" w:rsidRPr="00822FEF">
        <w:rPr>
          <w:color w:val="0070C0"/>
        </w:rPr>
        <w:t>that</w:t>
      </w:r>
      <w:r w:rsidR="009C4310" w:rsidRPr="00822FEF">
        <w:rPr>
          <w:color w:val="0070C0"/>
          <w:spacing w:val="23"/>
          <w:w w:val="99"/>
        </w:rPr>
        <w:t xml:space="preserve"> </w:t>
      </w:r>
      <w:r w:rsidR="009C4310" w:rsidRPr="00822FEF">
        <w:rPr>
          <w:color w:val="0070C0"/>
        </w:rPr>
        <w:t>the</w:t>
      </w:r>
      <w:r w:rsidR="009C4310" w:rsidRPr="00822FEF">
        <w:rPr>
          <w:color w:val="0070C0"/>
          <w:spacing w:val="-6"/>
        </w:rPr>
        <w:t xml:space="preserve"> </w:t>
      </w:r>
      <w:r w:rsidR="009C4310" w:rsidRPr="00822FEF">
        <w:rPr>
          <w:color w:val="0070C0"/>
        </w:rPr>
        <w:t>total</w:t>
      </w:r>
      <w:r w:rsidR="009C4310" w:rsidRPr="00822FEF">
        <w:rPr>
          <w:color w:val="0070C0"/>
          <w:spacing w:val="-5"/>
        </w:rPr>
        <w:t xml:space="preserve"> </w:t>
      </w:r>
      <w:r w:rsidR="009C4310" w:rsidRPr="00822FEF">
        <w:rPr>
          <w:color w:val="0070C0"/>
        </w:rPr>
        <w:t>valuation</w:t>
      </w:r>
      <w:r w:rsidR="009C4310" w:rsidRPr="00822FEF">
        <w:rPr>
          <w:color w:val="0070C0"/>
          <w:spacing w:val="-5"/>
        </w:rPr>
        <w:t xml:space="preserve"> </w:t>
      </w:r>
      <w:r w:rsidR="009C4310" w:rsidRPr="00822FEF">
        <w:rPr>
          <w:color w:val="0070C0"/>
        </w:rPr>
        <w:t>of</w:t>
      </w:r>
      <w:r w:rsidR="009C4310" w:rsidRPr="00822FEF">
        <w:rPr>
          <w:color w:val="0070C0"/>
          <w:spacing w:val="-5"/>
        </w:rPr>
        <w:t xml:space="preserve"> </w:t>
      </w:r>
      <w:r w:rsidR="009C4310" w:rsidRPr="00822FEF">
        <w:rPr>
          <w:color w:val="0070C0"/>
        </w:rPr>
        <w:t>buildings</w:t>
      </w:r>
      <w:r w:rsidR="009C4310" w:rsidRPr="00822FEF">
        <w:rPr>
          <w:color w:val="0070C0"/>
          <w:spacing w:val="-5"/>
        </w:rPr>
        <w:t xml:space="preserve"> </w:t>
      </w:r>
      <w:r w:rsidR="009C4310" w:rsidRPr="00822FEF">
        <w:rPr>
          <w:color w:val="0070C0"/>
        </w:rPr>
        <w:t>is</w:t>
      </w:r>
      <w:r w:rsidR="009C4310" w:rsidRPr="00822FEF">
        <w:rPr>
          <w:color w:val="0070C0"/>
          <w:spacing w:val="-5"/>
        </w:rPr>
        <w:t xml:space="preserve"> </w:t>
      </w:r>
      <w:r w:rsidR="00BA1A65" w:rsidRPr="00822FEF">
        <w:rPr>
          <w:color w:val="0070C0"/>
        </w:rPr>
        <w:t>based on county assessors’ data which may not be current</w:t>
      </w:r>
      <w:r w:rsidR="009C4310" w:rsidRPr="00822FEF">
        <w:rPr>
          <w:color w:val="0070C0"/>
        </w:rPr>
        <w:t>.</w:t>
      </w:r>
      <w:r w:rsidR="009C4310" w:rsidRPr="00822FEF">
        <w:rPr>
          <w:color w:val="0070C0"/>
          <w:spacing w:val="51"/>
        </w:rPr>
        <w:t xml:space="preserve"> </w:t>
      </w:r>
      <w:r w:rsidR="007A0CEA">
        <w:rPr>
          <w:color w:val="0070C0"/>
          <w:spacing w:val="51"/>
        </w:rPr>
        <w:t xml:space="preserve"> </w:t>
      </w:r>
      <w:r w:rsidR="00BA1A65" w:rsidRPr="00822FEF">
        <w:rPr>
          <w:color w:val="0070C0"/>
        </w:rPr>
        <w:t>In addition,</w:t>
      </w:r>
      <w:r w:rsidR="009C4310" w:rsidRPr="00822FEF">
        <w:rPr>
          <w:color w:val="0070C0"/>
          <w:spacing w:val="-7"/>
        </w:rPr>
        <w:t xml:space="preserve"> </w:t>
      </w:r>
      <w:r w:rsidR="009C4310" w:rsidRPr="00822FEF">
        <w:rPr>
          <w:color w:val="0070C0"/>
        </w:rPr>
        <w:t>government-owned</w:t>
      </w:r>
      <w:r w:rsidR="009C4310" w:rsidRPr="00822FEF">
        <w:rPr>
          <w:color w:val="0070C0"/>
          <w:spacing w:val="-7"/>
        </w:rPr>
        <w:t xml:space="preserve"> </w:t>
      </w:r>
      <w:r w:rsidR="009C4310" w:rsidRPr="00822FEF">
        <w:rPr>
          <w:color w:val="0070C0"/>
        </w:rPr>
        <w:t>properties</w:t>
      </w:r>
      <w:r w:rsidR="009C4310" w:rsidRPr="00822FEF">
        <w:rPr>
          <w:color w:val="0070C0"/>
          <w:spacing w:val="-7"/>
        </w:rPr>
        <w:t xml:space="preserve"> </w:t>
      </w:r>
      <w:r w:rsidR="00BA1A65" w:rsidRPr="00822FEF">
        <w:rPr>
          <w:color w:val="0070C0"/>
          <w:spacing w:val="-7"/>
        </w:rPr>
        <w:t>are usually taxed differently or not at all</w:t>
      </w:r>
      <w:r w:rsidR="00A52028">
        <w:rPr>
          <w:color w:val="0070C0"/>
          <w:spacing w:val="-7"/>
        </w:rPr>
        <w:t>, and so may not be an accurate representation of true value</w:t>
      </w:r>
      <w:r w:rsidR="009C4310" w:rsidRPr="00822FEF">
        <w:rPr>
          <w:color w:val="0070C0"/>
        </w:rPr>
        <w:t>.</w:t>
      </w:r>
      <w:r w:rsidR="00BA1A65" w:rsidRPr="00822FEF">
        <w:rPr>
          <w:color w:val="0070C0"/>
        </w:rPr>
        <w:t xml:space="preserve">  Note that</w:t>
      </w:r>
      <w:r w:rsidR="007A0CEA">
        <w:rPr>
          <w:color w:val="0070C0"/>
        </w:rPr>
        <w:t xml:space="preserve"> </w:t>
      </w:r>
      <w:r w:rsidR="007A0CEA" w:rsidRPr="00822FEF">
        <w:rPr>
          <w:color w:val="0070C0"/>
        </w:rPr>
        <w:t>public</w:t>
      </w:r>
      <w:r w:rsidR="007A0CEA" w:rsidRPr="00822FEF">
        <w:rPr>
          <w:color w:val="0070C0"/>
          <w:spacing w:val="20"/>
          <w:w w:val="99"/>
        </w:rPr>
        <w:t xml:space="preserve"> </w:t>
      </w:r>
      <w:r w:rsidR="007A0CEA" w:rsidRPr="00822FEF">
        <w:rPr>
          <w:color w:val="0070C0"/>
        </w:rPr>
        <w:t>school</w:t>
      </w:r>
      <w:r w:rsidR="007A0CEA" w:rsidRPr="00822FEF">
        <w:rPr>
          <w:color w:val="0070C0"/>
          <w:spacing w:val="-16"/>
        </w:rPr>
        <w:t xml:space="preserve"> </w:t>
      </w:r>
      <w:r w:rsidR="007A0CEA" w:rsidRPr="00822FEF">
        <w:rPr>
          <w:color w:val="0070C0"/>
        </w:rPr>
        <w:t>district</w:t>
      </w:r>
      <w:r w:rsidR="007A0CEA">
        <w:rPr>
          <w:color w:val="0070C0"/>
        </w:rPr>
        <w:t xml:space="preserve"> asset</w:t>
      </w:r>
      <w:r w:rsidR="007A0CEA" w:rsidRPr="00822FEF">
        <w:rPr>
          <w:color w:val="0070C0"/>
        </w:rPr>
        <w:t>s and special districts assets</w:t>
      </w:r>
      <w:r w:rsidR="00BA1A65" w:rsidRPr="00822FEF">
        <w:rPr>
          <w:color w:val="0070C0"/>
        </w:rPr>
        <w:t xml:space="preserve"> </w:t>
      </w:r>
      <w:r w:rsidR="007A0CEA">
        <w:rPr>
          <w:color w:val="0070C0"/>
        </w:rPr>
        <w:t xml:space="preserve">are </w:t>
      </w:r>
      <w:r w:rsidR="00BA1A65" w:rsidRPr="00822FEF">
        <w:rPr>
          <w:color w:val="0070C0"/>
        </w:rPr>
        <w:t xml:space="preserve">included in the </w:t>
      </w:r>
      <w:r w:rsidR="009C4310" w:rsidRPr="00822FEF">
        <w:rPr>
          <w:color w:val="0070C0"/>
        </w:rPr>
        <w:t>total</w:t>
      </w:r>
      <w:r w:rsidR="009C4310" w:rsidRPr="00822FEF">
        <w:rPr>
          <w:color w:val="0070C0"/>
          <w:spacing w:val="-5"/>
        </w:rPr>
        <w:t xml:space="preserve"> </w:t>
      </w:r>
      <w:r w:rsidR="009C4310" w:rsidRPr="00822FEF">
        <w:rPr>
          <w:color w:val="0070C0"/>
        </w:rPr>
        <w:t>exposure</w:t>
      </w:r>
      <w:r w:rsidR="009C4310" w:rsidRPr="00822FEF">
        <w:rPr>
          <w:color w:val="0070C0"/>
          <w:spacing w:val="-6"/>
        </w:rPr>
        <w:t xml:space="preserve"> </w:t>
      </w:r>
      <w:r w:rsidR="009C4310" w:rsidRPr="00822FEF">
        <w:rPr>
          <w:color w:val="0070C0"/>
          <w:spacing w:val="-1"/>
        </w:rPr>
        <w:t>tables</w:t>
      </w:r>
      <w:r w:rsidR="009C4310" w:rsidRPr="00822FEF">
        <w:rPr>
          <w:color w:val="0070C0"/>
          <w:spacing w:val="-5"/>
        </w:rPr>
        <w:t xml:space="preserve"> </w:t>
      </w:r>
      <w:r w:rsidR="009C4310" w:rsidRPr="00822FEF">
        <w:rPr>
          <w:color w:val="0070C0"/>
        </w:rPr>
        <w:t>assets</w:t>
      </w:r>
      <w:r w:rsidR="00BA1A65" w:rsidRPr="00822FEF">
        <w:rPr>
          <w:color w:val="0070C0"/>
        </w:rPr>
        <w:t xml:space="preserve"> by community and county</w:t>
      </w:r>
      <w:r w:rsidR="009C4310" w:rsidRPr="00822FEF">
        <w:rPr>
          <w:color w:val="0070C0"/>
        </w:rPr>
        <w:t>.</w:t>
      </w:r>
    </w:p>
    <w:p w14:paraId="31A9CDDC" w14:textId="5B5FFE0E" w:rsidR="00120C92" w:rsidRPr="00822FEF" w:rsidRDefault="006D7FFD" w:rsidP="00120C92">
      <w:pPr>
        <w:pStyle w:val="BodyText"/>
        <w:spacing w:before="120" w:after="120"/>
        <w:ind w:left="0" w:right="235"/>
        <w:rPr>
          <w:color w:val="0070C0"/>
        </w:rPr>
      </w:pPr>
      <w:r>
        <w:rPr>
          <w:b/>
          <w:color w:val="0070C0"/>
        </w:rPr>
        <w:fldChar w:fldCharType="begin"/>
      </w:r>
      <w:r>
        <w:rPr>
          <w:b/>
          <w:color w:val="0070C0"/>
        </w:rPr>
        <w:instrText xml:space="preserve"> REF _Ref528078193 \r \h </w:instrText>
      </w:r>
      <w:r w:rsidR="0007745B">
        <w:rPr>
          <w:b/>
          <w:color w:val="0070C0"/>
        </w:rPr>
        <w:instrText xml:space="preserve"> \* MERGEFORMAT </w:instrText>
      </w:r>
      <w:r>
        <w:rPr>
          <w:b/>
          <w:color w:val="0070C0"/>
        </w:rPr>
      </w:r>
      <w:r>
        <w:rPr>
          <w:b/>
          <w:color w:val="0070C0"/>
        </w:rPr>
        <w:fldChar w:fldCharType="separate"/>
      </w:r>
      <w:r w:rsidR="003239EC">
        <w:rPr>
          <w:b/>
          <w:color w:val="0070C0"/>
        </w:rPr>
        <w:t>Table 3.3</w:t>
      </w:r>
      <w:r>
        <w:rPr>
          <w:b/>
          <w:color w:val="0070C0"/>
        </w:rPr>
        <w:fldChar w:fldCharType="end"/>
      </w:r>
      <w:r w:rsidR="007A0CEA" w:rsidRPr="00822FEF">
        <w:rPr>
          <w:b/>
          <w:color w:val="0070C0"/>
        </w:rPr>
        <w:t xml:space="preserve"> </w:t>
      </w:r>
      <w:r w:rsidR="007A0CEA" w:rsidRPr="00822FEF">
        <w:rPr>
          <w:color w:val="0070C0"/>
        </w:rPr>
        <w:t>shows</w:t>
      </w:r>
      <w:r w:rsidR="007A0CEA" w:rsidRPr="00822FEF">
        <w:rPr>
          <w:color w:val="0070C0"/>
          <w:spacing w:val="-7"/>
        </w:rPr>
        <w:t xml:space="preserve"> </w:t>
      </w:r>
      <w:r w:rsidR="007A0CEA" w:rsidRPr="00822FEF">
        <w:rPr>
          <w:color w:val="0070C0"/>
        </w:rPr>
        <w:t>the</w:t>
      </w:r>
      <w:r w:rsidR="007A0CEA" w:rsidRPr="00822FEF">
        <w:rPr>
          <w:color w:val="0070C0"/>
          <w:spacing w:val="-7"/>
        </w:rPr>
        <w:t xml:space="preserve"> </w:t>
      </w:r>
      <w:r w:rsidR="007A0CEA" w:rsidRPr="00822FEF">
        <w:rPr>
          <w:color w:val="0070C0"/>
        </w:rPr>
        <w:t>total</w:t>
      </w:r>
      <w:r w:rsidR="007A0CEA" w:rsidRPr="00822FEF">
        <w:rPr>
          <w:color w:val="0070C0"/>
          <w:spacing w:val="-7"/>
        </w:rPr>
        <w:t xml:space="preserve"> </w:t>
      </w:r>
      <w:r w:rsidR="007A0CEA" w:rsidRPr="00822FEF">
        <w:rPr>
          <w:color w:val="0070C0"/>
          <w:spacing w:val="-1"/>
        </w:rPr>
        <w:t>population,</w:t>
      </w:r>
      <w:r w:rsidR="007A0CEA" w:rsidRPr="00822FEF">
        <w:rPr>
          <w:color w:val="0070C0"/>
          <w:spacing w:val="-7"/>
        </w:rPr>
        <w:t xml:space="preserve"> </w:t>
      </w:r>
      <w:r w:rsidR="007A0CEA" w:rsidRPr="00822FEF">
        <w:rPr>
          <w:color w:val="0070C0"/>
        </w:rPr>
        <w:t>building</w:t>
      </w:r>
      <w:r w:rsidR="007A0CEA" w:rsidRPr="00822FEF">
        <w:rPr>
          <w:color w:val="0070C0"/>
          <w:spacing w:val="-7"/>
        </w:rPr>
        <w:t xml:space="preserve"> </w:t>
      </w:r>
      <w:r w:rsidR="007A0CEA" w:rsidRPr="00822FEF">
        <w:rPr>
          <w:color w:val="0070C0"/>
        </w:rPr>
        <w:t>count,</w:t>
      </w:r>
      <w:r w:rsidR="007A0CEA" w:rsidRPr="00822FEF">
        <w:rPr>
          <w:color w:val="0070C0"/>
          <w:spacing w:val="-7"/>
        </w:rPr>
        <w:t xml:space="preserve"> </w:t>
      </w:r>
      <w:r w:rsidR="007A0CEA" w:rsidRPr="00822FEF">
        <w:rPr>
          <w:color w:val="0070C0"/>
        </w:rPr>
        <w:t>estimated</w:t>
      </w:r>
      <w:r w:rsidR="007A0CEA" w:rsidRPr="00822FEF">
        <w:rPr>
          <w:color w:val="0070C0"/>
          <w:spacing w:val="-7"/>
        </w:rPr>
        <w:t xml:space="preserve"> </w:t>
      </w:r>
      <w:r w:rsidR="007A0CEA" w:rsidRPr="00822FEF">
        <w:rPr>
          <w:color w:val="0070C0"/>
        </w:rPr>
        <w:t>value</w:t>
      </w:r>
      <w:r w:rsidR="007A0CEA" w:rsidRPr="00822FEF">
        <w:rPr>
          <w:color w:val="0070C0"/>
          <w:spacing w:val="-7"/>
        </w:rPr>
        <w:t xml:space="preserve"> </w:t>
      </w:r>
      <w:r w:rsidR="007A0CEA" w:rsidRPr="00822FEF">
        <w:rPr>
          <w:color w:val="0070C0"/>
        </w:rPr>
        <w:t>of</w:t>
      </w:r>
      <w:r w:rsidR="007A0CEA" w:rsidRPr="00822FEF">
        <w:rPr>
          <w:color w:val="0070C0"/>
          <w:spacing w:val="-7"/>
        </w:rPr>
        <w:t xml:space="preserve"> </w:t>
      </w:r>
      <w:r w:rsidR="007A0CEA" w:rsidRPr="00822FEF">
        <w:rPr>
          <w:color w:val="0070C0"/>
        </w:rPr>
        <w:t>buildings,</w:t>
      </w:r>
      <w:r w:rsidR="007A0CEA" w:rsidRPr="00822FEF">
        <w:rPr>
          <w:color w:val="0070C0"/>
          <w:spacing w:val="-8"/>
        </w:rPr>
        <w:t xml:space="preserve"> </w:t>
      </w:r>
      <w:r w:rsidR="007A0CEA" w:rsidRPr="00822FEF">
        <w:rPr>
          <w:color w:val="0070C0"/>
        </w:rPr>
        <w:t>estimated</w:t>
      </w:r>
      <w:r w:rsidR="007A0CEA" w:rsidRPr="00822FEF">
        <w:rPr>
          <w:color w:val="0070C0"/>
          <w:spacing w:val="20"/>
          <w:w w:val="99"/>
        </w:rPr>
        <w:t xml:space="preserve"> </w:t>
      </w:r>
      <w:r w:rsidR="007A0CEA" w:rsidRPr="00822FEF">
        <w:rPr>
          <w:color w:val="0070C0"/>
        </w:rPr>
        <w:t>value</w:t>
      </w:r>
      <w:r w:rsidR="007A0CEA" w:rsidRPr="00822FEF">
        <w:rPr>
          <w:color w:val="0070C0"/>
          <w:spacing w:val="-7"/>
        </w:rPr>
        <w:t xml:space="preserve"> </w:t>
      </w:r>
      <w:r w:rsidR="007A0CEA" w:rsidRPr="00822FEF">
        <w:rPr>
          <w:color w:val="0070C0"/>
        </w:rPr>
        <w:t>of</w:t>
      </w:r>
      <w:r w:rsidR="007A0CEA" w:rsidRPr="00822FEF">
        <w:rPr>
          <w:color w:val="0070C0"/>
          <w:spacing w:val="-6"/>
        </w:rPr>
        <w:t xml:space="preserve"> </w:t>
      </w:r>
      <w:r w:rsidR="007A0CEA" w:rsidRPr="00822FEF">
        <w:rPr>
          <w:color w:val="0070C0"/>
        </w:rPr>
        <w:t>contents</w:t>
      </w:r>
      <w:r w:rsidR="007A0CEA" w:rsidRPr="00822FEF">
        <w:rPr>
          <w:color w:val="0070C0"/>
          <w:spacing w:val="-6"/>
        </w:rPr>
        <w:t xml:space="preserve"> </w:t>
      </w:r>
      <w:r w:rsidR="007A0CEA" w:rsidRPr="00822FEF">
        <w:rPr>
          <w:color w:val="0070C0"/>
        </w:rPr>
        <w:t>and</w:t>
      </w:r>
      <w:r w:rsidR="007A0CEA" w:rsidRPr="00822FEF">
        <w:rPr>
          <w:color w:val="0070C0"/>
          <w:spacing w:val="-6"/>
        </w:rPr>
        <w:t xml:space="preserve"> </w:t>
      </w:r>
      <w:r w:rsidR="007A0CEA" w:rsidRPr="00822FEF">
        <w:rPr>
          <w:color w:val="0070C0"/>
        </w:rPr>
        <w:t>estimated</w:t>
      </w:r>
      <w:r w:rsidR="007A0CEA" w:rsidRPr="00822FEF">
        <w:rPr>
          <w:color w:val="0070C0"/>
          <w:spacing w:val="-7"/>
        </w:rPr>
        <w:t xml:space="preserve"> </w:t>
      </w:r>
      <w:r w:rsidR="007A0CEA" w:rsidRPr="00822FEF">
        <w:rPr>
          <w:color w:val="0070C0"/>
        </w:rPr>
        <w:t>total</w:t>
      </w:r>
      <w:r w:rsidR="007A0CEA" w:rsidRPr="00822FEF">
        <w:rPr>
          <w:color w:val="0070C0"/>
          <w:spacing w:val="-6"/>
        </w:rPr>
        <w:t xml:space="preserve"> </w:t>
      </w:r>
      <w:r w:rsidR="007A0CEA" w:rsidRPr="00822FEF">
        <w:rPr>
          <w:color w:val="0070C0"/>
        </w:rPr>
        <w:t>exposure</w:t>
      </w:r>
      <w:r w:rsidR="007A0CEA" w:rsidRPr="00822FEF">
        <w:rPr>
          <w:color w:val="0070C0"/>
          <w:spacing w:val="-6"/>
        </w:rPr>
        <w:t xml:space="preserve"> </w:t>
      </w:r>
      <w:r w:rsidR="007A0CEA" w:rsidRPr="00822FEF">
        <w:rPr>
          <w:color w:val="0070C0"/>
        </w:rPr>
        <w:t>to</w:t>
      </w:r>
      <w:r w:rsidR="007A0CEA" w:rsidRPr="00822FEF">
        <w:rPr>
          <w:color w:val="0070C0"/>
          <w:spacing w:val="-6"/>
        </w:rPr>
        <w:t xml:space="preserve"> </w:t>
      </w:r>
      <w:r w:rsidR="007A0CEA" w:rsidRPr="00822FEF">
        <w:rPr>
          <w:color w:val="0070C0"/>
        </w:rPr>
        <w:t>parcels</w:t>
      </w:r>
      <w:r w:rsidR="007A0CEA" w:rsidRPr="00822FEF">
        <w:rPr>
          <w:color w:val="0070C0"/>
          <w:spacing w:val="-7"/>
        </w:rPr>
        <w:t xml:space="preserve"> </w:t>
      </w:r>
      <w:r w:rsidR="007A0CEA" w:rsidRPr="00822FEF">
        <w:rPr>
          <w:color w:val="0070C0"/>
        </w:rPr>
        <w:t>for</w:t>
      </w:r>
      <w:r w:rsidR="007A0CEA" w:rsidRPr="00822FEF">
        <w:rPr>
          <w:color w:val="0070C0"/>
          <w:spacing w:val="-6"/>
        </w:rPr>
        <w:t xml:space="preserve"> </w:t>
      </w:r>
      <w:r w:rsidR="007A0CEA" w:rsidRPr="00822FEF">
        <w:rPr>
          <w:color w:val="0070C0"/>
          <w:spacing w:val="-1"/>
        </w:rPr>
        <w:t>the</w:t>
      </w:r>
      <w:r w:rsidR="007A0CEA" w:rsidRPr="00822FEF">
        <w:rPr>
          <w:color w:val="0070C0"/>
          <w:spacing w:val="-6"/>
        </w:rPr>
        <w:t xml:space="preserve"> </w:t>
      </w:r>
      <w:r w:rsidR="007A0CEA" w:rsidRPr="00822FEF">
        <w:rPr>
          <w:color w:val="0070C0"/>
          <w:spacing w:val="-1"/>
        </w:rPr>
        <w:t>unincorporated</w:t>
      </w:r>
      <w:r w:rsidR="007A0CEA" w:rsidRPr="00822FEF">
        <w:rPr>
          <w:color w:val="0070C0"/>
          <w:spacing w:val="-6"/>
        </w:rPr>
        <w:t xml:space="preserve"> </w:t>
      </w:r>
      <w:r w:rsidR="007A0CEA" w:rsidRPr="00822FEF">
        <w:rPr>
          <w:color w:val="0070C0"/>
          <w:spacing w:val="-1"/>
        </w:rPr>
        <w:t>county</w:t>
      </w:r>
      <w:r w:rsidR="007A0CEA" w:rsidRPr="00822FEF">
        <w:rPr>
          <w:color w:val="0070C0"/>
          <w:spacing w:val="-7"/>
        </w:rPr>
        <w:t xml:space="preserve"> </w:t>
      </w:r>
      <w:r w:rsidR="007A0CEA" w:rsidRPr="00822FEF">
        <w:rPr>
          <w:color w:val="0070C0"/>
        </w:rPr>
        <w:t>and</w:t>
      </w:r>
      <w:r w:rsidR="007A0CEA" w:rsidRPr="00822FEF">
        <w:rPr>
          <w:color w:val="0070C0"/>
          <w:spacing w:val="37"/>
          <w:w w:val="99"/>
        </w:rPr>
        <w:t xml:space="preserve"> </w:t>
      </w:r>
      <w:r w:rsidR="007A0CEA" w:rsidRPr="00822FEF">
        <w:rPr>
          <w:color w:val="0070C0"/>
        </w:rPr>
        <w:t>each</w:t>
      </w:r>
      <w:r w:rsidR="007A0CEA" w:rsidRPr="00822FEF">
        <w:rPr>
          <w:color w:val="0070C0"/>
          <w:spacing w:val="-6"/>
        </w:rPr>
        <w:t xml:space="preserve"> </w:t>
      </w:r>
      <w:r w:rsidR="007A0CEA" w:rsidRPr="00822FEF">
        <w:rPr>
          <w:color w:val="0070C0"/>
          <w:spacing w:val="-1"/>
        </w:rPr>
        <w:t>incorporated</w:t>
      </w:r>
      <w:r w:rsidR="007A0CEA" w:rsidRPr="00822FEF">
        <w:rPr>
          <w:color w:val="0070C0"/>
          <w:spacing w:val="-6"/>
        </w:rPr>
        <w:t xml:space="preserve"> </w:t>
      </w:r>
      <w:r w:rsidR="007A0CEA" w:rsidRPr="00822FEF">
        <w:rPr>
          <w:color w:val="0070C0"/>
        </w:rPr>
        <w:t>city.</w:t>
      </w:r>
      <w:r w:rsidR="00A52028">
        <w:rPr>
          <w:color w:val="0070C0"/>
          <w:spacing w:val="49"/>
        </w:rPr>
        <w:t xml:space="preserve">  </w:t>
      </w:r>
      <w:r w:rsidR="007A0CEA" w:rsidRPr="00822FEF">
        <w:rPr>
          <w:color w:val="0070C0"/>
        </w:rPr>
        <w:t>For</w:t>
      </w:r>
      <w:r w:rsidR="007A0CEA" w:rsidRPr="00822FEF">
        <w:rPr>
          <w:color w:val="0070C0"/>
          <w:spacing w:val="-6"/>
        </w:rPr>
        <w:t xml:space="preserve"> </w:t>
      </w:r>
      <w:r w:rsidR="007A0CEA" w:rsidRPr="00822FEF">
        <w:rPr>
          <w:color w:val="0070C0"/>
        </w:rPr>
        <w:t>multi-county</w:t>
      </w:r>
      <w:r w:rsidR="007A0CEA" w:rsidRPr="00822FEF">
        <w:rPr>
          <w:color w:val="0070C0"/>
          <w:spacing w:val="-6"/>
        </w:rPr>
        <w:t xml:space="preserve"> communities</w:t>
      </w:r>
      <w:r w:rsidR="007A0CEA" w:rsidRPr="00822FEF">
        <w:rPr>
          <w:color w:val="0070C0"/>
        </w:rPr>
        <w:t>,</w:t>
      </w:r>
      <w:r w:rsidR="007A0CEA" w:rsidRPr="00822FEF">
        <w:rPr>
          <w:color w:val="0070C0"/>
          <w:spacing w:val="-6"/>
        </w:rPr>
        <w:t xml:space="preserve"> </w:t>
      </w:r>
      <w:r w:rsidR="007A0CEA" w:rsidRPr="00822FEF">
        <w:rPr>
          <w:color w:val="0070C0"/>
          <w:spacing w:val="-1"/>
        </w:rPr>
        <w:t>the</w:t>
      </w:r>
      <w:r w:rsidR="007A0CEA" w:rsidRPr="00822FEF">
        <w:rPr>
          <w:color w:val="0070C0"/>
          <w:spacing w:val="-6"/>
        </w:rPr>
        <w:t xml:space="preserve"> </w:t>
      </w:r>
      <w:r w:rsidR="007A0CEA" w:rsidRPr="00822FEF">
        <w:rPr>
          <w:color w:val="0070C0"/>
          <w:spacing w:val="-1"/>
        </w:rPr>
        <w:t>population</w:t>
      </w:r>
      <w:r w:rsidR="007A0CEA" w:rsidRPr="00822FEF">
        <w:rPr>
          <w:color w:val="0070C0"/>
          <w:spacing w:val="-6"/>
        </w:rPr>
        <w:t xml:space="preserve"> </w:t>
      </w:r>
      <w:r w:rsidR="007A0CEA" w:rsidRPr="00822FEF">
        <w:rPr>
          <w:color w:val="0070C0"/>
        </w:rPr>
        <w:t>and</w:t>
      </w:r>
      <w:r w:rsidR="007A0CEA" w:rsidRPr="00822FEF">
        <w:rPr>
          <w:color w:val="0070C0"/>
          <w:spacing w:val="-6"/>
        </w:rPr>
        <w:t xml:space="preserve"> </w:t>
      </w:r>
      <w:r w:rsidR="007A0CEA" w:rsidRPr="00822FEF">
        <w:rPr>
          <w:color w:val="0070C0"/>
        </w:rPr>
        <w:t>building</w:t>
      </w:r>
      <w:r w:rsidR="007A0CEA" w:rsidRPr="00822FEF">
        <w:rPr>
          <w:color w:val="0070C0"/>
          <w:spacing w:val="-6"/>
        </w:rPr>
        <w:t xml:space="preserve"> </w:t>
      </w:r>
      <w:r w:rsidR="007A0CEA" w:rsidRPr="00822FEF">
        <w:rPr>
          <w:color w:val="0070C0"/>
        </w:rPr>
        <w:t>data</w:t>
      </w:r>
      <w:r w:rsidR="007A0CEA" w:rsidRPr="00822FEF">
        <w:rPr>
          <w:color w:val="0070C0"/>
          <w:spacing w:val="-6"/>
        </w:rPr>
        <w:t xml:space="preserve"> </w:t>
      </w:r>
      <w:r w:rsidR="007A0CEA" w:rsidRPr="00822FEF">
        <w:rPr>
          <w:color w:val="0070C0"/>
        </w:rPr>
        <w:t xml:space="preserve">may include data </w:t>
      </w:r>
      <w:r w:rsidR="00A52028">
        <w:rPr>
          <w:color w:val="0070C0"/>
        </w:rPr>
        <w:t>on</w:t>
      </w:r>
      <w:r w:rsidR="007A0CEA" w:rsidRPr="00822FEF">
        <w:rPr>
          <w:color w:val="0070C0"/>
        </w:rPr>
        <w:t xml:space="preserve"> assets located outside the planning area.</w:t>
      </w:r>
      <w:r w:rsidR="00D138A5">
        <w:rPr>
          <w:color w:val="0070C0"/>
        </w:rPr>
        <w:t xml:space="preserve"> </w:t>
      </w:r>
      <w:r w:rsidR="007A0CEA" w:rsidRPr="00822FEF">
        <w:rPr>
          <w:color w:val="0070C0"/>
          <w:spacing w:val="51"/>
        </w:rPr>
        <w:t xml:space="preserve"> </w:t>
      </w:r>
      <w:r w:rsidRPr="006D7FFD">
        <w:rPr>
          <w:b/>
        </w:rPr>
        <w:fldChar w:fldCharType="begin"/>
      </w:r>
      <w:r w:rsidRPr="006D7FFD">
        <w:rPr>
          <w:b/>
          <w:color w:val="0070C0"/>
          <w:spacing w:val="51"/>
        </w:rPr>
        <w:instrText xml:space="preserve"> REF _Ref528078208 \r \h </w:instrText>
      </w:r>
      <w:r>
        <w:rPr>
          <w:b/>
        </w:rPr>
        <w:instrText xml:space="preserve"> \* MERGEFORMAT </w:instrText>
      </w:r>
      <w:r w:rsidRPr="006D7FFD">
        <w:rPr>
          <w:b/>
        </w:rPr>
      </w:r>
      <w:r w:rsidRPr="006D7FFD">
        <w:rPr>
          <w:b/>
        </w:rPr>
        <w:fldChar w:fldCharType="separate"/>
      </w:r>
      <w:r w:rsidR="003239EC">
        <w:rPr>
          <w:b/>
          <w:color w:val="0070C0"/>
          <w:spacing w:val="51"/>
        </w:rPr>
        <w:t>Table 3.4</w:t>
      </w:r>
      <w:r w:rsidRPr="006D7FFD">
        <w:rPr>
          <w:b/>
        </w:rPr>
        <w:fldChar w:fldCharType="end"/>
      </w:r>
      <w:r w:rsidR="007A0CEA" w:rsidRPr="00822FEF">
        <w:rPr>
          <w:b/>
          <w:color w:val="0070C0"/>
          <w:spacing w:val="51"/>
        </w:rPr>
        <w:t xml:space="preserve"> </w:t>
      </w:r>
      <w:r w:rsidR="007A0CEA" w:rsidRPr="00822FEF">
        <w:rPr>
          <w:color w:val="0070C0"/>
        </w:rPr>
        <w:t>that</w:t>
      </w:r>
      <w:r w:rsidR="007A0CEA" w:rsidRPr="00822FEF">
        <w:rPr>
          <w:color w:val="0070C0"/>
          <w:spacing w:val="-5"/>
        </w:rPr>
        <w:t xml:space="preserve"> </w:t>
      </w:r>
      <w:r w:rsidR="007A0CEA" w:rsidRPr="00822FEF">
        <w:rPr>
          <w:color w:val="0070C0"/>
          <w:spacing w:val="-1"/>
        </w:rPr>
        <w:t>follows</w:t>
      </w:r>
      <w:r w:rsidR="007A0CEA" w:rsidRPr="00822FEF">
        <w:rPr>
          <w:color w:val="0070C0"/>
          <w:spacing w:val="-5"/>
        </w:rPr>
        <w:t xml:space="preserve"> </w:t>
      </w:r>
      <w:r w:rsidR="007A0CEA" w:rsidRPr="00822FEF">
        <w:rPr>
          <w:color w:val="0070C0"/>
        </w:rPr>
        <w:t>provides</w:t>
      </w:r>
      <w:r w:rsidR="007A0CEA" w:rsidRPr="00822FEF">
        <w:rPr>
          <w:color w:val="0070C0"/>
          <w:spacing w:val="-5"/>
        </w:rPr>
        <w:t xml:space="preserve"> </w:t>
      </w:r>
      <w:r w:rsidR="007A0CEA" w:rsidRPr="00822FEF">
        <w:rPr>
          <w:color w:val="0070C0"/>
        </w:rPr>
        <w:t>the</w:t>
      </w:r>
      <w:r w:rsidR="007A0CEA" w:rsidRPr="00822FEF">
        <w:rPr>
          <w:color w:val="0070C0"/>
          <w:spacing w:val="-6"/>
        </w:rPr>
        <w:t xml:space="preserve"> </w:t>
      </w:r>
      <w:r w:rsidR="007A0CEA" w:rsidRPr="00822FEF">
        <w:rPr>
          <w:color w:val="0070C0"/>
        </w:rPr>
        <w:t>building</w:t>
      </w:r>
      <w:r w:rsidR="007A0CEA" w:rsidRPr="00822FEF">
        <w:rPr>
          <w:color w:val="0070C0"/>
          <w:spacing w:val="-5"/>
        </w:rPr>
        <w:t xml:space="preserve"> </w:t>
      </w:r>
      <w:r w:rsidR="007A0CEA" w:rsidRPr="00822FEF">
        <w:rPr>
          <w:color w:val="0070C0"/>
        </w:rPr>
        <w:t>value</w:t>
      </w:r>
      <w:r w:rsidR="007A0CEA" w:rsidRPr="00822FEF">
        <w:rPr>
          <w:color w:val="0070C0"/>
          <w:spacing w:val="-5"/>
        </w:rPr>
        <w:t xml:space="preserve"> </w:t>
      </w:r>
      <w:r w:rsidR="007A0CEA" w:rsidRPr="00822FEF">
        <w:rPr>
          <w:color w:val="0070C0"/>
        </w:rPr>
        <w:t>exposures</w:t>
      </w:r>
      <w:r w:rsidR="007A0CEA" w:rsidRPr="00822FEF">
        <w:rPr>
          <w:color w:val="0070C0"/>
          <w:spacing w:val="24"/>
          <w:w w:val="99"/>
        </w:rPr>
        <w:t xml:space="preserve"> </w:t>
      </w:r>
      <w:r w:rsidR="007A0CEA" w:rsidRPr="00822FEF">
        <w:rPr>
          <w:color w:val="0070C0"/>
        </w:rPr>
        <w:t>for</w:t>
      </w:r>
      <w:r w:rsidR="007A0CEA" w:rsidRPr="00822FEF">
        <w:rPr>
          <w:color w:val="0070C0"/>
          <w:spacing w:val="-5"/>
        </w:rPr>
        <w:t xml:space="preserve"> </w:t>
      </w:r>
      <w:r w:rsidR="007A0CEA" w:rsidRPr="00822FEF">
        <w:rPr>
          <w:color w:val="0070C0"/>
        </w:rPr>
        <w:t>the</w:t>
      </w:r>
      <w:r w:rsidR="007A0CEA" w:rsidRPr="00822FEF">
        <w:rPr>
          <w:color w:val="0070C0"/>
          <w:spacing w:val="-5"/>
        </w:rPr>
        <w:t xml:space="preserve"> </w:t>
      </w:r>
      <w:r w:rsidR="007A0CEA" w:rsidRPr="00822FEF">
        <w:rPr>
          <w:color w:val="0070C0"/>
          <w:spacing w:val="-1"/>
        </w:rPr>
        <w:t>county</w:t>
      </w:r>
      <w:r w:rsidR="007A0CEA" w:rsidRPr="00822FEF">
        <w:rPr>
          <w:color w:val="0070C0"/>
          <w:spacing w:val="-4"/>
        </w:rPr>
        <w:t xml:space="preserve"> </w:t>
      </w:r>
      <w:r w:rsidR="007A0CEA" w:rsidRPr="00822FEF">
        <w:rPr>
          <w:color w:val="0070C0"/>
        </w:rPr>
        <w:t>and</w:t>
      </w:r>
      <w:r w:rsidR="007A0CEA" w:rsidRPr="00822FEF">
        <w:rPr>
          <w:color w:val="0070C0"/>
          <w:spacing w:val="-5"/>
        </w:rPr>
        <w:t xml:space="preserve"> </w:t>
      </w:r>
      <w:r w:rsidR="007A0CEA" w:rsidRPr="00822FEF">
        <w:rPr>
          <w:color w:val="0070C0"/>
        </w:rPr>
        <w:t>each</w:t>
      </w:r>
      <w:r w:rsidR="007A0CEA" w:rsidRPr="00822FEF">
        <w:rPr>
          <w:color w:val="0070C0"/>
          <w:spacing w:val="-4"/>
        </w:rPr>
        <w:t xml:space="preserve"> </w:t>
      </w:r>
      <w:r w:rsidR="007A0CEA" w:rsidRPr="00822FEF">
        <w:rPr>
          <w:color w:val="0070C0"/>
        </w:rPr>
        <w:t>city</w:t>
      </w:r>
      <w:r w:rsidR="007A0CEA" w:rsidRPr="00822FEF">
        <w:rPr>
          <w:color w:val="0070C0"/>
          <w:spacing w:val="-5"/>
        </w:rPr>
        <w:t xml:space="preserve"> </w:t>
      </w:r>
      <w:r w:rsidR="007A0CEA" w:rsidRPr="00822FEF">
        <w:rPr>
          <w:color w:val="0070C0"/>
        </w:rPr>
        <w:t>in</w:t>
      </w:r>
      <w:r w:rsidR="007A0CEA" w:rsidRPr="00822FEF">
        <w:rPr>
          <w:color w:val="0070C0"/>
          <w:spacing w:val="-4"/>
        </w:rPr>
        <w:t xml:space="preserve"> </w:t>
      </w:r>
      <w:r w:rsidR="007A0CEA" w:rsidRPr="00822FEF">
        <w:rPr>
          <w:color w:val="0070C0"/>
        </w:rPr>
        <w:t>the</w:t>
      </w:r>
      <w:r w:rsidR="007A0CEA" w:rsidRPr="00822FEF">
        <w:rPr>
          <w:color w:val="0070C0"/>
          <w:spacing w:val="-5"/>
        </w:rPr>
        <w:t xml:space="preserve"> </w:t>
      </w:r>
      <w:r w:rsidR="007A0CEA" w:rsidRPr="00822FEF">
        <w:rPr>
          <w:color w:val="0070C0"/>
        </w:rPr>
        <w:t>planning</w:t>
      </w:r>
      <w:r w:rsidR="007A0CEA" w:rsidRPr="00822FEF">
        <w:rPr>
          <w:color w:val="0070C0"/>
          <w:spacing w:val="-4"/>
        </w:rPr>
        <w:t xml:space="preserve"> </w:t>
      </w:r>
      <w:r w:rsidR="007A0CEA" w:rsidRPr="00822FEF">
        <w:rPr>
          <w:color w:val="0070C0"/>
        </w:rPr>
        <w:t>area</w:t>
      </w:r>
      <w:r w:rsidR="007A0CEA" w:rsidRPr="00822FEF">
        <w:rPr>
          <w:color w:val="0070C0"/>
          <w:spacing w:val="-6"/>
        </w:rPr>
        <w:t xml:space="preserve"> </w:t>
      </w:r>
      <w:r w:rsidR="007A0CEA" w:rsidRPr="00822FEF">
        <w:rPr>
          <w:color w:val="0070C0"/>
        </w:rPr>
        <w:t>broken</w:t>
      </w:r>
      <w:r w:rsidR="007A0CEA" w:rsidRPr="00822FEF">
        <w:rPr>
          <w:color w:val="0070C0"/>
          <w:spacing w:val="-5"/>
        </w:rPr>
        <w:t xml:space="preserve"> </w:t>
      </w:r>
      <w:r w:rsidR="007A0CEA" w:rsidRPr="00822FEF">
        <w:rPr>
          <w:color w:val="0070C0"/>
        </w:rPr>
        <w:t>down</w:t>
      </w:r>
      <w:r w:rsidR="007A0CEA" w:rsidRPr="00822FEF">
        <w:rPr>
          <w:color w:val="0070C0"/>
          <w:spacing w:val="-4"/>
        </w:rPr>
        <w:t xml:space="preserve"> </w:t>
      </w:r>
      <w:r w:rsidR="007A0CEA" w:rsidRPr="00822FEF">
        <w:rPr>
          <w:color w:val="0070C0"/>
        </w:rPr>
        <w:t>by</w:t>
      </w:r>
      <w:r w:rsidR="007A0CEA" w:rsidRPr="00822FEF">
        <w:rPr>
          <w:color w:val="0070C0"/>
          <w:spacing w:val="-5"/>
        </w:rPr>
        <w:t xml:space="preserve"> </w:t>
      </w:r>
      <w:r w:rsidR="007A0CEA" w:rsidRPr="00822FEF">
        <w:rPr>
          <w:color w:val="0070C0"/>
        </w:rPr>
        <w:t>usage</w:t>
      </w:r>
      <w:r w:rsidR="007A0CEA" w:rsidRPr="00822FEF">
        <w:rPr>
          <w:color w:val="0070C0"/>
          <w:spacing w:val="-4"/>
        </w:rPr>
        <w:t xml:space="preserve"> </w:t>
      </w:r>
      <w:r w:rsidR="007A0CEA" w:rsidRPr="00822FEF">
        <w:rPr>
          <w:color w:val="0070C0"/>
        </w:rPr>
        <w:t>type.</w:t>
      </w:r>
      <w:r w:rsidR="00D138A5">
        <w:rPr>
          <w:color w:val="0070C0"/>
        </w:rPr>
        <w:t xml:space="preserve"> </w:t>
      </w:r>
      <w:r w:rsidR="007A0CEA" w:rsidRPr="00822FEF">
        <w:rPr>
          <w:color w:val="0070C0"/>
          <w:spacing w:val="52"/>
        </w:rPr>
        <w:t xml:space="preserve"> </w:t>
      </w:r>
      <w:r w:rsidR="007A0CEA" w:rsidRPr="00822FEF">
        <w:rPr>
          <w:color w:val="0070C0"/>
        </w:rPr>
        <w:t>Finally,</w:t>
      </w:r>
      <w:r w:rsidR="007A0CEA" w:rsidRPr="00822FEF">
        <w:rPr>
          <w:color w:val="0070C0"/>
          <w:spacing w:val="-5"/>
        </w:rPr>
        <w:t xml:space="preserve"> </w:t>
      </w:r>
      <w:r w:rsidRPr="0007745B">
        <w:rPr>
          <w:b/>
        </w:rPr>
        <w:fldChar w:fldCharType="begin"/>
      </w:r>
      <w:r w:rsidRPr="0007745B">
        <w:rPr>
          <w:b/>
          <w:color w:val="0070C0"/>
          <w:spacing w:val="-5"/>
        </w:rPr>
        <w:instrText xml:space="preserve"> REF _Ref528078216 \r \h </w:instrText>
      </w:r>
      <w:r w:rsidR="0007745B">
        <w:rPr>
          <w:b/>
        </w:rPr>
        <w:instrText xml:space="preserve"> \* MERGEFORMAT </w:instrText>
      </w:r>
      <w:r w:rsidRPr="0007745B">
        <w:rPr>
          <w:b/>
        </w:rPr>
      </w:r>
      <w:r w:rsidRPr="0007745B">
        <w:rPr>
          <w:b/>
        </w:rPr>
        <w:fldChar w:fldCharType="separate"/>
      </w:r>
      <w:r w:rsidR="003239EC">
        <w:rPr>
          <w:b/>
          <w:color w:val="0070C0"/>
          <w:spacing w:val="-5"/>
        </w:rPr>
        <w:t>Table 3.5</w:t>
      </w:r>
      <w:r w:rsidRPr="0007745B">
        <w:rPr>
          <w:b/>
        </w:rPr>
        <w:fldChar w:fldCharType="end"/>
      </w:r>
      <w:r w:rsidR="007A0CEA" w:rsidRPr="00822FEF">
        <w:rPr>
          <w:b/>
          <w:color w:val="0070C0"/>
          <w:spacing w:val="24"/>
          <w:w w:val="99"/>
        </w:rPr>
        <w:t xml:space="preserve"> </w:t>
      </w:r>
      <w:r w:rsidR="007A0CEA" w:rsidRPr="00822FEF">
        <w:rPr>
          <w:color w:val="0070C0"/>
        </w:rPr>
        <w:t>provides</w:t>
      </w:r>
      <w:r w:rsidR="007A0CEA" w:rsidRPr="00822FEF">
        <w:rPr>
          <w:color w:val="0070C0"/>
          <w:spacing w:val="-5"/>
        </w:rPr>
        <w:t xml:space="preserve"> </w:t>
      </w:r>
      <w:r w:rsidR="007A0CEA" w:rsidRPr="00822FEF">
        <w:rPr>
          <w:color w:val="0070C0"/>
        </w:rPr>
        <w:t>the</w:t>
      </w:r>
      <w:r w:rsidR="007A0CEA" w:rsidRPr="00822FEF">
        <w:rPr>
          <w:color w:val="0070C0"/>
          <w:spacing w:val="-5"/>
        </w:rPr>
        <w:t xml:space="preserve"> </w:t>
      </w:r>
      <w:r w:rsidR="007A0CEA" w:rsidRPr="00822FEF">
        <w:rPr>
          <w:color w:val="0070C0"/>
        </w:rPr>
        <w:t>building</w:t>
      </w:r>
      <w:r w:rsidR="007A0CEA" w:rsidRPr="00822FEF">
        <w:rPr>
          <w:color w:val="0070C0"/>
          <w:spacing w:val="-5"/>
        </w:rPr>
        <w:t xml:space="preserve"> </w:t>
      </w:r>
      <w:r w:rsidR="007A0CEA" w:rsidRPr="00822FEF">
        <w:rPr>
          <w:color w:val="0070C0"/>
          <w:spacing w:val="-1"/>
        </w:rPr>
        <w:t>count</w:t>
      </w:r>
      <w:r w:rsidR="007A0CEA" w:rsidRPr="00822FEF">
        <w:rPr>
          <w:color w:val="0070C0"/>
          <w:spacing w:val="-5"/>
        </w:rPr>
        <w:t xml:space="preserve"> </w:t>
      </w:r>
      <w:r w:rsidR="007A0CEA" w:rsidRPr="00822FEF">
        <w:rPr>
          <w:color w:val="0070C0"/>
        </w:rPr>
        <w:t>total</w:t>
      </w:r>
      <w:r w:rsidR="007A0CEA" w:rsidRPr="00822FEF">
        <w:rPr>
          <w:color w:val="0070C0"/>
          <w:spacing w:val="-5"/>
        </w:rPr>
        <w:t xml:space="preserve"> </w:t>
      </w:r>
      <w:r w:rsidR="007A0CEA" w:rsidRPr="00822FEF">
        <w:rPr>
          <w:color w:val="0070C0"/>
        </w:rPr>
        <w:t>for</w:t>
      </w:r>
      <w:r w:rsidR="007A0CEA" w:rsidRPr="00822FEF">
        <w:rPr>
          <w:color w:val="0070C0"/>
          <w:spacing w:val="-4"/>
        </w:rPr>
        <w:t xml:space="preserve"> </w:t>
      </w:r>
      <w:r w:rsidR="007A0CEA" w:rsidRPr="00822FEF">
        <w:rPr>
          <w:color w:val="0070C0"/>
          <w:spacing w:val="-1"/>
        </w:rPr>
        <w:t>the</w:t>
      </w:r>
      <w:r w:rsidR="007A0CEA" w:rsidRPr="00822FEF">
        <w:rPr>
          <w:color w:val="0070C0"/>
          <w:spacing w:val="-5"/>
        </w:rPr>
        <w:t xml:space="preserve"> </w:t>
      </w:r>
      <w:r w:rsidR="007A0CEA" w:rsidRPr="00822FEF">
        <w:rPr>
          <w:color w:val="0070C0"/>
        </w:rPr>
        <w:t>county</w:t>
      </w:r>
      <w:r w:rsidR="007A0CEA" w:rsidRPr="00822FEF">
        <w:rPr>
          <w:color w:val="0070C0"/>
          <w:spacing w:val="-5"/>
        </w:rPr>
        <w:t xml:space="preserve"> </w:t>
      </w:r>
      <w:r w:rsidR="007A0CEA" w:rsidRPr="00822FEF">
        <w:rPr>
          <w:color w:val="0070C0"/>
        </w:rPr>
        <w:t>and</w:t>
      </w:r>
      <w:r w:rsidR="007A0CEA" w:rsidRPr="00822FEF">
        <w:rPr>
          <w:color w:val="0070C0"/>
          <w:spacing w:val="-5"/>
        </w:rPr>
        <w:t xml:space="preserve"> </w:t>
      </w:r>
      <w:r w:rsidR="007A0CEA" w:rsidRPr="00822FEF">
        <w:rPr>
          <w:color w:val="0070C0"/>
        </w:rPr>
        <w:t>each</w:t>
      </w:r>
      <w:r w:rsidR="007A0CEA" w:rsidRPr="00822FEF">
        <w:rPr>
          <w:color w:val="0070C0"/>
          <w:spacing w:val="-5"/>
        </w:rPr>
        <w:t xml:space="preserve"> </w:t>
      </w:r>
      <w:r w:rsidR="007A0CEA" w:rsidRPr="00822FEF">
        <w:rPr>
          <w:color w:val="0070C0"/>
        </w:rPr>
        <w:t>city</w:t>
      </w:r>
      <w:r w:rsidR="007A0CEA" w:rsidRPr="00822FEF">
        <w:rPr>
          <w:color w:val="0070C0"/>
          <w:spacing w:val="-6"/>
        </w:rPr>
        <w:t xml:space="preserve"> </w:t>
      </w:r>
      <w:r w:rsidR="007A0CEA" w:rsidRPr="00822FEF">
        <w:rPr>
          <w:color w:val="0070C0"/>
        </w:rPr>
        <w:t>in</w:t>
      </w:r>
      <w:r w:rsidR="007A0CEA" w:rsidRPr="00822FEF">
        <w:rPr>
          <w:color w:val="0070C0"/>
          <w:spacing w:val="-5"/>
        </w:rPr>
        <w:t xml:space="preserve"> </w:t>
      </w:r>
      <w:r w:rsidR="007A0CEA" w:rsidRPr="00822FEF">
        <w:rPr>
          <w:color w:val="0070C0"/>
        </w:rPr>
        <w:t>the</w:t>
      </w:r>
      <w:r w:rsidR="007A0CEA" w:rsidRPr="00822FEF">
        <w:rPr>
          <w:color w:val="0070C0"/>
          <w:spacing w:val="-5"/>
        </w:rPr>
        <w:t xml:space="preserve"> </w:t>
      </w:r>
      <w:r w:rsidR="007A0CEA" w:rsidRPr="00822FEF">
        <w:rPr>
          <w:color w:val="0070C0"/>
          <w:spacing w:val="-1"/>
        </w:rPr>
        <w:t>planning</w:t>
      </w:r>
      <w:r w:rsidR="007A0CEA" w:rsidRPr="00822FEF">
        <w:rPr>
          <w:color w:val="0070C0"/>
          <w:spacing w:val="-5"/>
        </w:rPr>
        <w:t xml:space="preserve"> </w:t>
      </w:r>
      <w:r w:rsidR="007A0CEA" w:rsidRPr="00822FEF">
        <w:rPr>
          <w:color w:val="0070C0"/>
        </w:rPr>
        <w:t>area</w:t>
      </w:r>
      <w:r w:rsidR="007A0CEA" w:rsidRPr="00822FEF">
        <w:rPr>
          <w:color w:val="0070C0"/>
          <w:spacing w:val="-5"/>
        </w:rPr>
        <w:t xml:space="preserve"> </w:t>
      </w:r>
      <w:r w:rsidR="007A0CEA" w:rsidRPr="00822FEF">
        <w:rPr>
          <w:color w:val="0070C0"/>
          <w:spacing w:val="-1"/>
        </w:rPr>
        <w:t>broken</w:t>
      </w:r>
      <w:r w:rsidR="007A0CEA" w:rsidRPr="00822FEF">
        <w:rPr>
          <w:color w:val="0070C0"/>
          <w:spacing w:val="-5"/>
        </w:rPr>
        <w:t xml:space="preserve"> </w:t>
      </w:r>
      <w:r w:rsidR="007A0CEA" w:rsidRPr="00822FEF">
        <w:rPr>
          <w:color w:val="0070C0"/>
        </w:rPr>
        <w:t>out</w:t>
      </w:r>
      <w:r w:rsidR="007A0CEA" w:rsidRPr="00822FEF">
        <w:rPr>
          <w:color w:val="0070C0"/>
          <w:spacing w:val="-4"/>
        </w:rPr>
        <w:t xml:space="preserve"> </w:t>
      </w:r>
      <w:r w:rsidR="007A0CEA" w:rsidRPr="00822FEF">
        <w:rPr>
          <w:color w:val="0070C0"/>
        </w:rPr>
        <w:t>by</w:t>
      </w:r>
      <w:r w:rsidR="007A0CEA" w:rsidRPr="00822FEF">
        <w:rPr>
          <w:color w:val="0070C0"/>
          <w:spacing w:val="35"/>
          <w:w w:val="99"/>
        </w:rPr>
        <w:t xml:space="preserve"> </w:t>
      </w:r>
      <w:r w:rsidR="007A0CEA" w:rsidRPr="00822FEF">
        <w:rPr>
          <w:color w:val="0070C0"/>
        </w:rPr>
        <w:t>building</w:t>
      </w:r>
      <w:r w:rsidR="007A0CEA" w:rsidRPr="00822FEF">
        <w:rPr>
          <w:color w:val="0070C0"/>
          <w:spacing w:val="-10"/>
        </w:rPr>
        <w:t xml:space="preserve"> </w:t>
      </w:r>
      <w:r w:rsidR="007A0CEA" w:rsidRPr="00822FEF">
        <w:rPr>
          <w:color w:val="0070C0"/>
          <w:spacing w:val="-1"/>
        </w:rPr>
        <w:t>usage</w:t>
      </w:r>
      <w:r w:rsidR="007A0CEA" w:rsidRPr="00822FEF">
        <w:rPr>
          <w:color w:val="0070C0"/>
          <w:spacing w:val="-10"/>
        </w:rPr>
        <w:t xml:space="preserve"> </w:t>
      </w:r>
      <w:r w:rsidR="007A0CEA" w:rsidRPr="00822FEF">
        <w:rPr>
          <w:color w:val="0070C0"/>
        </w:rPr>
        <w:t>types</w:t>
      </w:r>
      <w:r w:rsidR="007A0CEA" w:rsidRPr="00822FEF">
        <w:rPr>
          <w:color w:val="0070C0"/>
          <w:spacing w:val="-9"/>
        </w:rPr>
        <w:t xml:space="preserve"> </w:t>
      </w:r>
      <w:r w:rsidR="007A0CEA" w:rsidRPr="00822FEF">
        <w:rPr>
          <w:color w:val="0070C0"/>
        </w:rPr>
        <w:t>(residential,</w:t>
      </w:r>
      <w:r w:rsidR="007A0CEA" w:rsidRPr="00822FEF">
        <w:rPr>
          <w:color w:val="0070C0"/>
          <w:spacing w:val="-11"/>
        </w:rPr>
        <w:t xml:space="preserve"> </w:t>
      </w:r>
      <w:r w:rsidR="007A0CEA" w:rsidRPr="00822FEF">
        <w:rPr>
          <w:color w:val="0070C0"/>
          <w:spacing w:val="-1"/>
        </w:rPr>
        <w:t>commercial,</w:t>
      </w:r>
      <w:r w:rsidR="007A0CEA" w:rsidRPr="00822FEF">
        <w:rPr>
          <w:color w:val="0070C0"/>
          <w:spacing w:val="-10"/>
        </w:rPr>
        <w:t xml:space="preserve"> </w:t>
      </w:r>
      <w:r w:rsidR="007A0CEA" w:rsidRPr="00822FEF">
        <w:rPr>
          <w:color w:val="0070C0"/>
        </w:rPr>
        <w:t>industrial,</w:t>
      </w:r>
      <w:r w:rsidR="007A0CEA" w:rsidRPr="00822FEF">
        <w:rPr>
          <w:color w:val="0070C0"/>
          <w:spacing w:val="-9"/>
        </w:rPr>
        <w:t xml:space="preserve"> </w:t>
      </w:r>
      <w:r w:rsidR="007A0CEA" w:rsidRPr="00822FEF">
        <w:rPr>
          <w:color w:val="0070C0"/>
        </w:rPr>
        <w:t>and</w:t>
      </w:r>
      <w:r w:rsidR="007A0CEA" w:rsidRPr="00822FEF">
        <w:rPr>
          <w:color w:val="0070C0"/>
          <w:spacing w:val="-11"/>
        </w:rPr>
        <w:t xml:space="preserve"> </w:t>
      </w:r>
      <w:r w:rsidR="007A0CEA" w:rsidRPr="00822FEF">
        <w:rPr>
          <w:color w:val="0070C0"/>
          <w:spacing w:val="-1"/>
        </w:rPr>
        <w:t>agricultural).</w:t>
      </w:r>
      <w:r w:rsidR="00672448">
        <w:rPr>
          <w:color w:val="0070C0"/>
          <w:spacing w:val="-1"/>
        </w:rPr>
        <w:t xml:space="preserve">  </w:t>
      </w:r>
    </w:p>
    <w:p w14:paraId="0D900B81" w14:textId="77777777" w:rsidR="00A52DC7" w:rsidRDefault="00A52DC7">
      <w:pPr>
        <w:spacing w:before="6"/>
        <w:rPr>
          <w:rFonts w:ascii="Arial" w:eastAsia="Arial" w:hAnsi="Arial" w:cs="Arial"/>
          <w:sz w:val="6"/>
          <w:szCs w:val="6"/>
        </w:rPr>
      </w:pPr>
    </w:p>
    <w:p w14:paraId="6A160A69" w14:textId="14B2E1DE" w:rsidR="00A52DC7" w:rsidRDefault="00A52DC7">
      <w:pPr>
        <w:spacing w:line="20" w:lineRule="atLeast"/>
        <w:ind w:left="101"/>
        <w:rPr>
          <w:rFonts w:ascii="Arial" w:eastAsia="Arial" w:hAnsi="Arial" w:cs="Arial"/>
          <w:sz w:val="2"/>
          <w:szCs w:val="2"/>
        </w:rPr>
      </w:pPr>
    </w:p>
    <w:p w14:paraId="3ABB80B3" w14:textId="08D0C7BE" w:rsidR="00E17B6E" w:rsidRDefault="009C4310" w:rsidP="004E206E">
      <w:pPr>
        <w:pStyle w:val="TableTitle"/>
        <w:ind w:left="1440" w:hanging="1440"/>
      </w:pPr>
      <w:bookmarkStart w:id="35" w:name="_Ref528078193"/>
      <w:r>
        <w:t>Maximum</w:t>
      </w:r>
      <w:r w:rsidRPr="004E206E">
        <w:t xml:space="preserve"> </w:t>
      </w:r>
      <w:r>
        <w:t>Population</w:t>
      </w:r>
      <w:r w:rsidRPr="004E206E">
        <w:t xml:space="preserve"> </w:t>
      </w:r>
      <w:r>
        <w:t>and</w:t>
      </w:r>
      <w:r w:rsidRPr="004E206E">
        <w:t xml:space="preserve"> </w:t>
      </w:r>
      <w:r>
        <w:t>Building</w:t>
      </w:r>
      <w:r w:rsidRPr="004E206E">
        <w:t xml:space="preserve"> </w:t>
      </w:r>
      <w:r>
        <w:t>Exposure</w:t>
      </w:r>
      <w:r w:rsidRPr="004E206E">
        <w:t xml:space="preserve"> </w:t>
      </w:r>
      <w:r>
        <w:t>by</w:t>
      </w:r>
      <w:r w:rsidRPr="004E206E">
        <w:t xml:space="preserve"> </w:t>
      </w:r>
      <w:r w:rsidR="00822FEF" w:rsidRPr="004E206E">
        <w:t>J</w:t>
      </w:r>
      <w:r w:rsidR="00570ADD">
        <w:t>urisdiction</w:t>
      </w:r>
      <w:bookmarkEnd w:id="35"/>
    </w:p>
    <w:p w14:paraId="4645309D" w14:textId="77777777" w:rsidR="00A52DC7" w:rsidRDefault="00A52DC7">
      <w:pPr>
        <w:spacing w:before="1"/>
        <w:rPr>
          <w:rFonts w:ascii="Arial" w:eastAsia="Arial" w:hAnsi="Arial" w:cs="Arial"/>
          <w:b/>
          <w:bCs/>
          <w:sz w:val="21"/>
          <w:szCs w:val="21"/>
        </w:rPr>
      </w:pPr>
    </w:p>
    <w:tbl>
      <w:tblPr>
        <w:tblW w:w="0" w:type="auto"/>
        <w:tblInd w:w="124" w:type="dxa"/>
        <w:tblLayout w:type="fixed"/>
        <w:tblCellMar>
          <w:left w:w="0" w:type="dxa"/>
          <w:right w:w="0" w:type="dxa"/>
        </w:tblCellMar>
        <w:tblLook w:val="01E0" w:firstRow="1" w:lastRow="1" w:firstColumn="1" w:lastColumn="1" w:noHBand="0" w:noVBand="0"/>
      </w:tblPr>
      <w:tblGrid>
        <w:gridCol w:w="2338"/>
        <w:gridCol w:w="1146"/>
        <w:gridCol w:w="936"/>
        <w:gridCol w:w="1568"/>
        <w:gridCol w:w="1567"/>
        <w:gridCol w:w="1568"/>
      </w:tblGrid>
      <w:tr w:rsidR="00AC368B" w14:paraId="06CAF161" w14:textId="77777777" w:rsidTr="00AC368B">
        <w:trPr>
          <w:trHeight w:hRule="exact" w:val="775"/>
        </w:trPr>
        <w:tc>
          <w:tcPr>
            <w:tcW w:w="233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8763613" w14:textId="3BFA41CF" w:rsidR="00AC368B" w:rsidRDefault="00AC368B" w:rsidP="00570ADD">
            <w:pPr>
              <w:pStyle w:val="TableParagraph"/>
              <w:jc w:val="center"/>
              <w:rPr>
                <w:rFonts w:ascii="Arial" w:eastAsia="Arial" w:hAnsi="Arial" w:cs="Arial"/>
                <w:sz w:val="18"/>
                <w:szCs w:val="18"/>
              </w:rPr>
            </w:pPr>
            <w:r>
              <w:rPr>
                <w:rFonts w:ascii="Arial"/>
                <w:b/>
                <w:spacing w:val="-1"/>
                <w:sz w:val="18"/>
              </w:rPr>
              <w:t>Jurisdiction</w:t>
            </w:r>
          </w:p>
        </w:tc>
        <w:tc>
          <w:tcPr>
            <w:tcW w:w="114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F92594" w14:textId="1DCCA222" w:rsidR="00AC368B" w:rsidRDefault="00AC368B" w:rsidP="007B197A">
            <w:pPr>
              <w:pStyle w:val="TableParagraph"/>
              <w:jc w:val="center"/>
              <w:rPr>
                <w:rFonts w:ascii="Arial" w:eastAsia="Arial" w:hAnsi="Arial" w:cs="Arial"/>
                <w:sz w:val="18"/>
                <w:szCs w:val="18"/>
              </w:rPr>
            </w:pPr>
            <w:r w:rsidRPr="006B3571">
              <w:rPr>
                <w:rFonts w:ascii="Arial"/>
                <w:b/>
                <w:color w:val="0070C0"/>
                <w:spacing w:val="-1"/>
                <w:sz w:val="18"/>
              </w:rPr>
              <w:t>20</w:t>
            </w:r>
            <w:r>
              <w:rPr>
                <w:rFonts w:ascii="Arial"/>
                <w:b/>
                <w:color w:val="0070C0"/>
                <w:spacing w:val="-1"/>
                <w:sz w:val="18"/>
              </w:rPr>
              <w:t>XX</w:t>
            </w:r>
            <w:r w:rsidRPr="006B3571">
              <w:rPr>
                <w:rFonts w:ascii="Arial"/>
                <w:b/>
                <w:color w:val="0070C0"/>
                <w:spacing w:val="-1"/>
                <w:sz w:val="18"/>
              </w:rPr>
              <w:t xml:space="preserve"> </w:t>
            </w:r>
            <w:r>
              <w:rPr>
                <w:rFonts w:ascii="Arial"/>
                <w:b/>
                <w:spacing w:val="-1"/>
                <w:sz w:val="18"/>
              </w:rPr>
              <w:t>Annual Population Estimate</w:t>
            </w:r>
          </w:p>
        </w:tc>
        <w:tc>
          <w:tcPr>
            <w:tcW w:w="93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488B074" w14:textId="09D70D8F" w:rsidR="00AC368B" w:rsidRDefault="00AC368B" w:rsidP="007B197A">
            <w:pPr>
              <w:pStyle w:val="TableParagraph"/>
              <w:jc w:val="center"/>
              <w:rPr>
                <w:rFonts w:ascii="Arial" w:eastAsia="Arial" w:hAnsi="Arial" w:cs="Arial"/>
                <w:sz w:val="18"/>
                <w:szCs w:val="18"/>
              </w:rPr>
            </w:pPr>
            <w:r>
              <w:rPr>
                <w:rFonts w:ascii="Arial"/>
                <w:b/>
                <w:spacing w:val="-1"/>
                <w:sz w:val="18"/>
              </w:rPr>
              <w:t>Building</w:t>
            </w:r>
            <w:r>
              <w:rPr>
                <w:rFonts w:ascii="Arial"/>
                <w:b/>
                <w:spacing w:val="27"/>
                <w:sz w:val="18"/>
              </w:rPr>
              <w:t xml:space="preserve"> </w:t>
            </w:r>
            <w:r>
              <w:rPr>
                <w:rFonts w:ascii="Arial"/>
                <w:b/>
                <w:sz w:val="18"/>
              </w:rPr>
              <w:t>Count</w:t>
            </w:r>
          </w:p>
        </w:tc>
        <w:tc>
          <w:tcPr>
            <w:tcW w:w="15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9DBFD3E" w14:textId="77777777" w:rsidR="00AC368B" w:rsidRDefault="00AC368B" w:rsidP="007B197A">
            <w:pPr>
              <w:pStyle w:val="TableParagraph"/>
              <w:jc w:val="center"/>
              <w:rPr>
                <w:rFonts w:ascii="Arial" w:eastAsia="Arial" w:hAnsi="Arial" w:cs="Arial"/>
                <w:sz w:val="18"/>
                <w:szCs w:val="18"/>
              </w:rPr>
            </w:pPr>
            <w:r>
              <w:rPr>
                <w:rFonts w:ascii="Arial"/>
                <w:b/>
                <w:spacing w:val="-1"/>
                <w:sz w:val="18"/>
              </w:rPr>
              <w:t>Building</w:t>
            </w:r>
            <w:r>
              <w:rPr>
                <w:rFonts w:ascii="Arial"/>
                <w:b/>
                <w:spacing w:val="27"/>
                <w:sz w:val="18"/>
              </w:rPr>
              <w:t xml:space="preserve"> </w:t>
            </w:r>
            <w:r>
              <w:rPr>
                <w:rFonts w:ascii="Arial"/>
                <w:b/>
                <w:spacing w:val="-1"/>
                <w:sz w:val="18"/>
              </w:rPr>
              <w:t>Exposure ($)</w:t>
            </w:r>
          </w:p>
        </w:tc>
        <w:tc>
          <w:tcPr>
            <w:tcW w:w="156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A6FE75F" w14:textId="77777777" w:rsidR="00AC368B" w:rsidRDefault="00AC368B" w:rsidP="007B197A">
            <w:pPr>
              <w:pStyle w:val="TableParagraph"/>
              <w:jc w:val="center"/>
              <w:rPr>
                <w:rFonts w:ascii="Arial" w:eastAsia="Arial" w:hAnsi="Arial" w:cs="Arial"/>
                <w:sz w:val="18"/>
                <w:szCs w:val="18"/>
              </w:rPr>
            </w:pPr>
            <w:r>
              <w:rPr>
                <w:rFonts w:ascii="Arial"/>
                <w:b/>
                <w:spacing w:val="-1"/>
                <w:sz w:val="18"/>
              </w:rPr>
              <w:t>Contents</w:t>
            </w:r>
            <w:r>
              <w:rPr>
                <w:rFonts w:ascii="Arial"/>
                <w:b/>
                <w:spacing w:val="27"/>
                <w:sz w:val="18"/>
              </w:rPr>
              <w:t xml:space="preserve"> </w:t>
            </w:r>
            <w:r>
              <w:rPr>
                <w:rFonts w:ascii="Arial"/>
                <w:b/>
                <w:spacing w:val="-1"/>
                <w:sz w:val="18"/>
              </w:rPr>
              <w:t>Exposure ($)</w:t>
            </w:r>
          </w:p>
        </w:tc>
        <w:tc>
          <w:tcPr>
            <w:tcW w:w="15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4CFE683" w14:textId="5E71BA6A" w:rsidR="00AC368B" w:rsidRDefault="00AC368B" w:rsidP="007B197A">
            <w:pPr>
              <w:pStyle w:val="TableParagraph"/>
              <w:jc w:val="center"/>
              <w:rPr>
                <w:rFonts w:ascii="Arial" w:eastAsia="Arial" w:hAnsi="Arial" w:cs="Arial"/>
                <w:sz w:val="18"/>
                <w:szCs w:val="18"/>
              </w:rPr>
            </w:pPr>
            <w:r>
              <w:rPr>
                <w:rFonts w:ascii="Arial"/>
                <w:b/>
                <w:spacing w:val="-1"/>
                <w:sz w:val="18"/>
              </w:rPr>
              <w:t>Total</w:t>
            </w:r>
            <w:r>
              <w:rPr>
                <w:rFonts w:ascii="Arial"/>
                <w:b/>
                <w:sz w:val="18"/>
              </w:rPr>
              <w:t xml:space="preserve"> </w:t>
            </w:r>
            <w:r>
              <w:rPr>
                <w:rFonts w:ascii="Arial"/>
                <w:b/>
                <w:sz w:val="18"/>
              </w:rPr>
              <w:br/>
            </w:r>
            <w:r>
              <w:rPr>
                <w:rFonts w:ascii="Arial"/>
                <w:b/>
                <w:spacing w:val="-1"/>
                <w:sz w:val="18"/>
              </w:rPr>
              <w:t>Exposure</w:t>
            </w:r>
            <w:r>
              <w:rPr>
                <w:rFonts w:ascii="Arial"/>
                <w:b/>
                <w:spacing w:val="28"/>
                <w:sz w:val="18"/>
              </w:rPr>
              <w:t xml:space="preserve"> </w:t>
            </w:r>
            <w:r>
              <w:rPr>
                <w:rFonts w:ascii="Arial"/>
                <w:b/>
                <w:spacing w:val="-1"/>
                <w:sz w:val="18"/>
              </w:rPr>
              <w:t>($)</w:t>
            </w:r>
          </w:p>
        </w:tc>
      </w:tr>
      <w:tr w:rsidR="00AC368B" w14:paraId="4A256151" w14:textId="77777777" w:rsidTr="00AC368B">
        <w:trPr>
          <w:trHeight w:hRule="exact" w:val="265"/>
        </w:trPr>
        <w:tc>
          <w:tcPr>
            <w:tcW w:w="2338" w:type="dxa"/>
            <w:tcBorders>
              <w:top w:val="single" w:sz="5" w:space="0" w:color="000000"/>
              <w:left w:val="single" w:sz="5" w:space="0" w:color="000000"/>
              <w:bottom w:val="single" w:sz="5" w:space="0" w:color="000000"/>
              <w:right w:val="single" w:sz="5" w:space="0" w:color="000000"/>
            </w:tcBorders>
          </w:tcPr>
          <w:p w14:paraId="329ADC26" w14:textId="77777777" w:rsidR="00AC368B" w:rsidRPr="004A7222" w:rsidRDefault="00AC368B" w:rsidP="00AC2C1C">
            <w:pPr>
              <w:pStyle w:val="TableParagraph"/>
              <w:spacing w:before="45"/>
              <w:ind w:left="102"/>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of</w:t>
            </w:r>
            <w:r w:rsidRPr="004A7222">
              <w:rPr>
                <w:rFonts w:ascii="Arial"/>
                <w:color w:val="0070C0"/>
                <w:sz w:val="18"/>
              </w:rPr>
              <w:t xml:space="preserve"> </w:t>
            </w:r>
            <w:r w:rsidRPr="004A7222">
              <w:rPr>
                <w:rFonts w:ascii="Arial"/>
                <w:color w:val="0070C0"/>
                <w:spacing w:val="-1"/>
                <w:sz w:val="18"/>
              </w:rPr>
              <w:t>A</w:t>
            </w:r>
          </w:p>
        </w:tc>
        <w:tc>
          <w:tcPr>
            <w:tcW w:w="1146" w:type="dxa"/>
            <w:tcBorders>
              <w:top w:val="single" w:sz="5" w:space="0" w:color="000000"/>
              <w:left w:val="single" w:sz="5" w:space="0" w:color="000000"/>
              <w:bottom w:val="single" w:sz="5" w:space="0" w:color="000000"/>
              <w:right w:val="single" w:sz="5" w:space="0" w:color="000000"/>
            </w:tcBorders>
          </w:tcPr>
          <w:p w14:paraId="79FC6356" w14:textId="77777777" w:rsidR="00AC368B" w:rsidRDefault="00AC368B" w:rsidP="00BA1A65">
            <w:pPr>
              <w:pStyle w:val="TableParagraph"/>
              <w:spacing w:before="45"/>
              <w:ind w:left="731"/>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627BC9A9" w14:textId="3848BFDE" w:rsidR="00AC368B" w:rsidRDefault="00AC368B" w:rsidP="00BA1A65">
            <w:pPr>
              <w:pStyle w:val="TableParagraph"/>
              <w:spacing w:before="45"/>
              <w:ind w:left="52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41F43621" w14:textId="77777777" w:rsidR="00AC368B" w:rsidRDefault="00AC368B" w:rsidP="00BA1A65">
            <w:pPr>
              <w:pStyle w:val="TableParagraph"/>
              <w:spacing w:before="45"/>
              <w:ind w:left="453"/>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50CD72BE" w14:textId="77777777" w:rsidR="00AC368B" w:rsidRDefault="00AC368B" w:rsidP="00BA1A65">
            <w:pPr>
              <w:pStyle w:val="TableParagraph"/>
              <w:spacing w:before="45"/>
              <w:ind w:left="45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74B7CC4B" w14:textId="77777777" w:rsidR="00AC368B" w:rsidRDefault="00AC368B" w:rsidP="00BA1A65">
            <w:pPr>
              <w:pStyle w:val="TableParagraph"/>
              <w:spacing w:before="45"/>
              <w:ind w:left="453"/>
              <w:jc w:val="center"/>
              <w:rPr>
                <w:rFonts w:ascii="Arial" w:eastAsia="Arial" w:hAnsi="Arial" w:cs="Arial"/>
                <w:sz w:val="18"/>
                <w:szCs w:val="18"/>
              </w:rPr>
            </w:pPr>
          </w:p>
        </w:tc>
      </w:tr>
      <w:tr w:rsidR="00AC368B" w14:paraId="6388EDC3" w14:textId="77777777" w:rsidTr="00AC368B">
        <w:trPr>
          <w:trHeight w:hRule="exact" w:val="265"/>
        </w:trPr>
        <w:tc>
          <w:tcPr>
            <w:tcW w:w="2338" w:type="dxa"/>
            <w:tcBorders>
              <w:top w:val="single" w:sz="5" w:space="0" w:color="000000"/>
              <w:left w:val="single" w:sz="5" w:space="0" w:color="000000"/>
              <w:bottom w:val="single" w:sz="5" w:space="0" w:color="000000"/>
              <w:right w:val="single" w:sz="5" w:space="0" w:color="000000"/>
            </w:tcBorders>
          </w:tcPr>
          <w:p w14:paraId="171334DF" w14:textId="77777777" w:rsidR="00AC368B" w:rsidRPr="004A7222" w:rsidRDefault="00AC368B" w:rsidP="00AC2C1C">
            <w:pPr>
              <w:pStyle w:val="TableParagraph"/>
              <w:spacing w:before="45"/>
              <w:ind w:left="102"/>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B</w:t>
            </w:r>
          </w:p>
        </w:tc>
        <w:tc>
          <w:tcPr>
            <w:tcW w:w="1146" w:type="dxa"/>
            <w:tcBorders>
              <w:top w:val="single" w:sz="5" w:space="0" w:color="000000"/>
              <w:left w:val="single" w:sz="5" w:space="0" w:color="000000"/>
              <w:bottom w:val="single" w:sz="5" w:space="0" w:color="000000"/>
              <w:right w:val="single" w:sz="5" w:space="0" w:color="000000"/>
            </w:tcBorders>
          </w:tcPr>
          <w:p w14:paraId="56E01DAF" w14:textId="77777777" w:rsidR="00AC368B" w:rsidRDefault="00AC368B" w:rsidP="00BA1A65">
            <w:pPr>
              <w:pStyle w:val="TableParagraph"/>
              <w:spacing w:before="45"/>
              <w:ind w:left="480"/>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6EDFB822" w14:textId="3764AD64" w:rsidR="00AC368B" w:rsidRDefault="00AC368B" w:rsidP="00BA1A65">
            <w:pPr>
              <w:pStyle w:val="TableParagraph"/>
              <w:spacing w:before="45"/>
              <w:ind w:left="37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17A7F055" w14:textId="77777777" w:rsidR="00AC368B" w:rsidRDefault="00AC368B" w:rsidP="00BA1A65">
            <w:pPr>
              <w:pStyle w:val="TableParagraph"/>
              <w:spacing w:before="45"/>
              <w:ind w:left="352"/>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20BBA9A6" w14:textId="77777777" w:rsidR="00AC368B" w:rsidRDefault="00AC368B" w:rsidP="00BA1A65">
            <w:pPr>
              <w:pStyle w:val="TableParagraph"/>
              <w:spacing w:before="45"/>
              <w:ind w:left="350"/>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5A6804B1" w14:textId="77777777" w:rsidR="00AC368B" w:rsidRDefault="00AC368B" w:rsidP="00BA1A65">
            <w:pPr>
              <w:pStyle w:val="TableParagraph"/>
              <w:spacing w:before="45"/>
              <w:ind w:left="204"/>
              <w:jc w:val="center"/>
              <w:rPr>
                <w:rFonts w:ascii="Arial" w:eastAsia="Arial" w:hAnsi="Arial" w:cs="Arial"/>
                <w:sz w:val="18"/>
                <w:szCs w:val="18"/>
              </w:rPr>
            </w:pPr>
          </w:p>
        </w:tc>
      </w:tr>
      <w:tr w:rsidR="00AC368B" w14:paraId="5A91B40F" w14:textId="77777777" w:rsidTr="00AC368B">
        <w:trPr>
          <w:trHeight w:hRule="exact" w:val="264"/>
        </w:trPr>
        <w:tc>
          <w:tcPr>
            <w:tcW w:w="2338" w:type="dxa"/>
            <w:tcBorders>
              <w:top w:val="single" w:sz="5" w:space="0" w:color="000000"/>
              <w:left w:val="single" w:sz="5" w:space="0" w:color="000000"/>
              <w:bottom w:val="single" w:sz="5" w:space="0" w:color="000000"/>
              <w:right w:val="single" w:sz="5" w:space="0" w:color="000000"/>
            </w:tcBorders>
          </w:tcPr>
          <w:p w14:paraId="17164E86" w14:textId="77777777" w:rsidR="00AC368B" w:rsidRPr="004A7222" w:rsidRDefault="00AC368B" w:rsidP="00AC2C1C">
            <w:pPr>
              <w:pStyle w:val="TableParagraph"/>
              <w:spacing w:before="45"/>
              <w:ind w:left="102"/>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C</w:t>
            </w:r>
          </w:p>
        </w:tc>
        <w:tc>
          <w:tcPr>
            <w:tcW w:w="1146" w:type="dxa"/>
            <w:tcBorders>
              <w:top w:val="single" w:sz="5" w:space="0" w:color="000000"/>
              <w:left w:val="single" w:sz="5" w:space="0" w:color="000000"/>
              <w:bottom w:val="single" w:sz="5" w:space="0" w:color="000000"/>
              <w:right w:val="single" w:sz="5" w:space="0" w:color="000000"/>
            </w:tcBorders>
          </w:tcPr>
          <w:p w14:paraId="4DCF27BF" w14:textId="77777777" w:rsidR="00AC368B" w:rsidRDefault="00AC368B" w:rsidP="00BA1A65">
            <w:pPr>
              <w:pStyle w:val="TableParagraph"/>
              <w:spacing w:before="45"/>
              <w:ind w:left="481"/>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1F34A5A7" w14:textId="76C7E3AF" w:rsidR="00AC368B" w:rsidRDefault="00AC368B" w:rsidP="00BA1A65">
            <w:pPr>
              <w:pStyle w:val="TableParagraph"/>
              <w:spacing w:before="45"/>
              <w:ind w:left="27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41C3B449" w14:textId="77777777" w:rsidR="00AC368B" w:rsidRDefault="00AC368B" w:rsidP="00BA1A65">
            <w:pPr>
              <w:pStyle w:val="TableParagraph"/>
              <w:spacing w:before="45"/>
              <w:ind w:left="203"/>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0BE82C57" w14:textId="77777777" w:rsidR="00AC368B" w:rsidRDefault="00AC368B" w:rsidP="00BA1A65">
            <w:pPr>
              <w:pStyle w:val="TableParagraph"/>
              <w:spacing w:before="45"/>
              <w:ind w:left="202"/>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64F9B495" w14:textId="77777777" w:rsidR="00AC368B" w:rsidRDefault="00AC368B" w:rsidP="00BA1A65">
            <w:pPr>
              <w:pStyle w:val="TableParagraph"/>
              <w:spacing w:before="45"/>
              <w:ind w:left="204"/>
              <w:jc w:val="center"/>
              <w:rPr>
                <w:rFonts w:ascii="Arial" w:eastAsia="Arial" w:hAnsi="Arial" w:cs="Arial"/>
                <w:sz w:val="18"/>
                <w:szCs w:val="18"/>
              </w:rPr>
            </w:pPr>
          </w:p>
        </w:tc>
      </w:tr>
      <w:tr w:rsidR="00AC368B" w14:paraId="50C906C3" w14:textId="77777777" w:rsidTr="00AC368B">
        <w:trPr>
          <w:trHeight w:hRule="exact" w:val="265"/>
        </w:trPr>
        <w:tc>
          <w:tcPr>
            <w:tcW w:w="2338" w:type="dxa"/>
            <w:tcBorders>
              <w:top w:val="single" w:sz="5" w:space="0" w:color="000000"/>
              <w:left w:val="single" w:sz="5" w:space="0" w:color="000000"/>
              <w:bottom w:val="single" w:sz="5" w:space="0" w:color="000000"/>
              <w:right w:val="single" w:sz="5" w:space="0" w:color="000000"/>
            </w:tcBorders>
          </w:tcPr>
          <w:p w14:paraId="22B58DED" w14:textId="77777777" w:rsidR="00AC368B" w:rsidRPr="004A7222" w:rsidRDefault="00AC368B" w:rsidP="00AC2C1C">
            <w:pPr>
              <w:pStyle w:val="TableParagraph"/>
              <w:spacing w:before="46"/>
              <w:ind w:left="102"/>
              <w:rPr>
                <w:rFonts w:ascii="Arial" w:eastAsia="Arial" w:hAnsi="Arial" w:cs="Arial"/>
                <w:color w:val="0070C0"/>
                <w:sz w:val="18"/>
                <w:szCs w:val="18"/>
              </w:rPr>
            </w:pPr>
            <w:r w:rsidRPr="004A7222">
              <w:rPr>
                <w:rFonts w:ascii="Arial"/>
                <w:color w:val="0070C0"/>
                <w:spacing w:val="-1"/>
                <w:sz w:val="18"/>
              </w:rPr>
              <w:t>Unincorporated County A</w:t>
            </w:r>
          </w:p>
        </w:tc>
        <w:tc>
          <w:tcPr>
            <w:tcW w:w="1146" w:type="dxa"/>
            <w:tcBorders>
              <w:top w:val="single" w:sz="5" w:space="0" w:color="000000"/>
              <w:left w:val="single" w:sz="5" w:space="0" w:color="000000"/>
              <w:bottom w:val="single" w:sz="5" w:space="0" w:color="000000"/>
              <w:right w:val="single" w:sz="5" w:space="0" w:color="000000"/>
            </w:tcBorders>
          </w:tcPr>
          <w:p w14:paraId="2A1274D9" w14:textId="77777777" w:rsidR="00AC368B" w:rsidRDefault="00AC368B" w:rsidP="00BA1A65">
            <w:pPr>
              <w:pStyle w:val="TableParagraph"/>
              <w:spacing w:before="46"/>
              <w:ind w:left="582"/>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211961B4" w14:textId="7BA5486A" w:rsidR="00AC368B" w:rsidRDefault="00AC368B" w:rsidP="00BA1A65">
            <w:pPr>
              <w:pStyle w:val="TableParagraph"/>
              <w:spacing w:before="46"/>
              <w:ind w:left="372"/>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65C60B0F" w14:textId="77777777" w:rsidR="00AC368B" w:rsidRDefault="00AC368B" w:rsidP="00BA1A65">
            <w:pPr>
              <w:pStyle w:val="TableParagraph"/>
              <w:spacing w:before="46"/>
              <w:ind w:left="352"/>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79A32207" w14:textId="77777777" w:rsidR="00AC368B" w:rsidRDefault="00AC368B" w:rsidP="00BA1A65">
            <w:pPr>
              <w:pStyle w:val="TableParagraph"/>
              <w:spacing w:before="46"/>
              <w:ind w:left="350"/>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025D4FBF" w14:textId="77777777" w:rsidR="00AC368B" w:rsidRDefault="00AC368B" w:rsidP="00BA1A65">
            <w:pPr>
              <w:pStyle w:val="TableParagraph"/>
              <w:spacing w:before="46"/>
              <w:ind w:left="353"/>
              <w:jc w:val="center"/>
              <w:rPr>
                <w:rFonts w:ascii="Arial" w:eastAsia="Arial" w:hAnsi="Arial" w:cs="Arial"/>
                <w:sz w:val="18"/>
                <w:szCs w:val="18"/>
              </w:rPr>
            </w:pPr>
          </w:p>
        </w:tc>
      </w:tr>
      <w:tr w:rsidR="00AC368B" w14:paraId="4B5CAB9B" w14:textId="77777777" w:rsidTr="00AC368B">
        <w:trPr>
          <w:trHeight w:hRule="exact" w:val="265"/>
        </w:trPr>
        <w:tc>
          <w:tcPr>
            <w:tcW w:w="2338" w:type="dxa"/>
            <w:tcBorders>
              <w:top w:val="single" w:sz="5" w:space="0" w:color="000000"/>
              <w:left w:val="single" w:sz="5" w:space="0" w:color="000000"/>
              <w:bottom w:val="single" w:sz="5" w:space="0" w:color="000000"/>
              <w:right w:val="single" w:sz="5" w:space="0" w:color="000000"/>
            </w:tcBorders>
          </w:tcPr>
          <w:p w14:paraId="647C2167" w14:textId="77777777" w:rsidR="00AC368B" w:rsidRPr="00822FEF" w:rsidRDefault="00AC368B" w:rsidP="00AC2C1C">
            <w:pPr>
              <w:pStyle w:val="TableParagraph"/>
              <w:spacing w:before="45"/>
              <w:ind w:left="102"/>
              <w:rPr>
                <w:rFonts w:ascii="Arial" w:eastAsia="Arial" w:hAnsi="Arial" w:cs="Arial"/>
                <w:b/>
                <w:sz w:val="18"/>
                <w:szCs w:val="18"/>
              </w:rPr>
            </w:pPr>
            <w:r>
              <w:rPr>
                <w:rFonts w:ascii="Arial" w:eastAsia="Arial" w:hAnsi="Arial" w:cs="Arial"/>
                <w:b/>
                <w:sz w:val="18"/>
                <w:szCs w:val="18"/>
              </w:rPr>
              <w:t>Totals</w:t>
            </w:r>
          </w:p>
        </w:tc>
        <w:tc>
          <w:tcPr>
            <w:tcW w:w="1146" w:type="dxa"/>
            <w:tcBorders>
              <w:top w:val="single" w:sz="5" w:space="0" w:color="000000"/>
              <w:left w:val="single" w:sz="5" w:space="0" w:color="000000"/>
              <w:bottom w:val="single" w:sz="5" w:space="0" w:color="000000"/>
              <w:right w:val="single" w:sz="5" w:space="0" w:color="000000"/>
            </w:tcBorders>
          </w:tcPr>
          <w:p w14:paraId="091A5EB0" w14:textId="77777777" w:rsidR="00AC368B" w:rsidRDefault="00AC368B" w:rsidP="00BA1A65">
            <w:pPr>
              <w:pStyle w:val="TableParagraph"/>
              <w:spacing w:before="45"/>
              <w:ind w:left="480"/>
              <w:jc w:val="center"/>
              <w:rPr>
                <w:rFonts w:ascii="Arial" w:eastAsia="Arial" w:hAnsi="Arial" w:cs="Arial"/>
                <w:sz w:val="18"/>
                <w:szCs w:val="18"/>
              </w:rPr>
            </w:pPr>
          </w:p>
        </w:tc>
        <w:tc>
          <w:tcPr>
            <w:tcW w:w="936" w:type="dxa"/>
            <w:tcBorders>
              <w:top w:val="single" w:sz="5" w:space="0" w:color="000000"/>
              <w:left w:val="single" w:sz="5" w:space="0" w:color="000000"/>
              <w:bottom w:val="single" w:sz="5" w:space="0" w:color="000000"/>
              <w:right w:val="single" w:sz="5" w:space="0" w:color="000000"/>
            </w:tcBorders>
          </w:tcPr>
          <w:p w14:paraId="53AF397D" w14:textId="1261AB62" w:rsidR="00AC368B" w:rsidRDefault="00AC368B" w:rsidP="00BA1A65">
            <w:pPr>
              <w:pStyle w:val="TableParagraph"/>
              <w:spacing w:before="45"/>
              <w:ind w:left="37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043D490E" w14:textId="77777777" w:rsidR="00AC368B" w:rsidRDefault="00AC368B" w:rsidP="00BA1A65">
            <w:pPr>
              <w:pStyle w:val="TableParagraph"/>
              <w:spacing w:before="45"/>
              <w:ind w:left="351"/>
              <w:jc w:val="center"/>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3E284CFE" w14:textId="77777777" w:rsidR="00AC368B" w:rsidRDefault="00AC368B" w:rsidP="00BA1A65">
            <w:pPr>
              <w:pStyle w:val="TableParagraph"/>
              <w:spacing w:before="45"/>
              <w:ind w:left="35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2B1E7AE0" w14:textId="77777777" w:rsidR="00AC368B" w:rsidRDefault="00AC368B" w:rsidP="00BA1A65">
            <w:pPr>
              <w:pStyle w:val="TableParagraph"/>
              <w:spacing w:before="45"/>
              <w:ind w:left="204"/>
              <w:jc w:val="center"/>
              <w:rPr>
                <w:rFonts w:ascii="Arial" w:eastAsia="Arial" w:hAnsi="Arial" w:cs="Arial"/>
                <w:sz w:val="18"/>
                <w:szCs w:val="18"/>
              </w:rPr>
            </w:pPr>
          </w:p>
        </w:tc>
      </w:tr>
    </w:tbl>
    <w:p w14:paraId="0E241322" w14:textId="00CE1529" w:rsidR="00570ADD" w:rsidRDefault="00AC368B" w:rsidP="002419C3">
      <w:pPr>
        <w:spacing w:line="181" w:lineRule="exact"/>
        <w:ind w:left="355" w:right="466"/>
        <w:rPr>
          <w:rFonts w:ascii="Arial" w:eastAsia="Arial" w:hAnsi="Arial" w:cs="Arial"/>
          <w:sz w:val="16"/>
          <w:szCs w:val="16"/>
        </w:rPr>
      </w:pPr>
      <w:r w:rsidRPr="00AC368B">
        <w:rPr>
          <w:rFonts w:ascii="Arial" w:hAnsi="Arial" w:cs="Arial"/>
          <w:sz w:val="16"/>
          <w:szCs w:val="16"/>
        </w:rPr>
        <w:t>Source:</w:t>
      </w:r>
      <w:r w:rsidRPr="00AC368B">
        <w:rPr>
          <w:rFonts w:ascii="Arial" w:hAnsi="Arial" w:cs="Arial"/>
          <w:spacing w:val="35"/>
          <w:sz w:val="16"/>
          <w:szCs w:val="16"/>
        </w:rPr>
        <w:t xml:space="preserve"> </w:t>
      </w:r>
      <w:r w:rsidRPr="00AC368B">
        <w:rPr>
          <w:rFonts w:ascii="Arial" w:hAnsi="Arial" w:cs="Arial"/>
          <w:sz w:val="16"/>
          <w:szCs w:val="16"/>
        </w:rPr>
        <w:t>U.S.</w:t>
      </w:r>
      <w:r w:rsidRPr="00AC368B">
        <w:rPr>
          <w:rFonts w:ascii="Arial" w:hAnsi="Arial" w:cs="Arial"/>
          <w:spacing w:val="-4"/>
          <w:sz w:val="16"/>
          <w:szCs w:val="16"/>
        </w:rPr>
        <w:t xml:space="preserve"> </w:t>
      </w:r>
      <w:r w:rsidRPr="00AC368B">
        <w:rPr>
          <w:rFonts w:ascii="Arial" w:hAnsi="Arial" w:cs="Arial"/>
          <w:sz w:val="16"/>
          <w:szCs w:val="16"/>
        </w:rPr>
        <w:t>Bureau</w:t>
      </w:r>
      <w:r w:rsidRPr="00AC368B">
        <w:rPr>
          <w:rFonts w:ascii="Arial" w:hAnsi="Arial" w:cs="Arial"/>
          <w:spacing w:val="-5"/>
          <w:sz w:val="16"/>
          <w:szCs w:val="16"/>
        </w:rPr>
        <w:t xml:space="preserve"> </w:t>
      </w:r>
      <w:r w:rsidRPr="00AC368B">
        <w:rPr>
          <w:rFonts w:ascii="Arial" w:hAnsi="Arial" w:cs="Arial"/>
          <w:sz w:val="16"/>
          <w:szCs w:val="16"/>
        </w:rPr>
        <w:t>of</w:t>
      </w:r>
      <w:r w:rsidRPr="00AC368B">
        <w:rPr>
          <w:rFonts w:ascii="Arial" w:hAnsi="Arial" w:cs="Arial"/>
          <w:spacing w:val="-4"/>
          <w:sz w:val="16"/>
          <w:szCs w:val="16"/>
        </w:rPr>
        <w:t xml:space="preserve"> </w:t>
      </w:r>
      <w:r w:rsidRPr="00AC368B">
        <w:rPr>
          <w:rFonts w:ascii="Arial" w:hAnsi="Arial" w:cs="Arial"/>
          <w:sz w:val="16"/>
          <w:szCs w:val="16"/>
        </w:rPr>
        <w:t>the</w:t>
      </w:r>
      <w:r w:rsidRPr="00AC368B">
        <w:rPr>
          <w:rFonts w:ascii="Arial" w:hAnsi="Arial" w:cs="Arial"/>
          <w:spacing w:val="-4"/>
          <w:sz w:val="16"/>
          <w:szCs w:val="16"/>
        </w:rPr>
        <w:t xml:space="preserve"> </w:t>
      </w:r>
      <w:r w:rsidRPr="00AC368B">
        <w:rPr>
          <w:rFonts w:ascii="Arial" w:hAnsi="Arial" w:cs="Arial"/>
          <w:sz w:val="16"/>
          <w:szCs w:val="16"/>
        </w:rPr>
        <w:t>Census,</w:t>
      </w:r>
      <w:r w:rsidRPr="00AC368B">
        <w:rPr>
          <w:rFonts w:ascii="Arial" w:hAnsi="Arial" w:cs="Arial"/>
          <w:spacing w:val="-4"/>
          <w:sz w:val="16"/>
          <w:szCs w:val="16"/>
        </w:rPr>
        <w:t xml:space="preserve"> Annual population estimates/ 5-Year American Community Survey </w:t>
      </w:r>
      <w:r w:rsidRPr="00AC368B">
        <w:rPr>
          <w:rFonts w:ascii="Arial" w:hAnsi="Arial" w:cs="Arial"/>
          <w:color w:val="0070C0"/>
          <w:spacing w:val="-4"/>
          <w:sz w:val="16"/>
          <w:szCs w:val="16"/>
        </w:rPr>
        <w:t>20XX</w:t>
      </w:r>
      <w:r w:rsidRPr="00AC368B">
        <w:rPr>
          <w:rFonts w:ascii="Arial" w:hAnsi="Arial" w:cs="Arial"/>
          <w:spacing w:val="-4"/>
          <w:sz w:val="16"/>
          <w:szCs w:val="16"/>
        </w:rPr>
        <w:t xml:space="preserve">; </w:t>
      </w:r>
      <w:r w:rsidR="009C4310" w:rsidRPr="00AC368B">
        <w:rPr>
          <w:rFonts w:ascii="Arial" w:hAnsi="Arial" w:cs="Arial"/>
          <w:sz w:val="16"/>
          <w:szCs w:val="16"/>
        </w:rPr>
        <w:t>Building</w:t>
      </w:r>
      <w:r w:rsidR="009C4310" w:rsidRPr="00AC368B">
        <w:rPr>
          <w:rFonts w:ascii="Arial" w:hAnsi="Arial" w:cs="Arial"/>
          <w:spacing w:val="-6"/>
          <w:sz w:val="16"/>
          <w:szCs w:val="16"/>
        </w:rPr>
        <w:t xml:space="preserve"> </w:t>
      </w:r>
      <w:r w:rsidR="009C4310" w:rsidRPr="00AC368B">
        <w:rPr>
          <w:rFonts w:ascii="Arial" w:hAnsi="Arial" w:cs="Arial"/>
          <w:sz w:val="16"/>
          <w:szCs w:val="16"/>
        </w:rPr>
        <w:t>Count</w:t>
      </w:r>
      <w:r w:rsidR="009C4310" w:rsidRPr="00AC368B">
        <w:rPr>
          <w:rFonts w:ascii="Arial" w:hAnsi="Arial" w:cs="Arial"/>
          <w:spacing w:val="-3"/>
          <w:sz w:val="16"/>
          <w:szCs w:val="16"/>
        </w:rPr>
        <w:t xml:space="preserve"> </w:t>
      </w:r>
      <w:r w:rsidR="009C4310" w:rsidRPr="00AC368B">
        <w:rPr>
          <w:rFonts w:ascii="Arial" w:hAnsi="Arial" w:cs="Arial"/>
          <w:sz w:val="16"/>
          <w:szCs w:val="16"/>
        </w:rPr>
        <w:t>and</w:t>
      </w:r>
      <w:r w:rsidR="009C4310" w:rsidRPr="00AC368B">
        <w:rPr>
          <w:rFonts w:ascii="Arial" w:hAnsi="Arial" w:cs="Arial"/>
          <w:spacing w:val="22"/>
          <w:w w:val="99"/>
          <w:sz w:val="16"/>
          <w:szCs w:val="16"/>
        </w:rPr>
        <w:t xml:space="preserve"> </w:t>
      </w:r>
      <w:r w:rsidR="009C4310" w:rsidRPr="00AC368B">
        <w:rPr>
          <w:rFonts w:ascii="Arial" w:hAnsi="Arial" w:cs="Arial"/>
          <w:sz w:val="16"/>
          <w:szCs w:val="16"/>
        </w:rPr>
        <w:t>Building</w:t>
      </w:r>
      <w:r w:rsidR="009C4310" w:rsidRPr="00AC368B">
        <w:rPr>
          <w:rFonts w:ascii="Arial" w:hAnsi="Arial" w:cs="Arial"/>
          <w:spacing w:val="-6"/>
          <w:sz w:val="16"/>
          <w:szCs w:val="16"/>
        </w:rPr>
        <w:t xml:space="preserve"> </w:t>
      </w:r>
      <w:r w:rsidR="009C4310" w:rsidRPr="00AC368B">
        <w:rPr>
          <w:rFonts w:ascii="Arial" w:hAnsi="Arial" w:cs="Arial"/>
          <w:sz w:val="16"/>
          <w:szCs w:val="16"/>
        </w:rPr>
        <w:t>Exposure,</w:t>
      </w:r>
      <w:r w:rsidR="009C4310" w:rsidRPr="00AC368B">
        <w:rPr>
          <w:rFonts w:ascii="Arial" w:hAnsi="Arial" w:cs="Arial"/>
          <w:spacing w:val="-5"/>
          <w:sz w:val="16"/>
          <w:szCs w:val="16"/>
        </w:rPr>
        <w:t xml:space="preserve"> </w:t>
      </w:r>
      <w:r w:rsidR="00D10216" w:rsidRPr="00AC368B">
        <w:rPr>
          <w:rFonts w:ascii="Arial" w:hAnsi="Arial" w:cs="Arial"/>
          <w:sz w:val="16"/>
          <w:szCs w:val="16"/>
        </w:rPr>
        <w:t>Missouri</w:t>
      </w:r>
      <w:r w:rsidR="00D10216" w:rsidRPr="00AC368B">
        <w:rPr>
          <w:rFonts w:ascii="Arial" w:hAnsi="Arial" w:cs="Arial"/>
          <w:spacing w:val="-6"/>
          <w:sz w:val="16"/>
          <w:szCs w:val="16"/>
        </w:rPr>
        <w:t xml:space="preserve"> </w:t>
      </w:r>
      <w:r w:rsidR="00D10216" w:rsidRPr="00AC368B">
        <w:rPr>
          <w:rFonts w:ascii="Arial" w:hAnsi="Arial" w:cs="Arial"/>
          <w:sz w:val="16"/>
          <w:szCs w:val="16"/>
        </w:rPr>
        <w:t>GIS</w:t>
      </w:r>
      <w:r w:rsidRPr="00AC368B">
        <w:rPr>
          <w:rFonts w:ascii="Arial" w:hAnsi="Arial" w:cs="Arial"/>
          <w:spacing w:val="-4"/>
          <w:sz w:val="16"/>
          <w:szCs w:val="16"/>
        </w:rPr>
        <w:t xml:space="preserve"> </w:t>
      </w:r>
      <w:r w:rsidR="00D10216" w:rsidRPr="00AC368B">
        <w:rPr>
          <w:rFonts w:ascii="Arial" w:hAnsi="Arial" w:cs="Arial"/>
          <w:spacing w:val="-4"/>
          <w:sz w:val="16"/>
          <w:szCs w:val="16"/>
        </w:rPr>
        <w:t>Database</w:t>
      </w:r>
      <w:r w:rsidRPr="00AC368B">
        <w:rPr>
          <w:rFonts w:ascii="Arial" w:hAnsi="Arial" w:cs="Arial"/>
          <w:spacing w:val="-4"/>
          <w:sz w:val="16"/>
          <w:szCs w:val="16"/>
        </w:rPr>
        <w:t xml:space="preserve"> from SEMA Mitigation Management;</w:t>
      </w:r>
      <w:r w:rsidRPr="00AC368B">
        <w:rPr>
          <w:rFonts w:ascii="Arial" w:hAnsi="Arial" w:cs="Arial"/>
          <w:sz w:val="16"/>
          <w:szCs w:val="16"/>
        </w:rPr>
        <w:t> </w:t>
      </w:r>
      <w:r w:rsidR="009C4310" w:rsidRPr="00AC368B">
        <w:rPr>
          <w:rFonts w:ascii="Arial" w:hAnsi="Arial" w:cs="Arial"/>
          <w:sz w:val="16"/>
          <w:szCs w:val="16"/>
        </w:rPr>
        <w:t>Contents</w:t>
      </w:r>
      <w:r w:rsidR="009C4310" w:rsidRPr="00AC368B">
        <w:rPr>
          <w:rFonts w:ascii="Arial" w:hAnsi="Arial" w:cs="Arial"/>
          <w:spacing w:val="-5"/>
          <w:sz w:val="16"/>
          <w:szCs w:val="16"/>
        </w:rPr>
        <w:t xml:space="preserve"> </w:t>
      </w:r>
      <w:r w:rsidR="009C4310" w:rsidRPr="00AC368B">
        <w:rPr>
          <w:rFonts w:ascii="Arial" w:hAnsi="Arial" w:cs="Arial"/>
          <w:sz w:val="16"/>
          <w:szCs w:val="16"/>
        </w:rPr>
        <w:t>Exposure</w:t>
      </w:r>
      <w:r w:rsidR="009C4310" w:rsidRPr="00AC368B">
        <w:rPr>
          <w:rFonts w:ascii="Arial" w:hAnsi="Arial" w:cs="Arial"/>
          <w:spacing w:val="-5"/>
          <w:sz w:val="16"/>
          <w:szCs w:val="16"/>
        </w:rPr>
        <w:t xml:space="preserve"> </w:t>
      </w:r>
      <w:r w:rsidR="009C4310" w:rsidRPr="00AC368B">
        <w:rPr>
          <w:rFonts w:ascii="Arial" w:hAnsi="Arial" w:cs="Arial"/>
          <w:sz w:val="16"/>
          <w:szCs w:val="16"/>
        </w:rPr>
        <w:t>derived</w:t>
      </w:r>
      <w:r w:rsidR="009C4310" w:rsidRPr="00AC368B">
        <w:rPr>
          <w:rFonts w:ascii="Arial" w:hAnsi="Arial" w:cs="Arial"/>
          <w:spacing w:val="-6"/>
          <w:sz w:val="16"/>
          <w:szCs w:val="16"/>
        </w:rPr>
        <w:t xml:space="preserve"> </w:t>
      </w:r>
      <w:r w:rsidR="009C4310" w:rsidRPr="00AC368B">
        <w:rPr>
          <w:rFonts w:ascii="Arial" w:hAnsi="Arial" w:cs="Arial"/>
          <w:sz w:val="16"/>
          <w:szCs w:val="16"/>
        </w:rPr>
        <w:t>by</w:t>
      </w:r>
      <w:r w:rsidR="009C4310" w:rsidRPr="00AC368B">
        <w:rPr>
          <w:rFonts w:ascii="Arial" w:hAnsi="Arial" w:cs="Arial"/>
          <w:spacing w:val="-6"/>
          <w:sz w:val="16"/>
          <w:szCs w:val="16"/>
        </w:rPr>
        <w:t xml:space="preserve"> </w:t>
      </w:r>
      <w:r w:rsidR="009C4310" w:rsidRPr="00AC368B">
        <w:rPr>
          <w:rFonts w:ascii="Arial" w:hAnsi="Arial" w:cs="Arial"/>
          <w:sz w:val="16"/>
          <w:szCs w:val="16"/>
        </w:rPr>
        <w:t>applying</w:t>
      </w:r>
      <w:r w:rsidR="009C4310" w:rsidRPr="00AC368B">
        <w:rPr>
          <w:rFonts w:ascii="Arial" w:hAnsi="Arial" w:cs="Arial"/>
          <w:spacing w:val="-5"/>
          <w:sz w:val="16"/>
          <w:szCs w:val="16"/>
        </w:rPr>
        <w:t xml:space="preserve"> </w:t>
      </w:r>
      <w:r w:rsidR="009C4310" w:rsidRPr="00AC368B">
        <w:rPr>
          <w:rFonts w:ascii="Arial" w:hAnsi="Arial" w:cs="Arial"/>
          <w:sz w:val="16"/>
          <w:szCs w:val="16"/>
        </w:rPr>
        <w:t>multiplier</w:t>
      </w:r>
      <w:r w:rsidR="009C4310" w:rsidRPr="00AC368B">
        <w:rPr>
          <w:rFonts w:ascii="Arial" w:hAnsi="Arial" w:cs="Arial"/>
          <w:spacing w:val="-6"/>
          <w:sz w:val="16"/>
          <w:szCs w:val="16"/>
        </w:rPr>
        <w:t xml:space="preserve"> </w:t>
      </w:r>
      <w:r w:rsidR="009C4310" w:rsidRPr="00AC368B">
        <w:rPr>
          <w:rFonts w:ascii="Arial" w:hAnsi="Arial" w:cs="Arial"/>
          <w:sz w:val="16"/>
          <w:szCs w:val="16"/>
        </w:rPr>
        <w:t>to</w:t>
      </w:r>
      <w:r w:rsidR="009C4310" w:rsidRPr="00AC368B">
        <w:rPr>
          <w:rFonts w:ascii="Arial" w:hAnsi="Arial" w:cs="Arial"/>
          <w:spacing w:val="-5"/>
          <w:sz w:val="16"/>
          <w:szCs w:val="16"/>
        </w:rPr>
        <w:t xml:space="preserve"> </w:t>
      </w:r>
      <w:r w:rsidR="009C4310" w:rsidRPr="00AC368B">
        <w:rPr>
          <w:rFonts w:ascii="Arial" w:hAnsi="Arial" w:cs="Arial"/>
          <w:sz w:val="16"/>
          <w:szCs w:val="16"/>
        </w:rPr>
        <w:t>Building</w:t>
      </w:r>
      <w:r w:rsidR="009C4310" w:rsidRPr="00AC368B">
        <w:rPr>
          <w:rFonts w:ascii="Arial" w:hAnsi="Arial" w:cs="Arial"/>
          <w:spacing w:val="23"/>
          <w:w w:val="99"/>
          <w:sz w:val="16"/>
          <w:szCs w:val="16"/>
        </w:rPr>
        <w:t xml:space="preserve"> </w:t>
      </w:r>
      <w:r w:rsidR="009C4310" w:rsidRPr="00AC368B">
        <w:rPr>
          <w:rFonts w:ascii="Arial" w:hAnsi="Arial" w:cs="Arial"/>
          <w:sz w:val="16"/>
          <w:szCs w:val="16"/>
        </w:rPr>
        <w:t>Exposure</w:t>
      </w:r>
      <w:r w:rsidR="009C4310" w:rsidRPr="00AC368B">
        <w:rPr>
          <w:rFonts w:ascii="Arial" w:hAnsi="Arial" w:cs="Arial"/>
          <w:spacing w:val="-5"/>
          <w:sz w:val="16"/>
          <w:szCs w:val="16"/>
        </w:rPr>
        <w:t xml:space="preserve"> </w:t>
      </w:r>
      <w:r w:rsidR="009C4310" w:rsidRPr="00AC368B">
        <w:rPr>
          <w:rFonts w:ascii="Arial" w:hAnsi="Arial" w:cs="Arial"/>
          <w:sz w:val="16"/>
          <w:szCs w:val="16"/>
        </w:rPr>
        <w:t>based</w:t>
      </w:r>
      <w:r w:rsidR="009C4310" w:rsidRPr="00AC368B">
        <w:rPr>
          <w:rFonts w:ascii="Arial" w:hAnsi="Arial" w:cs="Arial"/>
          <w:spacing w:val="-4"/>
          <w:sz w:val="16"/>
          <w:szCs w:val="16"/>
        </w:rPr>
        <w:t xml:space="preserve"> </w:t>
      </w:r>
      <w:r w:rsidR="009C4310" w:rsidRPr="00AC368B">
        <w:rPr>
          <w:rFonts w:ascii="Arial" w:hAnsi="Arial" w:cs="Arial"/>
          <w:sz w:val="16"/>
          <w:szCs w:val="16"/>
        </w:rPr>
        <w:t>on</w:t>
      </w:r>
      <w:r w:rsidR="009C4310" w:rsidRPr="00AC368B">
        <w:rPr>
          <w:rFonts w:ascii="Arial" w:hAnsi="Arial" w:cs="Arial"/>
          <w:spacing w:val="-5"/>
          <w:sz w:val="16"/>
          <w:szCs w:val="16"/>
        </w:rPr>
        <w:t xml:space="preserve"> </w:t>
      </w:r>
      <w:proofErr w:type="spellStart"/>
      <w:r w:rsidR="00570ADD" w:rsidRPr="00AC368B">
        <w:rPr>
          <w:rFonts w:ascii="Arial" w:hAnsi="Arial" w:cs="Arial"/>
          <w:sz w:val="16"/>
          <w:szCs w:val="16"/>
        </w:rPr>
        <w:t>Hazus</w:t>
      </w:r>
      <w:proofErr w:type="spellEnd"/>
      <w:r w:rsidR="009C4310" w:rsidRPr="00AC368B">
        <w:rPr>
          <w:rFonts w:ascii="Arial" w:hAnsi="Arial" w:cs="Arial"/>
          <w:spacing w:val="-4"/>
          <w:sz w:val="16"/>
          <w:szCs w:val="16"/>
        </w:rPr>
        <w:t xml:space="preserve"> </w:t>
      </w:r>
      <w:r w:rsidR="008851A3">
        <w:rPr>
          <w:rFonts w:ascii="Arial" w:hAnsi="Arial" w:cs="Arial"/>
          <w:sz w:val="16"/>
          <w:szCs w:val="16"/>
        </w:rPr>
        <w:t>6.0</w:t>
      </w:r>
      <w:r w:rsidR="009C4310" w:rsidRPr="00AC368B">
        <w:rPr>
          <w:rFonts w:ascii="Arial" w:hAnsi="Arial" w:cs="Arial"/>
          <w:spacing w:val="-5"/>
          <w:sz w:val="16"/>
          <w:szCs w:val="16"/>
        </w:rPr>
        <w:t xml:space="preserve"> </w:t>
      </w:r>
      <w:r w:rsidR="009C4310" w:rsidRPr="00AC368B">
        <w:rPr>
          <w:rFonts w:ascii="Arial" w:hAnsi="Arial" w:cs="Arial"/>
          <w:sz w:val="16"/>
          <w:szCs w:val="16"/>
        </w:rPr>
        <w:t>standard</w:t>
      </w:r>
      <w:r w:rsidR="009C4310" w:rsidRPr="00AC368B">
        <w:rPr>
          <w:rFonts w:ascii="Arial" w:hAnsi="Arial" w:cs="Arial"/>
          <w:spacing w:val="-5"/>
          <w:sz w:val="16"/>
          <w:szCs w:val="16"/>
        </w:rPr>
        <w:t xml:space="preserve"> </w:t>
      </w:r>
      <w:r w:rsidR="009C4310" w:rsidRPr="00AC368B">
        <w:rPr>
          <w:rFonts w:ascii="Arial" w:hAnsi="Arial" w:cs="Arial"/>
          <w:sz w:val="16"/>
          <w:szCs w:val="16"/>
        </w:rPr>
        <w:t>contents</w:t>
      </w:r>
      <w:r w:rsidR="009C4310" w:rsidRPr="00AC368B">
        <w:rPr>
          <w:rFonts w:ascii="Arial" w:hAnsi="Arial" w:cs="Arial"/>
          <w:spacing w:val="-4"/>
          <w:sz w:val="16"/>
          <w:szCs w:val="16"/>
        </w:rPr>
        <w:t xml:space="preserve"> </w:t>
      </w:r>
      <w:r w:rsidR="009C4310" w:rsidRPr="00AC368B">
        <w:rPr>
          <w:rFonts w:ascii="Arial" w:hAnsi="Arial" w:cs="Arial"/>
          <w:sz w:val="16"/>
          <w:szCs w:val="16"/>
        </w:rPr>
        <w:t>multipliers</w:t>
      </w:r>
      <w:r w:rsidR="009C4310" w:rsidRPr="00AC368B">
        <w:rPr>
          <w:rFonts w:ascii="Arial" w:hAnsi="Arial" w:cs="Arial"/>
          <w:spacing w:val="-5"/>
          <w:sz w:val="16"/>
          <w:szCs w:val="16"/>
        </w:rPr>
        <w:t xml:space="preserve"> </w:t>
      </w:r>
      <w:r w:rsidR="009C4310" w:rsidRPr="00AC368B">
        <w:rPr>
          <w:rFonts w:ascii="Arial" w:hAnsi="Arial" w:cs="Arial"/>
          <w:spacing w:val="-1"/>
          <w:sz w:val="16"/>
          <w:szCs w:val="16"/>
        </w:rPr>
        <w:t>per</w:t>
      </w:r>
      <w:r w:rsidR="009C4310" w:rsidRPr="00AC368B">
        <w:rPr>
          <w:rFonts w:ascii="Arial" w:hAnsi="Arial" w:cs="Arial"/>
          <w:spacing w:val="-5"/>
          <w:sz w:val="16"/>
          <w:szCs w:val="16"/>
        </w:rPr>
        <w:t xml:space="preserve"> </w:t>
      </w:r>
      <w:r w:rsidR="009C4310" w:rsidRPr="00AC368B">
        <w:rPr>
          <w:rFonts w:ascii="Arial" w:hAnsi="Arial" w:cs="Arial"/>
          <w:sz w:val="16"/>
          <w:szCs w:val="16"/>
        </w:rPr>
        <w:t>usage</w:t>
      </w:r>
      <w:r w:rsidR="009C4310" w:rsidRPr="00AC368B">
        <w:rPr>
          <w:rFonts w:ascii="Arial" w:hAnsi="Arial" w:cs="Arial"/>
          <w:spacing w:val="-4"/>
          <w:sz w:val="16"/>
          <w:szCs w:val="16"/>
        </w:rPr>
        <w:t xml:space="preserve"> </w:t>
      </w:r>
      <w:r w:rsidR="009C4310" w:rsidRPr="00AC368B">
        <w:rPr>
          <w:rFonts w:ascii="Arial" w:hAnsi="Arial" w:cs="Arial"/>
          <w:sz w:val="16"/>
          <w:szCs w:val="16"/>
        </w:rPr>
        <w:t>type</w:t>
      </w:r>
      <w:r w:rsidR="009C4310" w:rsidRPr="00AC368B">
        <w:rPr>
          <w:rFonts w:ascii="Arial" w:hAnsi="Arial" w:cs="Arial"/>
          <w:spacing w:val="-5"/>
          <w:sz w:val="16"/>
          <w:szCs w:val="16"/>
        </w:rPr>
        <w:t xml:space="preserve"> </w:t>
      </w:r>
      <w:r w:rsidR="009C4310" w:rsidRPr="00AC368B">
        <w:rPr>
          <w:rFonts w:ascii="Arial" w:hAnsi="Arial" w:cs="Arial"/>
          <w:sz w:val="16"/>
          <w:szCs w:val="16"/>
        </w:rPr>
        <w:t>as</w:t>
      </w:r>
      <w:r w:rsidR="009C4310" w:rsidRPr="00AC368B">
        <w:rPr>
          <w:rFonts w:ascii="Arial" w:hAnsi="Arial" w:cs="Arial"/>
          <w:spacing w:val="-4"/>
          <w:sz w:val="16"/>
          <w:szCs w:val="16"/>
        </w:rPr>
        <w:t xml:space="preserve"> </w:t>
      </w:r>
      <w:r w:rsidR="009C4310" w:rsidRPr="00AC368B">
        <w:rPr>
          <w:rFonts w:ascii="Arial" w:hAnsi="Arial" w:cs="Arial"/>
          <w:spacing w:val="-1"/>
          <w:sz w:val="16"/>
          <w:szCs w:val="16"/>
        </w:rPr>
        <w:t>follows:</w:t>
      </w:r>
      <w:r w:rsidR="009C4310" w:rsidRPr="00AC368B">
        <w:rPr>
          <w:rFonts w:ascii="Arial" w:hAnsi="Arial" w:cs="Arial"/>
          <w:spacing w:val="35"/>
          <w:sz w:val="16"/>
          <w:szCs w:val="16"/>
        </w:rPr>
        <w:t xml:space="preserve"> </w:t>
      </w:r>
      <w:r w:rsidR="009C4310" w:rsidRPr="00AC368B">
        <w:rPr>
          <w:rFonts w:ascii="Arial" w:hAnsi="Arial" w:cs="Arial"/>
          <w:sz w:val="16"/>
          <w:szCs w:val="16"/>
        </w:rPr>
        <w:t>Residential</w:t>
      </w:r>
      <w:r w:rsidR="009C4310" w:rsidRPr="00AC368B">
        <w:rPr>
          <w:rFonts w:ascii="Arial" w:hAnsi="Arial" w:cs="Arial"/>
          <w:spacing w:val="-5"/>
          <w:sz w:val="16"/>
          <w:szCs w:val="16"/>
        </w:rPr>
        <w:t xml:space="preserve"> </w:t>
      </w:r>
      <w:r w:rsidR="009C4310" w:rsidRPr="00AC368B">
        <w:rPr>
          <w:rFonts w:ascii="Arial" w:hAnsi="Arial" w:cs="Arial"/>
          <w:sz w:val="16"/>
          <w:szCs w:val="16"/>
        </w:rPr>
        <w:t>(50%),</w:t>
      </w:r>
      <w:r w:rsidR="009C4310" w:rsidRPr="00AC368B">
        <w:rPr>
          <w:rFonts w:ascii="Arial" w:hAnsi="Arial" w:cs="Arial"/>
          <w:spacing w:val="-4"/>
          <w:sz w:val="16"/>
          <w:szCs w:val="16"/>
        </w:rPr>
        <w:t xml:space="preserve"> </w:t>
      </w:r>
      <w:r w:rsidR="009C4310" w:rsidRPr="00AC368B">
        <w:rPr>
          <w:rFonts w:ascii="Arial" w:hAnsi="Arial" w:cs="Arial"/>
          <w:sz w:val="16"/>
          <w:szCs w:val="16"/>
        </w:rPr>
        <w:t>Commercial</w:t>
      </w:r>
      <w:r w:rsidR="009C4310" w:rsidRPr="00AC368B">
        <w:rPr>
          <w:rFonts w:ascii="Arial" w:hAnsi="Arial" w:cs="Arial"/>
          <w:spacing w:val="24"/>
          <w:w w:val="99"/>
          <w:sz w:val="16"/>
          <w:szCs w:val="16"/>
        </w:rPr>
        <w:t xml:space="preserve"> </w:t>
      </w:r>
      <w:bookmarkStart w:id="36" w:name="_bookmark27"/>
      <w:bookmarkEnd w:id="36"/>
      <w:r w:rsidR="009C4310" w:rsidRPr="00AC368B">
        <w:rPr>
          <w:rFonts w:ascii="Arial" w:hAnsi="Arial" w:cs="Arial"/>
          <w:sz w:val="16"/>
          <w:szCs w:val="16"/>
        </w:rPr>
        <w:t>(100%),</w:t>
      </w:r>
      <w:r w:rsidR="009C4310" w:rsidRPr="00AC368B">
        <w:rPr>
          <w:rFonts w:ascii="Arial" w:hAnsi="Arial" w:cs="Arial"/>
          <w:spacing w:val="-6"/>
          <w:sz w:val="16"/>
          <w:szCs w:val="16"/>
        </w:rPr>
        <w:t xml:space="preserve"> </w:t>
      </w:r>
      <w:r w:rsidR="009C4310" w:rsidRPr="00AC368B">
        <w:rPr>
          <w:rFonts w:ascii="Arial" w:hAnsi="Arial" w:cs="Arial"/>
          <w:sz w:val="16"/>
          <w:szCs w:val="16"/>
        </w:rPr>
        <w:t>Industrial</w:t>
      </w:r>
      <w:r w:rsidR="009C4310" w:rsidRPr="00AC368B">
        <w:rPr>
          <w:rFonts w:ascii="Arial" w:hAnsi="Arial" w:cs="Arial"/>
          <w:spacing w:val="-5"/>
          <w:sz w:val="16"/>
          <w:szCs w:val="16"/>
        </w:rPr>
        <w:t xml:space="preserve"> </w:t>
      </w:r>
      <w:r w:rsidR="009C4310" w:rsidRPr="00AC368B">
        <w:rPr>
          <w:rFonts w:ascii="Arial" w:hAnsi="Arial" w:cs="Arial"/>
          <w:sz w:val="16"/>
          <w:szCs w:val="16"/>
        </w:rPr>
        <w:t>(150%),</w:t>
      </w:r>
      <w:r w:rsidR="009C4310" w:rsidRPr="00AC368B">
        <w:rPr>
          <w:rFonts w:ascii="Arial" w:hAnsi="Arial" w:cs="Arial"/>
          <w:spacing w:val="-5"/>
          <w:sz w:val="16"/>
          <w:szCs w:val="16"/>
        </w:rPr>
        <w:t xml:space="preserve"> </w:t>
      </w:r>
      <w:r w:rsidR="009C4310" w:rsidRPr="00AC368B">
        <w:rPr>
          <w:rFonts w:ascii="Arial" w:hAnsi="Arial" w:cs="Arial"/>
          <w:sz w:val="16"/>
          <w:szCs w:val="16"/>
        </w:rPr>
        <w:t>Agricultural</w:t>
      </w:r>
      <w:r w:rsidR="009C4310" w:rsidRPr="00AC368B">
        <w:rPr>
          <w:rFonts w:ascii="Arial" w:hAnsi="Arial" w:cs="Arial"/>
          <w:spacing w:val="-6"/>
          <w:sz w:val="16"/>
          <w:szCs w:val="16"/>
        </w:rPr>
        <w:t xml:space="preserve"> </w:t>
      </w:r>
      <w:r w:rsidR="009C4310" w:rsidRPr="00AC368B">
        <w:rPr>
          <w:rFonts w:ascii="Arial" w:hAnsi="Arial" w:cs="Arial"/>
          <w:sz w:val="16"/>
          <w:szCs w:val="16"/>
        </w:rPr>
        <w:t>(100%).</w:t>
      </w:r>
      <w:r w:rsidR="009C4310" w:rsidRPr="00AC368B">
        <w:rPr>
          <w:rFonts w:ascii="Arial" w:hAnsi="Arial" w:cs="Arial"/>
          <w:spacing w:val="35"/>
          <w:sz w:val="16"/>
          <w:szCs w:val="16"/>
        </w:rPr>
        <w:t xml:space="preserve"> </w:t>
      </w:r>
      <w:r w:rsidR="009C4310" w:rsidRPr="00AC368B">
        <w:rPr>
          <w:rFonts w:ascii="Arial" w:hAnsi="Arial" w:cs="Arial"/>
          <w:sz w:val="16"/>
          <w:szCs w:val="16"/>
        </w:rPr>
        <w:t>For</w:t>
      </w:r>
      <w:r w:rsidR="009C4310" w:rsidRPr="00AC368B">
        <w:rPr>
          <w:rFonts w:ascii="Arial" w:hAnsi="Arial" w:cs="Arial"/>
          <w:spacing w:val="-5"/>
          <w:sz w:val="16"/>
          <w:szCs w:val="16"/>
        </w:rPr>
        <w:t xml:space="preserve"> </w:t>
      </w:r>
      <w:r w:rsidR="009C4310" w:rsidRPr="00AC368B">
        <w:rPr>
          <w:rFonts w:ascii="Arial" w:hAnsi="Arial" w:cs="Arial"/>
          <w:sz w:val="16"/>
          <w:szCs w:val="16"/>
        </w:rPr>
        <w:t>purposes</w:t>
      </w:r>
      <w:r w:rsidR="009C4310" w:rsidRPr="00AC368B">
        <w:rPr>
          <w:rFonts w:ascii="Arial" w:hAnsi="Arial" w:cs="Arial"/>
          <w:spacing w:val="-6"/>
          <w:sz w:val="16"/>
          <w:szCs w:val="16"/>
        </w:rPr>
        <w:t xml:space="preserve"> </w:t>
      </w:r>
      <w:r w:rsidR="009C4310" w:rsidRPr="00AC368B">
        <w:rPr>
          <w:rFonts w:ascii="Arial" w:hAnsi="Arial" w:cs="Arial"/>
          <w:sz w:val="16"/>
          <w:szCs w:val="16"/>
        </w:rPr>
        <w:t>of</w:t>
      </w:r>
      <w:r w:rsidR="009C4310" w:rsidRPr="00AC368B">
        <w:rPr>
          <w:rFonts w:ascii="Arial" w:hAnsi="Arial" w:cs="Arial"/>
          <w:spacing w:val="-5"/>
          <w:sz w:val="16"/>
          <w:szCs w:val="16"/>
        </w:rPr>
        <w:t xml:space="preserve"> </w:t>
      </w:r>
      <w:r w:rsidR="009C4310" w:rsidRPr="00AC368B">
        <w:rPr>
          <w:rFonts w:ascii="Arial" w:hAnsi="Arial" w:cs="Arial"/>
          <w:sz w:val="16"/>
          <w:szCs w:val="16"/>
        </w:rPr>
        <w:t>these</w:t>
      </w:r>
      <w:r w:rsidR="009C4310" w:rsidRPr="00AC368B">
        <w:rPr>
          <w:rFonts w:ascii="Arial" w:hAnsi="Arial" w:cs="Arial"/>
          <w:spacing w:val="-5"/>
          <w:sz w:val="16"/>
          <w:szCs w:val="16"/>
        </w:rPr>
        <w:t xml:space="preserve"> </w:t>
      </w:r>
      <w:r w:rsidR="009C4310" w:rsidRPr="00AC368B">
        <w:rPr>
          <w:rFonts w:ascii="Arial" w:hAnsi="Arial" w:cs="Arial"/>
          <w:sz w:val="16"/>
          <w:szCs w:val="16"/>
        </w:rPr>
        <w:t>calculations,</w:t>
      </w:r>
      <w:r w:rsidR="009C4310" w:rsidRPr="00AC368B">
        <w:rPr>
          <w:rFonts w:ascii="Arial" w:hAnsi="Arial" w:cs="Arial"/>
          <w:spacing w:val="-6"/>
          <w:sz w:val="16"/>
          <w:szCs w:val="16"/>
        </w:rPr>
        <w:t xml:space="preserve"> </w:t>
      </w:r>
      <w:r w:rsidR="009C4310" w:rsidRPr="00AC368B">
        <w:rPr>
          <w:rFonts w:ascii="Arial" w:hAnsi="Arial" w:cs="Arial"/>
          <w:spacing w:val="-1"/>
          <w:sz w:val="16"/>
          <w:szCs w:val="16"/>
        </w:rPr>
        <w:t>government,</w:t>
      </w:r>
      <w:r w:rsidR="009C4310" w:rsidRPr="00AC368B">
        <w:rPr>
          <w:rFonts w:ascii="Arial" w:hAnsi="Arial" w:cs="Arial"/>
          <w:spacing w:val="-5"/>
          <w:sz w:val="16"/>
          <w:szCs w:val="16"/>
        </w:rPr>
        <w:t xml:space="preserve"> </w:t>
      </w:r>
      <w:r w:rsidR="009C4310" w:rsidRPr="00AC368B">
        <w:rPr>
          <w:rFonts w:ascii="Arial" w:hAnsi="Arial" w:cs="Arial"/>
          <w:sz w:val="16"/>
          <w:szCs w:val="16"/>
        </w:rPr>
        <w:t>school,</w:t>
      </w:r>
      <w:r w:rsidR="009C4310" w:rsidRPr="00AC368B">
        <w:rPr>
          <w:rFonts w:ascii="Arial" w:hAnsi="Arial" w:cs="Arial"/>
          <w:spacing w:val="-5"/>
          <w:sz w:val="16"/>
          <w:szCs w:val="16"/>
        </w:rPr>
        <w:t xml:space="preserve"> </w:t>
      </w:r>
      <w:r w:rsidR="009C4310" w:rsidRPr="00AC368B">
        <w:rPr>
          <w:rFonts w:ascii="Arial" w:hAnsi="Arial" w:cs="Arial"/>
          <w:sz w:val="16"/>
          <w:szCs w:val="16"/>
        </w:rPr>
        <w:t>and</w:t>
      </w:r>
      <w:r w:rsidR="009C4310" w:rsidRPr="00AC368B">
        <w:rPr>
          <w:rFonts w:ascii="Arial" w:hAnsi="Arial" w:cs="Arial"/>
          <w:spacing w:val="-6"/>
          <w:sz w:val="16"/>
          <w:szCs w:val="16"/>
        </w:rPr>
        <w:t xml:space="preserve"> </w:t>
      </w:r>
      <w:r w:rsidR="009C4310" w:rsidRPr="00AC368B">
        <w:rPr>
          <w:rFonts w:ascii="Arial" w:hAnsi="Arial" w:cs="Arial"/>
          <w:sz w:val="16"/>
          <w:szCs w:val="16"/>
        </w:rPr>
        <w:t>utility</w:t>
      </w:r>
      <w:r w:rsidR="009C4310" w:rsidRPr="00AC368B">
        <w:rPr>
          <w:rFonts w:ascii="Arial" w:hAnsi="Arial" w:cs="Arial"/>
          <w:spacing w:val="-6"/>
          <w:sz w:val="16"/>
          <w:szCs w:val="16"/>
        </w:rPr>
        <w:t xml:space="preserve"> </w:t>
      </w:r>
      <w:r w:rsidR="009C4310" w:rsidRPr="00AC368B">
        <w:rPr>
          <w:rFonts w:ascii="Arial" w:hAnsi="Arial" w:cs="Arial"/>
          <w:sz w:val="16"/>
          <w:szCs w:val="16"/>
        </w:rPr>
        <w:t>were</w:t>
      </w:r>
      <w:r w:rsidR="009C4310" w:rsidRPr="00AC368B">
        <w:rPr>
          <w:rFonts w:ascii="Arial" w:hAnsi="Arial" w:cs="Arial"/>
          <w:spacing w:val="-5"/>
          <w:sz w:val="16"/>
          <w:szCs w:val="16"/>
        </w:rPr>
        <w:t xml:space="preserve"> </w:t>
      </w:r>
      <w:r w:rsidR="009C4310" w:rsidRPr="00AC368B">
        <w:rPr>
          <w:rFonts w:ascii="Arial" w:hAnsi="Arial" w:cs="Arial"/>
          <w:sz w:val="16"/>
          <w:szCs w:val="16"/>
        </w:rPr>
        <w:t>calculated</w:t>
      </w:r>
      <w:r w:rsidR="009C4310" w:rsidRPr="00AC368B">
        <w:rPr>
          <w:rFonts w:ascii="Arial" w:hAnsi="Arial" w:cs="Arial"/>
          <w:spacing w:val="26"/>
          <w:w w:val="99"/>
          <w:sz w:val="16"/>
          <w:szCs w:val="16"/>
        </w:rPr>
        <w:t xml:space="preserve"> </w:t>
      </w:r>
      <w:r w:rsidR="009C4310" w:rsidRPr="00AC368B">
        <w:rPr>
          <w:rFonts w:ascii="Arial" w:hAnsi="Arial" w:cs="Arial"/>
          <w:sz w:val="16"/>
          <w:szCs w:val="16"/>
        </w:rPr>
        <w:t>at</w:t>
      </w:r>
      <w:r w:rsidR="009C4310" w:rsidRPr="00AC368B">
        <w:rPr>
          <w:rFonts w:ascii="Arial" w:hAnsi="Arial" w:cs="Arial"/>
          <w:spacing w:val="-6"/>
          <w:sz w:val="16"/>
          <w:szCs w:val="16"/>
        </w:rPr>
        <w:t xml:space="preserve"> </w:t>
      </w:r>
      <w:r w:rsidR="009C4310" w:rsidRPr="00AC368B">
        <w:rPr>
          <w:rFonts w:ascii="Arial" w:hAnsi="Arial" w:cs="Arial"/>
          <w:sz w:val="16"/>
          <w:szCs w:val="16"/>
        </w:rPr>
        <w:t>the</w:t>
      </w:r>
      <w:r w:rsidR="009C4310" w:rsidRPr="00AC368B">
        <w:rPr>
          <w:rFonts w:ascii="Arial" w:hAnsi="Arial" w:cs="Arial"/>
          <w:spacing w:val="-5"/>
          <w:sz w:val="16"/>
          <w:szCs w:val="16"/>
        </w:rPr>
        <w:t xml:space="preserve"> </w:t>
      </w:r>
      <w:r w:rsidR="009C4310" w:rsidRPr="00AC368B">
        <w:rPr>
          <w:rFonts w:ascii="Arial" w:hAnsi="Arial" w:cs="Arial"/>
          <w:sz w:val="16"/>
          <w:szCs w:val="16"/>
        </w:rPr>
        <w:t>commercial</w:t>
      </w:r>
      <w:r w:rsidR="009C4310" w:rsidRPr="00AC368B">
        <w:rPr>
          <w:rFonts w:ascii="Arial" w:hAnsi="Arial" w:cs="Arial"/>
          <w:spacing w:val="-5"/>
          <w:sz w:val="16"/>
          <w:szCs w:val="16"/>
        </w:rPr>
        <w:t xml:space="preserve"> </w:t>
      </w:r>
      <w:r w:rsidR="009C4310" w:rsidRPr="00AC368B">
        <w:rPr>
          <w:rFonts w:ascii="Arial" w:hAnsi="Arial" w:cs="Arial"/>
          <w:sz w:val="16"/>
          <w:szCs w:val="16"/>
        </w:rPr>
        <w:t>contents</w:t>
      </w:r>
      <w:r w:rsidR="009C4310" w:rsidRPr="00AC368B">
        <w:rPr>
          <w:rFonts w:ascii="Arial" w:hAnsi="Arial" w:cs="Arial"/>
          <w:spacing w:val="-5"/>
          <w:sz w:val="16"/>
          <w:szCs w:val="16"/>
        </w:rPr>
        <w:t xml:space="preserve"> </w:t>
      </w:r>
      <w:r w:rsidR="009C4310" w:rsidRPr="00AC368B">
        <w:rPr>
          <w:rFonts w:ascii="Arial" w:hAnsi="Arial" w:cs="Arial"/>
          <w:sz w:val="16"/>
          <w:szCs w:val="16"/>
        </w:rPr>
        <w:t>rate.</w:t>
      </w:r>
    </w:p>
    <w:p w14:paraId="44174606" w14:textId="77777777" w:rsidR="00A52DC7" w:rsidRDefault="00A52DC7">
      <w:pPr>
        <w:spacing w:before="6"/>
        <w:rPr>
          <w:rFonts w:ascii="Arial" w:eastAsia="Arial" w:hAnsi="Arial" w:cs="Arial"/>
          <w:sz w:val="6"/>
          <w:szCs w:val="6"/>
        </w:rPr>
      </w:pPr>
    </w:p>
    <w:p w14:paraId="4BE635F6" w14:textId="561C69A6" w:rsidR="00A52DC7" w:rsidRDefault="00A52DC7">
      <w:pPr>
        <w:spacing w:line="20" w:lineRule="atLeast"/>
        <w:ind w:left="101"/>
        <w:rPr>
          <w:rFonts w:ascii="Arial" w:eastAsia="Arial" w:hAnsi="Arial" w:cs="Arial"/>
          <w:sz w:val="2"/>
          <w:szCs w:val="2"/>
        </w:rPr>
      </w:pPr>
      <w:bookmarkStart w:id="37" w:name="_bookmark28"/>
      <w:bookmarkEnd w:id="37"/>
    </w:p>
    <w:p w14:paraId="59B0F9C7" w14:textId="5B49F164" w:rsidR="00E17B6E" w:rsidRDefault="009C4310" w:rsidP="004E206E">
      <w:pPr>
        <w:pStyle w:val="TableTitle"/>
        <w:ind w:left="1440" w:hanging="1440"/>
      </w:pPr>
      <w:bookmarkStart w:id="38" w:name="_Ref528078208"/>
      <w:r>
        <w:t>Building</w:t>
      </w:r>
      <w:r w:rsidRPr="004E206E">
        <w:t xml:space="preserve"> </w:t>
      </w:r>
      <w:r>
        <w:t>Values/Exposure</w:t>
      </w:r>
      <w:r w:rsidRPr="004E206E">
        <w:t xml:space="preserve"> </w:t>
      </w:r>
      <w:r>
        <w:t>by</w:t>
      </w:r>
      <w:r w:rsidRPr="004E206E">
        <w:t xml:space="preserve"> </w:t>
      </w:r>
      <w:r>
        <w:t>Usage</w:t>
      </w:r>
      <w:r w:rsidRPr="004E206E">
        <w:t xml:space="preserve"> Type</w:t>
      </w:r>
      <w:bookmarkEnd w:id="38"/>
    </w:p>
    <w:p w14:paraId="756B3835" w14:textId="77777777" w:rsidR="00A52DC7" w:rsidRDefault="00A52DC7">
      <w:pPr>
        <w:spacing w:before="11"/>
        <w:rPr>
          <w:rFonts w:ascii="Arial" w:eastAsia="Arial" w:hAnsi="Arial" w:cs="Arial"/>
          <w:b/>
          <w:bCs/>
        </w:rPr>
      </w:pPr>
    </w:p>
    <w:tbl>
      <w:tblPr>
        <w:tblW w:w="10195" w:type="dxa"/>
        <w:tblInd w:w="112" w:type="dxa"/>
        <w:tblLayout w:type="fixed"/>
        <w:tblCellMar>
          <w:left w:w="0" w:type="dxa"/>
          <w:right w:w="0" w:type="dxa"/>
        </w:tblCellMar>
        <w:tblLook w:val="01E0" w:firstRow="1" w:lastRow="1" w:firstColumn="1" w:lastColumn="1" w:noHBand="0" w:noVBand="0"/>
      </w:tblPr>
      <w:tblGrid>
        <w:gridCol w:w="2521"/>
        <w:gridCol w:w="1819"/>
        <w:gridCol w:w="1469"/>
        <w:gridCol w:w="1318"/>
        <w:gridCol w:w="1500"/>
        <w:gridCol w:w="1568"/>
      </w:tblGrid>
      <w:tr w:rsidR="00A52DC7" w14:paraId="61B8710D" w14:textId="77777777" w:rsidTr="007B197A">
        <w:trPr>
          <w:trHeight w:hRule="exact" w:val="730"/>
        </w:trPr>
        <w:tc>
          <w:tcPr>
            <w:tcW w:w="252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203AF75" w14:textId="77777777" w:rsidR="00A52DC7" w:rsidRDefault="009C4310" w:rsidP="007B197A">
            <w:pPr>
              <w:pStyle w:val="TableParagraph"/>
              <w:jc w:val="center"/>
              <w:rPr>
                <w:rFonts w:ascii="Arial" w:eastAsia="Arial" w:hAnsi="Arial" w:cs="Arial"/>
                <w:sz w:val="18"/>
                <w:szCs w:val="18"/>
              </w:rPr>
            </w:pPr>
            <w:r>
              <w:rPr>
                <w:rFonts w:ascii="Arial"/>
                <w:b/>
                <w:spacing w:val="-1"/>
                <w:sz w:val="18"/>
              </w:rPr>
              <w:t>Jurisdiction</w:t>
            </w:r>
          </w:p>
        </w:tc>
        <w:tc>
          <w:tcPr>
            <w:tcW w:w="181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F17C2E1" w14:textId="77777777" w:rsidR="00A52DC7" w:rsidRDefault="009C4310" w:rsidP="007B197A">
            <w:pPr>
              <w:pStyle w:val="TableParagraph"/>
              <w:jc w:val="center"/>
              <w:rPr>
                <w:rFonts w:ascii="Arial" w:eastAsia="Arial" w:hAnsi="Arial" w:cs="Arial"/>
                <w:sz w:val="18"/>
                <w:szCs w:val="18"/>
              </w:rPr>
            </w:pPr>
            <w:r>
              <w:rPr>
                <w:rFonts w:ascii="Arial"/>
                <w:b/>
                <w:spacing w:val="-1"/>
                <w:sz w:val="18"/>
              </w:rPr>
              <w:t>Residential</w:t>
            </w:r>
          </w:p>
        </w:tc>
        <w:tc>
          <w:tcPr>
            <w:tcW w:w="146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1A10EA0" w14:textId="77777777" w:rsidR="00A52DC7" w:rsidRDefault="009C4310" w:rsidP="007B197A">
            <w:pPr>
              <w:pStyle w:val="TableParagraph"/>
              <w:jc w:val="center"/>
              <w:rPr>
                <w:rFonts w:ascii="Arial" w:eastAsia="Arial" w:hAnsi="Arial" w:cs="Arial"/>
                <w:sz w:val="18"/>
                <w:szCs w:val="18"/>
              </w:rPr>
            </w:pPr>
            <w:r>
              <w:rPr>
                <w:rFonts w:ascii="Arial"/>
                <w:b/>
                <w:spacing w:val="-1"/>
                <w:sz w:val="18"/>
              </w:rPr>
              <w:t>Commercial</w:t>
            </w:r>
          </w:p>
        </w:tc>
        <w:tc>
          <w:tcPr>
            <w:tcW w:w="131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6940E02" w14:textId="77777777" w:rsidR="00A52DC7" w:rsidRDefault="009C4310" w:rsidP="007B197A">
            <w:pPr>
              <w:pStyle w:val="TableParagraph"/>
              <w:jc w:val="center"/>
              <w:rPr>
                <w:rFonts w:ascii="Arial" w:eastAsia="Arial" w:hAnsi="Arial" w:cs="Arial"/>
                <w:sz w:val="18"/>
                <w:szCs w:val="18"/>
              </w:rPr>
            </w:pPr>
            <w:r>
              <w:rPr>
                <w:rFonts w:ascii="Arial"/>
                <w:b/>
                <w:spacing w:val="-1"/>
                <w:sz w:val="18"/>
              </w:rPr>
              <w:t>Industrial</w:t>
            </w:r>
          </w:p>
        </w:tc>
        <w:tc>
          <w:tcPr>
            <w:tcW w:w="15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0B512B4" w14:textId="77777777" w:rsidR="00A52DC7" w:rsidRDefault="009C4310" w:rsidP="007B197A">
            <w:pPr>
              <w:pStyle w:val="TableParagraph"/>
              <w:jc w:val="center"/>
              <w:rPr>
                <w:rFonts w:ascii="Arial" w:eastAsia="Arial" w:hAnsi="Arial" w:cs="Arial"/>
                <w:sz w:val="18"/>
                <w:szCs w:val="18"/>
              </w:rPr>
            </w:pPr>
            <w:r>
              <w:rPr>
                <w:rFonts w:ascii="Arial"/>
                <w:b/>
                <w:spacing w:val="-1"/>
                <w:sz w:val="18"/>
              </w:rPr>
              <w:t>Agricultural</w:t>
            </w:r>
          </w:p>
        </w:tc>
        <w:tc>
          <w:tcPr>
            <w:tcW w:w="156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6E170FE" w14:textId="77777777" w:rsidR="00A52DC7" w:rsidRDefault="009C4310" w:rsidP="007B197A">
            <w:pPr>
              <w:pStyle w:val="TableParagraph"/>
              <w:jc w:val="center"/>
              <w:rPr>
                <w:rFonts w:ascii="Arial" w:eastAsia="Arial" w:hAnsi="Arial" w:cs="Arial"/>
                <w:sz w:val="18"/>
                <w:szCs w:val="18"/>
              </w:rPr>
            </w:pPr>
            <w:r>
              <w:rPr>
                <w:rFonts w:ascii="Arial"/>
                <w:b/>
                <w:spacing w:val="-1"/>
                <w:sz w:val="18"/>
              </w:rPr>
              <w:t>Total</w:t>
            </w:r>
          </w:p>
        </w:tc>
      </w:tr>
      <w:tr w:rsidR="00DB6D7F" w14:paraId="62367271" w14:textId="77777777" w:rsidTr="00822FEF">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7BD5E313" w14:textId="77777777" w:rsidR="00DB6D7F" w:rsidRPr="004A7222" w:rsidRDefault="00DB6D7F" w:rsidP="00DB6D7F">
            <w:pPr>
              <w:pStyle w:val="TableParagraph"/>
              <w:spacing w:before="45"/>
              <w:ind w:left="102"/>
              <w:jc w:val="center"/>
              <w:rPr>
                <w:rFonts w:ascii="Arial" w:eastAsia="Arial" w:hAnsi="Arial" w:cs="Arial"/>
                <w:color w:val="0070C0"/>
                <w:sz w:val="18"/>
                <w:szCs w:val="18"/>
              </w:rPr>
            </w:pPr>
            <w:r w:rsidRPr="004A7222">
              <w:rPr>
                <w:rFonts w:ascii="Arial"/>
                <w:color w:val="0070C0"/>
                <w:spacing w:val="-1"/>
                <w:sz w:val="18"/>
              </w:rPr>
              <w:lastRenderedPageBreak/>
              <w:t>City</w:t>
            </w:r>
            <w:r w:rsidRPr="004A7222">
              <w:rPr>
                <w:rFonts w:ascii="Arial"/>
                <w:color w:val="0070C0"/>
                <w:spacing w:val="-3"/>
                <w:sz w:val="18"/>
              </w:rPr>
              <w:t xml:space="preserve"> </w:t>
            </w:r>
            <w:r w:rsidRPr="004A7222">
              <w:rPr>
                <w:rFonts w:ascii="Arial"/>
                <w:color w:val="0070C0"/>
                <w:spacing w:val="-1"/>
                <w:sz w:val="18"/>
              </w:rPr>
              <w:t>of</w:t>
            </w:r>
            <w:r w:rsidRPr="004A7222">
              <w:rPr>
                <w:rFonts w:ascii="Arial"/>
                <w:color w:val="0070C0"/>
                <w:sz w:val="18"/>
              </w:rPr>
              <w:t xml:space="preserve"> </w:t>
            </w:r>
            <w:r w:rsidRPr="004A7222">
              <w:rPr>
                <w:rFonts w:ascii="Arial"/>
                <w:color w:val="0070C0"/>
                <w:spacing w:val="-1"/>
                <w:sz w:val="18"/>
              </w:rPr>
              <w:t>A</w:t>
            </w:r>
          </w:p>
        </w:tc>
        <w:tc>
          <w:tcPr>
            <w:tcW w:w="1819" w:type="dxa"/>
            <w:tcBorders>
              <w:top w:val="single" w:sz="5" w:space="0" w:color="000000"/>
              <w:left w:val="single" w:sz="5" w:space="0" w:color="000000"/>
              <w:bottom w:val="single" w:sz="5" w:space="0" w:color="000000"/>
              <w:right w:val="single" w:sz="5" w:space="0" w:color="000000"/>
            </w:tcBorders>
          </w:tcPr>
          <w:p w14:paraId="57754A8F" w14:textId="77777777" w:rsidR="00DB6D7F" w:rsidRDefault="00DB6D7F" w:rsidP="00BA1A65">
            <w:pPr>
              <w:pStyle w:val="TableParagraph"/>
              <w:spacing w:before="30"/>
              <w:ind w:left="704"/>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49BA3720" w14:textId="77777777" w:rsidR="00DB6D7F" w:rsidRDefault="00DB6D7F" w:rsidP="00BA1A65">
            <w:pPr>
              <w:pStyle w:val="TableParagraph"/>
              <w:spacing w:before="30"/>
              <w:ind w:left="452"/>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07E1A50A" w14:textId="77777777" w:rsidR="00DB6D7F" w:rsidRDefault="00DB6D7F" w:rsidP="00BA1A65">
            <w:pPr>
              <w:pStyle w:val="TableParagraph"/>
              <w:spacing w:before="30"/>
              <w:ind w:right="101"/>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76851F03" w14:textId="77777777" w:rsidR="00DB6D7F" w:rsidRDefault="00DB6D7F" w:rsidP="00BA1A65">
            <w:pPr>
              <w:pStyle w:val="TableParagraph"/>
              <w:spacing w:before="30"/>
              <w:ind w:left="635"/>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6C03A0A3" w14:textId="77777777" w:rsidR="00DB6D7F" w:rsidRDefault="00DB6D7F" w:rsidP="00BA1A65">
            <w:pPr>
              <w:pStyle w:val="TableParagraph"/>
              <w:spacing w:before="30"/>
              <w:ind w:left="454"/>
              <w:jc w:val="center"/>
              <w:rPr>
                <w:rFonts w:ascii="Arial" w:eastAsia="Arial" w:hAnsi="Arial" w:cs="Arial"/>
                <w:sz w:val="18"/>
                <w:szCs w:val="18"/>
              </w:rPr>
            </w:pPr>
          </w:p>
        </w:tc>
      </w:tr>
      <w:tr w:rsidR="00DB6D7F" w14:paraId="03976006" w14:textId="77777777" w:rsidTr="00822FEF">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5DD1422C" w14:textId="77777777" w:rsidR="00DB6D7F" w:rsidRPr="004A7222" w:rsidRDefault="00DB6D7F" w:rsidP="00DB6D7F">
            <w:pPr>
              <w:pStyle w:val="TableParagraph"/>
              <w:spacing w:before="45"/>
              <w:ind w:left="102"/>
              <w:jc w:val="center"/>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B</w:t>
            </w:r>
          </w:p>
        </w:tc>
        <w:tc>
          <w:tcPr>
            <w:tcW w:w="1819" w:type="dxa"/>
            <w:tcBorders>
              <w:top w:val="single" w:sz="5" w:space="0" w:color="000000"/>
              <w:left w:val="single" w:sz="5" w:space="0" w:color="000000"/>
              <w:bottom w:val="single" w:sz="5" w:space="0" w:color="000000"/>
              <w:right w:val="single" w:sz="5" w:space="0" w:color="000000"/>
            </w:tcBorders>
          </w:tcPr>
          <w:p w14:paraId="3FE48C1E" w14:textId="77777777" w:rsidR="00DB6D7F" w:rsidRDefault="00DB6D7F" w:rsidP="00BA1A65">
            <w:pPr>
              <w:pStyle w:val="TableParagraph"/>
              <w:spacing w:before="30"/>
              <w:ind w:left="602"/>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3DE03796" w14:textId="77777777" w:rsidR="00DB6D7F" w:rsidRDefault="00DB6D7F" w:rsidP="00BA1A65">
            <w:pPr>
              <w:pStyle w:val="TableParagraph"/>
              <w:spacing w:before="30"/>
              <w:ind w:left="250"/>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5DC1436B" w14:textId="77777777" w:rsidR="00DB6D7F" w:rsidRDefault="00DB6D7F" w:rsidP="00BA1A65">
            <w:pPr>
              <w:pStyle w:val="TableParagraph"/>
              <w:spacing w:before="30"/>
              <w:ind w:left="302"/>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5A44361D" w14:textId="77777777" w:rsidR="00DB6D7F" w:rsidRDefault="00DB6D7F" w:rsidP="00BA1A65">
            <w:pPr>
              <w:pStyle w:val="TableParagraph"/>
              <w:spacing w:before="30"/>
              <w:ind w:left="484"/>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05DCD300" w14:textId="77777777" w:rsidR="00DB6D7F" w:rsidRDefault="00DB6D7F" w:rsidP="00BA1A65">
            <w:pPr>
              <w:pStyle w:val="TableParagraph"/>
              <w:spacing w:before="30"/>
              <w:ind w:left="353"/>
              <w:jc w:val="center"/>
              <w:rPr>
                <w:rFonts w:ascii="Arial" w:eastAsia="Arial" w:hAnsi="Arial" w:cs="Arial"/>
                <w:sz w:val="18"/>
                <w:szCs w:val="18"/>
              </w:rPr>
            </w:pPr>
          </w:p>
        </w:tc>
      </w:tr>
      <w:tr w:rsidR="00DB6D7F" w14:paraId="53CE3BB9" w14:textId="77777777" w:rsidTr="00822FEF">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614B826C" w14:textId="77777777" w:rsidR="00DB6D7F" w:rsidRPr="004A7222" w:rsidRDefault="00DB6D7F" w:rsidP="00DB6D7F">
            <w:pPr>
              <w:pStyle w:val="TableParagraph"/>
              <w:spacing w:before="45"/>
              <w:ind w:left="102"/>
              <w:jc w:val="center"/>
              <w:rPr>
                <w:rFonts w:ascii="Arial" w:eastAsia="Arial" w:hAnsi="Arial" w:cs="Arial"/>
                <w:color w:val="0070C0"/>
                <w:sz w:val="18"/>
                <w:szCs w:val="18"/>
              </w:rPr>
            </w:pPr>
            <w:r w:rsidRPr="004A7222">
              <w:rPr>
                <w:rFonts w:ascii="Arial"/>
                <w:color w:val="0070C0"/>
                <w:spacing w:val="-1"/>
                <w:sz w:val="18"/>
              </w:rPr>
              <w:t>City</w:t>
            </w:r>
            <w:r w:rsidRPr="004A7222">
              <w:rPr>
                <w:rFonts w:ascii="Arial"/>
                <w:color w:val="0070C0"/>
                <w:spacing w:val="-3"/>
                <w:sz w:val="18"/>
              </w:rPr>
              <w:t xml:space="preserve"> </w:t>
            </w:r>
            <w:r w:rsidRPr="004A7222">
              <w:rPr>
                <w:rFonts w:ascii="Arial"/>
                <w:color w:val="0070C0"/>
                <w:spacing w:val="-1"/>
                <w:sz w:val="18"/>
              </w:rPr>
              <w:t>C</w:t>
            </w:r>
          </w:p>
        </w:tc>
        <w:tc>
          <w:tcPr>
            <w:tcW w:w="1819" w:type="dxa"/>
            <w:tcBorders>
              <w:top w:val="single" w:sz="5" w:space="0" w:color="000000"/>
              <w:left w:val="single" w:sz="5" w:space="0" w:color="000000"/>
              <w:bottom w:val="single" w:sz="5" w:space="0" w:color="000000"/>
              <w:right w:val="single" w:sz="5" w:space="0" w:color="000000"/>
            </w:tcBorders>
          </w:tcPr>
          <w:p w14:paraId="28D74493" w14:textId="77777777" w:rsidR="00DB6D7F" w:rsidRDefault="00DB6D7F" w:rsidP="00BA1A65">
            <w:pPr>
              <w:pStyle w:val="TableParagraph"/>
              <w:spacing w:before="30"/>
              <w:ind w:left="454"/>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656E7EFC" w14:textId="77777777" w:rsidR="00DB6D7F" w:rsidRDefault="00DB6D7F" w:rsidP="00BA1A65">
            <w:pPr>
              <w:pStyle w:val="TableParagraph"/>
              <w:spacing w:before="30"/>
              <w:ind w:left="250"/>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5B0A839B" w14:textId="77777777" w:rsidR="00DB6D7F" w:rsidRDefault="00DB6D7F" w:rsidP="00BA1A65">
            <w:pPr>
              <w:pStyle w:val="TableParagraph"/>
              <w:spacing w:before="30"/>
              <w:ind w:left="101"/>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3D67A707" w14:textId="77777777" w:rsidR="00DB6D7F" w:rsidRDefault="00DB6D7F" w:rsidP="00BA1A65">
            <w:pPr>
              <w:pStyle w:val="TableParagraph"/>
              <w:spacing w:before="30"/>
              <w:ind w:left="484"/>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4C7F8997" w14:textId="77777777" w:rsidR="00DB6D7F" w:rsidRDefault="00DB6D7F" w:rsidP="00BA1A65">
            <w:pPr>
              <w:pStyle w:val="TableParagraph"/>
              <w:spacing w:before="30"/>
              <w:ind w:left="204"/>
              <w:jc w:val="center"/>
              <w:rPr>
                <w:rFonts w:ascii="Arial" w:eastAsia="Arial" w:hAnsi="Arial" w:cs="Arial"/>
                <w:sz w:val="18"/>
                <w:szCs w:val="18"/>
              </w:rPr>
            </w:pPr>
          </w:p>
        </w:tc>
      </w:tr>
      <w:tr w:rsidR="00DB6D7F" w14:paraId="30448816" w14:textId="77777777" w:rsidTr="00822FEF">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29D60831" w14:textId="77777777" w:rsidR="00DB6D7F" w:rsidRPr="004A7222" w:rsidRDefault="00DB6D7F" w:rsidP="00DB6D7F">
            <w:pPr>
              <w:pStyle w:val="TableParagraph"/>
              <w:spacing w:before="46"/>
              <w:ind w:left="102"/>
              <w:jc w:val="center"/>
              <w:rPr>
                <w:rFonts w:ascii="Arial" w:eastAsia="Arial" w:hAnsi="Arial" w:cs="Arial"/>
                <w:color w:val="0070C0"/>
                <w:sz w:val="18"/>
                <w:szCs w:val="18"/>
              </w:rPr>
            </w:pPr>
            <w:r w:rsidRPr="004A7222">
              <w:rPr>
                <w:rFonts w:ascii="Arial"/>
                <w:color w:val="0070C0"/>
                <w:spacing w:val="-1"/>
                <w:sz w:val="18"/>
              </w:rPr>
              <w:t>Unincorporated County A</w:t>
            </w:r>
          </w:p>
        </w:tc>
        <w:tc>
          <w:tcPr>
            <w:tcW w:w="1819" w:type="dxa"/>
            <w:tcBorders>
              <w:top w:val="single" w:sz="5" w:space="0" w:color="000000"/>
              <w:left w:val="single" w:sz="5" w:space="0" w:color="000000"/>
              <w:bottom w:val="single" w:sz="5" w:space="0" w:color="000000"/>
              <w:right w:val="single" w:sz="5" w:space="0" w:color="000000"/>
            </w:tcBorders>
          </w:tcPr>
          <w:p w14:paraId="13050D6E" w14:textId="77777777" w:rsidR="00DB6D7F" w:rsidRDefault="00DB6D7F" w:rsidP="00BA1A65">
            <w:pPr>
              <w:pStyle w:val="TableParagraph"/>
              <w:spacing w:before="30"/>
              <w:ind w:left="603"/>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43E0EF55" w14:textId="77777777" w:rsidR="00DB6D7F" w:rsidRDefault="00DB6D7F" w:rsidP="00BA1A65">
            <w:pPr>
              <w:pStyle w:val="TableParagraph"/>
              <w:spacing w:before="30"/>
              <w:ind w:left="352"/>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274A5677" w14:textId="77777777" w:rsidR="00DB6D7F" w:rsidRDefault="00DB6D7F" w:rsidP="00BA1A65">
            <w:pPr>
              <w:pStyle w:val="TableParagraph"/>
              <w:spacing w:before="30"/>
              <w:ind w:left="302"/>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69E3CAC0" w14:textId="77777777" w:rsidR="00DB6D7F" w:rsidRDefault="00DB6D7F" w:rsidP="00BA1A65">
            <w:pPr>
              <w:pStyle w:val="TableParagraph"/>
              <w:spacing w:before="30"/>
              <w:ind w:left="484"/>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62E61871" w14:textId="77777777" w:rsidR="00DB6D7F" w:rsidRDefault="00DB6D7F" w:rsidP="00BA1A65">
            <w:pPr>
              <w:pStyle w:val="TableParagraph"/>
              <w:spacing w:before="30"/>
              <w:ind w:left="353"/>
              <w:jc w:val="center"/>
              <w:rPr>
                <w:rFonts w:ascii="Arial" w:eastAsia="Arial" w:hAnsi="Arial" w:cs="Arial"/>
                <w:sz w:val="18"/>
                <w:szCs w:val="18"/>
              </w:rPr>
            </w:pPr>
          </w:p>
        </w:tc>
      </w:tr>
      <w:tr w:rsidR="00A52DC7" w14:paraId="7D7C759C" w14:textId="77777777" w:rsidTr="00822FEF">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50257016" w14:textId="77777777" w:rsidR="00A52DC7" w:rsidRDefault="00A52DC7" w:rsidP="00BA1A65">
            <w:pPr>
              <w:pStyle w:val="TableParagraph"/>
              <w:spacing w:before="30"/>
              <w:ind w:left="102"/>
              <w:jc w:val="center"/>
              <w:rPr>
                <w:rFonts w:ascii="Arial" w:eastAsia="Arial" w:hAnsi="Arial" w:cs="Arial"/>
                <w:sz w:val="18"/>
                <w:szCs w:val="18"/>
              </w:rPr>
            </w:pPr>
          </w:p>
        </w:tc>
        <w:tc>
          <w:tcPr>
            <w:tcW w:w="1819" w:type="dxa"/>
            <w:tcBorders>
              <w:top w:val="single" w:sz="5" w:space="0" w:color="000000"/>
              <w:left w:val="single" w:sz="5" w:space="0" w:color="000000"/>
              <w:bottom w:val="single" w:sz="5" w:space="0" w:color="000000"/>
              <w:right w:val="single" w:sz="5" w:space="0" w:color="000000"/>
            </w:tcBorders>
          </w:tcPr>
          <w:p w14:paraId="4749C965" w14:textId="77777777" w:rsidR="00A52DC7" w:rsidRDefault="00A52DC7" w:rsidP="00BA1A65">
            <w:pPr>
              <w:pStyle w:val="TableParagraph"/>
              <w:spacing w:before="30"/>
              <w:ind w:left="804"/>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74BFF384" w14:textId="77777777" w:rsidR="00A52DC7" w:rsidRDefault="00A52DC7" w:rsidP="00BA1A65">
            <w:pPr>
              <w:pStyle w:val="TableParagraph"/>
              <w:spacing w:before="30"/>
              <w:ind w:left="452"/>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02EE0844" w14:textId="77777777" w:rsidR="00A52DC7" w:rsidRDefault="00A52DC7" w:rsidP="00BA1A65">
            <w:pPr>
              <w:pStyle w:val="TableParagraph"/>
              <w:spacing w:before="30"/>
              <w:ind w:left="302"/>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00BFCF2E" w14:textId="77777777" w:rsidR="00A52DC7" w:rsidRDefault="00A52DC7" w:rsidP="00BA1A65">
            <w:pPr>
              <w:pStyle w:val="TableParagraph"/>
              <w:spacing w:before="30"/>
              <w:ind w:left="634"/>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597BCD36" w14:textId="77777777" w:rsidR="00A52DC7" w:rsidRDefault="00A52DC7" w:rsidP="00BA1A65">
            <w:pPr>
              <w:pStyle w:val="TableParagraph"/>
              <w:spacing w:before="30"/>
              <w:ind w:left="452"/>
              <w:jc w:val="center"/>
              <w:rPr>
                <w:rFonts w:ascii="Arial" w:eastAsia="Arial" w:hAnsi="Arial" w:cs="Arial"/>
                <w:sz w:val="18"/>
                <w:szCs w:val="18"/>
              </w:rPr>
            </w:pPr>
          </w:p>
        </w:tc>
      </w:tr>
      <w:tr w:rsidR="00A52DC7" w14:paraId="6E72F313" w14:textId="77777777" w:rsidTr="00822FEF">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2AB8EF70" w14:textId="77777777" w:rsidR="00A52DC7" w:rsidRPr="00822FEF" w:rsidRDefault="00822FEF" w:rsidP="00BA1A65">
            <w:pPr>
              <w:pStyle w:val="TableParagraph"/>
              <w:spacing w:before="30"/>
              <w:ind w:left="102"/>
              <w:jc w:val="center"/>
              <w:rPr>
                <w:rFonts w:ascii="Arial" w:eastAsia="Arial" w:hAnsi="Arial" w:cs="Arial"/>
                <w:b/>
                <w:sz w:val="18"/>
                <w:szCs w:val="18"/>
              </w:rPr>
            </w:pPr>
            <w:r>
              <w:rPr>
                <w:rFonts w:ascii="Arial" w:eastAsia="Arial" w:hAnsi="Arial" w:cs="Arial"/>
                <w:b/>
                <w:sz w:val="18"/>
                <w:szCs w:val="18"/>
              </w:rPr>
              <w:t>Totals</w:t>
            </w:r>
          </w:p>
        </w:tc>
        <w:tc>
          <w:tcPr>
            <w:tcW w:w="1819" w:type="dxa"/>
            <w:tcBorders>
              <w:top w:val="single" w:sz="5" w:space="0" w:color="000000"/>
              <w:left w:val="single" w:sz="5" w:space="0" w:color="000000"/>
              <w:bottom w:val="single" w:sz="5" w:space="0" w:color="000000"/>
              <w:right w:val="single" w:sz="5" w:space="0" w:color="000000"/>
            </w:tcBorders>
          </w:tcPr>
          <w:p w14:paraId="13C668A4" w14:textId="77777777" w:rsidR="00A52DC7" w:rsidRDefault="00A52DC7" w:rsidP="00BA1A65">
            <w:pPr>
              <w:pStyle w:val="TableParagraph"/>
              <w:spacing w:before="30"/>
              <w:ind w:left="602"/>
              <w:jc w:val="center"/>
              <w:rPr>
                <w:rFonts w:ascii="Arial" w:eastAsia="Arial" w:hAnsi="Arial" w:cs="Arial"/>
                <w:sz w:val="18"/>
                <w:szCs w:val="18"/>
              </w:rPr>
            </w:pPr>
          </w:p>
        </w:tc>
        <w:tc>
          <w:tcPr>
            <w:tcW w:w="1469" w:type="dxa"/>
            <w:tcBorders>
              <w:top w:val="single" w:sz="5" w:space="0" w:color="000000"/>
              <w:left w:val="single" w:sz="5" w:space="0" w:color="000000"/>
              <w:bottom w:val="single" w:sz="5" w:space="0" w:color="000000"/>
              <w:right w:val="single" w:sz="5" w:space="0" w:color="000000"/>
            </w:tcBorders>
          </w:tcPr>
          <w:p w14:paraId="3DA923F6" w14:textId="77777777" w:rsidR="00A52DC7" w:rsidRDefault="00A52DC7" w:rsidP="00BA1A65">
            <w:pPr>
              <w:pStyle w:val="TableParagraph"/>
              <w:spacing w:before="30"/>
              <w:ind w:left="250"/>
              <w:jc w:val="center"/>
              <w:rPr>
                <w:rFonts w:ascii="Arial" w:eastAsia="Arial" w:hAnsi="Arial" w:cs="Arial"/>
                <w:sz w:val="18"/>
                <w:szCs w:val="18"/>
              </w:rPr>
            </w:pPr>
          </w:p>
        </w:tc>
        <w:tc>
          <w:tcPr>
            <w:tcW w:w="1318" w:type="dxa"/>
            <w:tcBorders>
              <w:top w:val="single" w:sz="5" w:space="0" w:color="000000"/>
              <w:left w:val="single" w:sz="5" w:space="0" w:color="000000"/>
              <w:bottom w:val="single" w:sz="5" w:space="0" w:color="000000"/>
              <w:right w:val="single" w:sz="5" w:space="0" w:color="000000"/>
            </w:tcBorders>
          </w:tcPr>
          <w:p w14:paraId="1CD559AE" w14:textId="77777777" w:rsidR="00A52DC7" w:rsidRDefault="00A52DC7" w:rsidP="00BA1A65">
            <w:pPr>
              <w:pStyle w:val="TableParagraph"/>
              <w:spacing w:before="30"/>
              <w:ind w:left="302"/>
              <w:jc w:val="center"/>
              <w:rPr>
                <w:rFonts w:ascii="Arial" w:eastAsia="Arial" w:hAnsi="Arial" w:cs="Arial"/>
                <w:sz w:val="18"/>
                <w:szCs w:val="18"/>
              </w:rPr>
            </w:pPr>
          </w:p>
        </w:tc>
        <w:tc>
          <w:tcPr>
            <w:tcW w:w="1500" w:type="dxa"/>
            <w:tcBorders>
              <w:top w:val="single" w:sz="5" w:space="0" w:color="000000"/>
              <w:left w:val="single" w:sz="5" w:space="0" w:color="000000"/>
              <w:bottom w:val="single" w:sz="5" w:space="0" w:color="000000"/>
              <w:right w:val="single" w:sz="5" w:space="0" w:color="000000"/>
            </w:tcBorders>
          </w:tcPr>
          <w:p w14:paraId="3FDE1C5D" w14:textId="77777777" w:rsidR="00A52DC7" w:rsidRDefault="00A52DC7" w:rsidP="00BA1A65">
            <w:pPr>
              <w:pStyle w:val="TableParagraph"/>
              <w:spacing w:before="30"/>
              <w:ind w:right="101"/>
              <w:jc w:val="center"/>
              <w:rPr>
                <w:rFonts w:ascii="Arial" w:eastAsia="Arial" w:hAnsi="Arial" w:cs="Arial"/>
                <w:sz w:val="18"/>
                <w:szCs w:val="18"/>
              </w:rPr>
            </w:pPr>
          </w:p>
        </w:tc>
        <w:tc>
          <w:tcPr>
            <w:tcW w:w="1568" w:type="dxa"/>
            <w:tcBorders>
              <w:top w:val="single" w:sz="5" w:space="0" w:color="000000"/>
              <w:left w:val="single" w:sz="5" w:space="0" w:color="000000"/>
              <w:bottom w:val="single" w:sz="5" w:space="0" w:color="000000"/>
              <w:right w:val="single" w:sz="5" w:space="0" w:color="000000"/>
            </w:tcBorders>
          </w:tcPr>
          <w:p w14:paraId="46F2DF72" w14:textId="77777777" w:rsidR="00A52DC7" w:rsidRDefault="00A52DC7" w:rsidP="00BA1A65">
            <w:pPr>
              <w:pStyle w:val="TableParagraph"/>
              <w:spacing w:before="30"/>
              <w:ind w:left="352"/>
              <w:jc w:val="center"/>
              <w:rPr>
                <w:rFonts w:ascii="Arial" w:eastAsia="Arial" w:hAnsi="Arial" w:cs="Arial"/>
                <w:sz w:val="18"/>
                <w:szCs w:val="18"/>
              </w:rPr>
            </w:pPr>
          </w:p>
        </w:tc>
      </w:tr>
    </w:tbl>
    <w:p w14:paraId="4AE417DD" w14:textId="4D38EF79" w:rsidR="00E17B6E" w:rsidRDefault="00880D79" w:rsidP="00AC2C1C">
      <w:pPr>
        <w:pStyle w:val="TableFigureSource"/>
        <w:rPr>
          <w:rFonts w:eastAsia="Arial" w:hAnsi="Arial" w:cs="Arial"/>
          <w:szCs w:val="16"/>
        </w:rPr>
      </w:pPr>
      <w:r>
        <w:rPr>
          <w:rFonts w:eastAsia="Arial" w:hAnsi="Arial" w:cs="Arial"/>
          <w:szCs w:val="16"/>
        </w:rPr>
        <w:t>Source:</w:t>
      </w:r>
      <w:r>
        <w:rPr>
          <w:rFonts w:eastAsia="Arial" w:hAnsi="Arial" w:cs="Arial"/>
          <w:spacing w:val="35"/>
          <w:szCs w:val="16"/>
        </w:rPr>
        <w:t xml:space="preserve"> </w:t>
      </w:r>
      <w:r w:rsidRPr="00AC2C1C">
        <w:rPr>
          <w:rFonts w:eastAsia="Arial" w:hAnsi="Arial" w:cs="Arial"/>
          <w:szCs w:val="16"/>
        </w:rPr>
        <w:t>Missouri</w:t>
      </w:r>
      <w:r w:rsidRPr="00AC2C1C">
        <w:rPr>
          <w:rFonts w:eastAsia="Arial" w:hAnsi="Arial" w:cs="Arial"/>
          <w:spacing w:val="-5"/>
          <w:szCs w:val="16"/>
        </w:rPr>
        <w:t xml:space="preserve"> </w:t>
      </w:r>
      <w:r w:rsidRPr="00AC2C1C">
        <w:rPr>
          <w:rFonts w:eastAsia="Arial" w:hAnsi="Arial" w:cs="Arial"/>
          <w:szCs w:val="16"/>
        </w:rPr>
        <w:t>GIS</w:t>
      </w:r>
      <w:r w:rsidRPr="00AC2C1C">
        <w:rPr>
          <w:rFonts w:eastAsia="Arial" w:hAnsi="Arial" w:cs="Arial"/>
          <w:spacing w:val="-5"/>
          <w:szCs w:val="16"/>
        </w:rPr>
        <w:t xml:space="preserve"> </w:t>
      </w:r>
      <w:r w:rsidRPr="00AC2C1C">
        <w:rPr>
          <w:rFonts w:eastAsia="Arial" w:hAnsi="Arial" w:cs="Arial"/>
          <w:szCs w:val="16"/>
        </w:rPr>
        <w:t xml:space="preserve">Database, </w:t>
      </w:r>
      <w:r w:rsidR="0020785E">
        <w:t>SEMA Mitigation Management Section</w:t>
      </w:r>
      <w:r>
        <w:rPr>
          <w:rFonts w:eastAsia="Arial" w:hAnsi="Arial" w:cs="Arial"/>
          <w:spacing w:val="-5"/>
          <w:szCs w:val="16"/>
        </w:rPr>
        <w:t xml:space="preserve"> </w:t>
      </w:r>
    </w:p>
    <w:p w14:paraId="522B99A9" w14:textId="32BE9A5A" w:rsidR="00E17B6E" w:rsidRDefault="009C4310" w:rsidP="004E206E">
      <w:pPr>
        <w:pStyle w:val="TableTitle"/>
        <w:ind w:left="1440" w:hanging="1440"/>
      </w:pPr>
      <w:bookmarkStart w:id="39" w:name="_bookmark29"/>
      <w:bookmarkStart w:id="40" w:name="_Ref528078216"/>
      <w:bookmarkEnd w:id="39"/>
      <w:r>
        <w:t>Building</w:t>
      </w:r>
      <w:r w:rsidRPr="004E206E">
        <w:t xml:space="preserve"> </w:t>
      </w:r>
      <w:r>
        <w:t>Counts</w:t>
      </w:r>
      <w:r w:rsidRPr="004E206E">
        <w:t xml:space="preserve"> </w:t>
      </w:r>
      <w:r>
        <w:t>by</w:t>
      </w:r>
      <w:r w:rsidRPr="004E206E">
        <w:t xml:space="preserve"> </w:t>
      </w:r>
      <w:r>
        <w:t>Usage</w:t>
      </w:r>
      <w:r w:rsidRPr="004E206E">
        <w:t xml:space="preserve"> Type</w:t>
      </w:r>
      <w:bookmarkEnd w:id="40"/>
    </w:p>
    <w:p w14:paraId="6DB2CCCC" w14:textId="77777777" w:rsidR="00A52DC7" w:rsidRDefault="00A52DC7">
      <w:pPr>
        <w:spacing w:before="11"/>
        <w:rPr>
          <w:rFonts w:ascii="Arial" w:eastAsia="Arial" w:hAnsi="Arial" w:cs="Arial"/>
          <w:b/>
          <w:bCs/>
        </w:rPr>
      </w:pPr>
    </w:p>
    <w:tbl>
      <w:tblPr>
        <w:tblW w:w="0" w:type="auto"/>
        <w:tblInd w:w="112" w:type="dxa"/>
        <w:tblLayout w:type="fixed"/>
        <w:tblCellMar>
          <w:left w:w="0" w:type="dxa"/>
          <w:right w:w="0" w:type="dxa"/>
        </w:tblCellMar>
        <w:tblLook w:val="01E0" w:firstRow="1" w:lastRow="1" w:firstColumn="1" w:lastColumn="1" w:noHBand="0" w:noVBand="0"/>
      </w:tblPr>
      <w:tblGrid>
        <w:gridCol w:w="2521"/>
        <w:gridCol w:w="1176"/>
        <w:gridCol w:w="1248"/>
        <w:gridCol w:w="1026"/>
        <w:gridCol w:w="1228"/>
        <w:gridCol w:w="866"/>
      </w:tblGrid>
      <w:tr w:rsidR="00A52DC7" w14:paraId="5BF188E8" w14:textId="77777777" w:rsidTr="007B197A">
        <w:trPr>
          <w:trHeight w:hRule="exact" w:val="730"/>
        </w:trPr>
        <w:tc>
          <w:tcPr>
            <w:tcW w:w="252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E8F34E" w14:textId="77777777" w:rsidR="00A52DC7" w:rsidRDefault="009C4310" w:rsidP="007B197A">
            <w:pPr>
              <w:pStyle w:val="TableParagraph"/>
              <w:jc w:val="center"/>
              <w:rPr>
                <w:rFonts w:ascii="Arial" w:eastAsia="Arial" w:hAnsi="Arial" w:cs="Arial"/>
                <w:sz w:val="18"/>
                <w:szCs w:val="18"/>
              </w:rPr>
            </w:pPr>
            <w:r>
              <w:rPr>
                <w:rFonts w:ascii="Arial"/>
                <w:b/>
                <w:spacing w:val="-1"/>
                <w:sz w:val="18"/>
              </w:rPr>
              <w:t>Jurisdiction</w:t>
            </w:r>
          </w:p>
        </w:tc>
        <w:tc>
          <w:tcPr>
            <w:tcW w:w="117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52B6A74" w14:textId="77777777" w:rsidR="00A52DC7" w:rsidRDefault="009C4310" w:rsidP="007B197A">
            <w:pPr>
              <w:pStyle w:val="TableParagraph"/>
              <w:jc w:val="center"/>
              <w:rPr>
                <w:rFonts w:ascii="Arial" w:eastAsia="Arial" w:hAnsi="Arial" w:cs="Arial"/>
                <w:sz w:val="18"/>
                <w:szCs w:val="18"/>
              </w:rPr>
            </w:pPr>
            <w:r>
              <w:rPr>
                <w:rFonts w:ascii="Arial"/>
                <w:b/>
                <w:spacing w:val="-1"/>
                <w:sz w:val="18"/>
              </w:rPr>
              <w:t>Residential</w:t>
            </w:r>
            <w:r>
              <w:rPr>
                <w:rFonts w:ascii="Arial"/>
                <w:b/>
                <w:spacing w:val="27"/>
                <w:sz w:val="18"/>
              </w:rPr>
              <w:t xml:space="preserve"> </w:t>
            </w:r>
            <w:r>
              <w:rPr>
                <w:rFonts w:ascii="Arial"/>
                <w:b/>
                <w:sz w:val="18"/>
              </w:rPr>
              <w:t>Counts</w:t>
            </w:r>
          </w:p>
        </w:tc>
        <w:tc>
          <w:tcPr>
            <w:tcW w:w="124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433F8C2" w14:textId="77777777" w:rsidR="00A52DC7" w:rsidRDefault="009C4310" w:rsidP="007B197A">
            <w:pPr>
              <w:pStyle w:val="TableParagraph"/>
              <w:jc w:val="center"/>
              <w:rPr>
                <w:rFonts w:ascii="Arial" w:eastAsia="Arial" w:hAnsi="Arial" w:cs="Arial"/>
                <w:sz w:val="18"/>
                <w:szCs w:val="18"/>
              </w:rPr>
            </w:pPr>
            <w:r>
              <w:rPr>
                <w:rFonts w:ascii="Arial"/>
                <w:b/>
                <w:spacing w:val="-1"/>
                <w:sz w:val="18"/>
              </w:rPr>
              <w:t>Commercial</w:t>
            </w:r>
            <w:r>
              <w:rPr>
                <w:rFonts w:ascii="Arial"/>
                <w:b/>
                <w:spacing w:val="20"/>
                <w:sz w:val="18"/>
              </w:rPr>
              <w:t xml:space="preserve"> </w:t>
            </w:r>
            <w:r>
              <w:rPr>
                <w:rFonts w:ascii="Arial"/>
                <w:b/>
                <w:sz w:val="18"/>
              </w:rPr>
              <w:t>Counts</w:t>
            </w:r>
          </w:p>
        </w:tc>
        <w:tc>
          <w:tcPr>
            <w:tcW w:w="102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982D815" w14:textId="77777777" w:rsidR="00A52DC7" w:rsidRDefault="009C4310" w:rsidP="007B197A">
            <w:pPr>
              <w:pStyle w:val="TableParagraph"/>
              <w:jc w:val="center"/>
              <w:rPr>
                <w:rFonts w:ascii="Arial" w:eastAsia="Arial" w:hAnsi="Arial" w:cs="Arial"/>
                <w:sz w:val="18"/>
                <w:szCs w:val="18"/>
              </w:rPr>
            </w:pPr>
            <w:r>
              <w:rPr>
                <w:rFonts w:ascii="Arial"/>
                <w:b/>
                <w:spacing w:val="-1"/>
                <w:sz w:val="18"/>
              </w:rPr>
              <w:t>Industrial</w:t>
            </w:r>
            <w:r>
              <w:rPr>
                <w:rFonts w:ascii="Arial"/>
                <w:b/>
                <w:spacing w:val="28"/>
                <w:sz w:val="18"/>
              </w:rPr>
              <w:t xml:space="preserve"> </w:t>
            </w:r>
            <w:r>
              <w:rPr>
                <w:rFonts w:ascii="Arial"/>
                <w:b/>
                <w:sz w:val="18"/>
              </w:rPr>
              <w:t>Counts</w:t>
            </w:r>
          </w:p>
        </w:tc>
        <w:tc>
          <w:tcPr>
            <w:tcW w:w="122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A915608" w14:textId="77777777" w:rsidR="00A52DC7" w:rsidRDefault="009C4310" w:rsidP="007B197A">
            <w:pPr>
              <w:pStyle w:val="TableParagraph"/>
              <w:jc w:val="center"/>
              <w:rPr>
                <w:rFonts w:ascii="Arial" w:eastAsia="Arial" w:hAnsi="Arial" w:cs="Arial"/>
                <w:sz w:val="18"/>
                <w:szCs w:val="18"/>
              </w:rPr>
            </w:pPr>
            <w:r>
              <w:rPr>
                <w:rFonts w:ascii="Arial"/>
                <w:b/>
                <w:spacing w:val="-1"/>
                <w:sz w:val="18"/>
              </w:rPr>
              <w:t>Agricultural</w:t>
            </w:r>
            <w:r>
              <w:rPr>
                <w:rFonts w:ascii="Arial"/>
                <w:b/>
                <w:spacing w:val="22"/>
                <w:sz w:val="18"/>
              </w:rPr>
              <w:t xml:space="preserve"> </w:t>
            </w:r>
            <w:r>
              <w:rPr>
                <w:rFonts w:ascii="Arial"/>
                <w:b/>
                <w:sz w:val="18"/>
              </w:rPr>
              <w:t>Counts</w:t>
            </w:r>
          </w:p>
        </w:tc>
        <w:tc>
          <w:tcPr>
            <w:tcW w:w="86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E85BEB2" w14:textId="77777777" w:rsidR="00A52DC7" w:rsidRDefault="009C4310" w:rsidP="007B197A">
            <w:pPr>
              <w:pStyle w:val="TableParagraph"/>
              <w:jc w:val="center"/>
              <w:rPr>
                <w:rFonts w:ascii="Arial" w:eastAsia="Arial" w:hAnsi="Arial" w:cs="Arial"/>
                <w:sz w:val="18"/>
                <w:szCs w:val="18"/>
              </w:rPr>
            </w:pPr>
            <w:r>
              <w:rPr>
                <w:rFonts w:ascii="Arial"/>
                <w:b/>
                <w:spacing w:val="-1"/>
                <w:sz w:val="18"/>
              </w:rPr>
              <w:t>Total</w:t>
            </w:r>
          </w:p>
        </w:tc>
      </w:tr>
      <w:tr w:rsidR="00DB6D7F" w14:paraId="45AC16AE" w14:textId="77777777">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5C1E08BE" w14:textId="77777777" w:rsidR="00DB6D7F" w:rsidRPr="00570ADD" w:rsidRDefault="00DB6D7F" w:rsidP="00AC2C1C">
            <w:pPr>
              <w:pStyle w:val="TableParagraph"/>
              <w:spacing w:before="45"/>
              <w:ind w:left="102"/>
              <w:rPr>
                <w:rFonts w:ascii="Arial" w:eastAsia="Arial" w:hAnsi="Arial" w:cs="Arial"/>
                <w:color w:val="0070C0"/>
                <w:sz w:val="18"/>
                <w:szCs w:val="18"/>
              </w:rPr>
            </w:pPr>
            <w:r w:rsidRPr="00570ADD">
              <w:rPr>
                <w:rFonts w:ascii="Arial"/>
                <w:color w:val="0070C0"/>
                <w:spacing w:val="-1"/>
                <w:sz w:val="18"/>
              </w:rPr>
              <w:t>City</w:t>
            </w:r>
            <w:r w:rsidRPr="00570ADD">
              <w:rPr>
                <w:rFonts w:ascii="Arial"/>
                <w:color w:val="0070C0"/>
                <w:spacing w:val="-3"/>
                <w:sz w:val="18"/>
              </w:rPr>
              <w:t xml:space="preserve"> </w:t>
            </w:r>
            <w:r w:rsidRPr="00570ADD">
              <w:rPr>
                <w:rFonts w:ascii="Arial"/>
                <w:color w:val="0070C0"/>
                <w:spacing w:val="-1"/>
                <w:sz w:val="18"/>
              </w:rPr>
              <w:t>of</w:t>
            </w:r>
            <w:r w:rsidRPr="00570ADD">
              <w:rPr>
                <w:rFonts w:ascii="Arial"/>
                <w:color w:val="0070C0"/>
                <w:sz w:val="18"/>
              </w:rPr>
              <w:t xml:space="preserve"> </w:t>
            </w:r>
            <w:r w:rsidRPr="00570ADD">
              <w:rPr>
                <w:rFonts w:ascii="Arial"/>
                <w:color w:val="0070C0"/>
                <w:spacing w:val="-1"/>
                <w:sz w:val="18"/>
              </w:rPr>
              <w:t>A</w:t>
            </w:r>
          </w:p>
        </w:tc>
        <w:tc>
          <w:tcPr>
            <w:tcW w:w="1176" w:type="dxa"/>
            <w:tcBorders>
              <w:top w:val="single" w:sz="5" w:space="0" w:color="000000"/>
              <w:left w:val="single" w:sz="5" w:space="0" w:color="000000"/>
              <w:bottom w:val="single" w:sz="5" w:space="0" w:color="000000"/>
              <w:right w:val="single" w:sz="5" w:space="0" w:color="000000"/>
            </w:tcBorders>
          </w:tcPr>
          <w:p w14:paraId="07424069" w14:textId="77777777" w:rsidR="00DB6D7F" w:rsidRDefault="00DB6D7F"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13ADB864" w14:textId="77777777" w:rsidR="00DB6D7F" w:rsidRDefault="00DB6D7F" w:rsidP="00AC2C1C">
            <w:pPr>
              <w:pStyle w:val="TableParagraph"/>
              <w:spacing w:before="30"/>
              <w:ind w:right="103"/>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0A87894E" w14:textId="77777777" w:rsidR="00DB6D7F" w:rsidRDefault="00DB6D7F" w:rsidP="00AC2C1C">
            <w:pPr>
              <w:pStyle w:val="TableParagraph"/>
              <w:spacing w:before="30"/>
              <w:ind w:right="10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0CAB38ED" w14:textId="77777777" w:rsidR="00DB6D7F" w:rsidRDefault="00DB6D7F" w:rsidP="00AC2C1C">
            <w:pPr>
              <w:pStyle w:val="TableParagraph"/>
              <w:spacing w:before="30"/>
              <w:ind w:right="102"/>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1FB3896E" w14:textId="77777777" w:rsidR="00DB6D7F" w:rsidRDefault="00DB6D7F" w:rsidP="00AC2C1C">
            <w:pPr>
              <w:pStyle w:val="TableParagraph"/>
              <w:spacing w:before="30"/>
              <w:rPr>
                <w:rFonts w:ascii="Arial" w:eastAsia="Arial" w:hAnsi="Arial" w:cs="Arial"/>
                <w:sz w:val="18"/>
                <w:szCs w:val="18"/>
              </w:rPr>
            </w:pPr>
          </w:p>
        </w:tc>
      </w:tr>
      <w:tr w:rsidR="00DB6D7F" w14:paraId="55B72B30" w14:textId="77777777">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75EEE341" w14:textId="77777777" w:rsidR="00DB6D7F" w:rsidRPr="00570ADD" w:rsidRDefault="00DB6D7F" w:rsidP="00AC2C1C">
            <w:pPr>
              <w:pStyle w:val="TableParagraph"/>
              <w:spacing w:before="45"/>
              <w:ind w:left="102"/>
              <w:rPr>
                <w:rFonts w:ascii="Arial" w:eastAsia="Arial" w:hAnsi="Arial" w:cs="Arial"/>
                <w:color w:val="0070C0"/>
                <w:sz w:val="18"/>
                <w:szCs w:val="18"/>
              </w:rPr>
            </w:pPr>
            <w:r w:rsidRPr="00570ADD">
              <w:rPr>
                <w:rFonts w:ascii="Arial"/>
                <w:color w:val="0070C0"/>
                <w:spacing w:val="-1"/>
                <w:sz w:val="18"/>
              </w:rPr>
              <w:t>City</w:t>
            </w:r>
            <w:r w:rsidRPr="00570ADD">
              <w:rPr>
                <w:rFonts w:ascii="Arial"/>
                <w:color w:val="0070C0"/>
                <w:spacing w:val="-3"/>
                <w:sz w:val="18"/>
              </w:rPr>
              <w:t xml:space="preserve"> </w:t>
            </w:r>
            <w:r w:rsidRPr="00570ADD">
              <w:rPr>
                <w:rFonts w:ascii="Arial"/>
                <w:color w:val="0070C0"/>
                <w:spacing w:val="-1"/>
                <w:sz w:val="18"/>
              </w:rPr>
              <w:t>B</w:t>
            </w:r>
          </w:p>
        </w:tc>
        <w:tc>
          <w:tcPr>
            <w:tcW w:w="1176" w:type="dxa"/>
            <w:tcBorders>
              <w:top w:val="single" w:sz="5" w:space="0" w:color="000000"/>
              <w:left w:val="single" w:sz="5" w:space="0" w:color="000000"/>
              <w:bottom w:val="single" w:sz="5" w:space="0" w:color="000000"/>
              <w:right w:val="single" w:sz="5" w:space="0" w:color="000000"/>
            </w:tcBorders>
          </w:tcPr>
          <w:p w14:paraId="689130D8" w14:textId="77777777" w:rsidR="00DB6D7F" w:rsidRDefault="00DB6D7F"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250BAE9B" w14:textId="77777777" w:rsidR="00DB6D7F" w:rsidRDefault="00DB6D7F" w:rsidP="00AC2C1C">
            <w:pPr>
              <w:pStyle w:val="TableParagraph"/>
              <w:spacing w:before="30"/>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4C362582" w14:textId="77777777" w:rsidR="00DB6D7F" w:rsidRDefault="00DB6D7F" w:rsidP="00AC2C1C">
            <w:pPr>
              <w:pStyle w:val="TableParagraph"/>
              <w:spacing w:before="3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5449C4B7" w14:textId="77777777" w:rsidR="00DB6D7F" w:rsidRDefault="00DB6D7F" w:rsidP="00AC2C1C">
            <w:pPr>
              <w:pStyle w:val="TableParagraph"/>
              <w:spacing w:before="30"/>
              <w:ind w:right="102"/>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2D0C8E2D" w14:textId="77777777" w:rsidR="00DB6D7F" w:rsidRDefault="00DB6D7F" w:rsidP="00AC2C1C">
            <w:pPr>
              <w:pStyle w:val="TableParagraph"/>
              <w:spacing w:before="30"/>
              <w:rPr>
                <w:rFonts w:ascii="Arial" w:eastAsia="Arial" w:hAnsi="Arial" w:cs="Arial"/>
                <w:sz w:val="18"/>
                <w:szCs w:val="18"/>
              </w:rPr>
            </w:pPr>
          </w:p>
        </w:tc>
      </w:tr>
      <w:tr w:rsidR="00DB6D7F" w14:paraId="7D6599EF" w14:textId="77777777">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6F00BE48" w14:textId="77777777" w:rsidR="00DB6D7F" w:rsidRPr="00570ADD" w:rsidRDefault="00DB6D7F" w:rsidP="00AC2C1C">
            <w:pPr>
              <w:pStyle w:val="TableParagraph"/>
              <w:spacing w:before="45"/>
              <w:ind w:left="102"/>
              <w:rPr>
                <w:rFonts w:ascii="Arial" w:eastAsia="Arial" w:hAnsi="Arial" w:cs="Arial"/>
                <w:color w:val="0070C0"/>
                <w:sz w:val="18"/>
                <w:szCs w:val="18"/>
              </w:rPr>
            </w:pPr>
            <w:r w:rsidRPr="00570ADD">
              <w:rPr>
                <w:rFonts w:ascii="Arial"/>
                <w:color w:val="0070C0"/>
                <w:spacing w:val="-1"/>
                <w:sz w:val="18"/>
              </w:rPr>
              <w:t>City</w:t>
            </w:r>
            <w:r w:rsidRPr="00570ADD">
              <w:rPr>
                <w:rFonts w:ascii="Arial"/>
                <w:color w:val="0070C0"/>
                <w:spacing w:val="-3"/>
                <w:sz w:val="18"/>
              </w:rPr>
              <w:t xml:space="preserve"> </w:t>
            </w:r>
            <w:r w:rsidRPr="00570ADD">
              <w:rPr>
                <w:rFonts w:ascii="Arial"/>
                <w:color w:val="0070C0"/>
                <w:spacing w:val="-1"/>
                <w:sz w:val="18"/>
              </w:rPr>
              <w:t>C</w:t>
            </w:r>
          </w:p>
        </w:tc>
        <w:tc>
          <w:tcPr>
            <w:tcW w:w="1176" w:type="dxa"/>
            <w:tcBorders>
              <w:top w:val="single" w:sz="5" w:space="0" w:color="000000"/>
              <w:left w:val="single" w:sz="5" w:space="0" w:color="000000"/>
              <w:bottom w:val="single" w:sz="5" w:space="0" w:color="000000"/>
              <w:right w:val="single" w:sz="5" w:space="0" w:color="000000"/>
            </w:tcBorders>
          </w:tcPr>
          <w:p w14:paraId="0A90B4F0" w14:textId="77777777" w:rsidR="00DB6D7F" w:rsidRDefault="00DB6D7F"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6C7A1A80" w14:textId="77777777" w:rsidR="00DB6D7F" w:rsidRDefault="00DB6D7F" w:rsidP="00AC2C1C">
            <w:pPr>
              <w:pStyle w:val="TableParagraph"/>
              <w:spacing w:before="30"/>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23578D00" w14:textId="77777777" w:rsidR="00DB6D7F" w:rsidRDefault="00DB6D7F" w:rsidP="00AC2C1C">
            <w:pPr>
              <w:pStyle w:val="TableParagraph"/>
              <w:spacing w:before="3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70C8ED13" w14:textId="77777777" w:rsidR="00DB6D7F" w:rsidRDefault="00DB6D7F" w:rsidP="00AC2C1C">
            <w:pPr>
              <w:pStyle w:val="TableParagraph"/>
              <w:spacing w:before="30"/>
              <w:ind w:right="101"/>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673BD4F5" w14:textId="77777777" w:rsidR="00DB6D7F" w:rsidRDefault="00DB6D7F" w:rsidP="00AC2C1C">
            <w:pPr>
              <w:pStyle w:val="TableParagraph"/>
              <w:spacing w:before="30"/>
              <w:rPr>
                <w:rFonts w:ascii="Arial" w:eastAsia="Arial" w:hAnsi="Arial" w:cs="Arial"/>
                <w:sz w:val="18"/>
                <w:szCs w:val="18"/>
              </w:rPr>
            </w:pPr>
          </w:p>
        </w:tc>
      </w:tr>
      <w:tr w:rsidR="00DB6D7F" w14:paraId="012A7FB6" w14:textId="77777777">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3DCF6B59" w14:textId="77777777" w:rsidR="00DB6D7F" w:rsidRPr="00570ADD" w:rsidRDefault="00DB6D7F" w:rsidP="00AC2C1C">
            <w:pPr>
              <w:pStyle w:val="TableParagraph"/>
              <w:spacing w:before="46"/>
              <w:ind w:left="102"/>
              <w:rPr>
                <w:rFonts w:ascii="Arial" w:eastAsia="Arial" w:hAnsi="Arial" w:cs="Arial"/>
                <w:color w:val="0070C0"/>
                <w:sz w:val="18"/>
                <w:szCs w:val="18"/>
              </w:rPr>
            </w:pPr>
            <w:r w:rsidRPr="00570ADD">
              <w:rPr>
                <w:rFonts w:ascii="Arial"/>
                <w:color w:val="0070C0"/>
                <w:spacing w:val="-1"/>
                <w:sz w:val="18"/>
              </w:rPr>
              <w:t>Unincorporated County A</w:t>
            </w:r>
          </w:p>
        </w:tc>
        <w:tc>
          <w:tcPr>
            <w:tcW w:w="1176" w:type="dxa"/>
            <w:tcBorders>
              <w:top w:val="single" w:sz="5" w:space="0" w:color="000000"/>
              <w:left w:val="single" w:sz="5" w:space="0" w:color="000000"/>
              <w:bottom w:val="single" w:sz="5" w:space="0" w:color="000000"/>
              <w:right w:val="single" w:sz="5" w:space="0" w:color="000000"/>
            </w:tcBorders>
          </w:tcPr>
          <w:p w14:paraId="5956032E" w14:textId="77777777" w:rsidR="00DB6D7F" w:rsidRDefault="00DB6D7F"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53C4F159" w14:textId="77777777" w:rsidR="00DB6D7F" w:rsidRDefault="00DB6D7F" w:rsidP="00AC2C1C">
            <w:pPr>
              <w:pStyle w:val="TableParagraph"/>
              <w:spacing w:before="30"/>
              <w:ind w:right="103"/>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456BC3EA" w14:textId="77777777" w:rsidR="00DB6D7F" w:rsidRDefault="00DB6D7F" w:rsidP="00AC2C1C">
            <w:pPr>
              <w:pStyle w:val="TableParagraph"/>
              <w:spacing w:before="30"/>
              <w:ind w:right="10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5247C704" w14:textId="77777777" w:rsidR="00DB6D7F" w:rsidRDefault="00DB6D7F" w:rsidP="00AC2C1C">
            <w:pPr>
              <w:pStyle w:val="TableParagraph"/>
              <w:spacing w:before="30"/>
              <w:ind w:right="101"/>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26AACA95" w14:textId="77777777" w:rsidR="00DB6D7F" w:rsidRDefault="00DB6D7F" w:rsidP="00AC2C1C">
            <w:pPr>
              <w:pStyle w:val="TableParagraph"/>
              <w:spacing w:before="30"/>
              <w:rPr>
                <w:rFonts w:ascii="Arial" w:eastAsia="Arial" w:hAnsi="Arial" w:cs="Arial"/>
                <w:sz w:val="18"/>
                <w:szCs w:val="18"/>
              </w:rPr>
            </w:pPr>
          </w:p>
        </w:tc>
      </w:tr>
      <w:tr w:rsidR="00A52DC7" w14:paraId="1EB2A7E5" w14:textId="77777777">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56722AD4" w14:textId="77777777" w:rsidR="00A52DC7" w:rsidRDefault="00A52DC7">
            <w:pPr>
              <w:pStyle w:val="TableParagraph"/>
              <w:spacing w:before="30"/>
              <w:ind w:left="102"/>
              <w:rPr>
                <w:rFonts w:ascii="Arial" w:eastAsia="Arial" w:hAnsi="Arial" w:cs="Arial"/>
                <w:sz w:val="18"/>
                <w:szCs w:val="18"/>
              </w:rPr>
            </w:pPr>
          </w:p>
        </w:tc>
        <w:tc>
          <w:tcPr>
            <w:tcW w:w="1176" w:type="dxa"/>
            <w:tcBorders>
              <w:top w:val="single" w:sz="5" w:space="0" w:color="000000"/>
              <w:left w:val="single" w:sz="5" w:space="0" w:color="000000"/>
              <w:bottom w:val="single" w:sz="5" w:space="0" w:color="000000"/>
              <w:right w:val="single" w:sz="5" w:space="0" w:color="000000"/>
            </w:tcBorders>
          </w:tcPr>
          <w:p w14:paraId="74E1EC51" w14:textId="77777777" w:rsidR="00A52DC7" w:rsidRDefault="00A52DC7" w:rsidP="00AC2C1C">
            <w:pPr>
              <w:pStyle w:val="TableParagraph"/>
              <w:spacing w:before="30"/>
              <w:ind w:right="102"/>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1A33DAE9" w14:textId="77777777" w:rsidR="00A52DC7" w:rsidRDefault="00A52DC7" w:rsidP="00AC2C1C">
            <w:pPr>
              <w:pStyle w:val="TableParagraph"/>
              <w:spacing w:before="30"/>
              <w:ind w:right="103"/>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5261DD4F" w14:textId="77777777" w:rsidR="00A52DC7" w:rsidRDefault="00A52DC7" w:rsidP="00AC2C1C">
            <w:pPr>
              <w:pStyle w:val="TableParagraph"/>
              <w:spacing w:before="30"/>
              <w:ind w:right="10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0F73F02D" w14:textId="77777777" w:rsidR="00A52DC7" w:rsidRDefault="00A52DC7" w:rsidP="00AC2C1C">
            <w:pPr>
              <w:pStyle w:val="TableParagraph"/>
              <w:spacing w:before="30"/>
              <w:ind w:right="102"/>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6DD1A4F8" w14:textId="77777777" w:rsidR="00A52DC7" w:rsidRDefault="00A52DC7" w:rsidP="00AC2C1C">
            <w:pPr>
              <w:pStyle w:val="TableParagraph"/>
              <w:spacing w:before="30"/>
              <w:rPr>
                <w:rFonts w:ascii="Arial" w:eastAsia="Arial" w:hAnsi="Arial" w:cs="Arial"/>
                <w:sz w:val="18"/>
                <w:szCs w:val="18"/>
              </w:rPr>
            </w:pPr>
          </w:p>
        </w:tc>
      </w:tr>
      <w:tr w:rsidR="00A52DC7" w14:paraId="2E072581" w14:textId="77777777">
        <w:trPr>
          <w:trHeight w:hRule="exact" w:val="250"/>
        </w:trPr>
        <w:tc>
          <w:tcPr>
            <w:tcW w:w="2521" w:type="dxa"/>
            <w:tcBorders>
              <w:top w:val="single" w:sz="5" w:space="0" w:color="000000"/>
              <w:left w:val="single" w:sz="5" w:space="0" w:color="000000"/>
              <w:bottom w:val="single" w:sz="5" w:space="0" w:color="000000"/>
              <w:right w:val="single" w:sz="5" w:space="0" w:color="000000"/>
            </w:tcBorders>
          </w:tcPr>
          <w:p w14:paraId="46DFC1F3" w14:textId="77777777" w:rsidR="00A52DC7" w:rsidRDefault="00A52DC7">
            <w:pPr>
              <w:pStyle w:val="TableParagraph"/>
              <w:spacing w:before="30"/>
              <w:ind w:left="102"/>
              <w:rPr>
                <w:rFonts w:ascii="Arial" w:eastAsia="Arial" w:hAnsi="Arial" w:cs="Arial"/>
                <w:sz w:val="18"/>
                <w:szCs w:val="18"/>
              </w:rPr>
            </w:pPr>
          </w:p>
        </w:tc>
        <w:tc>
          <w:tcPr>
            <w:tcW w:w="1176" w:type="dxa"/>
            <w:tcBorders>
              <w:top w:val="single" w:sz="5" w:space="0" w:color="000000"/>
              <w:left w:val="single" w:sz="5" w:space="0" w:color="000000"/>
              <w:bottom w:val="single" w:sz="5" w:space="0" w:color="000000"/>
              <w:right w:val="single" w:sz="5" w:space="0" w:color="000000"/>
            </w:tcBorders>
          </w:tcPr>
          <w:p w14:paraId="1120653E" w14:textId="77777777" w:rsidR="00A52DC7" w:rsidRDefault="00A52DC7" w:rsidP="00AC2C1C">
            <w:pPr>
              <w:pStyle w:val="TableParagraph"/>
              <w:spacing w:before="30"/>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22D8A676" w14:textId="77777777" w:rsidR="00A52DC7" w:rsidRDefault="00A52DC7" w:rsidP="00AC2C1C">
            <w:pPr>
              <w:pStyle w:val="TableParagraph"/>
              <w:spacing w:before="30"/>
              <w:ind w:right="103"/>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6C76B36A" w14:textId="77777777" w:rsidR="00A52DC7" w:rsidRDefault="00A52DC7" w:rsidP="00AC2C1C">
            <w:pPr>
              <w:pStyle w:val="TableParagraph"/>
              <w:spacing w:before="30"/>
              <w:ind w:right="100"/>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20CDCC57" w14:textId="77777777" w:rsidR="00A52DC7" w:rsidRDefault="00A52DC7" w:rsidP="00AC2C1C">
            <w:pPr>
              <w:pStyle w:val="TableParagraph"/>
              <w:spacing w:before="30"/>
              <w:ind w:right="100"/>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1224EF90" w14:textId="77777777" w:rsidR="00A52DC7" w:rsidRDefault="00A52DC7" w:rsidP="00AC2C1C">
            <w:pPr>
              <w:pStyle w:val="TableParagraph"/>
              <w:spacing w:before="30"/>
              <w:rPr>
                <w:rFonts w:ascii="Arial" w:eastAsia="Arial" w:hAnsi="Arial" w:cs="Arial"/>
                <w:sz w:val="18"/>
                <w:szCs w:val="18"/>
              </w:rPr>
            </w:pPr>
          </w:p>
        </w:tc>
      </w:tr>
      <w:tr w:rsidR="00A52DC7" w14:paraId="7E8E2DD9" w14:textId="77777777">
        <w:trPr>
          <w:trHeight w:hRule="exact" w:val="251"/>
        </w:trPr>
        <w:tc>
          <w:tcPr>
            <w:tcW w:w="2521" w:type="dxa"/>
            <w:tcBorders>
              <w:top w:val="single" w:sz="5" w:space="0" w:color="000000"/>
              <w:left w:val="single" w:sz="5" w:space="0" w:color="000000"/>
              <w:bottom w:val="single" w:sz="5" w:space="0" w:color="000000"/>
              <w:right w:val="single" w:sz="5" w:space="0" w:color="000000"/>
            </w:tcBorders>
          </w:tcPr>
          <w:p w14:paraId="6336968F" w14:textId="77777777" w:rsidR="00A52DC7" w:rsidRDefault="00822FEF">
            <w:pPr>
              <w:pStyle w:val="TableParagraph"/>
              <w:spacing w:before="29"/>
              <w:ind w:left="102"/>
              <w:rPr>
                <w:rFonts w:ascii="Arial" w:eastAsia="Arial" w:hAnsi="Arial" w:cs="Arial"/>
                <w:sz w:val="18"/>
                <w:szCs w:val="18"/>
              </w:rPr>
            </w:pPr>
            <w:r>
              <w:rPr>
                <w:rFonts w:ascii="Arial"/>
                <w:b/>
                <w:spacing w:val="-1"/>
                <w:sz w:val="18"/>
              </w:rPr>
              <w:t xml:space="preserve">                </w:t>
            </w:r>
            <w:r w:rsidR="009C4310">
              <w:rPr>
                <w:rFonts w:ascii="Arial"/>
                <w:b/>
                <w:spacing w:val="-1"/>
                <w:sz w:val="18"/>
              </w:rPr>
              <w:t>Totals</w:t>
            </w:r>
          </w:p>
        </w:tc>
        <w:tc>
          <w:tcPr>
            <w:tcW w:w="1176" w:type="dxa"/>
            <w:tcBorders>
              <w:top w:val="single" w:sz="5" w:space="0" w:color="000000"/>
              <w:left w:val="single" w:sz="5" w:space="0" w:color="000000"/>
              <w:bottom w:val="single" w:sz="5" w:space="0" w:color="000000"/>
              <w:right w:val="single" w:sz="5" w:space="0" w:color="000000"/>
            </w:tcBorders>
          </w:tcPr>
          <w:p w14:paraId="403ADDD7" w14:textId="77777777" w:rsidR="00A52DC7" w:rsidRDefault="00A52DC7" w:rsidP="00AC2C1C">
            <w:pPr>
              <w:pStyle w:val="TableParagraph"/>
              <w:spacing w:before="29"/>
              <w:rPr>
                <w:rFonts w:ascii="Arial" w:eastAsia="Arial" w:hAnsi="Arial" w:cs="Arial"/>
                <w:sz w:val="18"/>
                <w:szCs w:val="18"/>
              </w:rPr>
            </w:pPr>
          </w:p>
        </w:tc>
        <w:tc>
          <w:tcPr>
            <w:tcW w:w="1248" w:type="dxa"/>
            <w:tcBorders>
              <w:top w:val="single" w:sz="5" w:space="0" w:color="000000"/>
              <w:left w:val="single" w:sz="5" w:space="0" w:color="000000"/>
              <w:bottom w:val="single" w:sz="5" w:space="0" w:color="000000"/>
              <w:right w:val="single" w:sz="5" w:space="0" w:color="000000"/>
            </w:tcBorders>
          </w:tcPr>
          <w:p w14:paraId="2D5D5E8B" w14:textId="77777777" w:rsidR="00A52DC7" w:rsidRDefault="00A52DC7" w:rsidP="00AC2C1C">
            <w:pPr>
              <w:pStyle w:val="TableParagraph"/>
              <w:spacing w:before="29"/>
              <w:rPr>
                <w:rFonts w:ascii="Arial" w:eastAsia="Arial" w:hAnsi="Arial" w:cs="Arial"/>
                <w:sz w:val="18"/>
                <w:szCs w:val="18"/>
              </w:rPr>
            </w:pPr>
          </w:p>
        </w:tc>
        <w:tc>
          <w:tcPr>
            <w:tcW w:w="1026" w:type="dxa"/>
            <w:tcBorders>
              <w:top w:val="single" w:sz="5" w:space="0" w:color="000000"/>
              <w:left w:val="single" w:sz="5" w:space="0" w:color="000000"/>
              <w:bottom w:val="single" w:sz="5" w:space="0" w:color="000000"/>
              <w:right w:val="single" w:sz="5" w:space="0" w:color="000000"/>
            </w:tcBorders>
          </w:tcPr>
          <w:p w14:paraId="7200C160" w14:textId="77777777" w:rsidR="00A52DC7" w:rsidRDefault="00A52DC7" w:rsidP="00AC2C1C">
            <w:pPr>
              <w:pStyle w:val="TableParagraph"/>
              <w:spacing w:before="29"/>
              <w:rPr>
                <w:rFonts w:ascii="Arial" w:eastAsia="Arial" w:hAnsi="Arial" w:cs="Arial"/>
                <w:sz w:val="18"/>
                <w:szCs w:val="18"/>
              </w:rPr>
            </w:pPr>
          </w:p>
        </w:tc>
        <w:tc>
          <w:tcPr>
            <w:tcW w:w="1228" w:type="dxa"/>
            <w:tcBorders>
              <w:top w:val="single" w:sz="5" w:space="0" w:color="000000"/>
              <w:left w:val="single" w:sz="5" w:space="0" w:color="000000"/>
              <w:bottom w:val="single" w:sz="5" w:space="0" w:color="000000"/>
              <w:right w:val="single" w:sz="5" w:space="0" w:color="000000"/>
            </w:tcBorders>
          </w:tcPr>
          <w:p w14:paraId="220779A3" w14:textId="77777777" w:rsidR="00A52DC7" w:rsidRDefault="00A52DC7" w:rsidP="00AC2C1C">
            <w:pPr>
              <w:pStyle w:val="TableParagraph"/>
              <w:spacing w:before="29"/>
              <w:rPr>
                <w:rFonts w:ascii="Arial" w:eastAsia="Arial" w:hAnsi="Arial" w:cs="Arial"/>
                <w:sz w:val="18"/>
                <w:szCs w:val="18"/>
              </w:rPr>
            </w:pPr>
          </w:p>
        </w:tc>
        <w:tc>
          <w:tcPr>
            <w:tcW w:w="866" w:type="dxa"/>
            <w:tcBorders>
              <w:top w:val="single" w:sz="5" w:space="0" w:color="000000"/>
              <w:left w:val="single" w:sz="5" w:space="0" w:color="000000"/>
              <w:bottom w:val="single" w:sz="5" w:space="0" w:color="000000"/>
              <w:right w:val="single" w:sz="5" w:space="0" w:color="000000"/>
            </w:tcBorders>
          </w:tcPr>
          <w:p w14:paraId="13D21C23" w14:textId="77777777" w:rsidR="00A52DC7" w:rsidRDefault="00A52DC7" w:rsidP="00AC2C1C">
            <w:pPr>
              <w:pStyle w:val="TableParagraph"/>
              <w:spacing w:before="29"/>
              <w:rPr>
                <w:rFonts w:ascii="Arial" w:eastAsia="Arial" w:hAnsi="Arial" w:cs="Arial"/>
                <w:sz w:val="18"/>
                <w:szCs w:val="18"/>
              </w:rPr>
            </w:pPr>
          </w:p>
        </w:tc>
      </w:tr>
    </w:tbl>
    <w:p w14:paraId="6EB6E9B6" w14:textId="2484BF44" w:rsidR="00A52DC7" w:rsidRDefault="009C4310" w:rsidP="00570ADD">
      <w:pPr>
        <w:pStyle w:val="TableFigureSource"/>
        <w:rPr>
          <w:rFonts w:eastAsia="Arial" w:hAnsi="Arial" w:cs="Arial"/>
          <w:b/>
          <w:bCs/>
          <w:sz w:val="23"/>
          <w:szCs w:val="23"/>
        </w:rPr>
      </w:pPr>
      <w:r>
        <w:rPr>
          <w:rFonts w:eastAsia="Arial" w:hAnsi="Arial" w:cs="Arial"/>
          <w:szCs w:val="16"/>
        </w:rPr>
        <w:t>Source:</w:t>
      </w:r>
      <w:r>
        <w:rPr>
          <w:rFonts w:eastAsia="Arial" w:hAnsi="Arial" w:cs="Arial"/>
          <w:spacing w:val="-4"/>
          <w:szCs w:val="16"/>
        </w:rPr>
        <w:t xml:space="preserve"> </w:t>
      </w:r>
      <w:bookmarkStart w:id="41" w:name="3.2.1.2_Public_School_Districts"/>
      <w:bookmarkEnd w:id="41"/>
      <w:r w:rsidR="0020785E" w:rsidRPr="00AC2C1C">
        <w:rPr>
          <w:rFonts w:eastAsia="Arial" w:hAnsi="Arial" w:cs="Arial"/>
          <w:szCs w:val="16"/>
        </w:rPr>
        <w:t>Missouri</w:t>
      </w:r>
      <w:r w:rsidR="0020785E" w:rsidRPr="00AC2C1C">
        <w:rPr>
          <w:rFonts w:eastAsia="Arial" w:hAnsi="Arial" w:cs="Arial"/>
          <w:spacing w:val="-5"/>
          <w:szCs w:val="16"/>
        </w:rPr>
        <w:t xml:space="preserve"> </w:t>
      </w:r>
      <w:r w:rsidR="0020785E" w:rsidRPr="00AC2C1C">
        <w:rPr>
          <w:rFonts w:eastAsia="Arial" w:hAnsi="Arial" w:cs="Arial"/>
          <w:szCs w:val="16"/>
        </w:rPr>
        <w:t>GIS</w:t>
      </w:r>
      <w:r w:rsidR="0020785E" w:rsidRPr="00AC2C1C">
        <w:rPr>
          <w:rFonts w:eastAsia="Arial" w:hAnsi="Arial" w:cs="Arial"/>
          <w:spacing w:val="-5"/>
          <w:szCs w:val="16"/>
        </w:rPr>
        <w:t xml:space="preserve"> </w:t>
      </w:r>
      <w:r w:rsidR="0020785E" w:rsidRPr="00AC2C1C">
        <w:rPr>
          <w:rFonts w:eastAsia="Arial" w:hAnsi="Arial" w:cs="Arial"/>
          <w:szCs w:val="16"/>
        </w:rPr>
        <w:t xml:space="preserve">Database, </w:t>
      </w:r>
      <w:r w:rsidR="0020785E">
        <w:t xml:space="preserve">SEMA Mitigation Management Section; </w:t>
      </w:r>
      <w:r>
        <w:t>Public School Districts</w:t>
      </w:r>
      <w:r w:rsidR="00DB6D7F">
        <w:t xml:space="preserve"> and Special Districts</w:t>
      </w:r>
    </w:p>
    <w:p w14:paraId="12254879" w14:textId="77777777" w:rsidR="00570ADD" w:rsidRDefault="00570ADD" w:rsidP="007B197A">
      <w:pPr>
        <w:pStyle w:val="BodyText"/>
        <w:spacing w:line="264" w:lineRule="auto"/>
        <w:ind w:left="0" w:right="340"/>
        <w:rPr>
          <w:color w:val="0070C0"/>
        </w:rPr>
      </w:pPr>
    </w:p>
    <w:p w14:paraId="7A30D403" w14:textId="7BA64A49" w:rsidR="00A52DC7" w:rsidRDefault="00DB6D7F" w:rsidP="00120C92">
      <w:pPr>
        <w:pStyle w:val="BodyText"/>
        <w:spacing w:before="120" w:after="120"/>
        <w:ind w:left="0" w:right="346"/>
        <w:rPr>
          <w:color w:val="0070C0"/>
        </w:rPr>
      </w:pPr>
      <w:r w:rsidRPr="007A68F5">
        <w:rPr>
          <w:color w:val="0070C0"/>
        </w:rPr>
        <w:t>Even though schools</w:t>
      </w:r>
      <w:r w:rsidR="009C4310" w:rsidRPr="007A68F5">
        <w:rPr>
          <w:color w:val="0070C0"/>
          <w:spacing w:val="-7"/>
        </w:rPr>
        <w:t xml:space="preserve"> </w:t>
      </w:r>
      <w:r w:rsidR="00631D67" w:rsidRPr="007A68F5">
        <w:rPr>
          <w:color w:val="0070C0"/>
          <w:spacing w:val="-7"/>
        </w:rPr>
        <w:t xml:space="preserve">and special districts’ </w:t>
      </w:r>
      <w:r w:rsidR="009C4310" w:rsidRPr="007A68F5">
        <w:rPr>
          <w:color w:val="0070C0"/>
        </w:rPr>
        <w:t>total</w:t>
      </w:r>
      <w:r w:rsidR="009C4310" w:rsidRPr="007A68F5">
        <w:rPr>
          <w:color w:val="0070C0"/>
          <w:spacing w:val="-7"/>
        </w:rPr>
        <w:t xml:space="preserve"> </w:t>
      </w:r>
      <w:r w:rsidR="009C4310" w:rsidRPr="007A68F5">
        <w:rPr>
          <w:color w:val="0070C0"/>
          <w:spacing w:val="-1"/>
        </w:rPr>
        <w:t>assets</w:t>
      </w:r>
      <w:r w:rsidR="009C4310" w:rsidRPr="007A68F5">
        <w:rPr>
          <w:color w:val="0070C0"/>
          <w:spacing w:val="-7"/>
        </w:rPr>
        <w:t xml:space="preserve"> </w:t>
      </w:r>
      <w:r w:rsidR="00631D67" w:rsidRPr="007A68F5">
        <w:rPr>
          <w:color w:val="0070C0"/>
          <w:spacing w:val="-7"/>
        </w:rPr>
        <w:t xml:space="preserve">are included in the tables above, additional </w:t>
      </w:r>
      <w:r w:rsidR="009C4310" w:rsidRPr="007A68F5">
        <w:rPr>
          <w:color w:val="0070C0"/>
          <w:spacing w:val="-1"/>
        </w:rPr>
        <w:t>discuss</w:t>
      </w:r>
      <w:r w:rsidR="00631D67" w:rsidRPr="007A68F5">
        <w:rPr>
          <w:color w:val="0070C0"/>
          <w:spacing w:val="-1"/>
        </w:rPr>
        <w:t>ion is needed, based on the data that is available from the districts’ complet</w:t>
      </w:r>
      <w:r w:rsidR="00A52028">
        <w:rPr>
          <w:color w:val="0070C0"/>
          <w:spacing w:val="-1"/>
        </w:rPr>
        <w:t>ion of the Data Collection Questionnaire</w:t>
      </w:r>
      <w:r w:rsidR="00631D67" w:rsidRPr="007A68F5">
        <w:rPr>
          <w:color w:val="0070C0"/>
          <w:spacing w:val="-1"/>
        </w:rPr>
        <w:t xml:space="preserve"> and </w:t>
      </w:r>
      <w:r w:rsidR="00570ADD">
        <w:rPr>
          <w:color w:val="0070C0"/>
          <w:spacing w:val="-1"/>
        </w:rPr>
        <w:t>district-maintained</w:t>
      </w:r>
      <w:r w:rsidR="00D138A5">
        <w:rPr>
          <w:color w:val="0070C0"/>
          <w:spacing w:val="-1"/>
        </w:rPr>
        <w:t xml:space="preserve"> w</w:t>
      </w:r>
      <w:r w:rsidR="00631D67" w:rsidRPr="007A68F5">
        <w:rPr>
          <w:color w:val="0070C0"/>
          <w:spacing w:val="-1"/>
        </w:rPr>
        <w:t xml:space="preserve">ebsites. </w:t>
      </w:r>
      <w:r w:rsidR="009C4310" w:rsidRPr="007A68F5">
        <w:rPr>
          <w:color w:val="0070C0"/>
          <w:spacing w:val="-8"/>
        </w:rPr>
        <w:t xml:space="preserve"> </w:t>
      </w:r>
      <w:r w:rsidR="009C4310" w:rsidRPr="007A68F5">
        <w:rPr>
          <w:color w:val="0070C0"/>
        </w:rPr>
        <w:t>The</w:t>
      </w:r>
      <w:r w:rsidR="009C4310" w:rsidRPr="007A68F5">
        <w:rPr>
          <w:color w:val="0070C0"/>
          <w:spacing w:val="-6"/>
        </w:rPr>
        <w:t xml:space="preserve"> </w:t>
      </w:r>
      <w:r w:rsidR="009C4310" w:rsidRPr="007A68F5">
        <w:rPr>
          <w:color w:val="0070C0"/>
        </w:rPr>
        <w:t>number</w:t>
      </w:r>
      <w:r w:rsidR="009C4310" w:rsidRPr="007A68F5">
        <w:rPr>
          <w:color w:val="0070C0"/>
          <w:spacing w:val="-5"/>
        </w:rPr>
        <w:t xml:space="preserve"> </w:t>
      </w:r>
      <w:r w:rsidR="009C4310" w:rsidRPr="007A68F5">
        <w:rPr>
          <w:color w:val="0070C0"/>
        </w:rPr>
        <w:t>of</w:t>
      </w:r>
      <w:r w:rsidR="009C4310" w:rsidRPr="007A68F5">
        <w:rPr>
          <w:color w:val="0070C0"/>
          <w:spacing w:val="-6"/>
        </w:rPr>
        <w:t xml:space="preserve"> </w:t>
      </w:r>
      <w:r w:rsidR="00631D67" w:rsidRPr="007A68F5">
        <w:rPr>
          <w:color w:val="0070C0"/>
          <w:spacing w:val="-6"/>
        </w:rPr>
        <w:t xml:space="preserve">enrolled </w:t>
      </w:r>
      <w:r w:rsidR="009C4310" w:rsidRPr="007A68F5">
        <w:rPr>
          <w:color w:val="0070C0"/>
        </w:rPr>
        <w:t>students</w:t>
      </w:r>
      <w:r w:rsidR="009C4310" w:rsidRPr="007A68F5">
        <w:rPr>
          <w:color w:val="0070C0"/>
          <w:spacing w:val="-6"/>
        </w:rPr>
        <w:t xml:space="preserve"> </w:t>
      </w:r>
      <w:r w:rsidR="009C4310" w:rsidRPr="007A68F5">
        <w:rPr>
          <w:color w:val="0070C0"/>
        </w:rPr>
        <w:t>at</w:t>
      </w:r>
      <w:r w:rsidR="009C4310" w:rsidRPr="007A68F5">
        <w:rPr>
          <w:color w:val="0070C0"/>
          <w:spacing w:val="-7"/>
        </w:rPr>
        <w:t xml:space="preserve"> </w:t>
      </w:r>
      <w:r w:rsidR="009C4310" w:rsidRPr="007A68F5">
        <w:rPr>
          <w:color w:val="0070C0"/>
        </w:rPr>
        <w:t>the</w:t>
      </w:r>
      <w:r w:rsidR="009C4310" w:rsidRPr="007A68F5">
        <w:rPr>
          <w:color w:val="0070C0"/>
          <w:spacing w:val="-6"/>
        </w:rPr>
        <w:t xml:space="preserve"> </w:t>
      </w:r>
      <w:r w:rsidR="009C4310" w:rsidRPr="007A68F5">
        <w:rPr>
          <w:color w:val="0070C0"/>
        </w:rPr>
        <w:t>participating</w:t>
      </w:r>
      <w:r w:rsidR="009C4310" w:rsidRPr="007A68F5">
        <w:rPr>
          <w:color w:val="0070C0"/>
          <w:spacing w:val="-7"/>
        </w:rPr>
        <w:t xml:space="preserve"> </w:t>
      </w:r>
      <w:r w:rsidR="00683FEC" w:rsidRPr="007A68F5">
        <w:rPr>
          <w:color w:val="0070C0"/>
        </w:rPr>
        <w:t>public</w:t>
      </w:r>
      <w:r w:rsidR="00683FEC" w:rsidRPr="007A68F5">
        <w:rPr>
          <w:color w:val="0070C0"/>
          <w:spacing w:val="-5"/>
        </w:rPr>
        <w:t>-school</w:t>
      </w:r>
      <w:r w:rsidR="009C4310" w:rsidRPr="007A68F5">
        <w:rPr>
          <w:color w:val="0070C0"/>
          <w:spacing w:val="-6"/>
        </w:rPr>
        <w:t xml:space="preserve"> </w:t>
      </w:r>
      <w:r w:rsidR="009C4310" w:rsidRPr="007A68F5">
        <w:rPr>
          <w:color w:val="0070C0"/>
        </w:rPr>
        <w:t>districts</w:t>
      </w:r>
      <w:r w:rsidR="009C4310" w:rsidRPr="007A68F5">
        <w:rPr>
          <w:color w:val="0070C0"/>
          <w:spacing w:val="-5"/>
        </w:rPr>
        <w:t xml:space="preserve"> </w:t>
      </w:r>
      <w:r w:rsidR="009C4310" w:rsidRPr="007A68F5">
        <w:rPr>
          <w:color w:val="0070C0"/>
        </w:rPr>
        <w:t>is</w:t>
      </w:r>
      <w:r w:rsidR="009C4310" w:rsidRPr="007A68F5">
        <w:rPr>
          <w:color w:val="0070C0"/>
          <w:spacing w:val="-6"/>
        </w:rPr>
        <w:t xml:space="preserve"> </w:t>
      </w:r>
      <w:r w:rsidR="009C4310" w:rsidRPr="007A68F5">
        <w:rPr>
          <w:color w:val="0070C0"/>
        </w:rPr>
        <w:t>provided</w:t>
      </w:r>
      <w:r w:rsidR="00631D67" w:rsidRPr="007A68F5">
        <w:rPr>
          <w:color w:val="0070C0"/>
        </w:rPr>
        <w:t xml:space="preserve"> in</w:t>
      </w:r>
      <w:r w:rsidR="009C4310" w:rsidRPr="007A68F5">
        <w:rPr>
          <w:color w:val="0070C0"/>
          <w:spacing w:val="-5"/>
        </w:rPr>
        <w:t xml:space="preserve"> </w:t>
      </w:r>
      <w:hyperlink w:anchor="_bookmark32" w:history="1">
        <w:r w:rsidR="006D7FFD" w:rsidRPr="0007745B">
          <w:rPr>
            <w:b/>
            <w:color w:val="0070C0"/>
          </w:rPr>
          <w:fldChar w:fldCharType="begin"/>
        </w:r>
        <w:r w:rsidR="006D7FFD" w:rsidRPr="0007745B">
          <w:rPr>
            <w:b/>
            <w:color w:val="0070C0"/>
          </w:rPr>
          <w:instrText xml:space="preserve"> REF _Ref528078229 \r \h </w:instrText>
        </w:r>
        <w:r w:rsidR="0007745B">
          <w:rPr>
            <w:b/>
            <w:color w:val="0070C0"/>
          </w:rPr>
          <w:instrText xml:space="preserve"> \* MERGEFORMAT </w:instrText>
        </w:r>
        <w:r w:rsidR="006D7FFD" w:rsidRPr="0007745B">
          <w:rPr>
            <w:b/>
            <w:color w:val="0070C0"/>
          </w:rPr>
        </w:r>
        <w:r w:rsidR="006D7FFD" w:rsidRPr="0007745B">
          <w:rPr>
            <w:b/>
            <w:color w:val="0070C0"/>
          </w:rPr>
          <w:fldChar w:fldCharType="separate"/>
        </w:r>
        <w:r w:rsidR="003239EC">
          <w:rPr>
            <w:b/>
            <w:color w:val="0070C0"/>
          </w:rPr>
          <w:t>Table 3.6</w:t>
        </w:r>
        <w:r w:rsidR="006D7FFD" w:rsidRPr="0007745B">
          <w:rPr>
            <w:b/>
            <w:color w:val="0070C0"/>
          </w:rPr>
          <w:fldChar w:fldCharType="end"/>
        </w:r>
      </w:hyperlink>
      <w:r w:rsidR="009C4310" w:rsidRPr="007A68F5">
        <w:rPr>
          <w:b/>
          <w:color w:val="0070C0"/>
          <w:spacing w:val="-5"/>
        </w:rPr>
        <w:t xml:space="preserve"> </w:t>
      </w:r>
      <w:r w:rsidR="009C4310" w:rsidRPr="007A68F5">
        <w:rPr>
          <w:color w:val="0070C0"/>
          <w:spacing w:val="-1"/>
        </w:rPr>
        <w:t>below</w:t>
      </w:r>
      <w:r w:rsidR="00631D67" w:rsidRPr="007A68F5">
        <w:rPr>
          <w:color w:val="0070C0"/>
          <w:spacing w:val="-1"/>
        </w:rPr>
        <w:t>.  Additional information include</w:t>
      </w:r>
      <w:r w:rsidR="00A52028">
        <w:rPr>
          <w:color w:val="0070C0"/>
          <w:spacing w:val="-1"/>
        </w:rPr>
        <w:t>s</w:t>
      </w:r>
      <w:r w:rsidR="009C4310" w:rsidRPr="007A68F5">
        <w:rPr>
          <w:color w:val="0070C0"/>
          <w:spacing w:val="-7"/>
        </w:rPr>
        <w:t xml:space="preserve"> </w:t>
      </w:r>
      <w:r w:rsidR="009C4310" w:rsidRPr="007A68F5">
        <w:rPr>
          <w:color w:val="0070C0"/>
        </w:rPr>
        <w:t>the</w:t>
      </w:r>
      <w:r w:rsidR="009C4310" w:rsidRPr="007A68F5">
        <w:rPr>
          <w:color w:val="0070C0"/>
          <w:spacing w:val="-6"/>
        </w:rPr>
        <w:t xml:space="preserve"> </w:t>
      </w:r>
      <w:r w:rsidR="009C4310" w:rsidRPr="007A68F5">
        <w:rPr>
          <w:color w:val="0070C0"/>
        </w:rPr>
        <w:t>number</w:t>
      </w:r>
      <w:r w:rsidR="009C4310" w:rsidRPr="007A68F5">
        <w:rPr>
          <w:color w:val="0070C0"/>
          <w:spacing w:val="-5"/>
        </w:rPr>
        <w:t xml:space="preserve"> </w:t>
      </w:r>
      <w:r w:rsidR="009C4310" w:rsidRPr="007A68F5">
        <w:rPr>
          <w:color w:val="0070C0"/>
        </w:rPr>
        <w:t>of</w:t>
      </w:r>
      <w:r w:rsidR="009C4310" w:rsidRPr="007A68F5">
        <w:rPr>
          <w:color w:val="0070C0"/>
          <w:spacing w:val="29"/>
          <w:w w:val="99"/>
        </w:rPr>
        <w:t xml:space="preserve"> </w:t>
      </w:r>
      <w:r w:rsidR="009C4310" w:rsidRPr="007A68F5">
        <w:rPr>
          <w:color w:val="0070C0"/>
        </w:rPr>
        <w:t>buildings,</w:t>
      </w:r>
      <w:r w:rsidR="009C4310" w:rsidRPr="007A68F5">
        <w:rPr>
          <w:color w:val="0070C0"/>
          <w:spacing w:val="-9"/>
        </w:rPr>
        <w:t xml:space="preserve"> </w:t>
      </w:r>
      <w:r w:rsidR="009C4310" w:rsidRPr="007A68F5">
        <w:rPr>
          <w:color w:val="0070C0"/>
          <w:spacing w:val="-1"/>
        </w:rPr>
        <w:t>building</w:t>
      </w:r>
      <w:r w:rsidR="009C4310" w:rsidRPr="007A68F5">
        <w:rPr>
          <w:color w:val="0070C0"/>
          <w:spacing w:val="-8"/>
        </w:rPr>
        <w:t xml:space="preserve"> </w:t>
      </w:r>
      <w:r w:rsidR="009C4310" w:rsidRPr="007A68F5">
        <w:rPr>
          <w:color w:val="0070C0"/>
          <w:spacing w:val="-1"/>
        </w:rPr>
        <w:t>values</w:t>
      </w:r>
      <w:r w:rsidR="009C4310" w:rsidRPr="007A68F5">
        <w:rPr>
          <w:color w:val="0070C0"/>
          <w:spacing w:val="-7"/>
        </w:rPr>
        <w:t xml:space="preserve"> </w:t>
      </w:r>
      <w:r w:rsidR="009C4310" w:rsidRPr="007A68F5">
        <w:rPr>
          <w:color w:val="0070C0"/>
        </w:rPr>
        <w:t>(building</w:t>
      </w:r>
      <w:r w:rsidR="009C4310" w:rsidRPr="007A68F5">
        <w:rPr>
          <w:color w:val="0070C0"/>
          <w:spacing w:val="-8"/>
        </w:rPr>
        <w:t xml:space="preserve"> </w:t>
      </w:r>
      <w:r w:rsidR="009C4310" w:rsidRPr="007A68F5">
        <w:rPr>
          <w:color w:val="0070C0"/>
          <w:spacing w:val="-1"/>
        </w:rPr>
        <w:t>exposure)</w:t>
      </w:r>
      <w:r w:rsidR="009C4310" w:rsidRPr="007A68F5">
        <w:rPr>
          <w:color w:val="0070C0"/>
          <w:spacing w:val="-8"/>
        </w:rPr>
        <w:t xml:space="preserve"> </w:t>
      </w:r>
      <w:r w:rsidR="009C4310" w:rsidRPr="007A68F5">
        <w:rPr>
          <w:color w:val="0070C0"/>
        </w:rPr>
        <w:t>and</w:t>
      </w:r>
      <w:r w:rsidR="009C4310" w:rsidRPr="007A68F5">
        <w:rPr>
          <w:color w:val="0070C0"/>
          <w:spacing w:val="-7"/>
        </w:rPr>
        <w:t xml:space="preserve"> </w:t>
      </w:r>
      <w:r w:rsidR="009C4310" w:rsidRPr="007A68F5">
        <w:rPr>
          <w:color w:val="0070C0"/>
        </w:rPr>
        <w:t>contents</w:t>
      </w:r>
      <w:r w:rsidR="009C4310" w:rsidRPr="007A68F5">
        <w:rPr>
          <w:color w:val="0070C0"/>
          <w:spacing w:val="-8"/>
        </w:rPr>
        <w:t xml:space="preserve"> </w:t>
      </w:r>
      <w:r w:rsidR="009C4310" w:rsidRPr="007A68F5">
        <w:rPr>
          <w:color w:val="0070C0"/>
        </w:rPr>
        <w:t>value</w:t>
      </w:r>
      <w:r w:rsidR="009C4310" w:rsidRPr="007A68F5">
        <w:rPr>
          <w:color w:val="0070C0"/>
          <w:spacing w:val="-8"/>
        </w:rPr>
        <w:t xml:space="preserve"> </w:t>
      </w:r>
      <w:r w:rsidR="009C4310" w:rsidRPr="007A68F5">
        <w:rPr>
          <w:color w:val="0070C0"/>
          <w:spacing w:val="-1"/>
        </w:rPr>
        <w:t>(contents</w:t>
      </w:r>
      <w:r w:rsidR="009C4310" w:rsidRPr="007A68F5">
        <w:rPr>
          <w:color w:val="0070C0"/>
          <w:spacing w:val="-7"/>
        </w:rPr>
        <w:t xml:space="preserve"> </w:t>
      </w:r>
      <w:r w:rsidR="009C4310" w:rsidRPr="007A68F5">
        <w:rPr>
          <w:color w:val="0070C0"/>
        </w:rPr>
        <w:t>exposure)</w:t>
      </w:r>
      <w:r w:rsidR="007A68F5">
        <w:rPr>
          <w:color w:val="0070C0"/>
        </w:rPr>
        <w:t>.  T</w:t>
      </w:r>
      <w:r w:rsidR="009C4310" w:rsidRPr="007A68F5">
        <w:rPr>
          <w:color w:val="0070C0"/>
        </w:rPr>
        <w:t>hese</w:t>
      </w:r>
      <w:r w:rsidR="009C4310" w:rsidRPr="007A68F5">
        <w:rPr>
          <w:color w:val="0070C0"/>
          <w:spacing w:val="55"/>
          <w:w w:val="99"/>
        </w:rPr>
        <w:t xml:space="preserve"> </w:t>
      </w:r>
      <w:r w:rsidR="009C4310" w:rsidRPr="007A68F5">
        <w:rPr>
          <w:color w:val="0070C0"/>
        </w:rPr>
        <w:t>numbers</w:t>
      </w:r>
      <w:r w:rsidR="009C4310" w:rsidRPr="007A68F5">
        <w:rPr>
          <w:color w:val="0070C0"/>
          <w:spacing w:val="-7"/>
        </w:rPr>
        <w:t xml:space="preserve"> </w:t>
      </w:r>
      <w:r w:rsidR="00631D67" w:rsidRPr="007A68F5">
        <w:rPr>
          <w:color w:val="0070C0"/>
          <w:spacing w:val="-7"/>
        </w:rPr>
        <w:t xml:space="preserve">will </w:t>
      </w:r>
      <w:r w:rsidR="009C4310" w:rsidRPr="007A68F5">
        <w:rPr>
          <w:color w:val="0070C0"/>
        </w:rPr>
        <w:t>represent</w:t>
      </w:r>
      <w:r w:rsidR="009C4310" w:rsidRPr="007A68F5">
        <w:rPr>
          <w:color w:val="0070C0"/>
          <w:spacing w:val="-6"/>
        </w:rPr>
        <w:t xml:space="preserve"> </w:t>
      </w:r>
      <w:r w:rsidR="009C4310" w:rsidRPr="007A68F5">
        <w:rPr>
          <w:color w:val="0070C0"/>
        </w:rPr>
        <w:t>the</w:t>
      </w:r>
      <w:r w:rsidR="009C4310" w:rsidRPr="007A68F5">
        <w:rPr>
          <w:color w:val="0070C0"/>
          <w:spacing w:val="-7"/>
        </w:rPr>
        <w:t xml:space="preserve"> </w:t>
      </w:r>
      <w:r w:rsidR="009C4310" w:rsidRPr="007A68F5">
        <w:rPr>
          <w:color w:val="0070C0"/>
          <w:spacing w:val="-1"/>
        </w:rPr>
        <w:t>total</w:t>
      </w:r>
      <w:r w:rsidR="009C4310" w:rsidRPr="007A68F5">
        <w:rPr>
          <w:color w:val="0070C0"/>
          <w:spacing w:val="-6"/>
        </w:rPr>
        <w:t xml:space="preserve"> </w:t>
      </w:r>
      <w:r w:rsidR="009C4310" w:rsidRPr="007A68F5">
        <w:rPr>
          <w:color w:val="0070C0"/>
        </w:rPr>
        <w:t>enrollment</w:t>
      </w:r>
      <w:r w:rsidR="009C4310" w:rsidRPr="007A68F5">
        <w:rPr>
          <w:color w:val="0070C0"/>
          <w:spacing w:val="-7"/>
        </w:rPr>
        <w:t xml:space="preserve"> </w:t>
      </w:r>
      <w:r w:rsidR="009C4310" w:rsidRPr="007A68F5">
        <w:rPr>
          <w:color w:val="0070C0"/>
        </w:rPr>
        <w:t>and</w:t>
      </w:r>
      <w:r w:rsidR="009C4310" w:rsidRPr="007A68F5">
        <w:rPr>
          <w:color w:val="0070C0"/>
          <w:spacing w:val="-6"/>
        </w:rPr>
        <w:t xml:space="preserve"> </w:t>
      </w:r>
      <w:r w:rsidR="009C4310" w:rsidRPr="007A68F5">
        <w:rPr>
          <w:color w:val="0070C0"/>
        </w:rPr>
        <w:t>building</w:t>
      </w:r>
      <w:r w:rsidR="009C4310" w:rsidRPr="007A68F5">
        <w:rPr>
          <w:color w:val="0070C0"/>
          <w:spacing w:val="-6"/>
        </w:rPr>
        <w:t xml:space="preserve"> </w:t>
      </w:r>
      <w:r w:rsidR="009C4310" w:rsidRPr="007A68F5">
        <w:rPr>
          <w:color w:val="0070C0"/>
        </w:rPr>
        <w:t>count</w:t>
      </w:r>
      <w:r w:rsidR="009C4310" w:rsidRPr="007A68F5">
        <w:rPr>
          <w:color w:val="0070C0"/>
          <w:spacing w:val="-7"/>
        </w:rPr>
        <w:t xml:space="preserve"> </w:t>
      </w:r>
      <w:r w:rsidR="009C4310" w:rsidRPr="007A68F5">
        <w:rPr>
          <w:color w:val="0070C0"/>
          <w:spacing w:val="-1"/>
        </w:rPr>
        <w:t>for</w:t>
      </w:r>
      <w:r w:rsidR="009C4310" w:rsidRPr="007A68F5">
        <w:rPr>
          <w:color w:val="0070C0"/>
          <w:spacing w:val="-6"/>
        </w:rPr>
        <w:t xml:space="preserve"> </w:t>
      </w:r>
      <w:r w:rsidR="009C4310" w:rsidRPr="007A68F5">
        <w:rPr>
          <w:color w:val="0070C0"/>
        </w:rPr>
        <w:t>the</w:t>
      </w:r>
      <w:r w:rsidR="009C4310" w:rsidRPr="007A68F5">
        <w:rPr>
          <w:color w:val="0070C0"/>
          <w:spacing w:val="-7"/>
        </w:rPr>
        <w:t xml:space="preserve"> </w:t>
      </w:r>
      <w:proofErr w:type="gramStart"/>
      <w:r w:rsidR="009C4310" w:rsidRPr="007A68F5">
        <w:rPr>
          <w:color w:val="0070C0"/>
        </w:rPr>
        <w:t>public</w:t>
      </w:r>
      <w:r w:rsidR="009C4310" w:rsidRPr="007A68F5">
        <w:rPr>
          <w:color w:val="0070C0"/>
          <w:spacing w:val="-6"/>
        </w:rPr>
        <w:t xml:space="preserve"> </w:t>
      </w:r>
      <w:r w:rsidR="009C4310" w:rsidRPr="007A68F5">
        <w:rPr>
          <w:color w:val="0070C0"/>
        </w:rPr>
        <w:t>school</w:t>
      </w:r>
      <w:proofErr w:type="gramEnd"/>
      <w:r w:rsidR="009C4310" w:rsidRPr="007A68F5">
        <w:rPr>
          <w:color w:val="0070C0"/>
          <w:spacing w:val="-7"/>
        </w:rPr>
        <w:t xml:space="preserve"> </w:t>
      </w:r>
      <w:r w:rsidR="009C4310" w:rsidRPr="007A68F5">
        <w:rPr>
          <w:color w:val="0070C0"/>
          <w:spacing w:val="-1"/>
        </w:rPr>
        <w:t>districts</w:t>
      </w:r>
      <w:r w:rsidR="009C4310" w:rsidRPr="007A68F5">
        <w:rPr>
          <w:color w:val="0070C0"/>
          <w:spacing w:val="27"/>
          <w:w w:val="99"/>
        </w:rPr>
        <w:t xml:space="preserve"> </w:t>
      </w:r>
      <w:r w:rsidR="009C4310" w:rsidRPr="007A68F5">
        <w:rPr>
          <w:color w:val="0070C0"/>
        </w:rPr>
        <w:t>regardless</w:t>
      </w:r>
      <w:r w:rsidR="009C4310" w:rsidRPr="007A68F5">
        <w:rPr>
          <w:color w:val="0070C0"/>
          <w:spacing w:val="-6"/>
        </w:rPr>
        <w:t xml:space="preserve"> </w:t>
      </w:r>
      <w:r w:rsidR="009C4310" w:rsidRPr="007A68F5">
        <w:rPr>
          <w:color w:val="0070C0"/>
          <w:spacing w:val="-1"/>
        </w:rPr>
        <w:t>of</w:t>
      </w:r>
      <w:r w:rsidR="009C4310" w:rsidRPr="007A68F5">
        <w:rPr>
          <w:color w:val="0070C0"/>
          <w:spacing w:val="-6"/>
        </w:rPr>
        <w:t xml:space="preserve"> </w:t>
      </w:r>
      <w:r w:rsidR="00D138A5">
        <w:rPr>
          <w:color w:val="0070C0"/>
        </w:rPr>
        <w:t>the</w:t>
      </w:r>
      <w:r w:rsidR="00D138A5" w:rsidRPr="007A68F5">
        <w:rPr>
          <w:color w:val="0070C0"/>
          <w:spacing w:val="-6"/>
        </w:rPr>
        <w:t xml:space="preserve"> </w:t>
      </w:r>
      <w:r w:rsidR="009C4310" w:rsidRPr="007A68F5">
        <w:rPr>
          <w:color w:val="0070C0"/>
        </w:rPr>
        <w:t>county</w:t>
      </w:r>
      <w:r w:rsidR="009C4310" w:rsidRPr="007A68F5">
        <w:rPr>
          <w:color w:val="0070C0"/>
          <w:spacing w:val="-5"/>
        </w:rPr>
        <w:t xml:space="preserve"> </w:t>
      </w:r>
      <w:r w:rsidR="00D138A5">
        <w:rPr>
          <w:color w:val="0070C0"/>
          <w:spacing w:val="-5"/>
        </w:rPr>
        <w:t xml:space="preserve">in which </w:t>
      </w:r>
      <w:r w:rsidR="009C4310" w:rsidRPr="007A68F5">
        <w:rPr>
          <w:color w:val="0070C0"/>
        </w:rPr>
        <w:t>they</w:t>
      </w:r>
      <w:r w:rsidR="009C4310" w:rsidRPr="007A68F5">
        <w:rPr>
          <w:color w:val="0070C0"/>
          <w:spacing w:val="-6"/>
        </w:rPr>
        <w:t xml:space="preserve"> </w:t>
      </w:r>
      <w:r w:rsidR="009C4310" w:rsidRPr="007A68F5">
        <w:rPr>
          <w:color w:val="0070C0"/>
        </w:rPr>
        <w:t>are</w:t>
      </w:r>
      <w:r w:rsidR="009C4310" w:rsidRPr="007A68F5">
        <w:rPr>
          <w:color w:val="0070C0"/>
          <w:spacing w:val="-6"/>
        </w:rPr>
        <w:t xml:space="preserve"> </w:t>
      </w:r>
      <w:r w:rsidR="009C4310" w:rsidRPr="007A68F5">
        <w:rPr>
          <w:color w:val="0070C0"/>
        </w:rPr>
        <w:t>located.</w:t>
      </w:r>
    </w:p>
    <w:p w14:paraId="155B3106" w14:textId="77777777" w:rsidR="00120C92" w:rsidRPr="007A68F5" w:rsidRDefault="00120C92" w:rsidP="007B197A">
      <w:pPr>
        <w:pStyle w:val="BodyText"/>
        <w:spacing w:line="264" w:lineRule="auto"/>
        <w:ind w:left="0" w:right="340"/>
        <w:rPr>
          <w:color w:val="0070C0"/>
        </w:rPr>
      </w:pPr>
    </w:p>
    <w:p w14:paraId="189C3657" w14:textId="6BB7173A" w:rsidR="00A52DC7" w:rsidRDefault="00A52DC7" w:rsidP="00822FEF">
      <w:pPr>
        <w:spacing w:line="20" w:lineRule="atLeast"/>
        <w:rPr>
          <w:rFonts w:ascii="Arial" w:eastAsia="Arial" w:hAnsi="Arial" w:cs="Arial"/>
          <w:sz w:val="2"/>
          <w:szCs w:val="2"/>
        </w:rPr>
      </w:pPr>
    </w:p>
    <w:p w14:paraId="3BDD5503" w14:textId="02999538" w:rsidR="00E17B6E" w:rsidRDefault="009C4310" w:rsidP="004E206E">
      <w:pPr>
        <w:pStyle w:val="TableTitle"/>
        <w:ind w:left="1440" w:hanging="1440"/>
      </w:pPr>
      <w:bookmarkStart w:id="42" w:name="_bookmark32"/>
      <w:bookmarkStart w:id="43" w:name="_Ref528078229"/>
      <w:bookmarkEnd w:id="42"/>
      <w:r>
        <w:t>Population</w:t>
      </w:r>
      <w:r w:rsidRPr="004E206E">
        <w:t xml:space="preserve"> </w:t>
      </w:r>
      <w:r>
        <w:t>and</w:t>
      </w:r>
      <w:r w:rsidRPr="004E206E">
        <w:t xml:space="preserve"> </w:t>
      </w:r>
      <w:r>
        <w:t>Building</w:t>
      </w:r>
      <w:r w:rsidRPr="004E206E">
        <w:t xml:space="preserve"> </w:t>
      </w:r>
      <w:r>
        <w:t>Exposure</w:t>
      </w:r>
      <w:r w:rsidRPr="004E206E">
        <w:t xml:space="preserve"> </w:t>
      </w:r>
      <w:r>
        <w:t>by</w:t>
      </w:r>
      <w:r w:rsidRPr="004E206E">
        <w:t xml:space="preserve"> </w:t>
      </w:r>
      <w:r>
        <w:t>Jurisdiction-Public</w:t>
      </w:r>
      <w:r w:rsidRPr="004E206E">
        <w:t xml:space="preserve"> </w:t>
      </w:r>
      <w:r>
        <w:t>School</w:t>
      </w:r>
      <w:r w:rsidRPr="004E206E">
        <w:t xml:space="preserve"> </w:t>
      </w:r>
      <w:r>
        <w:t>Districts</w:t>
      </w:r>
      <w:bookmarkEnd w:id="43"/>
    </w:p>
    <w:p w14:paraId="351330C7" w14:textId="77777777" w:rsidR="00A52DC7" w:rsidRDefault="00A52DC7" w:rsidP="00822FEF">
      <w:pPr>
        <w:spacing w:before="11"/>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2668"/>
        <w:gridCol w:w="1178"/>
        <w:gridCol w:w="1132"/>
        <w:gridCol w:w="1628"/>
        <w:gridCol w:w="1595"/>
        <w:gridCol w:w="1375"/>
      </w:tblGrid>
      <w:tr w:rsidR="00A52DC7" w14:paraId="72A82207" w14:textId="77777777" w:rsidTr="007B197A">
        <w:trPr>
          <w:trHeight w:hRule="exact" w:val="425"/>
        </w:trPr>
        <w:tc>
          <w:tcPr>
            <w:tcW w:w="2668"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73D20A95" w14:textId="77777777" w:rsidR="00A52DC7" w:rsidRDefault="009C4310" w:rsidP="007B197A">
            <w:pPr>
              <w:pStyle w:val="TableParagraph"/>
              <w:ind w:left="-10"/>
              <w:jc w:val="center"/>
              <w:rPr>
                <w:rFonts w:ascii="Arial" w:eastAsia="Arial" w:hAnsi="Arial" w:cs="Arial"/>
                <w:sz w:val="18"/>
                <w:szCs w:val="18"/>
              </w:rPr>
            </w:pPr>
            <w:r>
              <w:rPr>
                <w:rFonts w:ascii="Arial"/>
                <w:b/>
                <w:sz w:val="18"/>
              </w:rPr>
              <w:t>Public</w:t>
            </w:r>
            <w:r>
              <w:rPr>
                <w:rFonts w:ascii="Arial"/>
                <w:b/>
                <w:spacing w:val="-1"/>
                <w:sz w:val="18"/>
              </w:rPr>
              <w:t xml:space="preserve"> School District</w:t>
            </w:r>
          </w:p>
        </w:tc>
        <w:tc>
          <w:tcPr>
            <w:tcW w:w="1178"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5BECF8F4" w14:textId="77777777" w:rsidR="00A52DC7" w:rsidRDefault="009C4310" w:rsidP="007B197A">
            <w:pPr>
              <w:pStyle w:val="TableParagraph"/>
              <w:ind w:left="-10"/>
              <w:jc w:val="center"/>
              <w:rPr>
                <w:rFonts w:ascii="Arial" w:eastAsia="Arial" w:hAnsi="Arial" w:cs="Arial"/>
                <w:sz w:val="18"/>
                <w:szCs w:val="18"/>
              </w:rPr>
            </w:pPr>
            <w:r>
              <w:rPr>
                <w:rFonts w:ascii="Arial"/>
                <w:b/>
                <w:sz w:val="18"/>
              </w:rPr>
              <w:t>Enrolment</w:t>
            </w:r>
          </w:p>
        </w:tc>
        <w:tc>
          <w:tcPr>
            <w:tcW w:w="1132"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2D17882D" w14:textId="77777777" w:rsidR="00A52DC7" w:rsidRDefault="009C4310" w:rsidP="007B197A">
            <w:pPr>
              <w:pStyle w:val="TableParagraph"/>
              <w:ind w:left="-10"/>
              <w:jc w:val="center"/>
              <w:rPr>
                <w:rFonts w:ascii="Arial" w:eastAsia="Arial" w:hAnsi="Arial" w:cs="Arial"/>
                <w:sz w:val="18"/>
                <w:szCs w:val="18"/>
              </w:rPr>
            </w:pPr>
            <w:r>
              <w:rPr>
                <w:rFonts w:ascii="Arial"/>
                <w:b/>
                <w:spacing w:val="-1"/>
                <w:sz w:val="18"/>
              </w:rPr>
              <w:t>Building</w:t>
            </w:r>
            <w:r>
              <w:rPr>
                <w:rFonts w:ascii="Arial"/>
                <w:b/>
                <w:spacing w:val="27"/>
                <w:sz w:val="18"/>
              </w:rPr>
              <w:t xml:space="preserve"> </w:t>
            </w:r>
            <w:r>
              <w:rPr>
                <w:rFonts w:ascii="Arial"/>
                <w:b/>
                <w:sz w:val="18"/>
              </w:rPr>
              <w:t>Count</w:t>
            </w:r>
          </w:p>
        </w:tc>
        <w:tc>
          <w:tcPr>
            <w:tcW w:w="1628"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7ACFF086" w14:textId="5C3FCD73" w:rsidR="00A52DC7" w:rsidRDefault="009C4310" w:rsidP="007B197A">
            <w:pPr>
              <w:pStyle w:val="TableParagraph"/>
              <w:ind w:left="-10"/>
              <w:jc w:val="center"/>
              <w:rPr>
                <w:rFonts w:ascii="Arial" w:eastAsia="Arial" w:hAnsi="Arial" w:cs="Arial"/>
                <w:sz w:val="18"/>
                <w:szCs w:val="18"/>
              </w:rPr>
            </w:pPr>
            <w:r>
              <w:rPr>
                <w:rFonts w:ascii="Arial"/>
                <w:b/>
                <w:spacing w:val="-1"/>
                <w:sz w:val="18"/>
              </w:rPr>
              <w:t>Building</w:t>
            </w:r>
            <w:r>
              <w:rPr>
                <w:rFonts w:ascii="Arial"/>
                <w:b/>
                <w:spacing w:val="27"/>
                <w:sz w:val="18"/>
              </w:rPr>
              <w:t xml:space="preserve"> </w:t>
            </w:r>
            <w:r w:rsidR="007B197A">
              <w:rPr>
                <w:rFonts w:ascii="Arial"/>
                <w:b/>
                <w:spacing w:val="27"/>
                <w:sz w:val="18"/>
              </w:rPr>
              <w:br/>
            </w:r>
            <w:r>
              <w:rPr>
                <w:rFonts w:ascii="Arial"/>
                <w:b/>
                <w:spacing w:val="-1"/>
                <w:sz w:val="18"/>
              </w:rPr>
              <w:t>Exposure ($)</w:t>
            </w:r>
          </w:p>
        </w:tc>
        <w:tc>
          <w:tcPr>
            <w:tcW w:w="1595"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164B3E24" w14:textId="77777777" w:rsidR="00A52DC7" w:rsidRDefault="009C4310" w:rsidP="007B197A">
            <w:pPr>
              <w:pStyle w:val="TableParagraph"/>
              <w:ind w:left="-10" w:hanging="51"/>
              <w:jc w:val="center"/>
              <w:rPr>
                <w:rFonts w:ascii="Arial" w:eastAsia="Arial" w:hAnsi="Arial" w:cs="Arial"/>
                <w:sz w:val="18"/>
                <w:szCs w:val="18"/>
              </w:rPr>
            </w:pPr>
            <w:r>
              <w:rPr>
                <w:rFonts w:ascii="Arial"/>
                <w:b/>
                <w:spacing w:val="-1"/>
                <w:sz w:val="18"/>
              </w:rPr>
              <w:t>Contents</w:t>
            </w:r>
            <w:r>
              <w:rPr>
                <w:rFonts w:ascii="Arial"/>
                <w:b/>
                <w:spacing w:val="27"/>
                <w:sz w:val="18"/>
              </w:rPr>
              <w:t xml:space="preserve"> </w:t>
            </w:r>
            <w:r>
              <w:rPr>
                <w:rFonts w:ascii="Arial"/>
                <w:b/>
                <w:spacing w:val="-1"/>
                <w:sz w:val="18"/>
              </w:rPr>
              <w:t>Exposure ($)</w:t>
            </w:r>
          </w:p>
        </w:tc>
        <w:tc>
          <w:tcPr>
            <w:tcW w:w="1375"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5F9BAF7C" w14:textId="16B99ED7" w:rsidR="00A52DC7" w:rsidRDefault="009C4310" w:rsidP="007B197A">
            <w:pPr>
              <w:pStyle w:val="TableParagraph"/>
              <w:ind w:left="-10"/>
              <w:jc w:val="center"/>
              <w:rPr>
                <w:rFonts w:ascii="Arial" w:eastAsia="Arial" w:hAnsi="Arial" w:cs="Arial"/>
                <w:sz w:val="18"/>
                <w:szCs w:val="18"/>
              </w:rPr>
            </w:pPr>
            <w:r>
              <w:rPr>
                <w:rFonts w:ascii="Arial"/>
                <w:b/>
                <w:spacing w:val="-1"/>
                <w:sz w:val="18"/>
              </w:rPr>
              <w:t>Total</w:t>
            </w:r>
            <w:r>
              <w:rPr>
                <w:rFonts w:ascii="Arial"/>
                <w:b/>
                <w:spacing w:val="24"/>
                <w:sz w:val="18"/>
              </w:rPr>
              <w:t xml:space="preserve"> </w:t>
            </w:r>
            <w:r w:rsidR="007B197A">
              <w:rPr>
                <w:rFonts w:ascii="Arial"/>
                <w:b/>
                <w:spacing w:val="24"/>
                <w:sz w:val="18"/>
              </w:rPr>
              <w:br/>
            </w:r>
            <w:r>
              <w:rPr>
                <w:rFonts w:ascii="Arial"/>
                <w:b/>
                <w:spacing w:val="-1"/>
                <w:sz w:val="18"/>
              </w:rPr>
              <w:t>Exposure ($)</w:t>
            </w:r>
          </w:p>
        </w:tc>
      </w:tr>
      <w:tr w:rsidR="00A52DC7" w14:paraId="78786CF1"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372E5BA8"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087F1247"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0DECE3E5" w14:textId="77777777" w:rsidR="00A52DC7" w:rsidRDefault="00A52DC7" w:rsidP="00AC2C1C">
            <w:pPr>
              <w:pStyle w:val="TableParagraph"/>
              <w:spacing w:line="204" w:lineRule="exact"/>
              <w:ind w:right="106"/>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53EF8136"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263CD73A"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0719810C" w14:textId="77777777" w:rsidR="00A52DC7" w:rsidRDefault="00A52DC7" w:rsidP="00AC2C1C">
            <w:pPr>
              <w:pStyle w:val="TableParagraph"/>
              <w:spacing w:line="204" w:lineRule="exact"/>
              <w:rPr>
                <w:rFonts w:ascii="Arial" w:eastAsia="Arial" w:hAnsi="Arial" w:cs="Arial"/>
                <w:sz w:val="18"/>
                <w:szCs w:val="18"/>
              </w:rPr>
            </w:pPr>
          </w:p>
        </w:tc>
      </w:tr>
      <w:tr w:rsidR="00A52DC7" w14:paraId="640C1213" w14:textId="77777777" w:rsidTr="00631D67">
        <w:trPr>
          <w:trHeight w:hRule="exact" w:val="251"/>
        </w:trPr>
        <w:tc>
          <w:tcPr>
            <w:tcW w:w="2668" w:type="dxa"/>
            <w:tcBorders>
              <w:top w:val="single" w:sz="6" w:space="0" w:color="000000"/>
              <w:left w:val="single" w:sz="6" w:space="0" w:color="000000"/>
              <w:bottom w:val="single" w:sz="6" w:space="0" w:color="000000"/>
              <w:right w:val="single" w:sz="6" w:space="0" w:color="000000"/>
            </w:tcBorders>
          </w:tcPr>
          <w:p w14:paraId="3EF8539C" w14:textId="77777777" w:rsidR="00A52DC7" w:rsidRDefault="00A52DC7" w:rsidP="00AC2C1C">
            <w:pPr>
              <w:pStyle w:val="TableParagraph"/>
              <w:spacing w:line="205"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57AC5D77" w14:textId="77777777" w:rsidR="00A52DC7" w:rsidRDefault="00A52DC7" w:rsidP="00AC2C1C">
            <w:pPr>
              <w:pStyle w:val="TableParagraph"/>
              <w:spacing w:line="205"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0A8A7740" w14:textId="77777777" w:rsidR="00A52DC7" w:rsidRDefault="00A52DC7" w:rsidP="00AC2C1C">
            <w:pPr>
              <w:pStyle w:val="TableParagraph"/>
              <w:spacing w:line="205" w:lineRule="exact"/>
              <w:ind w:right="107"/>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7D0D7DA1" w14:textId="77777777" w:rsidR="00A52DC7" w:rsidRDefault="00A52DC7" w:rsidP="00AC2C1C">
            <w:pPr>
              <w:pStyle w:val="TableParagraph"/>
              <w:spacing w:line="205"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09999037" w14:textId="77777777" w:rsidR="00A52DC7" w:rsidRDefault="00A52DC7" w:rsidP="00AC2C1C">
            <w:pPr>
              <w:pStyle w:val="TableParagraph"/>
              <w:spacing w:line="205"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633E31DF" w14:textId="77777777" w:rsidR="00A52DC7" w:rsidRDefault="00A52DC7" w:rsidP="00AC2C1C">
            <w:pPr>
              <w:pStyle w:val="TableParagraph"/>
              <w:spacing w:line="205" w:lineRule="exact"/>
              <w:rPr>
                <w:rFonts w:ascii="Arial" w:eastAsia="Arial" w:hAnsi="Arial" w:cs="Arial"/>
                <w:sz w:val="18"/>
                <w:szCs w:val="18"/>
              </w:rPr>
            </w:pPr>
          </w:p>
        </w:tc>
      </w:tr>
      <w:tr w:rsidR="00A52DC7" w14:paraId="009EF110"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3E1E497B"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2AF5C0B6"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30EED578" w14:textId="77777777" w:rsidR="00A52DC7" w:rsidRDefault="00A52DC7" w:rsidP="00AC2C1C">
            <w:pPr>
              <w:pStyle w:val="TableParagraph"/>
              <w:spacing w:line="204" w:lineRule="exact"/>
              <w:ind w:right="105"/>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55801DC8"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2F035C8C"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2F022700" w14:textId="77777777" w:rsidR="00A52DC7" w:rsidRDefault="00A52DC7" w:rsidP="00AC2C1C">
            <w:pPr>
              <w:pStyle w:val="TableParagraph"/>
              <w:spacing w:line="204" w:lineRule="exact"/>
              <w:rPr>
                <w:rFonts w:ascii="Arial" w:eastAsia="Arial" w:hAnsi="Arial" w:cs="Arial"/>
                <w:sz w:val="18"/>
                <w:szCs w:val="18"/>
              </w:rPr>
            </w:pPr>
          </w:p>
        </w:tc>
      </w:tr>
      <w:tr w:rsidR="00A52DC7" w14:paraId="6F34DE68" w14:textId="77777777" w:rsidTr="00631D67">
        <w:trPr>
          <w:trHeight w:hRule="exact" w:val="216"/>
        </w:trPr>
        <w:tc>
          <w:tcPr>
            <w:tcW w:w="2668" w:type="dxa"/>
            <w:tcBorders>
              <w:top w:val="single" w:sz="6" w:space="0" w:color="000000"/>
              <w:left w:val="single" w:sz="6" w:space="0" w:color="000000"/>
              <w:bottom w:val="single" w:sz="6" w:space="0" w:color="000000"/>
              <w:right w:val="single" w:sz="6" w:space="0" w:color="000000"/>
            </w:tcBorders>
          </w:tcPr>
          <w:p w14:paraId="6C929FEB"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500DE18C"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3F92A1E2" w14:textId="77777777" w:rsidR="00A52DC7" w:rsidRDefault="00A52DC7" w:rsidP="00AC2C1C">
            <w:pPr>
              <w:pStyle w:val="TableParagraph"/>
              <w:spacing w:line="204" w:lineRule="exact"/>
              <w:ind w:right="107"/>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775935C3"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347071CD"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58CA97F8" w14:textId="77777777" w:rsidR="00A52DC7" w:rsidRDefault="00A52DC7" w:rsidP="00AC2C1C">
            <w:pPr>
              <w:pStyle w:val="TableParagraph"/>
              <w:spacing w:line="204" w:lineRule="exact"/>
              <w:rPr>
                <w:rFonts w:ascii="Arial" w:eastAsia="Arial" w:hAnsi="Arial" w:cs="Arial"/>
                <w:sz w:val="18"/>
                <w:szCs w:val="18"/>
              </w:rPr>
            </w:pPr>
          </w:p>
        </w:tc>
      </w:tr>
      <w:tr w:rsidR="00A52DC7" w14:paraId="438AC075"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5A452966" w14:textId="77777777" w:rsidR="00A52DC7" w:rsidRDefault="00A52DC7" w:rsidP="00AC2C1C">
            <w:pPr>
              <w:pStyle w:val="TableParagraph"/>
              <w:spacing w:line="205"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2A52245E" w14:textId="77777777" w:rsidR="00A52DC7" w:rsidRDefault="00A52DC7" w:rsidP="00AC2C1C">
            <w:pPr>
              <w:pStyle w:val="TableParagraph"/>
              <w:spacing w:line="205"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2C49FCB9" w14:textId="77777777" w:rsidR="00A52DC7" w:rsidRDefault="00A52DC7" w:rsidP="00AC2C1C">
            <w:pPr>
              <w:pStyle w:val="TableParagraph"/>
              <w:spacing w:line="205" w:lineRule="exact"/>
              <w:ind w:right="106"/>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2D70FF21" w14:textId="77777777" w:rsidR="00A52DC7" w:rsidRDefault="00A52DC7" w:rsidP="00AC2C1C">
            <w:pPr>
              <w:pStyle w:val="TableParagraph"/>
              <w:spacing w:line="205"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62F8581F" w14:textId="77777777" w:rsidR="00A52DC7" w:rsidRDefault="00A52DC7" w:rsidP="00AC2C1C">
            <w:pPr>
              <w:pStyle w:val="TableParagraph"/>
              <w:spacing w:line="205"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6C5993DF" w14:textId="77777777" w:rsidR="00A52DC7" w:rsidRDefault="00A52DC7" w:rsidP="00AC2C1C">
            <w:pPr>
              <w:pStyle w:val="TableParagraph"/>
              <w:spacing w:line="205" w:lineRule="exact"/>
              <w:rPr>
                <w:rFonts w:ascii="Arial" w:eastAsia="Arial" w:hAnsi="Arial" w:cs="Arial"/>
                <w:sz w:val="18"/>
                <w:szCs w:val="18"/>
              </w:rPr>
            </w:pPr>
          </w:p>
        </w:tc>
      </w:tr>
      <w:tr w:rsidR="00A52DC7" w14:paraId="1E58CE74"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3D061874"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2DE4ECB7"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4259E266" w14:textId="77777777" w:rsidR="00A52DC7" w:rsidRDefault="00A52DC7" w:rsidP="00AC2C1C">
            <w:pPr>
              <w:pStyle w:val="TableParagraph"/>
              <w:spacing w:line="204" w:lineRule="exact"/>
              <w:ind w:right="106"/>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0D4F4C8F"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3638B3D6"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3857E0D3" w14:textId="77777777" w:rsidR="00A52DC7" w:rsidRDefault="00A52DC7" w:rsidP="00AC2C1C">
            <w:pPr>
              <w:pStyle w:val="TableParagraph"/>
              <w:spacing w:line="204" w:lineRule="exact"/>
              <w:rPr>
                <w:rFonts w:ascii="Arial" w:eastAsia="Arial" w:hAnsi="Arial" w:cs="Arial"/>
                <w:sz w:val="18"/>
                <w:szCs w:val="18"/>
              </w:rPr>
            </w:pPr>
          </w:p>
        </w:tc>
      </w:tr>
      <w:tr w:rsidR="00A52DC7" w14:paraId="531AB7F0"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4FF4FCC6"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04922075"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74F3EAE3" w14:textId="77777777" w:rsidR="00A52DC7" w:rsidRDefault="00A52DC7" w:rsidP="00AC2C1C">
            <w:pPr>
              <w:pStyle w:val="TableParagraph"/>
              <w:spacing w:line="204" w:lineRule="exact"/>
              <w:ind w:right="106"/>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4C87041F"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72B5E443"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4702D7B9" w14:textId="77777777" w:rsidR="00A52DC7" w:rsidRDefault="00A52DC7" w:rsidP="00AC2C1C">
            <w:pPr>
              <w:pStyle w:val="TableParagraph"/>
              <w:spacing w:line="204" w:lineRule="exact"/>
              <w:rPr>
                <w:rFonts w:ascii="Arial" w:eastAsia="Arial" w:hAnsi="Arial" w:cs="Arial"/>
                <w:sz w:val="18"/>
                <w:szCs w:val="18"/>
              </w:rPr>
            </w:pPr>
          </w:p>
        </w:tc>
      </w:tr>
      <w:tr w:rsidR="00A52DC7" w14:paraId="0CEB523E" w14:textId="77777777" w:rsidTr="00631D67">
        <w:trPr>
          <w:trHeight w:hRule="exact" w:val="217"/>
        </w:trPr>
        <w:tc>
          <w:tcPr>
            <w:tcW w:w="2668" w:type="dxa"/>
            <w:tcBorders>
              <w:top w:val="single" w:sz="6" w:space="0" w:color="000000"/>
              <w:left w:val="single" w:sz="6" w:space="0" w:color="000000"/>
              <w:bottom w:val="single" w:sz="6" w:space="0" w:color="000000"/>
              <w:right w:val="single" w:sz="6" w:space="0" w:color="000000"/>
            </w:tcBorders>
          </w:tcPr>
          <w:p w14:paraId="430F42F6" w14:textId="77777777" w:rsidR="00A52DC7" w:rsidRDefault="00A52DC7" w:rsidP="00AC2C1C">
            <w:pPr>
              <w:pStyle w:val="TableParagraph"/>
              <w:spacing w:line="204" w:lineRule="exact"/>
              <w:rPr>
                <w:rFonts w:ascii="Arial" w:eastAsia="Arial" w:hAnsi="Arial" w:cs="Arial"/>
                <w:sz w:val="18"/>
                <w:szCs w:val="18"/>
              </w:rPr>
            </w:pPr>
          </w:p>
        </w:tc>
        <w:tc>
          <w:tcPr>
            <w:tcW w:w="1178" w:type="dxa"/>
            <w:tcBorders>
              <w:top w:val="single" w:sz="6" w:space="0" w:color="000000"/>
              <w:left w:val="single" w:sz="6" w:space="0" w:color="000000"/>
              <w:bottom w:val="single" w:sz="6" w:space="0" w:color="000000"/>
              <w:right w:val="single" w:sz="6" w:space="0" w:color="000000"/>
            </w:tcBorders>
          </w:tcPr>
          <w:p w14:paraId="3B88A9DD" w14:textId="77777777" w:rsidR="00A52DC7" w:rsidRDefault="00A52DC7" w:rsidP="00AC2C1C">
            <w:pPr>
              <w:pStyle w:val="TableParagraph"/>
              <w:spacing w:line="204" w:lineRule="exact"/>
              <w:rPr>
                <w:rFonts w:ascii="Arial" w:eastAsia="Arial" w:hAnsi="Arial" w:cs="Arial"/>
                <w:sz w:val="18"/>
                <w:szCs w:val="18"/>
              </w:rPr>
            </w:pPr>
          </w:p>
        </w:tc>
        <w:tc>
          <w:tcPr>
            <w:tcW w:w="1132" w:type="dxa"/>
            <w:tcBorders>
              <w:top w:val="single" w:sz="6" w:space="0" w:color="000000"/>
              <w:left w:val="single" w:sz="6" w:space="0" w:color="000000"/>
              <w:bottom w:val="single" w:sz="6" w:space="0" w:color="000000"/>
              <w:right w:val="single" w:sz="6" w:space="0" w:color="000000"/>
            </w:tcBorders>
          </w:tcPr>
          <w:p w14:paraId="04E95C9B" w14:textId="77777777" w:rsidR="00A52DC7" w:rsidRDefault="00A52DC7" w:rsidP="00AC2C1C">
            <w:pPr>
              <w:pStyle w:val="TableParagraph"/>
              <w:spacing w:line="204" w:lineRule="exact"/>
              <w:ind w:right="107"/>
              <w:rPr>
                <w:rFonts w:ascii="Arial" w:eastAsia="Arial" w:hAnsi="Arial" w:cs="Arial"/>
                <w:sz w:val="18"/>
                <w:szCs w:val="18"/>
              </w:rPr>
            </w:pPr>
          </w:p>
        </w:tc>
        <w:tc>
          <w:tcPr>
            <w:tcW w:w="1628" w:type="dxa"/>
            <w:tcBorders>
              <w:top w:val="single" w:sz="6" w:space="0" w:color="000000"/>
              <w:left w:val="single" w:sz="6" w:space="0" w:color="000000"/>
              <w:bottom w:val="single" w:sz="6" w:space="0" w:color="000000"/>
              <w:right w:val="single" w:sz="6" w:space="0" w:color="000000"/>
            </w:tcBorders>
          </w:tcPr>
          <w:p w14:paraId="07924735" w14:textId="77777777" w:rsidR="00A52DC7" w:rsidRDefault="00A52DC7" w:rsidP="00AC2C1C">
            <w:pPr>
              <w:pStyle w:val="TableParagraph"/>
              <w:spacing w:line="204" w:lineRule="exact"/>
              <w:rPr>
                <w:rFonts w:ascii="Arial" w:eastAsia="Arial" w:hAnsi="Arial" w:cs="Arial"/>
                <w:sz w:val="18"/>
                <w:szCs w:val="18"/>
              </w:rPr>
            </w:pPr>
          </w:p>
        </w:tc>
        <w:tc>
          <w:tcPr>
            <w:tcW w:w="1595" w:type="dxa"/>
            <w:tcBorders>
              <w:top w:val="single" w:sz="6" w:space="0" w:color="000000"/>
              <w:left w:val="single" w:sz="6" w:space="0" w:color="000000"/>
              <w:bottom w:val="single" w:sz="6" w:space="0" w:color="000000"/>
              <w:right w:val="single" w:sz="6" w:space="0" w:color="000000"/>
            </w:tcBorders>
          </w:tcPr>
          <w:p w14:paraId="11C265C4" w14:textId="77777777" w:rsidR="00A52DC7" w:rsidRDefault="00A52DC7" w:rsidP="00AC2C1C">
            <w:pPr>
              <w:pStyle w:val="TableParagraph"/>
              <w:spacing w:line="204" w:lineRule="exact"/>
              <w:rPr>
                <w:rFonts w:ascii="Arial" w:eastAsia="Arial" w:hAnsi="Arial" w:cs="Arial"/>
                <w:sz w:val="18"/>
                <w:szCs w:val="18"/>
              </w:rPr>
            </w:pPr>
          </w:p>
        </w:tc>
        <w:tc>
          <w:tcPr>
            <w:tcW w:w="1375" w:type="dxa"/>
            <w:tcBorders>
              <w:top w:val="single" w:sz="6" w:space="0" w:color="000000"/>
              <w:left w:val="single" w:sz="6" w:space="0" w:color="000000"/>
              <w:bottom w:val="single" w:sz="6" w:space="0" w:color="000000"/>
              <w:right w:val="single" w:sz="6" w:space="0" w:color="000000"/>
            </w:tcBorders>
          </w:tcPr>
          <w:p w14:paraId="69C6DBCE" w14:textId="77777777" w:rsidR="00A52DC7" w:rsidRDefault="00A52DC7" w:rsidP="00AC2C1C">
            <w:pPr>
              <w:pStyle w:val="TableParagraph"/>
              <w:spacing w:line="204" w:lineRule="exact"/>
              <w:rPr>
                <w:rFonts w:ascii="Arial" w:eastAsia="Arial" w:hAnsi="Arial" w:cs="Arial"/>
                <w:sz w:val="18"/>
                <w:szCs w:val="18"/>
              </w:rPr>
            </w:pPr>
          </w:p>
        </w:tc>
      </w:tr>
    </w:tbl>
    <w:p w14:paraId="3ABED749" w14:textId="7856A5BB" w:rsidR="00A52DC7" w:rsidRDefault="009C4310">
      <w:pPr>
        <w:spacing w:line="263" w:lineRule="auto"/>
        <w:ind w:left="220" w:right="340"/>
        <w:rPr>
          <w:rFonts w:ascii="Arial" w:eastAsia="Arial" w:hAnsi="Arial" w:cs="Arial"/>
          <w:spacing w:val="-7"/>
          <w:sz w:val="16"/>
          <w:szCs w:val="16"/>
        </w:rPr>
      </w:pPr>
      <w:r w:rsidRPr="00683FEC">
        <w:rPr>
          <w:rFonts w:ascii="Arial" w:eastAsia="Arial" w:hAnsi="Arial" w:cs="Arial"/>
          <w:sz w:val="16"/>
          <w:szCs w:val="16"/>
        </w:rPr>
        <w:t>Source</w:t>
      </w:r>
      <w:r w:rsidR="00F36204" w:rsidRPr="00683FEC">
        <w:rPr>
          <w:rFonts w:ascii="Arial" w:eastAsia="Arial" w:hAnsi="Arial" w:cs="Arial"/>
          <w:sz w:val="16"/>
          <w:szCs w:val="16"/>
        </w:rPr>
        <w:t xml:space="preserve">: </w:t>
      </w:r>
      <w:r w:rsidR="00F36204" w:rsidRPr="00683FEC">
        <w:rPr>
          <w:rFonts w:ascii="Arial" w:eastAsia="Arial" w:hAnsi="Arial" w:cs="Arial"/>
          <w:color w:val="FF0000"/>
          <w:sz w:val="16"/>
          <w:szCs w:val="16"/>
        </w:rPr>
        <w:t xml:space="preserve"> </w:t>
      </w:r>
      <w:hyperlink r:id="rId21" w:history="1">
        <w:r w:rsidR="00683FEC" w:rsidRPr="00683FEC">
          <w:rPr>
            <w:rStyle w:val="Hyperlink"/>
            <w:rFonts w:ascii="Arial" w:hAnsi="Arial" w:cs="Arial"/>
            <w:sz w:val="16"/>
            <w:szCs w:val="16"/>
          </w:rPr>
          <w:t>MCDS Portal | Missouri Department of Elementary and Secondary Education - MCDS (mo.gov)</w:t>
        </w:r>
      </w:hyperlink>
      <w:r w:rsidR="00D10216" w:rsidRPr="00683FEC">
        <w:rPr>
          <w:rFonts w:ascii="Arial" w:hAnsi="Arial" w:cs="Arial"/>
          <w:sz w:val="16"/>
          <w:szCs w:val="16"/>
        </w:rPr>
        <w:t>,</w:t>
      </w:r>
      <w:r w:rsidR="00D10216" w:rsidRPr="00AC2C1C">
        <w:rPr>
          <w:rFonts w:ascii="Arial" w:hAnsi="Arial" w:cs="Arial"/>
          <w:sz w:val="16"/>
          <w:szCs w:val="16"/>
        </w:rPr>
        <w:t xml:space="preserve"> select the file for the most recent year called “20xx Building Enrollment PK-12”, filter the spreadsheet by selecting only the public school districts in the planning area. </w:t>
      </w:r>
      <w:r w:rsidRPr="006C5B90">
        <w:rPr>
          <w:rFonts w:ascii="Arial" w:eastAsia="Arial" w:hAnsi="Arial" w:cs="Arial"/>
          <w:spacing w:val="-5"/>
          <w:sz w:val="16"/>
          <w:szCs w:val="16"/>
        </w:rPr>
        <w:t xml:space="preserve"> </w:t>
      </w:r>
      <w:r w:rsidR="00FA2516">
        <w:rPr>
          <w:rFonts w:ascii="Arial" w:eastAsia="Arial" w:hAnsi="Arial" w:cs="Arial"/>
          <w:spacing w:val="-5"/>
          <w:sz w:val="16"/>
          <w:szCs w:val="16"/>
        </w:rPr>
        <w:t xml:space="preserve">The Building Exposure, Contents Exposure, and Total Exposure amounts come from the completed </w:t>
      </w:r>
      <w:r w:rsidRPr="006C5B90">
        <w:rPr>
          <w:rFonts w:ascii="Arial" w:eastAsia="Arial" w:hAnsi="Arial" w:cs="Arial"/>
          <w:sz w:val="16"/>
          <w:szCs w:val="16"/>
        </w:rPr>
        <w:t>Data</w:t>
      </w:r>
      <w:r w:rsidRPr="006C5B90">
        <w:rPr>
          <w:rFonts w:ascii="Arial" w:eastAsia="Arial" w:hAnsi="Arial" w:cs="Arial"/>
          <w:spacing w:val="-5"/>
          <w:sz w:val="16"/>
          <w:szCs w:val="16"/>
        </w:rPr>
        <w:t xml:space="preserve"> </w:t>
      </w:r>
      <w:r w:rsidRPr="006C5B90">
        <w:rPr>
          <w:rFonts w:ascii="Arial" w:eastAsia="Arial" w:hAnsi="Arial" w:cs="Arial"/>
          <w:sz w:val="16"/>
          <w:szCs w:val="16"/>
        </w:rPr>
        <w:t>Collection</w:t>
      </w:r>
      <w:r w:rsidRPr="006C5B90">
        <w:rPr>
          <w:rFonts w:ascii="Arial" w:eastAsia="Arial" w:hAnsi="Arial" w:cs="Arial"/>
          <w:spacing w:val="-5"/>
          <w:sz w:val="16"/>
          <w:szCs w:val="16"/>
        </w:rPr>
        <w:t xml:space="preserve"> </w:t>
      </w:r>
      <w:r w:rsidR="00631D67" w:rsidRPr="006C5B90">
        <w:rPr>
          <w:rFonts w:ascii="Arial" w:eastAsia="Arial" w:hAnsi="Arial" w:cs="Arial"/>
          <w:sz w:val="16"/>
          <w:szCs w:val="16"/>
        </w:rPr>
        <w:t>Questionnaire</w:t>
      </w:r>
      <w:r w:rsidRPr="006C5B90">
        <w:rPr>
          <w:rFonts w:ascii="Arial" w:eastAsia="Arial" w:hAnsi="Arial" w:cs="Arial"/>
          <w:sz w:val="16"/>
          <w:szCs w:val="16"/>
        </w:rPr>
        <w:t>s</w:t>
      </w:r>
      <w:r w:rsidRPr="006C5B90">
        <w:rPr>
          <w:rFonts w:ascii="Arial" w:eastAsia="Arial" w:hAnsi="Arial" w:cs="Arial"/>
          <w:spacing w:val="-5"/>
          <w:sz w:val="16"/>
          <w:szCs w:val="16"/>
        </w:rPr>
        <w:t xml:space="preserve"> </w:t>
      </w:r>
      <w:r w:rsidRPr="006C5B90">
        <w:rPr>
          <w:rFonts w:ascii="Arial" w:eastAsia="Arial" w:hAnsi="Arial" w:cs="Arial"/>
          <w:sz w:val="16"/>
          <w:szCs w:val="16"/>
        </w:rPr>
        <w:t>from</w:t>
      </w:r>
      <w:r w:rsidRPr="006C5B90">
        <w:rPr>
          <w:rFonts w:ascii="Arial" w:eastAsia="Arial" w:hAnsi="Arial" w:cs="Arial"/>
          <w:spacing w:val="-5"/>
          <w:sz w:val="16"/>
          <w:szCs w:val="16"/>
        </w:rPr>
        <w:t xml:space="preserve"> </w:t>
      </w:r>
      <w:r w:rsidRPr="006C5B90">
        <w:rPr>
          <w:rFonts w:ascii="Arial" w:eastAsia="Arial" w:hAnsi="Arial" w:cs="Arial"/>
          <w:sz w:val="16"/>
          <w:szCs w:val="16"/>
        </w:rPr>
        <w:t>Public</w:t>
      </w:r>
      <w:r w:rsidRPr="006C5B90">
        <w:rPr>
          <w:rFonts w:ascii="Arial" w:eastAsia="Arial" w:hAnsi="Arial" w:cs="Arial"/>
          <w:spacing w:val="23"/>
          <w:w w:val="99"/>
          <w:sz w:val="16"/>
          <w:szCs w:val="16"/>
        </w:rPr>
        <w:t xml:space="preserve"> </w:t>
      </w:r>
      <w:r w:rsidRPr="006C5B90">
        <w:rPr>
          <w:rFonts w:ascii="Arial" w:eastAsia="Arial" w:hAnsi="Arial" w:cs="Arial"/>
          <w:sz w:val="16"/>
          <w:szCs w:val="16"/>
        </w:rPr>
        <w:t>School</w:t>
      </w:r>
      <w:r w:rsidRPr="006C5B90">
        <w:rPr>
          <w:rFonts w:ascii="Arial" w:eastAsia="Arial" w:hAnsi="Arial" w:cs="Arial"/>
          <w:spacing w:val="-6"/>
          <w:sz w:val="16"/>
          <w:szCs w:val="16"/>
        </w:rPr>
        <w:t xml:space="preserve"> </w:t>
      </w:r>
      <w:r w:rsidRPr="006C5B90">
        <w:rPr>
          <w:rFonts w:ascii="Arial" w:eastAsia="Arial" w:hAnsi="Arial" w:cs="Arial"/>
          <w:sz w:val="16"/>
          <w:szCs w:val="16"/>
        </w:rPr>
        <w:t>Districts</w:t>
      </w:r>
      <w:r w:rsidR="00FA2516">
        <w:rPr>
          <w:rFonts w:ascii="Arial" w:eastAsia="Arial" w:hAnsi="Arial" w:cs="Arial"/>
          <w:sz w:val="16"/>
          <w:szCs w:val="16"/>
        </w:rPr>
        <w:t>.  In general, the school districts obtain this information from their insurance coverage amounts</w:t>
      </w:r>
      <w:r w:rsidR="00880D79">
        <w:rPr>
          <w:rFonts w:ascii="Arial" w:eastAsia="Arial" w:hAnsi="Arial" w:cs="Arial"/>
          <w:sz w:val="16"/>
          <w:szCs w:val="16"/>
        </w:rPr>
        <w:t>.</w:t>
      </w:r>
      <w:r w:rsidRPr="006C5B90">
        <w:rPr>
          <w:rFonts w:ascii="Arial" w:eastAsia="Arial" w:hAnsi="Arial" w:cs="Arial"/>
          <w:spacing w:val="-7"/>
          <w:sz w:val="16"/>
          <w:szCs w:val="16"/>
        </w:rPr>
        <w:t xml:space="preserve"> </w:t>
      </w:r>
    </w:p>
    <w:p w14:paraId="6763F691" w14:textId="77777777" w:rsidR="00E17B6E" w:rsidRPr="00570ADD" w:rsidRDefault="009C4310" w:rsidP="004E206E">
      <w:pPr>
        <w:pStyle w:val="Heading3"/>
        <w:numPr>
          <w:ilvl w:val="2"/>
          <w:numId w:val="20"/>
        </w:numPr>
        <w:spacing w:before="240" w:after="120"/>
        <w:ind w:left="820" w:hanging="806"/>
        <w:rPr>
          <w:sz w:val="28"/>
          <w:szCs w:val="22"/>
          <w:u w:val="none"/>
        </w:rPr>
      </w:pPr>
      <w:bookmarkStart w:id="44" w:name="3.2.2_Critical_and_Essential_Facilities_"/>
      <w:bookmarkStart w:id="45" w:name="_Toc528484784"/>
      <w:bookmarkEnd w:id="44"/>
      <w:r w:rsidRPr="00570ADD">
        <w:rPr>
          <w:sz w:val="28"/>
          <w:szCs w:val="22"/>
          <w:u w:val="none"/>
        </w:rPr>
        <w:t>Critical and Essential Facilities and Infrastructure</w:t>
      </w:r>
      <w:bookmarkEnd w:id="45"/>
    </w:p>
    <w:p w14:paraId="00F70CF8" w14:textId="77777777" w:rsidR="00A52DC7" w:rsidRDefault="00A52DC7">
      <w:pPr>
        <w:spacing w:before="5"/>
        <w:rPr>
          <w:rFonts w:ascii="Arial" w:eastAsia="Arial" w:hAnsi="Arial" w:cs="Arial"/>
          <w:b/>
          <w:bCs/>
          <w:sz w:val="4"/>
          <w:szCs w:val="4"/>
        </w:rPr>
      </w:pPr>
    </w:p>
    <w:p w14:paraId="20B935FA" w14:textId="0E3D42D7" w:rsidR="00A52DC7" w:rsidRDefault="00A52DC7">
      <w:pPr>
        <w:spacing w:line="20" w:lineRule="atLeast"/>
        <w:ind w:left="184"/>
        <w:rPr>
          <w:rFonts w:ascii="Arial" w:eastAsia="Arial" w:hAnsi="Arial" w:cs="Arial"/>
          <w:sz w:val="2"/>
          <w:szCs w:val="2"/>
        </w:rPr>
      </w:pPr>
    </w:p>
    <w:p w14:paraId="677DBB41" w14:textId="3E47C300" w:rsidR="00A52DC7" w:rsidRPr="007A68F5" w:rsidRDefault="00631D67" w:rsidP="00120C92">
      <w:pPr>
        <w:pStyle w:val="BodyText"/>
        <w:spacing w:before="120" w:after="120"/>
        <w:ind w:left="0" w:right="170"/>
        <w:contextualSpacing/>
        <w:rPr>
          <w:color w:val="0070C0"/>
        </w:rPr>
      </w:pPr>
      <w:r w:rsidRPr="007A68F5">
        <w:rPr>
          <w:color w:val="0070C0"/>
        </w:rPr>
        <w:t xml:space="preserve">This section will include information from the Data Collection </w:t>
      </w:r>
      <w:r w:rsidR="007A68F5">
        <w:rPr>
          <w:color w:val="0070C0"/>
        </w:rPr>
        <w:t>Questionnaire</w:t>
      </w:r>
      <w:r w:rsidRPr="007A68F5">
        <w:rPr>
          <w:color w:val="0070C0"/>
        </w:rPr>
        <w:t xml:space="preserve"> and other sources concerning </w:t>
      </w:r>
      <w:r w:rsidR="00B91099" w:rsidRPr="007A68F5">
        <w:rPr>
          <w:color w:val="0070C0"/>
        </w:rPr>
        <w:t xml:space="preserve">the vulnerability of </w:t>
      </w:r>
      <w:r w:rsidR="009C4310" w:rsidRPr="007A68F5">
        <w:rPr>
          <w:color w:val="0070C0"/>
          <w:spacing w:val="-1"/>
        </w:rPr>
        <w:t>participating</w:t>
      </w:r>
      <w:r w:rsidR="009C4310" w:rsidRPr="007A68F5">
        <w:rPr>
          <w:color w:val="0070C0"/>
          <w:spacing w:val="-6"/>
        </w:rPr>
        <w:t xml:space="preserve"> </w:t>
      </w:r>
      <w:r w:rsidR="009C4310" w:rsidRPr="007A68F5">
        <w:rPr>
          <w:color w:val="0070C0"/>
          <w:spacing w:val="-1"/>
        </w:rPr>
        <w:t>jurisdictions</w:t>
      </w:r>
      <w:r w:rsidR="00B91099" w:rsidRPr="007A68F5">
        <w:rPr>
          <w:color w:val="0070C0"/>
          <w:spacing w:val="-1"/>
        </w:rPr>
        <w:t>’</w:t>
      </w:r>
      <w:r w:rsidR="009C4310" w:rsidRPr="007A68F5">
        <w:rPr>
          <w:color w:val="0070C0"/>
          <w:spacing w:val="55"/>
          <w:w w:val="99"/>
        </w:rPr>
        <w:t xml:space="preserve"> </w:t>
      </w:r>
      <w:r w:rsidR="009C4310" w:rsidRPr="007A68F5">
        <w:rPr>
          <w:color w:val="0070C0"/>
        </w:rPr>
        <w:t>critical,</w:t>
      </w:r>
      <w:r w:rsidR="009C4310" w:rsidRPr="007A68F5">
        <w:rPr>
          <w:color w:val="0070C0"/>
          <w:spacing w:val="-8"/>
        </w:rPr>
        <w:t xml:space="preserve"> </w:t>
      </w:r>
      <w:r w:rsidR="009C4310" w:rsidRPr="007A68F5">
        <w:rPr>
          <w:color w:val="0070C0"/>
        </w:rPr>
        <w:t>essential,</w:t>
      </w:r>
      <w:r w:rsidR="009C4310" w:rsidRPr="007A68F5">
        <w:rPr>
          <w:color w:val="0070C0"/>
          <w:spacing w:val="-8"/>
        </w:rPr>
        <w:t xml:space="preserve"> </w:t>
      </w:r>
      <w:r w:rsidR="009C4310" w:rsidRPr="007A68F5">
        <w:rPr>
          <w:color w:val="0070C0"/>
        </w:rPr>
        <w:t>high</w:t>
      </w:r>
      <w:r w:rsidR="009C4310" w:rsidRPr="007A68F5">
        <w:rPr>
          <w:color w:val="0070C0"/>
          <w:spacing w:val="-7"/>
        </w:rPr>
        <w:t xml:space="preserve"> </w:t>
      </w:r>
      <w:r w:rsidR="009C4310" w:rsidRPr="007A68F5">
        <w:rPr>
          <w:color w:val="0070C0"/>
        </w:rPr>
        <w:t>potential</w:t>
      </w:r>
      <w:r w:rsidR="009C4310" w:rsidRPr="007A68F5">
        <w:rPr>
          <w:color w:val="0070C0"/>
          <w:spacing w:val="-8"/>
        </w:rPr>
        <w:t xml:space="preserve"> </w:t>
      </w:r>
      <w:r w:rsidR="009C4310" w:rsidRPr="007A68F5">
        <w:rPr>
          <w:color w:val="0070C0"/>
        </w:rPr>
        <w:t>loss,</w:t>
      </w:r>
      <w:r w:rsidR="009C4310" w:rsidRPr="007A68F5">
        <w:rPr>
          <w:color w:val="0070C0"/>
          <w:spacing w:val="-7"/>
        </w:rPr>
        <w:t xml:space="preserve"> </w:t>
      </w:r>
      <w:r w:rsidR="009C4310" w:rsidRPr="007A68F5">
        <w:rPr>
          <w:color w:val="0070C0"/>
        </w:rPr>
        <w:t>and</w:t>
      </w:r>
      <w:r w:rsidR="009C4310" w:rsidRPr="007A68F5">
        <w:rPr>
          <w:color w:val="0070C0"/>
          <w:spacing w:val="-7"/>
        </w:rPr>
        <w:t xml:space="preserve"> </w:t>
      </w:r>
      <w:r w:rsidR="009C4310" w:rsidRPr="007A68F5">
        <w:rPr>
          <w:color w:val="0070C0"/>
          <w:spacing w:val="-1"/>
        </w:rPr>
        <w:t>transportation</w:t>
      </w:r>
      <w:r w:rsidR="00B91099" w:rsidRPr="007A68F5">
        <w:rPr>
          <w:color w:val="0070C0"/>
          <w:spacing w:val="-1"/>
        </w:rPr>
        <w:t>/</w:t>
      </w:r>
      <w:r w:rsidR="009C4310" w:rsidRPr="007A68F5">
        <w:rPr>
          <w:color w:val="0070C0"/>
        </w:rPr>
        <w:t>lifeline</w:t>
      </w:r>
      <w:r w:rsidR="009C4310" w:rsidRPr="007A68F5">
        <w:rPr>
          <w:color w:val="0070C0"/>
          <w:spacing w:val="45"/>
          <w:w w:val="99"/>
        </w:rPr>
        <w:t xml:space="preserve"> </w:t>
      </w:r>
      <w:r w:rsidR="009C4310" w:rsidRPr="007A68F5">
        <w:rPr>
          <w:color w:val="0070C0"/>
          <w:spacing w:val="-1"/>
        </w:rPr>
        <w:t>facilities</w:t>
      </w:r>
      <w:r w:rsidR="009C4310" w:rsidRPr="007A68F5">
        <w:rPr>
          <w:color w:val="0070C0"/>
          <w:spacing w:val="-6"/>
        </w:rPr>
        <w:t xml:space="preserve"> </w:t>
      </w:r>
      <w:r w:rsidR="009C4310" w:rsidRPr="007A68F5">
        <w:rPr>
          <w:color w:val="0070C0"/>
        </w:rPr>
        <w:t>to</w:t>
      </w:r>
      <w:r w:rsidR="009C4310" w:rsidRPr="007A68F5">
        <w:rPr>
          <w:color w:val="0070C0"/>
          <w:spacing w:val="-6"/>
        </w:rPr>
        <w:t xml:space="preserve"> </w:t>
      </w:r>
      <w:r w:rsidR="009C4310" w:rsidRPr="007A68F5">
        <w:rPr>
          <w:color w:val="0070C0"/>
          <w:spacing w:val="-1"/>
        </w:rPr>
        <w:t>identified</w:t>
      </w:r>
      <w:r w:rsidR="009C4310" w:rsidRPr="007A68F5">
        <w:rPr>
          <w:color w:val="0070C0"/>
          <w:spacing w:val="-5"/>
        </w:rPr>
        <w:t xml:space="preserve"> </w:t>
      </w:r>
      <w:r w:rsidR="009C4310" w:rsidRPr="007A68F5">
        <w:rPr>
          <w:color w:val="0070C0"/>
          <w:spacing w:val="-1"/>
        </w:rPr>
        <w:t>hazards.</w:t>
      </w:r>
      <w:r w:rsidR="00A91481">
        <w:rPr>
          <w:color w:val="0070C0"/>
          <w:spacing w:val="-1"/>
        </w:rPr>
        <w:t xml:space="preserve"> </w:t>
      </w:r>
      <w:r w:rsidR="009C4310" w:rsidRPr="007A68F5">
        <w:rPr>
          <w:color w:val="0070C0"/>
          <w:spacing w:val="50"/>
        </w:rPr>
        <w:t xml:space="preserve"> </w:t>
      </w:r>
      <w:r w:rsidR="009C4310" w:rsidRPr="007A68F5">
        <w:rPr>
          <w:color w:val="0070C0"/>
          <w:spacing w:val="-1"/>
        </w:rPr>
        <w:t>Definitions</w:t>
      </w:r>
      <w:r w:rsidR="009C4310" w:rsidRPr="007A68F5">
        <w:rPr>
          <w:color w:val="0070C0"/>
          <w:spacing w:val="-6"/>
        </w:rPr>
        <w:t xml:space="preserve"> </w:t>
      </w:r>
      <w:r w:rsidR="009C4310" w:rsidRPr="007A68F5">
        <w:rPr>
          <w:color w:val="0070C0"/>
        </w:rPr>
        <w:t>of</w:t>
      </w:r>
      <w:r w:rsidR="009C4310" w:rsidRPr="007A68F5">
        <w:rPr>
          <w:color w:val="0070C0"/>
          <w:spacing w:val="-5"/>
        </w:rPr>
        <w:t xml:space="preserve"> </w:t>
      </w:r>
      <w:r w:rsidR="009C4310" w:rsidRPr="007A68F5">
        <w:rPr>
          <w:color w:val="0070C0"/>
          <w:spacing w:val="-1"/>
        </w:rPr>
        <w:t>each</w:t>
      </w:r>
      <w:r w:rsidR="009C4310" w:rsidRPr="007A68F5">
        <w:rPr>
          <w:color w:val="0070C0"/>
          <w:spacing w:val="-6"/>
        </w:rPr>
        <w:t xml:space="preserve"> </w:t>
      </w:r>
      <w:r w:rsidR="009C4310" w:rsidRPr="007A68F5">
        <w:rPr>
          <w:color w:val="0070C0"/>
        </w:rPr>
        <w:t>of</w:t>
      </w:r>
      <w:r w:rsidR="009C4310" w:rsidRPr="007A68F5">
        <w:rPr>
          <w:color w:val="0070C0"/>
          <w:spacing w:val="-6"/>
        </w:rPr>
        <w:t xml:space="preserve"> </w:t>
      </w:r>
      <w:r w:rsidR="009C4310" w:rsidRPr="007A68F5">
        <w:rPr>
          <w:color w:val="0070C0"/>
        </w:rPr>
        <w:t>these</w:t>
      </w:r>
      <w:r w:rsidR="009C4310" w:rsidRPr="007A68F5">
        <w:rPr>
          <w:color w:val="0070C0"/>
          <w:spacing w:val="-5"/>
        </w:rPr>
        <w:t xml:space="preserve"> </w:t>
      </w:r>
      <w:r w:rsidR="009C4310" w:rsidRPr="007A68F5">
        <w:rPr>
          <w:color w:val="0070C0"/>
          <w:spacing w:val="-1"/>
        </w:rPr>
        <w:t>types</w:t>
      </w:r>
      <w:r w:rsidR="009C4310" w:rsidRPr="007A68F5">
        <w:rPr>
          <w:color w:val="0070C0"/>
          <w:spacing w:val="-6"/>
        </w:rPr>
        <w:t xml:space="preserve"> </w:t>
      </w:r>
      <w:r w:rsidR="009C4310" w:rsidRPr="007A68F5">
        <w:rPr>
          <w:color w:val="0070C0"/>
        </w:rPr>
        <w:t>of</w:t>
      </w:r>
      <w:r w:rsidR="009C4310" w:rsidRPr="007A68F5">
        <w:rPr>
          <w:color w:val="0070C0"/>
          <w:spacing w:val="-5"/>
        </w:rPr>
        <w:t xml:space="preserve"> </w:t>
      </w:r>
      <w:r w:rsidR="009C4310" w:rsidRPr="007A68F5">
        <w:rPr>
          <w:color w:val="0070C0"/>
          <w:spacing w:val="-1"/>
        </w:rPr>
        <w:t>facilities</w:t>
      </w:r>
      <w:r w:rsidR="009C4310" w:rsidRPr="007A68F5">
        <w:rPr>
          <w:color w:val="0070C0"/>
          <w:spacing w:val="-6"/>
        </w:rPr>
        <w:t xml:space="preserve"> </w:t>
      </w:r>
      <w:r w:rsidR="009C4310" w:rsidRPr="007A68F5">
        <w:rPr>
          <w:color w:val="0070C0"/>
        </w:rPr>
        <w:lastRenderedPageBreak/>
        <w:t>are</w:t>
      </w:r>
      <w:r w:rsidR="009C4310" w:rsidRPr="007A68F5">
        <w:rPr>
          <w:color w:val="0070C0"/>
          <w:spacing w:val="-6"/>
        </w:rPr>
        <w:t xml:space="preserve"> </w:t>
      </w:r>
      <w:r w:rsidR="009C4310" w:rsidRPr="007A68F5">
        <w:rPr>
          <w:color w:val="0070C0"/>
        </w:rPr>
        <w:t>provided</w:t>
      </w:r>
      <w:r w:rsidR="009C4310" w:rsidRPr="007A68F5">
        <w:rPr>
          <w:color w:val="0070C0"/>
          <w:spacing w:val="-5"/>
        </w:rPr>
        <w:t xml:space="preserve"> </w:t>
      </w:r>
      <w:r w:rsidR="00A52028">
        <w:rPr>
          <w:color w:val="0070C0"/>
        </w:rPr>
        <w:t>below.</w:t>
      </w:r>
    </w:p>
    <w:p w14:paraId="6A0A7934" w14:textId="77777777" w:rsidR="00A52DC7" w:rsidRPr="007A68F5" w:rsidRDefault="009C4310" w:rsidP="00120C92">
      <w:pPr>
        <w:pStyle w:val="BodyText"/>
        <w:numPr>
          <w:ilvl w:val="0"/>
          <w:numId w:val="5"/>
        </w:numPr>
        <w:spacing w:before="120" w:after="120"/>
        <w:ind w:left="720" w:right="340"/>
        <w:contextualSpacing/>
        <w:rPr>
          <w:color w:val="0070C0"/>
        </w:rPr>
      </w:pPr>
      <w:r w:rsidRPr="007A68F5">
        <w:rPr>
          <w:color w:val="0070C0"/>
        </w:rPr>
        <w:t>Critical</w:t>
      </w:r>
      <w:r w:rsidRPr="007A68F5">
        <w:rPr>
          <w:color w:val="0070C0"/>
          <w:spacing w:val="-6"/>
        </w:rPr>
        <w:t xml:space="preserve"> </w:t>
      </w:r>
      <w:r w:rsidRPr="007A68F5">
        <w:rPr>
          <w:color w:val="0070C0"/>
          <w:spacing w:val="-1"/>
        </w:rPr>
        <w:t>Facility:</w:t>
      </w:r>
      <w:r w:rsidRPr="007A68F5">
        <w:rPr>
          <w:color w:val="0070C0"/>
          <w:spacing w:val="49"/>
        </w:rPr>
        <w:t xml:space="preserve"> </w:t>
      </w:r>
      <w:r w:rsidRPr="007A68F5">
        <w:rPr>
          <w:color w:val="0070C0"/>
        </w:rPr>
        <w:t>Those</w:t>
      </w:r>
      <w:r w:rsidRPr="007A68F5">
        <w:rPr>
          <w:color w:val="0070C0"/>
          <w:spacing w:val="-6"/>
        </w:rPr>
        <w:t xml:space="preserve"> </w:t>
      </w:r>
      <w:r w:rsidRPr="007A68F5">
        <w:rPr>
          <w:color w:val="0070C0"/>
          <w:spacing w:val="-1"/>
        </w:rPr>
        <w:t>facilities</w:t>
      </w:r>
      <w:r w:rsidRPr="007A68F5">
        <w:rPr>
          <w:color w:val="0070C0"/>
          <w:spacing w:val="-5"/>
        </w:rPr>
        <w:t xml:space="preserve"> </w:t>
      </w:r>
      <w:r w:rsidRPr="007A68F5">
        <w:rPr>
          <w:color w:val="0070C0"/>
          <w:spacing w:val="-1"/>
        </w:rPr>
        <w:t>essential</w:t>
      </w:r>
      <w:r w:rsidRPr="007A68F5">
        <w:rPr>
          <w:color w:val="0070C0"/>
          <w:spacing w:val="-6"/>
        </w:rPr>
        <w:t xml:space="preserve"> </w:t>
      </w:r>
      <w:r w:rsidRPr="007A68F5">
        <w:rPr>
          <w:color w:val="0070C0"/>
        </w:rPr>
        <w:t>in</w:t>
      </w:r>
      <w:r w:rsidRPr="007A68F5">
        <w:rPr>
          <w:color w:val="0070C0"/>
          <w:spacing w:val="-5"/>
        </w:rPr>
        <w:t xml:space="preserve"> </w:t>
      </w:r>
      <w:r w:rsidRPr="007A68F5">
        <w:rPr>
          <w:color w:val="0070C0"/>
          <w:spacing w:val="-1"/>
        </w:rPr>
        <w:t>providing</w:t>
      </w:r>
      <w:r w:rsidRPr="007A68F5">
        <w:rPr>
          <w:color w:val="0070C0"/>
          <w:spacing w:val="-6"/>
        </w:rPr>
        <w:t xml:space="preserve"> </w:t>
      </w:r>
      <w:r w:rsidRPr="007A68F5">
        <w:rPr>
          <w:color w:val="0070C0"/>
        </w:rPr>
        <w:t>utility</w:t>
      </w:r>
      <w:r w:rsidRPr="007A68F5">
        <w:rPr>
          <w:color w:val="0070C0"/>
          <w:spacing w:val="-6"/>
        </w:rPr>
        <w:t xml:space="preserve"> </w:t>
      </w:r>
      <w:r w:rsidRPr="007A68F5">
        <w:rPr>
          <w:color w:val="0070C0"/>
        </w:rPr>
        <w:t>or</w:t>
      </w:r>
      <w:r w:rsidRPr="007A68F5">
        <w:rPr>
          <w:color w:val="0070C0"/>
          <w:spacing w:val="-6"/>
        </w:rPr>
        <w:t xml:space="preserve"> </w:t>
      </w:r>
      <w:r w:rsidRPr="007A68F5">
        <w:rPr>
          <w:color w:val="0070C0"/>
          <w:spacing w:val="-1"/>
        </w:rPr>
        <w:t>direction</w:t>
      </w:r>
      <w:r w:rsidRPr="007A68F5">
        <w:rPr>
          <w:color w:val="0070C0"/>
          <w:spacing w:val="-6"/>
        </w:rPr>
        <w:t xml:space="preserve"> </w:t>
      </w:r>
      <w:r w:rsidRPr="007A68F5">
        <w:rPr>
          <w:color w:val="0070C0"/>
          <w:spacing w:val="-1"/>
        </w:rPr>
        <w:t>either</w:t>
      </w:r>
      <w:r w:rsidRPr="007A68F5">
        <w:rPr>
          <w:color w:val="0070C0"/>
          <w:spacing w:val="-5"/>
        </w:rPr>
        <w:t xml:space="preserve"> </w:t>
      </w:r>
      <w:r w:rsidRPr="007A68F5">
        <w:rPr>
          <w:color w:val="0070C0"/>
        </w:rPr>
        <w:t>during</w:t>
      </w:r>
      <w:r w:rsidRPr="007A68F5">
        <w:rPr>
          <w:color w:val="0070C0"/>
          <w:spacing w:val="91"/>
          <w:w w:val="99"/>
        </w:rPr>
        <w:t xml:space="preserve"> </w:t>
      </w:r>
      <w:r w:rsidRPr="007A68F5">
        <w:rPr>
          <w:color w:val="0070C0"/>
        </w:rPr>
        <w:t>the</w:t>
      </w:r>
      <w:r w:rsidRPr="007A68F5">
        <w:rPr>
          <w:color w:val="0070C0"/>
          <w:spacing w:val="-7"/>
        </w:rPr>
        <w:t xml:space="preserve"> </w:t>
      </w:r>
      <w:r w:rsidRPr="007A68F5">
        <w:rPr>
          <w:color w:val="0070C0"/>
        </w:rPr>
        <w:t>response</w:t>
      </w:r>
      <w:r w:rsidRPr="007A68F5">
        <w:rPr>
          <w:color w:val="0070C0"/>
          <w:spacing w:val="-6"/>
        </w:rPr>
        <w:t xml:space="preserve"> </w:t>
      </w:r>
      <w:r w:rsidRPr="007A68F5">
        <w:rPr>
          <w:color w:val="0070C0"/>
        </w:rPr>
        <w:t>to</w:t>
      </w:r>
      <w:r w:rsidRPr="007A68F5">
        <w:rPr>
          <w:color w:val="0070C0"/>
          <w:spacing w:val="-6"/>
        </w:rPr>
        <w:t xml:space="preserve"> </w:t>
      </w:r>
      <w:r w:rsidRPr="007A68F5">
        <w:rPr>
          <w:color w:val="0070C0"/>
        </w:rPr>
        <w:t>an</w:t>
      </w:r>
      <w:r w:rsidRPr="007A68F5">
        <w:rPr>
          <w:color w:val="0070C0"/>
          <w:spacing w:val="-7"/>
        </w:rPr>
        <w:t xml:space="preserve"> </w:t>
      </w:r>
      <w:r w:rsidRPr="007A68F5">
        <w:rPr>
          <w:color w:val="0070C0"/>
        </w:rPr>
        <w:t>emergency</w:t>
      </w:r>
      <w:r w:rsidRPr="007A68F5">
        <w:rPr>
          <w:color w:val="0070C0"/>
          <w:spacing w:val="-6"/>
        </w:rPr>
        <w:t xml:space="preserve"> </w:t>
      </w:r>
      <w:r w:rsidRPr="007A68F5">
        <w:rPr>
          <w:color w:val="0070C0"/>
        </w:rPr>
        <w:t>or</w:t>
      </w:r>
      <w:r w:rsidRPr="007A68F5">
        <w:rPr>
          <w:color w:val="0070C0"/>
          <w:spacing w:val="-6"/>
        </w:rPr>
        <w:t xml:space="preserve"> </w:t>
      </w:r>
      <w:r w:rsidRPr="007A68F5">
        <w:rPr>
          <w:color w:val="0070C0"/>
        </w:rPr>
        <w:t>during</w:t>
      </w:r>
      <w:r w:rsidRPr="007A68F5">
        <w:rPr>
          <w:color w:val="0070C0"/>
          <w:spacing w:val="-7"/>
        </w:rPr>
        <w:t xml:space="preserve"> </w:t>
      </w:r>
      <w:r w:rsidRPr="007A68F5">
        <w:rPr>
          <w:color w:val="0070C0"/>
        </w:rPr>
        <w:t>the</w:t>
      </w:r>
      <w:r w:rsidRPr="007A68F5">
        <w:rPr>
          <w:color w:val="0070C0"/>
          <w:spacing w:val="-6"/>
        </w:rPr>
        <w:t xml:space="preserve"> </w:t>
      </w:r>
      <w:r w:rsidRPr="007A68F5">
        <w:rPr>
          <w:color w:val="0070C0"/>
          <w:spacing w:val="-1"/>
        </w:rPr>
        <w:t>recovery</w:t>
      </w:r>
      <w:r w:rsidRPr="007A68F5">
        <w:rPr>
          <w:color w:val="0070C0"/>
          <w:spacing w:val="-6"/>
        </w:rPr>
        <w:t xml:space="preserve"> </w:t>
      </w:r>
      <w:r w:rsidRPr="007A68F5">
        <w:rPr>
          <w:color w:val="0070C0"/>
        </w:rPr>
        <w:t>operation.</w:t>
      </w:r>
    </w:p>
    <w:p w14:paraId="2ED8A39F" w14:textId="77777777" w:rsidR="00A52DC7" w:rsidRPr="007A68F5" w:rsidRDefault="009C4310" w:rsidP="00120C92">
      <w:pPr>
        <w:pStyle w:val="BodyText"/>
        <w:numPr>
          <w:ilvl w:val="0"/>
          <w:numId w:val="5"/>
        </w:numPr>
        <w:spacing w:before="120" w:after="120"/>
        <w:ind w:left="720" w:right="887"/>
        <w:contextualSpacing/>
        <w:rPr>
          <w:color w:val="0070C0"/>
        </w:rPr>
      </w:pPr>
      <w:r w:rsidRPr="007A68F5">
        <w:rPr>
          <w:color w:val="0070C0"/>
        </w:rPr>
        <w:t>Essential</w:t>
      </w:r>
      <w:r w:rsidRPr="007A68F5">
        <w:rPr>
          <w:color w:val="0070C0"/>
          <w:spacing w:val="-7"/>
        </w:rPr>
        <w:t xml:space="preserve"> </w:t>
      </w:r>
      <w:r w:rsidRPr="007A68F5">
        <w:rPr>
          <w:color w:val="0070C0"/>
          <w:spacing w:val="-1"/>
        </w:rPr>
        <w:t>Facility:</w:t>
      </w:r>
      <w:r w:rsidRPr="007A68F5">
        <w:rPr>
          <w:color w:val="0070C0"/>
          <w:spacing w:val="48"/>
        </w:rPr>
        <w:t xml:space="preserve"> </w:t>
      </w:r>
      <w:r w:rsidRPr="007A68F5">
        <w:rPr>
          <w:color w:val="0070C0"/>
        </w:rPr>
        <w:t>Those</w:t>
      </w:r>
      <w:r w:rsidRPr="007A68F5">
        <w:rPr>
          <w:color w:val="0070C0"/>
          <w:spacing w:val="-7"/>
        </w:rPr>
        <w:t xml:space="preserve"> </w:t>
      </w:r>
      <w:r w:rsidRPr="007A68F5">
        <w:rPr>
          <w:color w:val="0070C0"/>
          <w:spacing w:val="-1"/>
        </w:rPr>
        <w:t>facilities</w:t>
      </w:r>
      <w:r w:rsidRPr="007A68F5">
        <w:rPr>
          <w:color w:val="0070C0"/>
          <w:spacing w:val="-6"/>
        </w:rPr>
        <w:t xml:space="preserve"> </w:t>
      </w:r>
      <w:r w:rsidRPr="007A68F5">
        <w:rPr>
          <w:color w:val="0070C0"/>
          <w:spacing w:val="-1"/>
        </w:rPr>
        <w:t>that</w:t>
      </w:r>
      <w:r w:rsidRPr="007A68F5">
        <w:rPr>
          <w:color w:val="0070C0"/>
          <w:spacing w:val="-7"/>
        </w:rPr>
        <w:t xml:space="preserve"> </w:t>
      </w:r>
      <w:r w:rsidRPr="007A68F5">
        <w:rPr>
          <w:color w:val="0070C0"/>
        </w:rPr>
        <w:t>if</w:t>
      </w:r>
      <w:r w:rsidRPr="007A68F5">
        <w:rPr>
          <w:color w:val="0070C0"/>
          <w:spacing w:val="-6"/>
        </w:rPr>
        <w:t xml:space="preserve"> </w:t>
      </w:r>
      <w:r w:rsidRPr="007A68F5">
        <w:rPr>
          <w:color w:val="0070C0"/>
        </w:rPr>
        <w:t>damaged,</w:t>
      </w:r>
      <w:r w:rsidRPr="007A68F5">
        <w:rPr>
          <w:color w:val="0070C0"/>
          <w:spacing w:val="-6"/>
        </w:rPr>
        <w:t xml:space="preserve"> </w:t>
      </w:r>
      <w:r w:rsidRPr="007A68F5">
        <w:rPr>
          <w:color w:val="0070C0"/>
        </w:rPr>
        <w:t>would</w:t>
      </w:r>
      <w:r w:rsidRPr="007A68F5">
        <w:rPr>
          <w:color w:val="0070C0"/>
          <w:spacing w:val="-7"/>
        </w:rPr>
        <w:t xml:space="preserve"> </w:t>
      </w:r>
      <w:r w:rsidRPr="007A68F5">
        <w:rPr>
          <w:color w:val="0070C0"/>
        </w:rPr>
        <w:t>have</w:t>
      </w:r>
      <w:r w:rsidRPr="007A68F5">
        <w:rPr>
          <w:color w:val="0070C0"/>
          <w:spacing w:val="-6"/>
        </w:rPr>
        <w:t xml:space="preserve"> </w:t>
      </w:r>
      <w:r w:rsidRPr="007A68F5">
        <w:rPr>
          <w:color w:val="0070C0"/>
        </w:rPr>
        <w:t>devastating</w:t>
      </w:r>
      <w:r w:rsidRPr="007A68F5">
        <w:rPr>
          <w:color w:val="0070C0"/>
          <w:spacing w:val="-7"/>
        </w:rPr>
        <w:t xml:space="preserve"> </w:t>
      </w:r>
      <w:r w:rsidRPr="007A68F5">
        <w:rPr>
          <w:color w:val="0070C0"/>
        </w:rPr>
        <w:t>impacts</w:t>
      </w:r>
      <w:r w:rsidRPr="007A68F5">
        <w:rPr>
          <w:color w:val="0070C0"/>
          <w:spacing w:val="-6"/>
        </w:rPr>
        <w:t xml:space="preserve"> </w:t>
      </w:r>
      <w:r w:rsidRPr="007A68F5">
        <w:rPr>
          <w:color w:val="0070C0"/>
          <w:spacing w:val="-1"/>
        </w:rPr>
        <w:t>on</w:t>
      </w:r>
      <w:r w:rsidRPr="007A68F5">
        <w:rPr>
          <w:color w:val="0070C0"/>
          <w:spacing w:val="43"/>
          <w:w w:val="99"/>
        </w:rPr>
        <w:t xml:space="preserve"> </w:t>
      </w:r>
      <w:r w:rsidRPr="007A68F5">
        <w:rPr>
          <w:color w:val="0070C0"/>
        </w:rPr>
        <w:t>disaster</w:t>
      </w:r>
      <w:r w:rsidRPr="007A68F5">
        <w:rPr>
          <w:color w:val="0070C0"/>
          <w:spacing w:val="-11"/>
        </w:rPr>
        <w:t xml:space="preserve"> </w:t>
      </w:r>
      <w:r w:rsidRPr="007A68F5">
        <w:rPr>
          <w:color w:val="0070C0"/>
        </w:rPr>
        <w:t>response</w:t>
      </w:r>
      <w:r w:rsidRPr="007A68F5">
        <w:rPr>
          <w:color w:val="0070C0"/>
          <w:spacing w:val="-11"/>
        </w:rPr>
        <w:t xml:space="preserve"> </w:t>
      </w:r>
      <w:r w:rsidRPr="007A68F5">
        <w:rPr>
          <w:color w:val="0070C0"/>
          <w:spacing w:val="-1"/>
        </w:rPr>
        <w:t>and/or</w:t>
      </w:r>
      <w:r w:rsidRPr="007A68F5">
        <w:rPr>
          <w:color w:val="0070C0"/>
          <w:spacing w:val="-11"/>
        </w:rPr>
        <w:t xml:space="preserve"> </w:t>
      </w:r>
      <w:r w:rsidRPr="007A68F5">
        <w:rPr>
          <w:color w:val="0070C0"/>
        </w:rPr>
        <w:t>recovery.</w:t>
      </w:r>
    </w:p>
    <w:p w14:paraId="4809DB89" w14:textId="77777777" w:rsidR="00A52DC7" w:rsidRPr="007A68F5" w:rsidRDefault="009C4310" w:rsidP="00120C92">
      <w:pPr>
        <w:pStyle w:val="BodyText"/>
        <w:numPr>
          <w:ilvl w:val="0"/>
          <w:numId w:val="5"/>
        </w:numPr>
        <w:spacing w:before="120" w:after="120"/>
        <w:ind w:left="720" w:right="413"/>
        <w:contextualSpacing/>
        <w:rPr>
          <w:color w:val="0070C0"/>
        </w:rPr>
      </w:pPr>
      <w:r w:rsidRPr="007A68F5">
        <w:rPr>
          <w:color w:val="0070C0"/>
        </w:rPr>
        <w:t>High</w:t>
      </w:r>
      <w:r w:rsidRPr="007A68F5">
        <w:rPr>
          <w:color w:val="0070C0"/>
          <w:spacing w:val="-5"/>
        </w:rPr>
        <w:t xml:space="preserve"> </w:t>
      </w:r>
      <w:r w:rsidRPr="007A68F5">
        <w:rPr>
          <w:color w:val="0070C0"/>
        </w:rPr>
        <w:t>Potential</w:t>
      </w:r>
      <w:r w:rsidRPr="007A68F5">
        <w:rPr>
          <w:color w:val="0070C0"/>
          <w:spacing w:val="-5"/>
        </w:rPr>
        <w:t xml:space="preserve"> </w:t>
      </w:r>
      <w:r w:rsidRPr="007A68F5">
        <w:rPr>
          <w:color w:val="0070C0"/>
        </w:rPr>
        <w:t>Loss</w:t>
      </w:r>
      <w:r w:rsidRPr="007A68F5">
        <w:rPr>
          <w:color w:val="0070C0"/>
          <w:spacing w:val="-5"/>
        </w:rPr>
        <w:t xml:space="preserve"> </w:t>
      </w:r>
      <w:r w:rsidRPr="007A68F5">
        <w:rPr>
          <w:color w:val="0070C0"/>
          <w:spacing w:val="-1"/>
        </w:rPr>
        <w:t>Facilities:</w:t>
      </w:r>
      <w:r w:rsidRPr="007A68F5">
        <w:rPr>
          <w:color w:val="0070C0"/>
          <w:spacing w:val="51"/>
        </w:rPr>
        <w:t xml:space="preserve"> </w:t>
      </w:r>
      <w:r w:rsidRPr="007A68F5">
        <w:rPr>
          <w:color w:val="0070C0"/>
          <w:spacing w:val="-1"/>
        </w:rPr>
        <w:t>Those</w:t>
      </w:r>
      <w:r w:rsidRPr="007A68F5">
        <w:rPr>
          <w:color w:val="0070C0"/>
          <w:spacing w:val="-6"/>
        </w:rPr>
        <w:t xml:space="preserve"> </w:t>
      </w:r>
      <w:r w:rsidRPr="007A68F5">
        <w:rPr>
          <w:color w:val="0070C0"/>
          <w:spacing w:val="-1"/>
        </w:rPr>
        <w:t>facilities</w:t>
      </w:r>
      <w:r w:rsidRPr="007A68F5">
        <w:rPr>
          <w:color w:val="0070C0"/>
          <w:spacing w:val="-5"/>
        </w:rPr>
        <w:t xml:space="preserve"> </w:t>
      </w:r>
      <w:r w:rsidRPr="007A68F5">
        <w:rPr>
          <w:color w:val="0070C0"/>
          <w:spacing w:val="-1"/>
        </w:rPr>
        <w:t>that</w:t>
      </w:r>
      <w:r w:rsidRPr="007A68F5">
        <w:rPr>
          <w:color w:val="0070C0"/>
          <w:spacing w:val="-4"/>
        </w:rPr>
        <w:t xml:space="preserve"> </w:t>
      </w:r>
      <w:r w:rsidRPr="007A68F5">
        <w:rPr>
          <w:color w:val="0070C0"/>
        </w:rPr>
        <w:t>would</w:t>
      </w:r>
      <w:r w:rsidRPr="007A68F5">
        <w:rPr>
          <w:color w:val="0070C0"/>
          <w:spacing w:val="-5"/>
        </w:rPr>
        <w:t xml:space="preserve"> </w:t>
      </w:r>
      <w:r w:rsidRPr="007A68F5">
        <w:rPr>
          <w:color w:val="0070C0"/>
        </w:rPr>
        <w:t>have</w:t>
      </w:r>
      <w:r w:rsidRPr="007A68F5">
        <w:rPr>
          <w:color w:val="0070C0"/>
          <w:spacing w:val="-5"/>
        </w:rPr>
        <w:t xml:space="preserve"> </w:t>
      </w:r>
      <w:r w:rsidRPr="007A68F5">
        <w:rPr>
          <w:color w:val="0070C0"/>
        </w:rPr>
        <w:t>a</w:t>
      </w:r>
      <w:r w:rsidRPr="007A68F5">
        <w:rPr>
          <w:color w:val="0070C0"/>
          <w:spacing w:val="-5"/>
        </w:rPr>
        <w:t xml:space="preserve"> </w:t>
      </w:r>
      <w:r w:rsidRPr="007A68F5">
        <w:rPr>
          <w:color w:val="0070C0"/>
        </w:rPr>
        <w:t>high</w:t>
      </w:r>
      <w:r w:rsidRPr="007A68F5">
        <w:rPr>
          <w:color w:val="0070C0"/>
          <w:spacing w:val="-5"/>
        </w:rPr>
        <w:t xml:space="preserve"> </w:t>
      </w:r>
      <w:r w:rsidRPr="007A68F5">
        <w:rPr>
          <w:color w:val="0070C0"/>
        </w:rPr>
        <w:t>loss</w:t>
      </w:r>
      <w:r w:rsidRPr="007A68F5">
        <w:rPr>
          <w:color w:val="0070C0"/>
          <w:spacing w:val="-5"/>
        </w:rPr>
        <w:t xml:space="preserve"> </w:t>
      </w:r>
      <w:r w:rsidRPr="007A68F5">
        <w:rPr>
          <w:color w:val="0070C0"/>
        </w:rPr>
        <w:t>or</w:t>
      </w:r>
      <w:r w:rsidRPr="007A68F5">
        <w:rPr>
          <w:color w:val="0070C0"/>
          <w:spacing w:val="-5"/>
        </w:rPr>
        <w:t xml:space="preserve"> </w:t>
      </w:r>
      <w:r w:rsidRPr="007A68F5">
        <w:rPr>
          <w:color w:val="0070C0"/>
        </w:rPr>
        <w:t>impact</w:t>
      </w:r>
      <w:r w:rsidRPr="007A68F5">
        <w:rPr>
          <w:color w:val="0070C0"/>
          <w:spacing w:val="-6"/>
        </w:rPr>
        <w:t xml:space="preserve"> </w:t>
      </w:r>
      <w:r w:rsidRPr="007A68F5">
        <w:rPr>
          <w:color w:val="0070C0"/>
        </w:rPr>
        <w:t>on</w:t>
      </w:r>
      <w:r w:rsidRPr="007A68F5">
        <w:rPr>
          <w:color w:val="0070C0"/>
          <w:spacing w:val="-5"/>
        </w:rPr>
        <w:t xml:space="preserve"> </w:t>
      </w:r>
      <w:r w:rsidRPr="007A68F5">
        <w:rPr>
          <w:color w:val="0070C0"/>
        </w:rPr>
        <w:t>the</w:t>
      </w:r>
      <w:r w:rsidRPr="007A68F5">
        <w:rPr>
          <w:color w:val="0070C0"/>
          <w:spacing w:val="43"/>
          <w:w w:val="99"/>
        </w:rPr>
        <w:t xml:space="preserve"> </w:t>
      </w:r>
      <w:r w:rsidRPr="007A68F5">
        <w:rPr>
          <w:color w:val="0070C0"/>
        </w:rPr>
        <w:t>community.</w:t>
      </w:r>
    </w:p>
    <w:p w14:paraId="3D37E944" w14:textId="6F8F7733" w:rsidR="00A52DC7" w:rsidRPr="00120C92" w:rsidRDefault="009C4310" w:rsidP="00120C92">
      <w:pPr>
        <w:pStyle w:val="BodyText"/>
        <w:numPr>
          <w:ilvl w:val="0"/>
          <w:numId w:val="5"/>
        </w:numPr>
        <w:spacing w:before="120" w:after="120"/>
        <w:ind w:left="720" w:right="916"/>
        <w:contextualSpacing/>
        <w:rPr>
          <w:color w:val="0070C0"/>
        </w:rPr>
      </w:pPr>
      <w:r w:rsidRPr="007A68F5">
        <w:rPr>
          <w:color w:val="0070C0"/>
          <w:spacing w:val="-1"/>
        </w:rPr>
        <w:t>Transportation</w:t>
      </w:r>
      <w:r w:rsidRPr="007A68F5">
        <w:rPr>
          <w:color w:val="0070C0"/>
          <w:spacing w:val="-7"/>
        </w:rPr>
        <w:t xml:space="preserve"> </w:t>
      </w:r>
      <w:r w:rsidRPr="007A68F5">
        <w:rPr>
          <w:color w:val="0070C0"/>
        </w:rPr>
        <w:t>and</w:t>
      </w:r>
      <w:r w:rsidRPr="007A68F5">
        <w:rPr>
          <w:color w:val="0070C0"/>
          <w:spacing w:val="-7"/>
        </w:rPr>
        <w:t xml:space="preserve"> </w:t>
      </w:r>
      <w:r w:rsidRPr="007A68F5">
        <w:rPr>
          <w:color w:val="0070C0"/>
          <w:spacing w:val="-1"/>
        </w:rPr>
        <w:t>lifeline</w:t>
      </w:r>
      <w:r w:rsidRPr="007A68F5">
        <w:rPr>
          <w:color w:val="0070C0"/>
          <w:spacing w:val="-7"/>
        </w:rPr>
        <w:t xml:space="preserve"> </w:t>
      </w:r>
      <w:r w:rsidRPr="007A68F5">
        <w:rPr>
          <w:color w:val="0070C0"/>
          <w:spacing w:val="-1"/>
        </w:rPr>
        <w:t>facilities:</w:t>
      </w:r>
      <w:r w:rsidRPr="007A68F5">
        <w:rPr>
          <w:color w:val="0070C0"/>
          <w:spacing w:val="-8"/>
        </w:rPr>
        <w:t xml:space="preserve"> </w:t>
      </w:r>
      <w:r w:rsidRPr="007A68F5">
        <w:rPr>
          <w:color w:val="0070C0"/>
        </w:rPr>
        <w:t>Those</w:t>
      </w:r>
      <w:r w:rsidRPr="007A68F5">
        <w:rPr>
          <w:color w:val="0070C0"/>
          <w:spacing w:val="-7"/>
        </w:rPr>
        <w:t xml:space="preserve"> </w:t>
      </w:r>
      <w:r w:rsidRPr="007A68F5">
        <w:rPr>
          <w:color w:val="0070C0"/>
          <w:spacing w:val="-1"/>
        </w:rPr>
        <w:t>facilities</w:t>
      </w:r>
      <w:r w:rsidRPr="007A68F5">
        <w:rPr>
          <w:color w:val="0070C0"/>
          <w:spacing w:val="-7"/>
        </w:rPr>
        <w:t xml:space="preserve"> </w:t>
      </w:r>
      <w:r w:rsidRPr="007A68F5">
        <w:rPr>
          <w:color w:val="0070C0"/>
        </w:rPr>
        <w:t>and</w:t>
      </w:r>
      <w:r w:rsidRPr="007A68F5">
        <w:rPr>
          <w:color w:val="0070C0"/>
          <w:spacing w:val="-7"/>
        </w:rPr>
        <w:t xml:space="preserve"> </w:t>
      </w:r>
      <w:r w:rsidRPr="007A68F5">
        <w:rPr>
          <w:color w:val="0070C0"/>
          <w:spacing w:val="-1"/>
        </w:rPr>
        <w:t>infrastructure</w:t>
      </w:r>
      <w:r w:rsidRPr="007A68F5">
        <w:rPr>
          <w:color w:val="0070C0"/>
          <w:spacing w:val="-7"/>
        </w:rPr>
        <w:t xml:space="preserve"> </w:t>
      </w:r>
      <w:r w:rsidRPr="007A68F5">
        <w:rPr>
          <w:color w:val="0070C0"/>
          <w:spacing w:val="-1"/>
        </w:rPr>
        <w:t>critical</w:t>
      </w:r>
      <w:r w:rsidRPr="007A68F5">
        <w:rPr>
          <w:color w:val="0070C0"/>
          <w:spacing w:val="-7"/>
        </w:rPr>
        <w:t xml:space="preserve"> </w:t>
      </w:r>
      <w:r w:rsidRPr="007A68F5">
        <w:rPr>
          <w:color w:val="0070C0"/>
          <w:spacing w:val="-1"/>
        </w:rPr>
        <w:t>to</w:t>
      </w:r>
      <w:r w:rsidRPr="007A68F5">
        <w:rPr>
          <w:color w:val="0070C0"/>
          <w:spacing w:val="123"/>
          <w:w w:val="99"/>
        </w:rPr>
        <w:t xml:space="preserve"> </w:t>
      </w:r>
      <w:r w:rsidRPr="007A68F5">
        <w:rPr>
          <w:color w:val="0070C0"/>
          <w:spacing w:val="-1"/>
        </w:rPr>
        <w:t>transportation,</w:t>
      </w:r>
      <w:r w:rsidRPr="007A68F5">
        <w:rPr>
          <w:color w:val="0070C0"/>
          <w:spacing w:val="-13"/>
        </w:rPr>
        <w:t xml:space="preserve"> </w:t>
      </w:r>
      <w:r w:rsidRPr="007A68F5">
        <w:rPr>
          <w:color w:val="0070C0"/>
        </w:rPr>
        <w:t>communications,</w:t>
      </w:r>
      <w:r w:rsidRPr="007A68F5">
        <w:rPr>
          <w:color w:val="0070C0"/>
          <w:spacing w:val="-13"/>
        </w:rPr>
        <w:t xml:space="preserve"> </w:t>
      </w:r>
      <w:r w:rsidRPr="007A68F5">
        <w:rPr>
          <w:color w:val="0070C0"/>
        </w:rPr>
        <w:t>and</w:t>
      </w:r>
      <w:r w:rsidRPr="007A68F5">
        <w:rPr>
          <w:color w:val="0070C0"/>
          <w:spacing w:val="-14"/>
        </w:rPr>
        <w:t xml:space="preserve"> </w:t>
      </w:r>
      <w:r w:rsidRPr="007A68F5">
        <w:rPr>
          <w:color w:val="0070C0"/>
        </w:rPr>
        <w:t>necessary</w:t>
      </w:r>
      <w:r w:rsidRPr="007A68F5">
        <w:rPr>
          <w:color w:val="0070C0"/>
          <w:spacing w:val="-14"/>
        </w:rPr>
        <w:t xml:space="preserve"> </w:t>
      </w:r>
      <w:r w:rsidRPr="007A68F5">
        <w:rPr>
          <w:color w:val="0070C0"/>
          <w:spacing w:val="-1"/>
        </w:rPr>
        <w:t>utilities.</w:t>
      </w:r>
    </w:p>
    <w:p w14:paraId="6DDCCBA5" w14:textId="77777777" w:rsidR="00120C92" w:rsidRPr="007A68F5" w:rsidRDefault="00120C92" w:rsidP="00120C92">
      <w:pPr>
        <w:pStyle w:val="BodyText"/>
        <w:spacing w:before="120" w:after="120"/>
        <w:ind w:right="916"/>
        <w:contextualSpacing/>
        <w:rPr>
          <w:color w:val="0070C0"/>
        </w:rPr>
      </w:pPr>
    </w:p>
    <w:p w14:paraId="0CD31A14" w14:textId="1345B411" w:rsidR="00A52DC7" w:rsidRDefault="006D7FFD" w:rsidP="00120C92">
      <w:pPr>
        <w:pStyle w:val="BodyText"/>
        <w:spacing w:before="120" w:after="120"/>
        <w:ind w:left="0" w:right="296"/>
        <w:contextualSpacing/>
        <w:rPr>
          <w:color w:val="FF0000"/>
        </w:rPr>
      </w:pPr>
      <w:r w:rsidRPr="0007745B">
        <w:rPr>
          <w:b/>
        </w:rPr>
        <w:fldChar w:fldCharType="begin"/>
      </w:r>
      <w:r w:rsidRPr="0007745B">
        <w:rPr>
          <w:b/>
          <w:color w:val="0070C0"/>
          <w:spacing w:val="-5"/>
        </w:rPr>
        <w:instrText xml:space="preserve"> REF _Ref528078244 \r \h </w:instrText>
      </w:r>
      <w:r w:rsidR="0007745B">
        <w:rPr>
          <w:b/>
        </w:rPr>
        <w:instrText xml:space="preserve"> \* MERGEFORMAT </w:instrText>
      </w:r>
      <w:r w:rsidRPr="0007745B">
        <w:rPr>
          <w:b/>
        </w:rPr>
      </w:r>
      <w:r w:rsidRPr="0007745B">
        <w:rPr>
          <w:b/>
        </w:rPr>
        <w:fldChar w:fldCharType="separate"/>
      </w:r>
      <w:r w:rsidR="003239EC">
        <w:rPr>
          <w:b/>
          <w:color w:val="0070C0"/>
          <w:spacing w:val="-5"/>
        </w:rPr>
        <w:t>Table 3.7</w:t>
      </w:r>
      <w:r w:rsidRPr="0007745B">
        <w:rPr>
          <w:b/>
        </w:rPr>
        <w:fldChar w:fldCharType="end"/>
      </w:r>
      <w:r w:rsidR="009C4310" w:rsidRPr="0007745B">
        <w:rPr>
          <w:b/>
          <w:color w:val="0070C0"/>
          <w:spacing w:val="-5"/>
        </w:rPr>
        <w:t xml:space="preserve"> </w:t>
      </w:r>
      <w:r w:rsidR="007A68F5" w:rsidRPr="007A68F5">
        <w:rPr>
          <w:color w:val="0070C0"/>
          <w:spacing w:val="-5"/>
        </w:rPr>
        <w:t xml:space="preserve">includes </w:t>
      </w:r>
      <w:r w:rsidR="009C4310" w:rsidRPr="007A68F5">
        <w:rPr>
          <w:color w:val="0070C0"/>
        </w:rPr>
        <w:t>a</w:t>
      </w:r>
      <w:r w:rsidR="009C4310" w:rsidRPr="007A68F5">
        <w:rPr>
          <w:color w:val="0070C0"/>
          <w:spacing w:val="-5"/>
        </w:rPr>
        <w:t xml:space="preserve"> </w:t>
      </w:r>
      <w:r w:rsidR="009C4310" w:rsidRPr="007A68F5">
        <w:rPr>
          <w:color w:val="0070C0"/>
        </w:rPr>
        <w:t>summary</w:t>
      </w:r>
      <w:r w:rsidR="009C4310" w:rsidRPr="007A68F5">
        <w:rPr>
          <w:color w:val="0070C0"/>
          <w:spacing w:val="-6"/>
        </w:rPr>
        <w:t xml:space="preserve"> </w:t>
      </w:r>
      <w:r w:rsidR="009C4310" w:rsidRPr="007A68F5">
        <w:rPr>
          <w:color w:val="0070C0"/>
        </w:rPr>
        <w:t>of</w:t>
      </w:r>
      <w:r w:rsidR="009C4310" w:rsidRPr="007A68F5">
        <w:rPr>
          <w:color w:val="0070C0"/>
          <w:spacing w:val="-5"/>
        </w:rPr>
        <w:t xml:space="preserve"> </w:t>
      </w:r>
      <w:r w:rsidR="009C4310" w:rsidRPr="007A68F5">
        <w:rPr>
          <w:color w:val="0070C0"/>
        </w:rPr>
        <w:t>the</w:t>
      </w:r>
      <w:r w:rsidR="009C4310" w:rsidRPr="007A68F5">
        <w:rPr>
          <w:color w:val="0070C0"/>
          <w:spacing w:val="-5"/>
        </w:rPr>
        <w:t xml:space="preserve"> </w:t>
      </w:r>
      <w:r w:rsidR="009C4310" w:rsidRPr="007A68F5">
        <w:rPr>
          <w:color w:val="0070C0"/>
        </w:rPr>
        <w:t>inventory</w:t>
      </w:r>
      <w:r w:rsidR="009C4310" w:rsidRPr="007A68F5">
        <w:rPr>
          <w:color w:val="0070C0"/>
          <w:spacing w:val="-5"/>
        </w:rPr>
        <w:t xml:space="preserve"> </w:t>
      </w:r>
      <w:r w:rsidR="009C4310" w:rsidRPr="007A68F5">
        <w:rPr>
          <w:color w:val="0070C0"/>
        </w:rPr>
        <w:t>of</w:t>
      </w:r>
      <w:r w:rsidR="009C4310" w:rsidRPr="007A68F5">
        <w:rPr>
          <w:color w:val="0070C0"/>
          <w:spacing w:val="-5"/>
        </w:rPr>
        <w:t xml:space="preserve"> </w:t>
      </w:r>
      <w:r w:rsidR="009C4310" w:rsidRPr="007A68F5">
        <w:rPr>
          <w:color w:val="0070C0"/>
          <w:spacing w:val="-1"/>
        </w:rPr>
        <w:t>critical</w:t>
      </w:r>
      <w:r w:rsidR="009C4310" w:rsidRPr="007A68F5">
        <w:rPr>
          <w:color w:val="0070C0"/>
          <w:spacing w:val="-5"/>
        </w:rPr>
        <w:t xml:space="preserve"> </w:t>
      </w:r>
      <w:r w:rsidR="009C4310" w:rsidRPr="007A68F5">
        <w:rPr>
          <w:color w:val="0070C0"/>
          <w:spacing w:val="-1"/>
        </w:rPr>
        <w:t>and</w:t>
      </w:r>
      <w:r w:rsidR="009C4310" w:rsidRPr="007A68F5">
        <w:rPr>
          <w:color w:val="0070C0"/>
          <w:spacing w:val="-5"/>
        </w:rPr>
        <w:t xml:space="preserve"> </w:t>
      </w:r>
      <w:r w:rsidR="009C4310" w:rsidRPr="007A68F5">
        <w:rPr>
          <w:color w:val="0070C0"/>
          <w:spacing w:val="-1"/>
        </w:rPr>
        <w:t>essential</w:t>
      </w:r>
      <w:r w:rsidR="009C4310" w:rsidRPr="007A68F5">
        <w:rPr>
          <w:color w:val="0070C0"/>
          <w:spacing w:val="-5"/>
        </w:rPr>
        <w:t xml:space="preserve"> </w:t>
      </w:r>
      <w:r w:rsidR="009C4310" w:rsidRPr="007A68F5">
        <w:rPr>
          <w:color w:val="0070C0"/>
          <w:spacing w:val="-1"/>
        </w:rPr>
        <w:t>facilities</w:t>
      </w:r>
      <w:r w:rsidR="009C4310" w:rsidRPr="007A68F5">
        <w:rPr>
          <w:color w:val="0070C0"/>
          <w:spacing w:val="-6"/>
        </w:rPr>
        <w:t xml:space="preserve"> </w:t>
      </w:r>
      <w:r w:rsidR="009C4310" w:rsidRPr="007A68F5">
        <w:rPr>
          <w:color w:val="0070C0"/>
        </w:rPr>
        <w:t>and</w:t>
      </w:r>
      <w:r w:rsidR="009C4310" w:rsidRPr="007A68F5">
        <w:rPr>
          <w:color w:val="0070C0"/>
          <w:spacing w:val="51"/>
          <w:w w:val="99"/>
        </w:rPr>
        <w:t xml:space="preserve"> </w:t>
      </w:r>
      <w:r w:rsidR="009C4310" w:rsidRPr="007A68F5">
        <w:rPr>
          <w:color w:val="0070C0"/>
          <w:spacing w:val="-1"/>
        </w:rPr>
        <w:t>infrastructure</w:t>
      </w:r>
      <w:r w:rsidR="009C4310" w:rsidRPr="007A68F5">
        <w:rPr>
          <w:color w:val="0070C0"/>
          <w:spacing w:val="-6"/>
        </w:rPr>
        <w:t xml:space="preserve"> </w:t>
      </w:r>
      <w:r w:rsidR="009C4310" w:rsidRPr="007A68F5">
        <w:rPr>
          <w:color w:val="0070C0"/>
        </w:rPr>
        <w:t>in</w:t>
      </w:r>
      <w:r w:rsidR="009C4310" w:rsidRPr="007A68F5">
        <w:rPr>
          <w:color w:val="0070C0"/>
          <w:spacing w:val="-5"/>
        </w:rPr>
        <w:t xml:space="preserve"> </w:t>
      </w:r>
      <w:r w:rsidR="009C4310" w:rsidRPr="007A68F5">
        <w:rPr>
          <w:color w:val="0070C0"/>
        </w:rPr>
        <w:t>the</w:t>
      </w:r>
      <w:r w:rsidR="009C4310" w:rsidRPr="007A68F5">
        <w:rPr>
          <w:color w:val="0070C0"/>
          <w:spacing w:val="-5"/>
        </w:rPr>
        <w:t xml:space="preserve"> </w:t>
      </w:r>
      <w:r w:rsidR="009C4310" w:rsidRPr="007A68F5">
        <w:rPr>
          <w:color w:val="0070C0"/>
          <w:spacing w:val="-1"/>
        </w:rPr>
        <w:t>planning</w:t>
      </w:r>
      <w:r w:rsidR="009C4310" w:rsidRPr="007A68F5">
        <w:rPr>
          <w:color w:val="0070C0"/>
          <w:spacing w:val="-5"/>
        </w:rPr>
        <w:t xml:space="preserve"> </w:t>
      </w:r>
      <w:r w:rsidR="009C4310" w:rsidRPr="007A68F5">
        <w:rPr>
          <w:color w:val="0070C0"/>
        </w:rPr>
        <w:t>area</w:t>
      </w:r>
      <w:r w:rsidR="007A68F5">
        <w:rPr>
          <w:color w:val="0070C0"/>
        </w:rPr>
        <w:t>.  Th</w:t>
      </w:r>
      <w:r w:rsidR="00B91099" w:rsidRPr="007A68F5">
        <w:rPr>
          <w:color w:val="0070C0"/>
        </w:rPr>
        <w:t xml:space="preserve">e list </w:t>
      </w:r>
      <w:r w:rsidR="007A68F5">
        <w:rPr>
          <w:color w:val="0070C0"/>
        </w:rPr>
        <w:t xml:space="preserve">was compiled </w:t>
      </w:r>
      <w:r w:rsidR="00B91099" w:rsidRPr="007A68F5">
        <w:rPr>
          <w:color w:val="0070C0"/>
        </w:rPr>
        <w:t>f</w:t>
      </w:r>
      <w:r w:rsidR="009C4310" w:rsidRPr="007A68F5">
        <w:rPr>
          <w:color w:val="0070C0"/>
        </w:rPr>
        <w:t>rom</w:t>
      </w:r>
      <w:r w:rsidR="007A68F5" w:rsidRPr="007A68F5">
        <w:rPr>
          <w:color w:val="0070C0"/>
        </w:rPr>
        <w:t xml:space="preserve"> the </w:t>
      </w:r>
      <w:r w:rsidR="007A68F5">
        <w:rPr>
          <w:color w:val="0070C0"/>
        </w:rPr>
        <w:t>Data Collection Questionnaire</w:t>
      </w:r>
      <w:r w:rsidR="00A76916">
        <w:rPr>
          <w:color w:val="0070C0"/>
        </w:rPr>
        <w:t xml:space="preserve"> as well as the following</w:t>
      </w:r>
      <w:r w:rsidR="00A91481">
        <w:rPr>
          <w:color w:val="0070C0"/>
        </w:rPr>
        <w:t xml:space="preserve"> sources</w:t>
      </w:r>
      <w:r w:rsidR="00A76916">
        <w:rPr>
          <w:color w:val="0070C0"/>
        </w:rPr>
        <w:t>:</w:t>
      </w:r>
      <w:r w:rsidR="00472DA7">
        <w:rPr>
          <w:color w:val="0070C0"/>
        </w:rPr>
        <w:br/>
      </w:r>
    </w:p>
    <w:p w14:paraId="7C195410" w14:textId="4AC38EFF" w:rsidR="00472DA7" w:rsidRPr="00472DA7" w:rsidRDefault="00472DA7" w:rsidP="00A15C8D">
      <w:pPr>
        <w:pStyle w:val="BodyText"/>
        <w:numPr>
          <w:ilvl w:val="0"/>
          <w:numId w:val="9"/>
        </w:numPr>
        <w:shd w:val="clear" w:color="auto" w:fill="F2DBDB" w:themeFill="accent2" w:themeFillTint="33"/>
        <w:spacing w:before="120" w:after="120"/>
        <w:ind w:right="296"/>
        <w:contextualSpacing/>
        <w:rPr>
          <w:rStyle w:val="Hyperlink"/>
          <w:color w:val="auto"/>
          <w:u w:val="none"/>
        </w:rPr>
      </w:pPr>
      <w:r w:rsidRPr="00472DA7">
        <w:t>20</w:t>
      </w:r>
      <w:r w:rsidR="00DC3D10">
        <w:t>23</w:t>
      </w:r>
      <w:r w:rsidRPr="00472DA7">
        <w:t xml:space="preserve"> Missouri State Hazard Mitigation Plan and Hazard Mitigation Viewer</w:t>
      </w:r>
      <w:r>
        <w:br/>
      </w:r>
      <w:hyperlink r:id="rId22" w:history="1">
        <w:r w:rsidR="00AF1835" w:rsidRPr="00AC515F">
          <w:rPr>
            <w:rStyle w:val="Hyperlink"/>
          </w:rPr>
          <w:t>http://bit.ly/MoHazardMitigationPlanViewer2023</w:t>
        </w:r>
      </w:hyperlink>
    </w:p>
    <w:p w14:paraId="199C1AC7" w14:textId="5A90B269" w:rsidR="00E17B6E" w:rsidRPr="00472DA7" w:rsidRDefault="00A76916" w:rsidP="00A15C8D">
      <w:pPr>
        <w:pStyle w:val="BodyText"/>
        <w:numPr>
          <w:ilvl w:val="0"/>
          <w:numId w:val="9"/>
        </w:numPr>
        <w:shd w:val="clear" w:color="auto" w:fill="F2DBDB" w:themeFill="accent2" w:themeFillTint="33"/>
        <w:spacing w:before="120" w:after="120"/>
        <w:ind w:right="296"/>
        <w:contextualSpacing/>
      </w:pPr>
      <w:r w:rsidRPr="00472DA7">
        <w:t>List other sources</w:t>
      </w:r>
      <w:r w:rsidR="00A02683" w:rsidRPr="00472DA7">
        <w:t xml:space="preserve"> used to assemble critical facility inventory</w:t>
      </w:r>
    </w:p>
    <w:p w14:paraId="14BC0FE6" w14:textId="5C22006B" w:rsidR="00E17B6E" w:rsidRDefault="00A76916" w:rsidP="00A15C8D">
      <w:pPr>
        <w:pStyle w:val="BodyText"/>
        <w:numPr>
          <w:ilvl w:val="0"/>
          <w:numId w:val="9"/>
        </w:numPr>
        <w:shd w:val="clear" w:color="auto" w:fill="F2DBDB" w:themeFill="accent2" w:themeFillTint="33"/>
        <w:spacing w:before="120" w:after="120"/>
        <w:ind w:right="296"/>
        <w:contextualSpacing/>
      </w:pPr>
      <w:r>
        <w:t>Chemical Facilities (Tier II Facilities)</w:t>
      </w:r>
      <w:r w:rsidR="00A91481">
        <w:t xml:space="preserve"> information (if included in the list of hazards identified by the participants) can be obtained</w:t>
      </w:r>
      <w:r w:rsidRPr="00A76916">
        <w:t xml:space="preserve"> </w:t>
      </w:r>
      <w:r w:rsidR="00A91481">
        <w:t xml:space="preserve">by </w:t>
      </w:r>
      <w:r>
        <w:t>c</w:t>
      </w:r>
      <w:r w:rsidRPr="00A76916">
        <w:t>ontact</w:t>
      </w:r>
      <w:r w:rsidR="00A91481">
        <w:t>ing</w:t>
      </w:r>
      <w:r w:rsidRPr="00A76916">
        <w:t xml:space="preserve"> the county LEPC. </w:t>
      </w:r>
      <w:r w:rsidR="00A91481">
        <w:t xml:space="preserve"> </w:t>
      </w:r>
      <w:r w:rsidRPr="00A76916">
        <w:t xml:space="preserve"> The LEPC will then request information (name, address, purpose for asking, etc.) and then provide the information.  </w:t>
      </w:r>
      <w:r w:rsidR="00A91481">
        <w:t xml:space="preserve"> </w:t>
      </w:r>
      <w:proofErr w:type="gramStart"/>
      <w:r w:rsidR="00A91481">
        <w:t>In order to</w:t>
      </w:r>
      <w:proofErr w:type="gramEnd"/>
      <w:r w:rsidR="00A91481">
        <w:t xml:space="preserve"> find out who the </w:t>
      </w:r>
      <w:r>
        <w:t>L</w:t>
      </w:r>
      <w:r w:rsidRPr="00A76916">
        <w:t>EPC contact</w:t>
      </w:r>
      <w:r w:rsidR="00A91481">
        <w:t xml:space="preserve"> is for your planning areas, see </w:t>
      </w:r>
    </w:p>
    <w:p w14:paraId="2C949125" w14:textId="77777777" w:rsidR="00683FEC" w:rsidRDefault="004138E5" w:rsidP="00A15C8D">
      <w:pPr>
        <w:pStyle w:val="BodyText"/>
        <w:numPr>
          <w:ilvl w:val="0"/>
          <w:numId w:val="9"/>
        </w:numPr>
        <w:shd w:val="clear" w:color="auto" w:fill="F2DBDB" w:themeFill="accent2" w:themeFillTint="33"/>
        <w:spacing w:before="120" w:after="120"/>
        <w:ind w:right="296"/>
        <w:contextualSpacing/>
      </w:pPr>
      <w:hyperlink r:id="rId23" w:history="1">
        <w:r w:rsidR="00683FEC">
          <w:rPr>
            <w:rStyle w:val="Hyperlink"/>
          </w:rPr>
          <w:t>Local Emergency Planning Committees (LEPC) Addresses (mo.gov)</w:t>
        </w:r>
      </w:hyperlink>
      <w:r w:rsidR="00683FEC">
        <w:t xml:space="preserve"> </w:t>
      </w:r>
    </w:p>
    <w:p w14:paraId="0DBAA899" w14:textId="5E16D274" w:rsidR="00E17B6E" w:rsidRDefault="00570ADD" w:rsidP="00A15C8D">
      <w:pPr>
        <w:pStyle w:val="BodyText"/>
        <w:numPr>
          <w:ilvl w:val="0"/>
          <w:numId w:val="9"/>
        </w:numPr>
        <w:shd w:val="clear" w:color="auto" w:fill="F2DBDB" w:themeFill="accent2" w:themeFillTint="33"/>
        <w:spacing w:before="120" w:after="120"/>
        <w:ind w:right="296"/>
        <w:contextualSpacing/>
      </w:pPr>
      <w:proofErr w:type="spellStart"/>
      <w:r>
        <w:t>Hazus</w:t>
      </w:r>
      <w:proofErr w:type="spellEnd"/>
      <w:r w:rsidR="00A02683">
        <w:t xml:space="preserve"> contains an inventory of critical facilities that can be exported for each jurisdiction.</w:t>
      </w:r>
    </w:p>
    <w:p w14:paraId="4CE2B858" w14:textId="77777777" w:rsidR="00E17B6E" w:rsidRDefault="00A02683" w:rsidP="00A15C8D">
      <w:pPr>
        <w:pStyle w:val="BodyText"/>
        <w:numPr>
          <w:ilvl w:val="0"/>
          <w:numId w:val="9"/>
        </w:numPr>
        <w:shd w:val="clear" w:color="auto" w:fill="F2DBDB" w:themeFill="accent2" w:themeFillTint="33"/>
        <w:spacing w:before="120" w:after="120"/>
        <w:ind w:right="296"/>
        <w:contextualSpacing/>
      </w:pPr>
      <w:r>
        <w:t>The Homeland Security Infrastructure Protection Program (HSIPP) is another source.  But access may be restricted.</w:t>
      </w:r>
    </w:p>
    <w:p w14:paraId="30C6DBBD" w14:textId="77777777" w:rsidR="00E17B6E" w:rsidRDefault="00E17B6E" w:rsidP="00AC2C1C">
      <w:pPr>
        <w:pStyle w:val="BodyText"/>
        <w:spacing w:line="264" w:lineRule="auto"/>
        <w:ind w:left="720" w:right="296"/>
      </w:pPr>
    </w:p>
    <w:p w14:paraId="16DB2A43" w14:textId="77777777" w:rsidR="00A52DC7" w:rsidRDefault="00A52DC7" w:rsidP="00A02683">
      <w:pPr>
        <w:pStyle w:val="BodyText"/>
        <w:spacing w:line="264" w:lineRule="auto"/>
        <w:ind w:left="720" w:right="296"/>
        <w:jc w:val="both"/>
        <w:sectPr w:rsidR="00A52DC7" w:rsidSect="004A7222">
          <w:footerReference w:type="default" r:id="rId24"/>
          <w:pgSz w:w="12240" w:h="15840"/>
          <w:pgMar w:top="1240" w:right="1220" w:bottom="1240" w:left="1260" w:header="0" w:footer="144" w:gutter="0"/>
          <w:cols w:space="720"/>
          <w:docGrid w:linePitch="299"/>
        </w:sectPr>
      </w:pPr>
    </w:p>
    <w:p w14:paraId="70F0FC37" w14:textId="77777777" w:rsidR="00A52DC7" w:rsidRDefault="00A52DC7">
      <w:pPr>
        <w:rPr>
          <w:rFonts w:ascii="Arial" w:eastAsia="Arial" w:hAnsi="Arial" w:cs="Arial"/>
          <w:sz w:val="26"/>
          <w:szCs w:val="26"/>
        </w:rPr>
      </w:pPr>
    </w:p>
    <w:p w14:paraId="6808CCCE" w14:textId="167945F1" w:rsidR="00A52DC7" w:rsidRDefault="00A52DC7">
      <w:pPr>
        <w:spacing w:line="20" w:lineRule="atLeast"/>
        <w:ind w:left="177"/>
        <w:rPr>
          <w:rFonts w:ascii="Arial" w:eastAsia="Arial" w:hAnsi="Arial" w:cs="Arial"/>
          <w:sz w:val="2"/>
          <w:szCs w:val="2"/>
        </w:rPr>
      </w:pPr>
    </w:p>
    <w:p w14:paraId="34A5DA5F" w14:textId="0D786849" w:rsidR="00E17B6E" w:rsidRDefault="009C4310" w:rsidP="004E206E">
      <w:pPr>
        <w:pStyle w:val="TableTitle"/>
        <w:ind w:left="1440" w:hanging="1440"/>
      </w:pPr>
      <w:bookmarkStart w:id="46" w:name="_bookmark34"/>
      <w:bookmarkStart w:id="47" w:name="_Ref528078244"/>
      <w:bookmarkEnd w:id="46"/>
      <w:r>
        <w:t>Inventory</w:t>
      </w:r>
      <w:r w:rsidRPr="004E206E">
        <w:t xml:space="preserve"> </w:t>
      </w:r>
      <w:r>
        <w:t>of</w:t>
      </w:r>
      <w:r w:rsidRPr="004E206E">
        <w:t xml:space="preserve"> </w:t>
      </w:r>
      <w:r>
        <w:t>Critical/Essential</w:t>
      </w:r>
      <w:r w:rsidRPr="004E206E">
        <w:t xml:space="preserve"> </w:t>
      </w:r>
      <w:r>
        <w:t>Facilities</w:t>
      </w:r>
      <w:r w:rsidRPr="004E206E">
        <w:t xml:space="preserve"> </w:t>
      </w:r>
      <w:r>
        <w:t>and</w:t>
      </w:r>
      <w:r w:rsidRPr="004E206E">
        <w:t xml:space="preserve"> </w:t>
      </w:r>
      <w:r>
        <w:t>Infrastructure</w:t>
      </w:r>
      <w:r w:rsidRPr="004E206E">
        <w:t xml:space="preserve"> </w:t>
      </w:r>
      <w:r>
        <w:t>by</w:t>
      </w:r>
      <w:r w:rsidRPr="004E206E">
        <w:t xml:space="preserve"> </w:t>
      </w:r>
      <w:r>
        <w:t>Jurisdiction</w:t>
      </w:r>
      <w:bookmarkEnd w:id="47"/>
    </w:p>
    <w:p w14:paraId="59B738B1" w14:textId="77777777" w:rsidR="00A52DC7" w:rsidRDefault="00A52DC7">
      <w:pPr>
        <w:spacing w:before="11"/>
        <w:rPr>
          <w:rFonts w:ascii="Arial" w:eastAsia="Arial" w:hAnsi="Arial" w:cs="Arial"/>
          <w:b/>
          <w:bCs/>
        </w:rPr>
      </w:pPr>
    </w:p>
    <w:tbl>
      <w:tblPr>
        <w:tblW w:w="0" w:type="auto"/>
        <w:tblInd w:w="102" w:type="dxa"/>
        <w:tblLayout w:type="fixed"/>
        <w:tblCellMar>
          <w:left w:w="0" w:type="dxa"/>
          <w:right w:w="0" w:type="dxa"/>
        </w:tblCellMar>
        <w:tblLook w:val="01E0" w:firstRow="1" w:lastRow="1" w:firstColumn="1" w:lastColumn="1" w:noHBand="0" w:noVBand="0"/>
      </w:tblPr>
      <w:tblGrid>
        <w:gridCol w:w="2468"/>
        <w:gridCol w:w="434"/>
        <w:gridCol w:w="436"/>
        <w:gridCol w:w="434"/>
        <w:gridCol w:w="617"/>
        <w:gridCol w:w="436"/>
        <w:gridCol w:w="434"/>
        <w:gridCol w:w="436"/>
        <w:gridCol w:w="434"/>
        <w:gridCol w:w="436"/>
        <w:gridCol w:w="434"/>
        <w:gridCol w:w="517"/>
        <w:gridCol w:w="517"/>
        <w:gridCol w:w="436"/>
        <w:gridCol w:w="434"/>
        <w:gridCol w:w="436"/>
        <w:gridCol w:w="434"/>
        <w:gridCol w:w="436"/>
        <w:gridCol w:w="434"/>
        <w:gridCol w:w="436"/>
        <w:gridCol w:w="516"/>
        <w:gridCol w:w="436"/>
        <w:gridCol w:w="517"/>
        <w:gridCol w:w="434"/>
        <w:gridCol w:w="617"/>
      </w:tblGrid>
      <w:tr w:rsidR="00FD6AD0" w14:paraId="791DA89B" w14:textId="77777777" w:rsidTr="00FD6AD0">
        <w:trPr>
          <w:trHeight w:hRule="exact" w:val="2494"/>
        </w:trPr>
        <w:tc>
          <w:tcPr>
            <w:tcW w:w="246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6506B165" w14:textId="77777777" w:rsidR="00A52DC7" w:rsidRDefault="00A52DC7" w:rsidP="007B197A">
            <w:pPr>
              <w:pStyle w:val="TableParagraph"/>
              <w:jc w:val="center"/>
              <w:rPr>
                <w:rFonts w:ascii="Arial" w:eastAsia="Arial" w:hAnsi="Arial" w:cs="Arial"/>
                <w:b/>
                <w:bCs/>
                <w:sz w:val="18"/>
                <w:szCs w:val="18"/>
              </w:rPr>
            </w:pPr>
          </w:p>
          <w:p w14:paraId="16434611" w14:textId="77777777" w:rsidR="00A52DC7" w:rsidRDefault="009C4310" w:rsidP="007B197A">
            <w:pPr>
              <w:pStyle w:val="TableParagraph"/>
              <w:ind w:left="102"/>
              <w:jc w:val="center"/>
              <w:rPr>
                <w:rFonts w:ascii="Arial" w:eastAsia="Arial" w:hAnsi="Arial" w:cs="Arial"/>
                <w:sz w:val="18"/>
                <w:szCs w:val="18"/>
              </w:rPr>
            </w:pPr>
            <w:r>
              <w:rPr>
                <w:rFonts w:ascii="Arial"/>
                <w:b/>
                <w:spacing w:val="-1"/>
                <w:sz w:val="18"/>
              </w:rPr>
              <w:t>Jurisdiction</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2DE3BF09" w14:textId="77777777" w:rsidR="00A52DC7" w:rsidRDefault="009C4310" w:rsidP="00FD6AD0">
            <w:pPr>
              <w:pStyle w:val="TableParagraph"/>
              <w:ind w:left="-2"/>
              <w:rPr>
                <w:rFonts w:ascii="Arial" w:eastAsia="Arial" w:hAnsi="Arial" w:cs="Arial"/>
                <w:sz w:val="18"/>
                <w:szCs w:val="18"/>
              </w:rPr>
            </w:pPr>
            <w:r>
              <w:rPr>
                <w:rFonts w:ascii="Arial"/>
                <w:b/>
                <w:spacing w:val="-1"/>
                <w:sz w:val="18"/>
              </w:rPr>
              <w:t>Airport</w:t>
            </w:r>
            <w:r>
              <w:rPr>
                <w:rFonts w:ascii="Arial"/>
                <w:b/>
                <w:sz w:val="18"/>
              </w:rPr>
              <w:t xml:space="preserve"> </w:t>
            </w:r>
            <w:r>
              <w:rPr>
                <w:rFonts w:ascii="Arial"/>
                <w:b/>
                <w:spacing w:val="-1"/>
                <w:sz w:val="18"/>
              </w:rPr>
              <w:t>Facility</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15249357" w14:textId="77777777" w:rsidR="00A52DC7" w:rsidRDefault="009C4310" w:rsidP="00FD6AD0">
            <w:pPr>
              <w:pStyle w:val="TableParagraph"/>
              <w:ind w:left="-2"/>
              <w:rPr>
                <w:rFonts w:ascii="Arial" w:eastAsia="Arial" w:hAnsi="Arial" w:cs="Arial"/>
                <w:sz w:val="18"/>
                <w:szCs w:val="18"/>
              </w:rPr>
            </w:pPr>
            <w:r>
              <w:rPr>
                <w:rFonts w:ascii="Arial"/>
                <w:b/>
                <w:spacing w:val="-1"/>
                <w:sz w:val="18"/>
              </w:rPr>
              <w:t>Bus</w:t>
            </w:r>
            <w:r>
              <w:rPr>
                <w:rFonts w:ascii="Arial"/>
                <w:b/>
                <w:sz w:val="18"/>
              </w:rPr>
              <w:t xml:space="preserve"> </w:t>
            </w:r>
            <w:r>
              <w:rPr>
                <w:rFonts w:ascii="Arial"/>
                <w:b/>
                <w:spacing w:val="-1"/>
                <w:sz w:val="18"/>
              </w:rPr>
              <w:t>Facility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373526A1" w14:textId="77777777" w:rsidR="00A52DC7" w:rsidRDefault="009C4310" w:rsidP="00FD6AD0">
            <w:pPr>
              <w:pStyle w:val="TableParagraph"/>
              <w:ind w:left="-2"/>
              <w:rPr>
                <w:rFonts w:ascii="Arial" w:eastAsia="Arial" w:hAnsi="Arial" w:cs="Arial"/>
                <w:sz w:val="18"/>
                <w:szCs w:val="18"/>
              </w:rPr>
            </w:pPr>
            <w:r>
              <w:rPr>
                <w:rFonts w:ascii="Arial"/>
                <w:b/>
                <w:sz w:val="18"/>
              </w:rPr>
              <w:t>Childcare Facility</w:t>
            </w:r>
          </w:p>
        </w:tc>
        <w:tc>
          <w:tcPr>
            <w:tcW w:w="6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0D17C6E8" w14:textId="77777777" w:rsidR="00A52DC7" w:rsidRDefault="009C4310" w:rsidP="00FD6AD0">
            <w:pPr>
              <w:pStyle w:val="TableParagraph"/>
              <w:ind w:left="-2"/>
              <w:rPr>
                <w:rFonts w:ascii="Arial" w:eastAsia="Arial" w:hAnsi="Arial" w:cs="Arial"/>
                <w:sz w:val="18"/>
                <w:szCs w:val="18"/>
              </w:rPr>
            </w:pPr>
            <w:r>
              <w:rPr>
                <w:rFonts w:ascii="Arial"/>
                <w:b/>
                <w:spacing w:val="-1"/>
                <w:sz w:val="18"/>
              </w:rPr>
              <w:t>Communications Tower</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643672A5" w14:textId="77777777" w:rsidR="00A52DC7" w:rsidRDefault="009C4310" w:rsidP="00FD6AD0">
            <w:pPr>
              <w:pStyle w:val="TableParagraph"/>
              <w:ind w:left="-1"/>
              <w:rPr>
                <w:rFonts w:ascii="Arial" w:eastAsia="Arial" w:hAnsi="Arial" w:cs="Arial"/>
                <w:sz w:val="18"/>
                <w:szCs w:val="18"/>
              </w:rPr>
            </w:pPr>
            <w:r>
              <w:rPr>
                <w:rFonts w:ascii="Arial"/>
                <w:b/>
                <w:spacing w:val="-1"/>
                <w:sz w:val="18"/>
              </w:rPr>
              <w:t>Electric</w:t>
            </w:r>
            <w:r>
              <w:rPr>
                <w:rFonts w:ascii="Arial"/>
                <w:b/>
                <w:sz w:val="18"/>
              </w:rPr>
              <w:t xml:space="preserve"> </w:t>
            </w:r>
            <w:r>
              <w:rPr>
                <w:rFonts w:ascii="Arial"/>
                <w:b/>
                <w:spacing w:val="-1"/>
                <w:sz w:val="18"/>
              </w:rPr>
              <w:t>Power</w:t>
            </w:r>
            <w:r>
              <w:rPr>
                <w:rFonts w:ascii="Arial"/>
                <w:b/>
                <w:sz w:val="18"/>
              </w:rPr>
              <w:t xml:space="preserve"> </w:t>
            </w:r>
            <w:r>
              <w:rPr>
                <w:rFonts w:ascii="Arial"/>
                <w:b/>
                <w:spacing w:val="-1"/>
                <w:sz w:val="18"/>
              </w:rPr>
              <w:t>Facility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17D8FEE8" w14:textId="77777777" w:rsidR="00A52DC7" w:rsidRDefault="009C4310" w:rsidP="00FD6AD0">
            <w:pPr>
              <w:pStyle w:val="TableParagraph"/>
              <w:ind w:left="-1"/>
              <w:rPr>
                <w:rFonts w:ascii="Arial" w:eastAsia="Arial" w:hAnsi="Arial" w:cs="Arial"/>
                <w:sz w:val="18"/>
                <w:szCs w:val="18"/>
              </w:rPr>
            </w:pPr>
            <w:r>
              <w:rPr>
                <w:rFonts w:ascii="Arial"/>
                <w:b/>
                <w:spacing w:val="-1"/>
                <w:sz w:val="18"/>
              </w:rPr>
              <w:t>Emergency</w:t>
            </w:r>
            <w:r>
              <w:rPr>
                <w:rFonts w:ascii="Arial"/>
                <w:b/>
                <w:sz w:val="18"/>
              </w:rPr>
              <w:t xml:space="preserve"> </w:t>
            </w:r>
            <w:r>
              <w:rPr>
                <w:rFonts w:ascii="Arial"/>
                <w:b/>
                <w:spacing w:val="-1"/>
                <w:sz w:val="18"/>
              </w:rPr>
              <w:t>Operations</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AB7D163" w14:textId="77777777" w:rsidR="00A52DC7" w:rsidRDefault="009C4310" w:rsidP="00FD6AD0">
            <w:pPr>
              <w:pStyle w:val="TableParagraph"/>
              <w:ind w:left="-2"/>
              <w:rPr>
                <w:rFonts w:ascii="Arial" w:eastAsia="Arial" w:hAnsi="Arial" w:cs="Arial"/>
                <w:sz w:val="18"/>
                <w:szCs w:val="18"/>
              </w:rPr>
            </w:pPr>
            <w:r>
              <w:rPr>
                <w:rFonts w:ascii="Arial"/>
                <w:b/>
                <w:spacing w:val="-1"/>
                <w:sz w:val="18"/>
              </w:rPr>
              <w:t>Fire</w:t>
            </w:r>
            <w:r>
              <w:rPr>
                <w:rFonts w:ascii="Arial"/>
                <w:b/>
                <w:sz w:val="18"/>
              </w:rPr>
              <w:t xml:space="preserve"> </w:t>
            </w:r>
            <w:r>
              <w:rPr>
                <w:rFonts w:ascii="Arial"/>
                <w:b/>
                <w:spacing w:val="-1"/>
                <w:sz w:val="18"/>
              </w:rPr>
              <w:t>Service</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8E8AB43" w14:textId="77777777" w:rsidR="00A52DC7" w:rsidRDefault="009C4310" w:rsidP="00FD6AD0">
            <w:pPr>
              <w:pStyle w:val="TableParagraph"/>
              <w:ind w:left="-2"/>
              <w:rPr>
                <w:rFonts w:ascii="Arial" w:eastAsia="Arial" w:hAnsi="Arial" w:cs="Arial"/>
                <w:sz w:val="18"/>
                <w:szCs w:val="18"/>
              </w:rPr>
            </w:pPr>
            <w:r>
              <w:rPr>
                <w:rFonts w:ascii="Arial"/>
                <w:b/>
                <w:spacing w:val="-1"/>
                <w:sz w:val="18"/>
              </w:rPr>
              <w:t>Government</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10FF238D" w14:textId="77777777" w:rsidR="00A52DC7" w:rsidRDefault="009C4310" w:rsidP="00FD6AD0">
            <w:pPr>
              <w:pStyle w:val="TableParagraph"/>
              <w:ind w:left="-2"/>
              <w:rPr>
                <w:rFonts w:ascii="Arial" w:eastAsia="Arial" w:hAnsi="Arial" w:cs="Arial"/>
                <w:sz w:val="18"/>
                <w:szCs w:val="18"/>
              </w:rPr>
            </w:pPr>
            <w:r>
              <w:rPr>
                <w:rFonts w:ascii="Arial"/>
                <w:b/>
                <w:spacing w:val="-1"/>
                <w:sz w:val="18"/>
              </w:rPr>
              <w:t>Housing</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27039597" w14:textId="77777777" w:rsidR="00A52DC7" w:rsidRDefault="009C4310" w:rsidP="00FD6AD0">
            <w:pPr>
              <w:pStyle w:val="TableParagraph"/>
              <w:ind w:left="-2"/>
              <w:rPr>
                <w:rFonts w:ascii="Arial" w:eastAsia="Arial" w:hAnsi="Arial" w:cs="Arial"/>
                <w:sz w:val="18"/>
                <w:szCs w:val="18"/>
              </w:rPr>
            </w:pPr>
            <w:r>
              <w:rPr>
                <w:rFonts w:ascii="Arial"/>
                <w:b/>
                <w:sz w:val="18"/>
              </w:rPr>
              <w:t>Shelters</w:t>
            </w:r>
          </w:p>
        </w:tc>
        <w:tc>
          <w:tcPr>
            <w:tcW w:w="5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4F8E92A1" w14:textId="77777777" w:rsidR="00A52DC7" w:rsidRDefault="009C4310" w:rsidP="00FD6AD0">
            <w:pPr>
              <w:pStyle w:val="TableParagraph"/>
              <w:ind w:left="-2"/>
              <w:rPr>
                <w:rFonts w:ascii="Arial" w:eastAsia="Arial" w:hAnsi="Arial" w:cs="Arial"/>
                <w:sz w:val="18"/>
                <w:szCs w:val="18"/>
              </w:rPr>
            </w:pPr>
            <w:r>
              <w:rPr>
                <w:rFonts w:ascii="Arial"/>
                <w:b/>
                <w:spacing w:val="-1"/>
                <w:sz w:val="18"/>
              </w:rPr>
              <w:t>Highway Bridge</w:t>
            </w:r>
          </w:p>
        </w:tc>
        <w:tc>
          <w:tcPr>
            <w:tcW w:w="5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2B9BFCFC" w14:textId="77777777" w:rsidR="00A52DC7" w:rsidRDefault="009C4310" w:rsidP="00FD6AD0">
            <w:pPr>
              <w:pStyle w:val="TableParagraph"/>
              <w:ind w:left="-2"/>
              <w:rPr>
                <w:rFonts w:ascii="Arial" w:eastAsia="Arial" w:hAnsi="Arial" w:cs="Arial"/>
                <w:sz w:val="18"/>
                <w:szCs w:val="18"/>
              </w:rPr>
            </w:pPr>
            <w:r>
              <w:rPr>
                <w:rFonts w:ascii="Arial"/>
                <w:b/>
                <w:spacing w:val="-1"/>
                <w:sz w:val="18"/>
              </w:rPr>
              <w:t>Hospital/Health</w:t>
            </w:r>
            <w:r>
              <w:rPr>
                <w:rFonts w:ascii="Arial"/>
                <w:b/>
                <w:sz w:val="18"/>
              </w:rPr>
              <w:t xml:space="preserve"> </w:t>
            </w:r>
            <w:r>
              <w:rPr>
                <w:rFonts w:ascii="Arial"/>
                <w:b/>
                <w:spacing w:val="-1"/>
                <w:sz w:val="18"/>
              </w:rPr>
              <w:t>Care</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1A4528DD" w14:textId="77777777" w:rsidR="00A52DC7" w:rsidRDefault="009C4310" w:rsidP="00FD6AD0">
            <w:pPr>
              <w:pStyle w:val="TableParagraph"/>
              <w:ind w:left="-2"/>
              <w:rPr>
                <w:rFonts w:ascii="Arial" w:eastAsia="Arial" w:hAnsi="Arial" w:cs="Arial"/>
                <w:sz w:val="18"/>
                <w:szCs w:val="18"/>
              </w:rPr>
            </w:pPr>
            <w:r>
              <w:rPr>
                <w:rFonts w:ascii="Arial"/>
                <w:b/>
                <w:spacing w:val="-1"/>
                <w:sz w:val="18"/>
              </w:rPr>
              <w:t>Military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6A3D6D8A" w14:textId="77777777" w:rsidR="00A52DC7" w:rsidRDefault="009C4310" w:rsidP="00FD6AD0">
            <w:pPr>
              <w:pStyle w:val="TableParagraph"/>
              <w:ind w:left="-2"/>
              <w:rPr>
                <w:rFonts w:ascii="Arial" w:eastAsia="Arial" w:hAnsi="Arial" w:cs="Arial"/>
                <w:sz w:val="18"/>
                <w:szCs w:val="18"/>
              </w:rPr>
            </w:pPr>
            <w:r>
              <w:rPr>
                <w:rFonts w:ascii="Arial"/>
                <w:b/>
                <w:spacing w:val="-1"/>
                <w:sz w:val="18"/>
              </w:rPr>
              <w:t>Natural</w:t>
            </w:r>
            <w:r>
              <w:rPr>
                <w:rFonts w:ascii="Arial"/>
                <w:b/>
                <w:sz w:val="18"/>
              </w:rPr>
              <w:t xml:space="preserve"> </w:t>
            </w:r>
            <w:r>
              <w:rPr>
                <w:rFonts w:ascii="Arial"/>
                <w:b/>
                <w:spacing w:val="-1"/>
                <w:sz w:val="18"/>
              </w:rPr>
              <w:t>Gas</w:t>
            </w:r>
            <w:r>
              <w:rPr>
                <w:rFonts w:ascii="Arial"/>
                <w:b/>
                <w:sz w:val="18"/>
              </w:rPr>
              <w:t xml:space="preserve"> </w:t>
            </w:r>
            <w:r>
              <w:rPr>
                <w:rFonts w:ascii="Arial"/>
                <w:b/>
                <w:spacing w:val="-1"/>
                <w:sz w:val="18"/>
              </w:rPr>
              <w:t>Facility</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51A03D5E" w14:textId="77777777" w:rsidR="00A52DC7" w:rsidRDefault="009C4310" w:rsidP="00FD6AD0">
            <w:pPr>
              <w:pStyle w:val="TableParagraph"/>
              <w:ind w:left="-2"/>
              <w:rPr>
                <w:rFonts w:ascii="Arial" w:eastAsia="Arial" w:hAnsi="Arial" w:cs="Arial"/>
                <w:sz w:val="18"/>
                <w:szCs w:val="18"/>
              </w:rPr>
            </w:pPr>
            <w:r>
              <w:rPr>
                <w:rFonts w:ascii="Arial"/>
                <w:b/>
                <w:sz w:val="18"/>
              </w:rPr>
              <w:t>Nursing Homes</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0B5F311E" w14:textId="77777777" w:rsidR="00A52DC7" w:rsidRDefault="009C4310" w:rsidP="00FD6AD0">
            <w:pPr>
              <w:pStyle w:val="TableParagraph"/>
              <w:ind w:left="-2"/>
              <w:rPr>
                <w:rFonts w:ascii="Arial" w:eastAsia="Arial" w:hAnsi="Arial" w:cs="Arial"/>
                <w:sz w:val="18"/>
                <w:szCs w:val="18"/>
              </w:rPr>
            </w:pPr>
            <w:r>
              <w:rPr>
                <w:rFonts w:ascii="Arial"/>
                <w:b/>
                <w:spacing w:val="-1"/>
                <w:sz w:val="18"/>
              </w:rPr>
              <w:t>Police</w:t>
            </w:r>
            <w:r>
              <w:rPr>
                <w:rFonts w:ascii="Arial"/>
                <w:b/>
                <w:sz w:val="18"/>
              </w:rPr>
              <w:t xml:space="preserve"> </w:t>
            </w:r>
            <w:r>
              <w:rPr>
                <w:rFonts w:ascii="Arial"/>
                <w:b/>
                <w:spacing w:val="-1"/>
                <w:sz w:val="18"/>
              </w:rPr>
              <w:t>Station</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5DEC09F0" w14:textId="77777777" w:rsidR="00A52DC7" w:rsidRDefault="009C4310" w:rsidP="00FD6AD0">
            <w:pPr>
              <w:pStyle w:val="TableParagraph"/>
              <w:ind w:left="-2"/>
              <w:rPr>
                <w:rFonts w:ascii="Arial" w:eastAsia="Arial" w:hAnsi="Arial" w:cs="Arial"/>
                <w:sz w:val="18"/>
                <w:szCs w:val="18"/>
              </w:rPr>
            </w:pPr>
            <w:r>
              <w:rPr>
                <w:rFonts w:ascii="Arial"/>
                <w:b/>
                <w:spacing w:val="-1"/>
                <w:sz w:val="18"/>
              </w:rPr>
              <w:t>Potable</w:t>
            </w:r>
            <w:r>
              <w:rPr>
                <w:rFonts w:ascii="Arial"/>
                <w:b/>
                <w:sz w:val="18"/>
              </w:rPr>
              <w:t xml:space="preserve"> </w:t>
            </w:r>
            <w:r>
              <w:rPr>
                <w:rFonts w:ascii="Arial"/>
                <w:b/>
                <w:spacing w:val="-1"/>
                <w:sz w:val="18"/>
              </w:rPr>
              <w:t>Water</w:t>
            </w:r>
            <w:r>
              <w:rPr>
                <w:rFonts w:ascii="Arial"/>
                <w:b/>
                <w:sz w:val="18"/>
              </w:rPr>
              <w:t xml:space="preserve"> </w:t>
            </w:r>
            <w:r>
              <w:rPr>
                <w:rFonts w:ascii="Arial"/>
                <w:b/>
                <w:spacing w:val="-1"/>
                <w:sz w:val="18"/>
              </w:rPr>
              <w:t>Facility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43462550" w14:textId="77777777" w:rsidR="00A52DC7" w:rsidRDefault="009C4310" w:rsidP="00FD6AD0">
            <w:pPr>
              <w:pStyle w:val="TableParagraph"/>
              <w:ind w:left="-2"/>
              <w:rPr>
                <w:rFonts w:ascii="Arial" w:eastAsia="Arial" w:hAnsi="Arial" w:cs="Arial"/>
                <w:sz w:val="18"/>
                <w:szCs w:val="18"/>
              </w:rPr>
            </w:pPr>
            <w:r>
              <w:rPr>
                <w:rFonts w:ascii="Arial"/>
                <w:b/>
                <w:sz w:val="18"/>
              </w:rPr>
              <w:t>Rail</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51241D4" w14:textId="77777777" w:rsidR="00A52DC7" w:rsidRDefault="009C4310" w:rsidP="00FD6AD0">
            <w:pPr>
              <w:pStyle w:val="TableParagraph"/>
              <w:ind w:left="-2"/>
              <w:rPr>
                <w:rFonts w:ascii="Arial" w:eastAsia="Arial" w:hAnsi="Arial" w:cs="Arial"/>
                <w:sz w:val="18"/>
                <w:szCs w:val="18"/>
              </w:rPr>
            </w:pPr>
            <w:r>
              <w:rPr>
                <w:rFonts w:ascii="Arial"/>
                <w:b/>
                <w:sz w:val="18"/>
              </w:rPr>
              <w:t>Sanitary Pump Stations</w:t>
            </w:r>
          </w:p>
        </w:tc>
        <w:tc>
          <w:tcPr>
            <w:tcW w:w="51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58746510" w14:textId="77777777" w:rsidR="00A52DC7" w:rsidRDefault="009C4310" w:rsidP="00FD6AD0">
            <w:pPr>
              <w:pStyle w:val="TableParagraph"/>
              <w:ind w:left="-2"/>
              <w:rPr>
                <w:rFonts w:ascii="Arial" w:eastAsia="Arial" w:hAnsi="Arial" w:cs="Arial"/>
                <w:sz w:val="18"/>
                <w:szCs w:val="18"/>
              </w:rPr>
            </w:pPr>
            <w:r>
              <w:rPr>
                <w:rFonts w:ascii="Arial"/>
                <w:b/>
                <w:spacing w:val="-1"/>
                <w:sz w:val="18"/>
              </w:rPr>
              <w:t>School Facilities</w:t>
            </w:r>
          </w:p>
        </w:tc>
        <w:tc>
          <w:tcPr>
            <w:tcW w:w="436"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04560B2E" w14:textId="77777777" w:rsidR="00A52DC7" w:rsidRDefault="009C4310" w:rsidP="00FD6AD0">
            <w:pPr>
              <w:pStyle w:val="TableParagraph"/>
              <w:ind w:left="-2"/>
              <w:rPr>
                <w:rFonts w:ascii="Arial" w:eastAsia="Arial" w:hAnsi="Arial" w:cs="Arial"/>
                <w:sz w:val="18"/>
                <w:szCs w:val="18"/>
              </w:rPr>
            </w:pPr>
            <w:r>
              <w:rPr>
                <w:rFonts w:ascii="Arial"/>
                <w:b/>
                <w:spacing w:val="-1"/>
                <w:sz w:val="18"/>
              </w:rPr>
              <w:t>Stormwater</w:t>
            </w:r>
            <w:r>
              <w:rPr>
                <w:rFonts w:ascii="Arial"/>
                <w:b/>
                <w:sz w:val="18"/>
              </w:rPr>
              <w:t xml:space="preserve"> Pump </w:t>
            </w:r>
            <w:r>
              <w:rPr>
                <w:rFonts w:ascii="Arial"/>
                <w:b/>
                <w:spacing w:val="-1"/>
                <w:sz w:val="18"/>
              </w:rPr>
              <w:t>Stations</w:t>
            </w:r>
          </w:p>
        </w:tc>
        <w:tc>
          <w:tcPr>
            <w:tcW w:w="517"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3F79A8E" w14:textId="77777777" w:rsidR="00A52DC7" w:rsidRDefault="009C4310" w:rsidP="00FD6AD0">
            <w:pPr>
              <w:pStyle w:val="TableParagraph"/>
              <w:ind w:left="-2"/>
              <w:rPr>
                <w:rFonts w:ascii="Arial" w:eastAsia="Arial" w:hAnsi="Arial" w:cs="Arial"/>
                <w:sz w:val="18"/>
                <w:szCs w:val="18"/>
              </w:rPr>
            </w:pPr>
            <w:r>
              <w:rPr>
                <w:rFonts w:ascii="Arial"/>
                <w:b/>
                <w:sz w:val="18"/>
              </w:rPr>
              <w:t>Tier II Chemical Facility</w:t>
            </w:r>
          </w:p>
        </w:tc>
        <w:tc>
          <w:tcPr>
            <w:tcW w:w="434" w:type="dxa"/>
            <w:tcBorders>
              <w:top w:val="single" w:sz="5" w:space="0" w:color="000000"/>
              <w:left w:val="single" w:sz="5" w:space="0" w:color="000000"/>
              <w:bottom w:val="single" w:sz="5" w:space="0" w:color="000000"/>
              <w:right w:val="single" w:sz="5" w:space="0" w:color="000000"/>
            </w:tcBorders>
            <w:shd w:val="clear" w:color="auto" w:fill="F2F2F2" w:themeFill="background1" w:themeFillShade="F2"/>
            <w:textDirection w:val="btLr"/>
            <w:vAlign w:val="center"/>
          </w:tcPr>
          <w:p w14:paraId="7CF13849" w14:textId="77777777" w:rsidR="00A52DC7" w:rsidRDefault="009C4310" w:rsidP="00FD6AD0">
            <w:pPr>
              <w:pStyle w:val="TableParagraph"/>
              <w:ind w:left="-2"/>
              <w:rPr>
                <w:rFonts w:ascii="Arial" w:eastAsia="Arial" w:hAnsi="Arial" w:cs="Arial"/>
                <w:sz w:val="18"/>
                <w:szCs w:val="18"/>
              </w:rPr>
            </w:pPr>
            <w:r>
              <w:rPr>
                <w:rFonts w:ascii="Arial"/>
                <w:b/>
                <w:spacing w:val="-1"/>
                <w:sz w:val="18"/>
              </w:rPr>
              <w:t>Wastewater</w:t>
            </w:r>
            <w:r>
              <w:rPr>
                <w:rFonts w:ascii="Arial"/>
                <w:b/>
                <w:sz w:val="18"/>
              </w:rPr>
              <w:t xml:space="preserve"> </w:t>
            </w:r>
            <w:r>
              <w:rPr>
                <w:rFonts w:ascii="Arial"/>
                <w:b/>
                <w:spacing w:val="-1"/>
                <w:sz w:val="18"/>
              </w:rPr>
              <w:t>Facility</w:t>
            </w:r>
          </w:p>
        </w:tc>
        <w:tc>
          <w:tcPr>
            <w:tcW w:w="61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extDirection w:val="btLr"/>
            <w:vAlign w:val="center"/>
          </w:tcPr>
          <w:p w14:paraId="4D094EB7" w14:textId="2385EA39" w:rsidR="00A52DC7" w:rsidRDefault="00FD6AD0" w:rsidP="00FD6AD0">
            <w:pPr>
              <w:pStyle w:val="TableParagraph"/>
              <w:rPr>
                <w:rFonts w:ascii="Arial" w:eastAsia="Arial" w:hAnsi="Arial" w:cs="Arial"/>
                <w:sz w:val="18"/>
                <w:szCs w:val="18"/>
              </w:rPr>
            </w:pPr>
            <w:r>
              <w:rPr>
                <w:rFonts w:ascii="Arial"/>
                <w:b/>
                <w:spacing w:val="-1"/>
                <w:sz w:val="18"/>
              </w:rPr>
              <w:t>TOTAL</w:t>
            </w:r>
          </w:p>
        </w:tc>
      </w:tr>
      <w:tr w:rsidR="00A52DC7" w14:paraId="28ACAB20" w14:textId="77777777">
        <w:trPr>
          <w:trHeight w:hRule="exact" w:val="264"/>
        </w:trPr>
        <w:tc>
          <w:tcPr>
            <w:tcW w:w="2468" w:type="dxa"/>
            <w:tcBorders>
              <w:top w:val="single" w:sz="5" w:space="0" w:color="000000"/>
              <w:left w:val="single" w:sz="5" w:space="0" w:color="000000"/>
              <w:bottom w:val="single" w:sz="5" w:space="0" w:color="000000"/>
              <w:right w:val="single" w:sz="5" w:space="0" w:color="000000"/>
            </w:tcBorders>
          </w:tcPr>
          <w:p w14:paraId="01DA3241" w14:textId="77777777" w:rsidR="00A52DC7" w:rsidRPr="00570ADD" w:rsidRDefault="0019763F">
            <w:pPr>
              <w:pStyle w:val="TableParagraph"/>
              <w:spacing w:before="45"/>
              <w:ind w:left="102"/>
              <w:rPr>
                <w:rFonts w:ascii="Arial" w:eastAsia="Arial" w:hAnsi="Arial" w:cs="Arial"/>
                <w:color w:val="0070C0"/>
                <w:sz w:val="18"/>
                <w:szCs w:val="18"/>
              </w:rPr>
            </w:pPr>
            <w:r w:rsidRPr="00570ADD">
              <w:rPr>
                <w:rFonts w:ascii="Arial"/>
                <w:color w:val="0070C0"/>
                <w:spacing w:val="-1"/>
                <w:sz w:val="18"/>
              </w:rPr>
              <w:t>City A</w:t>
            </w:r>
          </w:p>
        </w:tc>
        <w:tc>
          <w:tcPr>
            <w:tcW w:w="434" w:type="dxa"/>
            <w:tcBorders>
              <w:top w:val="single" w:sz="5" w:space="0" w:color="000000"/>
              <w:left w:val="single" w:sz="5" w:space="0" w:color="000000"/>
              <w:bottom w:val="single" w:sz="5" w:space="0" w:color="000000"/>
              <w:right w:val="single" w:sz="5" w:space="0" w:color="000000"/>
            </w:tcBorders>
          </w:tcPr>
          <w:p w14:paraId="2AC6A97A"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2607A34"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A3CCEF1"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9DBDA47"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251B0C2"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2F6C995"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0A0416D"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EFAECCD"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B5B7E7D"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01071BB"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11E7D134"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5516933"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F3D783B"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43A214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51B911D"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D9AC3B9"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5538745"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0792D9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D6FDA9"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69CDDCE9"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9A0D068"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967DFA0"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0FADFA8"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3630467" w14:textId="77777777" w:rsidR="00A52DC7" w:rsidRDefault="00A52DC7">
            <w:pPr>
              <w:pStyle w:val="TableParagraph"/>
              <w:spacing w:before="45"/>
              <w:ind w:left="302"/>
              <w:rPr>
                <w:rFonts w:ascii="Arial" w:eastAsia="Arial" w:hAnsi="Arial" w:cs="Arial"/>
                <w:sz w:val="18"/>
                <w:szCs w:val="18"/>
              </w:rPr>
            </w:pPr>
          </w:p>
        </w:tc>
      </w:tr>
      <w:tr w:rsidR="00A52DC7" w14:paraId="17F74AE7"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032DBDF3" w14:textId="77777777" w:rsidR="00A52DC7" w:rsidRPr="00570ADD" w:rsidRDefault="0019763F">
            <w:pPr>
              <w:pStyle w:val="TableParagraph"/>
              <w:spacing w:before="46"/>
              <w:ind w:left="102"/>
              <w:rPr>
                <w:rFonts w:ascii="Arial" w:eastAsia="Arial" w:hAnsi="Arial" w:cs="Arial"/>
                <w:color w:val="0070C0"/>
                <w:sz w:val="18"/>
                <w:szCs w:val="18"/>
              </w:rPr>
            </w:pPr>
            <w:r w:rsidRPr="00570ADD">
              <w:rPr>
                <w:rFonts w:ascii="Arial"/>
                <w:color w:val="0070C0"/>
                <w:spacing w:val="-1"/>
                <w:sz w:val="18"/>
              </w:rPr>
              <w:t>City B</w:t>
            </w:r>
          </w:p>
        </w:tc>
        <w:tc>
          <w:tcPr>
            <w:tcW w:w="434" w:type="dxa"/>
            <w:tcBorders>
              <w:top w:val="single" w:sz="5" w:space="0" w:color="000000"/>
              <w:left w:val="single" w:sz="5" w:space="0" w:color="000000"/>
              <w:bottom w:val="single" w:sz="5" w:space="0" w:color="000000"/>
              <w:right w:val="single" w:sz="5" w:space="0" w:color="000000"/>
            </w:tcBorders>
          </w:tcPr>
          <w:p w14:paraId="0CDCC628"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CAAACD3"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AB4DF48" w14:textId="77777777" w:rsidR="00A52DC7" w:rsidRDefault="00A52DC7">
            <w:pPr>
              <w:pStyle w:val="TableParagraph"/>
              <w:spacing w:before="46"/>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57E6800F" w14:textId="77777777" w:rsidR="00A52DC7" w:rsidRDefault="00A52DC7">
            <w:pPr>
              <w:pStyle w:val="TableParagraph"/>
              <w:spacing w:before="46"/>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0CBAD83"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0CC3EA0"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68B5745"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A9FAF0E"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B0BA6BE"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908AE33"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D0FB8F1" w14:textId="77777777" w:rsidR="00A52DC7" w:rsidRDefault="00A52DC7">
            <w:pPr>
              <w:pStyle w:val="TableParagraph"/>
              <w:spacing w:before="46"/>
              <w:ind w:left="303"/>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F36A3EF"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3BCC02"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70E4DCE"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CBB2F3"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39CE952"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5AFCED9"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49F2F6D"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9EB4535"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61CAEF93"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155B4C4"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10049F4B" w14:textId="77777777" w:rsidR="00A52DC7" w:rsidRDefault="00A52DC7">
            <w:pPr>
              <w:pStyle w:val="TableParagraph"/>
              <w:spacing w:before="46"/>
              <w:ind w:left="2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C5FBCCA"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FDA623C" w14:textId="77777777" w:rsidR="00A52DC7" w:rsidRDefault="00A52DC7">
            <w:pPr>
              <w:pStyle w:val="TableParagraph"/>
              <w:spacing w:before="46"/>
              <w:ind w:left="302"/>
              <w:rPr>
                <w:rFonts w:ascii="Arial" w:eastAsia="Arial" w:hAnsi="Arial" w:cs="Arial"/>
                <w:sz w:val="18"/>
                <w:szCs w:val="18"/>
              </w:rPr>
            </w:pPr>
          </w:p>
        </w:tc>
      </w:tr>
      <w:tr w:rsidR="00A52DC7" w14:paraId="03085706"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05012EC1" w14:textId="77777777" w:rsidR="00A52DC7" w:rsidRPr="00570ADD" w:rsidRDefault="0019763F">
            <w:pPr>
              <w:pStyle w:val="TableParagraph"/>
              <w:spacing w:before="46"/>
              <w:ind w:left="102"/>
              <w:rPr>
                <w:rFonts w:ascii="Arial" w:eastAsia="Arial" w:hAnsi="Arial" w:cs="Arial"/>
                <w:color w:val="0070C0"/>
                <w:sz w:val="18"/>
                <w:szCs w:val="18"/>
              </w:rPr>
            </w:pPr>
            <w:r w:rsidRPr="00570ADD">
              <w:rPr>
                <w:rFonts w:ascii="Arial"/>
                <w:color w:val="0070C0"/>
                <w:spacing w:val="-1"/>
                <w:sz w:val="18"/>
              </w:rPr>
              <w:t>City C</w:t>
            </w:r>
          </w:p>
        </w:tc>
        <w:tc>
          <w:tcPr>
            <w:tcW w:w="434" w:type="dxa"/>
            <w:tcBorders>
              <w:top w:val="single" w:sz="5" w:space="0" w:color="000000"/>
              <w:left w:val="single" w:sz="5" w:space="0" w:color="000000"/>
              <w:bottom w:val="single" w:sz="5" w:space="0" w:color="000000"/>
              <w:right w:val="single" w:sz="5" w:space="0" w:color="000000"/>
            </w:tcBorders>
          </w:tcPr>
          <w:p w14:paraId="196B4362"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304D2F4"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B1DB801"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E28BE47" w14:textId="77777777" w:rsidR="00A52DC7" w:rsidRDefault="00A52DC7">
            <w:pPr>
              <w:pStyle w:val="TableParagraph"/>
              <w:spacing w:before="46"/>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C18814F"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3259389"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399AE88"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9C9875A" w14:textId="77777777" w:rsidR="00A52DC7" w:rsidRDefault="00A52DC7">
            <w:pPr>
              <w:pStyle w:val="TableParagraph"/>
              <w:spacing w:before="46"/>
              <w:ind w:left="1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35A6069"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D317861"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DE41214" w14:textId="77777777" w:rsidR="00A52DC7" w:rsidRDefault="00A52DC7">
            <w:pPr>
              <w:pStyle w:val="TableParagraph"/>
              <w:spacing w:before="46"/>
              <w:ind w:left="2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196783C" w14:textId="77777777" w:rsidR="00A52DC7" w:rsidRDefault="00A52DC7">
            <w:pPr>
              <w:pStyle w:val="TableParagraph"/>
              <w:spacing w:before="46"/>
              <w:ind w:left="2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48F7015"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DCBD11C"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F220633"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754A300"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4FE13FD"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2519459"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B4E017"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5C05B050" w14:textId="77777777" w:rsidR="00A52DC7" w:rsidRDefault="00A52DC7">
            <w:pPr>
              <w:pStyle w:val="TableParagraph"/>
              <w:spacing w:before="46"/>
              <w:ind w:left="2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149E4B9"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AD86A1E" w14:textId="77777777" w:rsidR="00A52DC7" w:rsidRDefault="00A52DC7">
            <w:pPr>
              <w:pStyle w:val="TableParagraph"/>
              <w:spacing w:before="46"/>
              <w:ind w:left="2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B6BE3BB"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450C46E3" w14:textId="77777777" w:rsidR="00A52DC7" w:rsidRDefault="00A52DC7">
            <w:pPr>
              <w:pStyle w:val="TableParagraph"/>
              <w:spacing w:before="46"/>
              <w:ind w:left="202"/>
              <w:rPr>
                <w:rFonts w:ascii="Arial" w:eastAsia="Arial" w:hAnsi="Arial" w:cs="Arial"/>
                <w:sz w:val="18"/>
                <w:szCs w:val="18"/>
              </w:rPr>
            </w:pPr>
          </w:p>
        </w:tc>
      </w:tr>
      <w:tr w:rsidR="00A52DC7" w14:paraId="3E88EB48"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71FF2B83" w14:textId="77777777" w:rsidR="00A52DC7" w:rsidRPr="00570ADD" w:rsidRDefault="0019763F">
            <w:pPr>
              <w:pStyle w:val="TableParagraph"/>
              <w:spacing w:before="45"/>
              <w:ind w:left="102"/>
              <w:rPr>
                <w:rFonts w:ascii="Arial" w:eastAsia="Arial" w:hAnsi="Arial" w:cs="Arial"/>
                <w:color w:val="0070C0"/>
                <w:sz w:val="18"/>
                <w:szCs w:val="18"/>
              </w:rPr>
            </w:pPr>
            <w:r w:rsidRPr="00570ADD">
              <w:rPr>
                <w:rFonts w:ascii="Arial"/>
                <w:color w:val="0070C0"/>
                <w:spacing w:val="-1"/>
                <w:sz w:val="18"/>
              </w:rPr>
              <w:t>County A</w:t>
            </w:r>
          </w:p>
        </w:tc>
        <w:tc>
          <w:tcPr>
            <w:tcW w:w="434" w:type="dxa"/>
            <w:tcBorders>
              <w:top w:val="single" w:sz="5" w:space="0" w:color="000000"/>
              <w:left w:val="single" w:sz="5" w:space="0" w:color="000000"/>
              <w:bottom w:val="single" w:sz="5" w:space="0" w:color="000000"/>
              <w:right w:val="single" w:sz="5" w:space="0" w:color="000000"/>
            </w:tcBorders>
          </w:tcPr>
          <w:p w14:paraId="6535327B"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4DE8D32"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8DBA250"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0CEEA72A"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8FB067"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56F3776"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6AF6DC2"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3124E52"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0536506"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A576AB9"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6A62959"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F8D3BFD"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84307AB"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E89EBC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C274E7F"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AFB14E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D5E0004"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A337D55"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45C04AA"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492BBEFB"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E4A7921"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A15A793"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BCAA246" w14:textId="77777777" w:rsidR="00A52DC7" w:rsidRDefault="00A52DC7">
            <w:pPr>
              <w:pStyle w:val="TableParagraph"/>
              <w:spacing w:before="45"/>
              <w:ind w:left="221"/>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7C01240" w14:textId="77777777" w:rsidR="00A52DC7" w:rsidRDefault="00A52DC7">
            <w:pPr>
              <w:pStyle w:val="TableParagraph"/>
              <w:spacing w:before="45"/>
              <w:ind w:left="302"/>
              <w:rPr>
                <w:rFonts w:ascii="Arial" w:eastAsia="Arial" w:hAnsi="Arial" w:cs="Arial"/>
                <w:sz w:val="18"/>
                <w:szCs w:val="18"/>
              </w:rPr>
            </w:pPr>
          </w:p>
        </w:tc>
      </w:tr>
      <w:tr w:rsidR="00A52DC7" w14:paraId="37C3C2E9"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25B6EE51"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5E16600"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3130044"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AFE0AB1"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EED07E9"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65546C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089A8B9"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C1A85E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0905181"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B938021"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4A749A8"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0C184E7" w14:textId="77777777" w:rsidR="00A52DC7" w:rsidRDefault="00A52DC7">
            <w:pPr>
              <w:pStyle w:val="TableParagraph"/>
              <w:spacing w:before="45"/>
              <w:ind w:left="303"/>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B1467B6"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8DB8A22"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94F0C19"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88FFB71"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6ADE827"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B012A8"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5C8A5DA"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D8F6879"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41A7C059"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B8B00BB"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EA7DD12"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8D90543"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08AB896D" w14:textId="77777777" w:rsidR="00A52DC7" w:rsidRDefault="00A52DC7">
            <w:pPr>
              <w:pStyle w:val="TableParagraph"/>
              <w:spacing w:before="45"/>
              <w:ind w:left="302"/>
              <w:rPr>
                <w:rFonts w:ascii="Arial" w:eastAsia="Arial" w:hAnsi="Arial" w:cs="Arial"/>
                <w:sz w:val="18"/>
                <w:szCs w:val="18"/>
              </w:rPr>
            </w:pPr>
          </w:p>
        </w:tc>
      </w:tr>
      <w:tr w:rsidR="00A52DC7" w14:paraId="30BD3EC4"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6C1933D7"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DE6BF16"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83D6BC3"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75BD73B"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095CBF8A"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62CC116"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DF84C6C"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998A67E"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038391D"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7F40BCA"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87520C5"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076FDFC" w14:textId="77777777" w:rsidR="00A52DC7" w:rsidRDefault="00A52DC7">
            <w:pPr>
              <w:pStyle w:val="TableParagraph"/>
              <w:spacing w:before="45"/>
              <w:ind w:left="2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FFA6CE9"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531019C"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41784C7"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54DAE97"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02FD110"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574368C"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65D4345"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2EA8090"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0952EDA1"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D7300BF"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FF06F42"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5E928F1"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6CD489F4" w14:textId="77777777" w:rsidR="00A52DC7" w:rsidRDefault="00A52DC7">
            <w:pPr>
              <w:pStyle w:val="TableParagraph"/>
              <w:spacing w:before="45"/>
              <w:ind w:left="302"/>
              <w:rPr>
                <w:rFonts w:ascii="Arial" w:eastAsia="Arial" w:hAnsi="Arial" w:cs="Arial"/>
                <w:sz w:val="18"/>
                <w:szCs w:val="18"/>
              </w:rPr>
            </w:pPr>
          </w:p>
        </w:tc>
      </w:tr>
      <w:tr w:rsidR="00A52DC7" w14:paraId="4C0AC0FD" w14:textId="77777777">
        <w:trPr>
          <w:trHeight w:hRule="exact" w:val="264"/>
        </w:trPr>
        <w:tc>
          <w:tcPr>
            <w:tcW w:w="2468" w:type="dxa"/>
            <w:tcBorders>
              <w:top w:val="single" w:sz="5" w:space="0" w:color="000000"/>
              <w:left w:val="single" w:sz="5" w:space="0" w:color="000000"/>
              <w:bottom w:val="single" w:sz="5" w:space="0" w:color="000000"/>
              <w:right w:val="single" w:sz="5" w:space="0" w:color="000000"/>
            </w:tcBorders>
          </w:tcPr>
          <w:p w14:paraId="671DB90C"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A50E503"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C6E9443" w14:textId="77777777" w:rsidR="00A52DC7" w:rsidRDefault="00A52DC7">
            <w:pPr>
              <w:pStyle w:val="TableParagraph"/>
              <w:spacing w:before="45"/>
              <w:ind w:left="1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93A7EAC" w14:textId="77777777" w:rsidR="00A52DC7" w:rsidRDefault="00A52DC7">
            <w:pPr>
              <w:pStyle w:val="TableParagraph"/>
              <w:spacing w:before="45"/>
              <w:ind w:left="1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41A4608" w14:textId="77777777" w:rsidR="00A52DC7" w:rsidRDefault="00A52DC7">
            <w:pPr>
              <w:pStyle w:val="TableParagraph"/>
              <w:spacing w:before="45"/>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EFD6791"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A7AE42A"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7900BD4" w14:textId="77777777" w:rsidR="00A52DC7" w:rsidRDefault="00A52DC7">
            <w:pPr>
              <w:pStyle w:val="TableParagraph"/>
              <w:spacing w:before="45"/>
              <w:ind w:left="1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C22A57F" w14:textId="77777777" w:rsidR="00A52DC7" w:rsidRDefault="00A52DC7">
            <w:pPr>
              <w:pStyle w:val="TableParagraph"/>
              <w:spacing w:before="45"/>
              <w:ind w:left="1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33DF09"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9005DAC" w14:textId="77777777" w:rsidR="00A52DC7" w:rsidRDefault="00A52DC7">
            <w:pPr>
              <w:pStyle w:val="TableParagraph"/>
              <w:spacing w:before="45"/>
              <w:ind w:left="118"/>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E165D90" w14:textId="77777777" w:rsidR="00A52DC7" w:rsidRDefault="00A52DC7">
            <w:pPr>
              <w:pStyle w:val="TableParagraph"/>
              <w:spacing w:before="45"/>
              <w:ind w:left="1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B101B22" w14:textId="77777777" w:rsidR="00A52DC7" w:rsidRDefault="00A52DC7">
            <w:pPr>
              <w:pStyle w:val="TableParagraph"/>
              <w:spacing w:before="45"/>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ED9536"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C81F263"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03C9B87" w14:textId="77777777" w:rsidR="00A52DC7" w:rsidRDefault="00A52DC7">
            <w:pPr>
              <w:pStyle w:val="TableParagraph"/>
              <w:spacing w:before="45"/>
              <w:ind w:left="1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0276289" w14:textId="77777777" w:rsidR="00A52DC7" w:rsidRDefault="00A52DC7">
            <w:pPr>
              <w:pStyle w:val="TableParagraph"/>
              <w:spacing w:before="45"/>
              <w:ind w:left="1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1FBE91A" w14:textId="77777777" w:rsidR="00A52DC7" w:rsidRDefault="00A52DC7">
            <w:pPr>
              <w:pStyle w:val="TableParagraph"/>
              <w:spacing w:before="45"/>
              <w:ind w:left="1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82A6149"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CE31B5D" w14:textId="77777777" w:rsidR="00A52DC7" w:rsidRDefault="00A52DC7">
            <w:pPr>
              <w:pStyle w:val="TableParagraph"/>
              <w:spacing w:before="45"/>
              <w:ind w:left="118"/>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5F9DA390" w14:textId="77777777" w:rsidR="00A52DC7" w:rsidRDefault="00A52DC7">
            <w:pPr>
              <w:pStyle w:val="TableParagraph"/>
              <w:spacing w:before="45"/>
              <w:ind w:left="1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D98B0FE" w14:textId="77777777" w:rsidR="00A52DC7" w:rsidRDefault="00A52DC7">
            <w:pPr>
              <w:pStyle w:val="TableParagraph"/>
              <w:spacing w:before="45"/>
              <w:ind w:left="118"/>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5CAC669" w14:textId="77777777" w:rsidR="00A52DC7" w:rsidRDefault="00A52DC7">
            <w:pPr>
              <w:pStyle w:val="TableParagraph"/>
              <w:spacing w:before="45"/>
              <w:ind w:left="10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F2A5E38"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476D6D66" w14:textId="77777777" w:rsidR="00A52DC7" w:rsidRDefault="00A52DC7">
            <w:pPr>
              <w:pStyle w:val="TableParagraph"/>
              <w:spacing w:before="45"/>
              <w:ind w:left="100"/>
              <w:rPr>
                <w:rFonts w:ascii="Arial" w:eastAsia="Arial" w:hAnsi="Arial" w:cs="Arial"/>
                <w:sz w:val="18"/>
                <w:szCs w:val="18"/>
              </w:rPr>
            </w:pPr>
          </w:p>
        </w:tc>
      </w:tr>
      <w:tr w:rsidR="00A52DC7" w14:paraId="001EC44B"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539A8911" w14:textId="77777777" w:rsidR="00A52DC7" w:rsidRDefault="00A52DC7">
            <w:pPr>
              <w:pStyle w:val="TableParagraph"/>
              <w:spacing w:before="46"/>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A89453D"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F321CDD"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08A0CBF" w14:textId="77777777" w:rsidR="00A52DC7" w:rsidRDefault="00A52DC7">
            <w:pPr>
              <w:pStyle w:val="TableParagraph"/>
              <w:spacing w:before="46"/>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B17D9A6" w14:textId="77777777" w:rsidR="00A52DC7" w:rsidRDefault="00A52DC7">
            <w:pPr>
              <w:pStyle w:val="TableParagraph"/>
              <w:spacing w:before="46"/>
              <w:ind w:left="4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D057C1D"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67730F6"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59E31B2"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0E55BE5"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A033F0C"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996ADEA"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49ABBD4" w14:textId="77777777" w:rsidR="00A52DC7" w:rsidRDefault="00A52DC7">
            <w:pPr>
              <w:pStyle w:val="TableParagraph"/>
              <w:spacing w:before="46"/>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F249B57"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6844F4"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D2A114B"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1E63D1D"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8C37DB1"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B9C850"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8469D2D"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088157"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2956D713"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85C009"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D24BB5D" w14:textId="77777777" w:rsidR="00A52DC7" w:rsidRDefault="00A52DC7">
            <w:pPr>
              <w:pStyle w:val="TableParagraph"/>
              <w:spacing w:before="46"/>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534AB10"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0935B35" w14:textId="77777777" w:rsidR="00A52DC7" w:rsidRDefault="00A52DC7">
            <w:pPr>
              <w:pStyle w:val="TableParagraph"/>
              <w:spacing w:before="46"/>
              <w:ind w:left="302"/>
              <w:rPr>
                <w:rFonts w:ascii="Arial" w:eastAsia="Arial" w:hAnsi="Arial" w:cs="Arial"/>
                <w:sz w:val="18"/>
                <w:szCs w:val="18"/>
              </w:rPr>
            </w:pPr>
          </w:p>
        </w:tc>
      </w:tr>
      <w:tr w:rsidR="00A52DC7" w14:paraId="337B7EC7"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375D2206" w14:textId="77777777" w:rsidR="00A52DC7" w:rsidRDefault="00A52DC7">
            <w:pPr>
              <w:pStyle w:val="TableParagraph"/>
              <w:spacing w:before="46"/>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AEF238A"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3332174"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B971B16" w14:textId="77777777" w:rsidR="00A52DC7" w:rsidRDefault="00A52DC7">
            <w:pPr>
              <w:pStyle w:val="TableParagraph"/>
              <w:spacing w:before="46"/>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5EF6DA74" w14:textId="77777777" w:rsidR="00A52DC7" w:rsidRDefault="00A52DC7">
            <w:pPr>
              <w:pStyle w:val="TableParagraph"/>
              <w:spacing w:before="46"/>
              <w:ind w:left="4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F278E93"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B956F99"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E72463"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46BC1B4"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4F30B22"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AFECAAD" w14:textId="77777777" w:rsidR="00A52DC7" w:rsidRDefault="00A52DC7">
            <w:pPr>
              <w:pStyle w:val="TableParagraph"/>
              <w:spacing w:before="46"/>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BB238F3" w14:textId="77777777" w:rsidR="00A52DC7" w:rsidRDefault="00A52DC7">
            <w:pPr>
              <w:pStyle w:val="TableParagraph"/>
              <w:spacing w:before="46"/>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F3F7D8B" w14:textId="77777777" w:rsidR="00A52DC7" w:rsidRDefault="00A52DC7">
            <w:pPr>
              <w:pStyle w:val="TableParagraph"/>
              <w:spacing w:before="46"/>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1C03155"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531832F"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782A547"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A0B4A5E"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30CD1E"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139D0FE"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213529F"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6A55A05C"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1F5DA56"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FC60B2D" w14:textId="77777777" w:rsidR="00A52DC7" w:rsidRDefault="00A52DC7">
            <w:pPr>
              <w:pStyle w:val="TableParagraph"/>
              <w:spacing w:before="46"/>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BA7B9F3"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C95A22E" w14:textId="77777777" w:rsidR="00A52DC7" w:rsidRDefault="00A52DC7">
            <w:pPr>
              <w:pStyle w:val="TableParagraph"/>
              <w:spacing w:before="46"/>
              <w:ind w:left="402"/>
              <w:rPr>
                <w:rFonts w:ascii="Arial" w:eastAsia="Arial" w:hAnsi="Arial" w:cs="Arial"/>
                <w:sz w:val="18"/>
                <w:szCs w:val="18"/>
              </w:rPr>
            </w:pPr>
          </w:p>
        </w:tc>
      </w:tr>
      <w:tr w:rsidR="00A52DC7" w14:paraId="474BEE11"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23BB5762"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5142231" w14:textId="77777777" w:rsidR="00A52DC7" w:rsidRDefault="00A52DC7">
            <w:pPr>
              <w:pStyle w:val="TableParagraph"/>
              <w:spacing w:before="45"/>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070989A" w14:textId="77777777" w:rsidR="00A52DC7" w:rsidRDefault="00A52DC7">
            <w:pPr>
              <w:pStyle w:val="TableParagraph"/>
              <w:spacing w:before="45"/>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A9B2DE1" w14:textId="77777777" w:rsidR="00A52DC7" w:rsidRDefault="00A52DC7">
            <w:pPr>
              <w:pStyle w:val="TableParagraph"/>
              <w:spacing w:before="45"/>
              <w:ind w:left="218"/>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7E3BD3B9" w14:textId="77777777" w:rsidR="00A52DC7" w:rsidRDefault="00A52DC7">
            <w:pPr>
              <w:pStyle w:val="TableParagraph"/>
              <w:spacing w:before="45"/>
              <w:ind w:left="30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83648E1" w14:textId="77777777" w:rsidR="00A52DC7" w:rsidRDefault="00A52DC7">
            <w:pPr>
              <w:pStyle w:val="TableParagraph"/>
              <w:spacing w:before="45"/>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596D680" w14:textId="77777777" w:rsidR="00A52DC7" w:rsidRDefault="00A52DC7">
            <w:pPr>
              <w:pStyle w:val="TableParagraph"/>
              <w:spacing w:before="45"/>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6AFC284" w14:textId="77777777" w:rsidR="00A52DC7" w:rsidRDefault="00A52DC7">
            <w:pPr>
              <w:pStyle w:val="TableParagraph"/>
              <w:spacing w:before="45"/>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FC62FDF"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12769D6"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013F8D4"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93DBECC"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0CD7EFC"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68D7285"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B6F4484"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6A43A84"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565CD7E"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D89380F"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43876C2"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530CC1D"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7C1353FE"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C8A20DA"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A1AFC20" w14:textId="77777777" w:rsidR="00A52DC7" w:rsidRDefault="00A52DC7">
            <w:pPr>
              <w:pStyle w:val="TableParagraph"/>
              <w:spacing w:before="45"/>
              <w:ind w:left="2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847228D"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0C056DA4" w14:textId="77777777" w:rsidR="00A52DC7" w:rsidRDefault="00A52DC7">
            <w:pPr>
              <w:pStyle w:val="TableParagraph"/>
              <w:spacing w:before="45"/>
              <w:ind w:left="301"/>
              <w:rPr>
                <w:rFonts w:ascii="Arial" w:eastAsia="Arial" w:hAnsi="Arial" w:cs="Arial"/>
                <w:sz w:val="18"/>
                <w:szCs w:val="18"/>
              </w:rPr>
            </w:pPr>
          </w:p>
        </w:tc>
      </w:tr>
      <w:tr w:rsidR="00A52DC7" w14:paraId="71021ADF"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46F8D293"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2B3276B"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DFC21CB"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CA92E22"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515B8978"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FB5A67F"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6C1312D"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C88596D"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5DB686B"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D417EB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4A785B4"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9C125F5"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1D9DA21"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D9211AF"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7BD3D6A"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1E9F95B"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80FD679"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2A3C58F"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FDEE47B"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4EFFAF4"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357B4C4A"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62A9137"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A11DF1F" w14:textId="77777777" w:rsidR="00A52DC7" w:rsidRDefault="00A52DC7">
            <w:pPr>
              <w:pStyle w:val="TableParagraph"/>
              <w:spacing w:before="45"/>
              <w:ind w:left="2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AA97091"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1504F61" w14:textId="77777777" w:rsidR="00A52DC7" w:rsidRDefault="00A52DC7">
            <w:pPr>
              <w:pStyle w:val="TableParagraph"/>
              <w:spacing w:before="45"/>
              <w:ind w:left="302"/>
              <w:rPr>
                <w:rFonts w:ascii="Arial" w:eastAsia="Arial" w:hAnsi="Arial" w:cs="Arial"/>
                <w:sz w:val="18"/>
                <w:szCs w:val="18"/>
              </w:rPr>
            </w:pPr>
          </w:p>
        </w:tc>
      </w:tr>
      <w:tr w:rsidR="00A52DC7" w14:paraId="71348EF5"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78CDC6A8"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94B1FBC" w14:textId="77777777" w:rsidR="00A52DC7" w:rsidRDefault="00A52DC7">
            <w:pPr>
              <w:pStyle w:val="TableParagraph"/>
              <w:spacing w:before="45"/>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20D16C9" w14:textId="77777777" w:rsidR="00A52DC7" w:rsidRDefault="00A52DC7">
            <w:pPr>
              <w:pStyle w:val="TableParagraph"/>
              <w:spacing w:before="45"/>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B2FEC4B" w14:textId="77777777" w:rsidR="00A52DC7" w:rsidRDefault="00A52DC7">
            <w:pPr>
              <w:pStyle w:val="TableParagraph"/>
              <w:spacing w:before="45"/>
              <w:ind w:left="218"/>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888D9D5" w14:textId="77777777" w:rsidR="00A52DC7" w:rsidRDefault="00A52DC7">
            <w:pPr>
              <w:pStyle w:val="TableParagraph"/>
              <w:spacing w:before="45"/>
              <w:ind w:left="4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519791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D47A12D"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FFF272C"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A8E8513"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93E551"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CD15634"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5E4D371" w14:textId="77777777" w:rsidR="00A52DC7" w:rsidRDefault="00A52DC7">
            <w:pPr>
              <w:pStyle w:val="TableParagraph"/>
              <w:spacing w:before="45"/>
              <w:ind w:left="3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6908BFD" w14:textId="77777777" w:rsidR="00A52DC7" w:rsidRDefault="00A52DC7">
            <w:pPr>
              <w:pStyle w:val="TableParagraph"/>
              <w:spacing w:before="45"/>
              <w:ind w:left="3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2573F01"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818D7E3"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C1F0717"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D5FDF36"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202FD00"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7B0AF70"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0470546" w14:textId="77777777" w:rsidR="00A52DC7" w:rsidRDefault="00A52DC7">
            <w:pPr>
              <w:pStyle w:val="TableParagraph"/>
              <w:spacing w:before="45"/>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5FA22100"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9D8DD48"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FADFCA8" w14:textId="77777777" w:rsidR="00A52DC7" w:rsidRDefault="00A52DC7">
            <w:pPr>
              <w:pStyle w:val="TableParagraph"/>
              <w:spacing w:before="45"/>
              <w:ind w:left="303"/>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0C28948"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219573E" w14:textId="77777777" w:rsidR="00A52DC7" w:rsidRDefault="00A52DC7">
            <w:pPr>
              <w:pStyle w:val="TableParagraph"/>
              <w:spacing w:before="45"/>
              <w:ind w:left="302"/>
              <w:rPr>
                <w:rFonts w:ascii="Arial" w:eastAsia="Arial" w:hAnsi="Arial" w:cs="Arial"/>
                <w:sz w:val="18"/>
                <w:szCs w:val="18"/>
              </w:rPr>
            </w:pPr>
          </w:p>
        </w:tc>
      </w:tr>
      <w:tr w:rsidR="00A52DC7" w14:paraId="7DD91E89" w14:textId="77777777">
        <w:trPr>
          <w:trHeight w:hRule="exact" w:val="264"/>
        </w:trPr>
        <w:tc>
          <w:tcPr>
            <w:tcW w:w="2468" w:type="dxa"/>
            <w:tcBorders>
              <w:top w:val="single" w:sz="5" w:space="0" w:color="000000"/>
              <w:left w:val="single" w:sz="5" w:space="0" w:color="000000"/>
              <w:bottom w:val="single" w:sz="5" w:space="0" w:color="000000"/>
              <w:right w:val="single" w:sz="5" w:space="0" w:color="000000"/>
            </w:tcBorders>
          </w:tcPr>
          <w:p w14:paraId="085D3801"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B3A4086"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4CA3D6F"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DA37C67" w14:textId="77777777" w:rsidR="00A52DC7" w:rsidRDefault="00A52DC7">
            <w:pPr>
              <w:pStyle w:val="TableParagraph"/>
              <w:spacing w:before="45"/>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63E85448" w14:textId="77777777" w:rsidR="00A52DC7" w:rsidRDefault="00A52DC7">
            <w:pPr>
              <w:pStyle w:val="TableParagraph"/>
              <w:spacing w:before="45"/>
              <w:ind w:left="4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2F63854"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ADBD71E"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ED86340"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E6487C8"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1B9F57A"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60AF96C" w14:textId="77777777" w:rsidR="00A52DC7" w:rsidRDefault="00A52DC7">
            <w:pPr>
              <w:pStyle w:val="TableParagraph"/>
              <w:spacing w:before="45"/>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E0F959A" w14:textId="77777777" w:rsidR="00A52DC7" w:rsidRDefault="00A52DC7">
            <w:pPr>
              <w:pStyle w:val="TableParagraph"/>
              <w:spacing w:before="45"/>
              <w:ind w:left="303"/>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6EB1EF8" w14:textId="77777777" w:rsidR="00A52DC7" w:rsidRDefault="00A52DC7">
            <w:pPr>
              <w:pStyle w:val="TableParagraph"/>
              <w:spacing w:before="45"/>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50FEAD4"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EB0C5F1"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EA6A35D" w14:textId="77777777" w:rsidR="00A52DC7" w:rsidRDefault="00A52DC7">
            <w:pPr>
              <w:pStyle w:val="TableParagraph"/>
              <w:spacing w:before="45"/>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9D60785" w14:textId="77777777" w:rsidR="00A52DC7" w:rsidRDefault="00A52DC7">
            <w:pPr>
              <w:pStyle w:val="TableParagraph"/>
              <w:spacing w:before="45"/>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2EB3FE6" w14:textId="77777777" w:rsidR="00A52DC7" w:rsidRDefault="00A52DC7">
            <w:pPr>
              <w:pStyle w:val="TableParagraph"/>
              <w:spacing w:before="45"/>
              <w:ind w:left="22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5FF3870" w14:textId="77777777" w:rsidR="00A52DC7" w:rsidRDefault="00A52DC7">
            <w:pPr>
              <w:pStyle w:val="TableParagraph"/>
              <w:spacing w:before="45"/>
              <w:ind w:left="22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B251161" w14:textId="77777777" w:rsidR="00A52DC7" w:rsidRDefault="00A52DC7">
            <w:pPr>
              <w:pStyle w:val="TableParagraph"/>
              <w:spacing w:before="45"/>
              <w:ind w:left="221"/>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38189745" w14:textId="77777777" w:rsidR="00A52DC7" w:rsidRDefault="00A52DC7">
            <w:pPr>
              <w:pStyle w:val="TableParagraph"/>
              <w:spacing w:before="45"/>
              <w:ind w:left="304"/>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2701486" w14:textId="77777777" w:rsidR="00A52DC7" w:rsidRDefault="00A52DC7">
            <w:pPr>
              <w:pStyle w:val="TableParagraph"/>
              <w:spacing w:before="45"/>
              <w:ind w:left="221"/>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0D02615" w14:textId="77777777" w:rsidR="00A52DC7" w:rsidRDefault="00A52DC7">
            <w:pPr>
              <w:pStyle w:val="TableParagraph"/>
              <w:spacing w:before="45"/>
              <w:ind w:left="304"/>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C51BF76" w14:textId="77777777" w:rsidR="00A52DC7" w:rsidRDefault="00A52DC7">
            <w:pPr>
              <w:pStyle w:val="TableParagraph"/>
              <w:spacing w:before="45"/>
              <w:ind w:left="221"/>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72ABE73" w14:textId="77777777" w:rsidR="00A52DC7" w:rsidRDefault="00A52DC7">
            <w:pPr>
              <w:pStyle w:val="TableParagraph"/>
              <w:spacing w:before="45"/>
              <w:ind w:right="99"/>
              <w:jc w:val="right"/>
              <w:rPr>
                <w:rFonts w:ascii="Arial" w:eastAsia="Arial" w:hAnsi="Arial" w:cs="Arial"/>
                <w:sz w:val="18"/>
                <w:szCs w:val="18"/>
              </w:rPr>
            </w:pPr>
          </w:p>
        </w:tc>
      </w:tr>
      <w:tr w:rsidR="00A52DC7" w14:paraId="0BADBBC4" w14:textId="77777777">
        <w:trPr>
          <w:trHeight w:hRule="exact" w:val="264"/>
        </w:trPr>
        <w:tc>
          <w:tcPr>
            <w:tcW w:w="2468" w:type="dxa"/>
            <w:tcBorders>
              <w:top w:val="single" w:sz="5" w:space="0" w:color="000000"/>
              <w:left w:val="single" w:sz="5" w:space="0" w:color="000000"/>
              <w:bottom w:val="single" w:sz="5" w:space="0" w:color="000000"/>
              <w:right w:val="single" w:sz="5" w:space="0" w:color="000000"/>
            </w:tcBorders>
          </w:tcPr>
          <w:p w14:paraId="15BB4494" w14:textId="77777777" w:rsidR="00A52DC7" w:rsidRDefault="00A52DC7">
            <w:pPr>
              <w:pStyle w:val="TableParagraph"/>
              <w:spacing w:before="45"/>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C42AF51"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54C9031"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55447281"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3DE99C60" w14:textId="77777777" w:rsidR="00A52DC7" w:rsidRDefault="00A52DC7">
            <w:pPr>
              <w:pStyle w:val="TableParagraph"/>
              <w:spacing w:before="45"/>
              <w:ind w:left="3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620DCB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5C09AD7"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901310C"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DC39ECF"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4B03202"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67B4327"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1CC1380" w14:textId="77777777" w:rsidR="00A52DC7" w:rsidRDefault="00A52DC7">
            <w:pPr>
              <w:pStyle w:val="TableParagraph"/>
              <w:spacing w:before="45"/>
              <w:ind w:left="201"/>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0D14D14C" w14:textId="77777777" w:rsidR="00A52DC7" w:rsidRDefault="00A52DC7">
            <w:pPr>
              <w:pStyle w:val="TableParagraph"/>
              <w:spacing w:before="45"/>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2AE0223"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894EC06"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42F5B5A"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7D055E0"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E7B4579" w14:textId="77777777" w:rsidR="00A52DC7" w:rsidRDefault="00A52DC7">
            <w:pPr>
              <w:pStyle w:val="TableParagraph"/>
              <w:spacing w:before="45"/>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A24F74A" w14:textId="77777777" w:rsidR="00A52DC7" w:rsidRDefault="00A52DC7">
            <w:pPr>
              <w:pStyle w:val="TableParagraph"/>
              <w:spacing w:before="45"/>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72FC4E5" w14:textId="77777777" w:rsidR="00A52DC7" w:rsidRDefault="00A52DC7">
            <w:pPr>
              <w:pStyle w:val="TableParagraph"/>
              <w:spacing w:before="45"/>
              <w:ind w:left="219"/>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7EA17E7F" w14:textId="77777777" w:rsidR="00A52DC7" w:rsidRDefault="00A52DC7">
            <w:pPr>
              <w:pStyle w:val="TableParagraph"/>
              <w:spacing w:before="45"/>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47ED157" w14:textId="77777777" w:rsidR="00A52DC7" w:rsidRDefault="00A52DC7">
            <w:pPr>
              <w:pStyle w:val="TableParagraph"/>
              <w:spacing w:before="45"/>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031AC2D" w14:textId="77777777" w:rsidR="00A52DC7" w:rsidRDefault="00A52DC7">
            <w:pPr>
              <w:pStyle w:val="TableParagraph"/>
              <w:spacing w:before="45"/>
              <w:ind w:left="20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CA735AD" w14:textId="77777777" w:rsidR="00A52DC7" w:rsidRDefault="00A52DC7">
            <w:pPr>
              <w:pStyle w:val="TableParagraph"/>
              <w:spacing w:before="45"/>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65C32D4C" w14:textId="77777777" w:rsidR="00A52DC7" w:rsidRDefault="00A52DC7">
            <w:pPr>
              <w:pStyle w:val="TableParagraph"/>
              <w:spacing w:before="45"/>
              <w:ind w:left="201"/>
              <w:rPr>
                <w:rFonts w:ascii="Arial" w:eastAsia="Arial" w:hAnsi="Arial" w:cs="Arial"/>
                <w:sz w:val="18"/>
                <w:szCs w:val="18"/>
              </w:rPr>
            </w:pPr>
          </w:p>
        </w:tc>
      </w:tr>
      <w:tr w:rsidR="00A52DC7" w14:paraId="53388149"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23090B0C" w14:textId="77777777" w:rsidR="00A52DC7" w:rsidRDefault="00A52DC7">
            <w:pPr>
              <w:pStyle w:val="TableParagraph"/>
              <w:spacing w:before="46"/>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CF991B8" w14:textId="77777777" w:rsidR="00A52DC7" w:rsidRDefault="00A52DC7">
            <w:pPr>
              <w:pStyle w:val="TableParagraph"/>
              <w:spacing w:before="46"/>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D5808D2" w14:textId="77777777" w:rsidR="00A52DC7" w:rsidRDefault="00A52DC7">
            <w:pPr>
              <w:pStyle w:val="TableParagraph"/>
              <w:spacing w:before="46"/>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5575D58" w14:textId="77777777" w:rsidR="00A52DC7" w:rsidRDefault="00A52DC7">
            <w:pPr>
              <w:pStyle w:val="TableParagraph"/>
              <w:spacing w:before="46"/>
              <w:ind w:left="117"/>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73A4D8F3" w14:textId="77777777" w:rsidR="00A52DC7" w:rsidRDefault="00A52DC7">
            <w:pPr>
              <w:pStyle w:val="TableParagraph"/>
              <w:spacing w:before="46"/>
              <w:ind w:left="30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623D645" w14:textId="77777777" w:rsidR="00A52DC7" w:rsidRDefault="00A52DC7">
            <w:pPr>
              <w:pStyle w:val="TableParagraph"/>
              <w:spacing w:before="46"/>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7DFCF6F" w14:textId="77777777" w:rsidR="00A52DC7" w:rsidRDefault="00A52DC7">
            <w:pPr>
              <w:pStyle w:val="TableParagraph"/>
              <w:spacing w:before="46"/>
              <w:ind w:left="218"/>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025C245" w14:textId="77777777" w:rsidR="00A52DC7" w:rsidRDefault="00A52DC7">
            <w:pPr>
              <w:pStyle w:val="TableParagraph"/>
              <w:spacing w:before="46"/>
              <w:ind w:left="2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39AAF1A"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03C50B7"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4F12EE9" w14:textId="77777777" w:rsidR="00A52DC7" w:rsidRDefault="00A52DC7">
            <w:pPr>
              <w:pStyle w:val="TableParagraph"/>
              <w:spacing w:before="46"/>
              <w:ind w:left="2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53A15D7D" w14:textId="77777777" w:rsidR="00A52DC7" w:rsidRDefault="00A52DC7">
            <w:pPr>
              <w:pStyle w:val="TableParagraph"/>
              <w:spacing w:before="46"/>
              <w:ind w:left="201"/>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08C5927" w14:textId="77777777" w:rsidR="00A52DC7" w:rsidRDefault="00A52DC7">
            <w:pPr>
              <w:pStyle w:val="TableParagraph"/>
              <w:spacing w:before="46"/>
              <w:ind w:left="2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34517B7"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CABACB6"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10D84CF"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EAC9FA2"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F751106"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91AEC46"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8E6EBC8" w14:textId="77777777" w:rsidR="00A52DC7" w:rsidRDefault="00A52DC7">
            <w:pPr>
              <w:pStyle w:val="TableParagraph"/>
              <w:spacing w:before="46"/>
              <w:ind w:left="220"/>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7DF033E4" w14:textId="77777777" w:rsidR="00A52DC7" w:rsidRDefault="00A52DC7">
            <w:pPr>
              <w:pStyle w:val="TableParagraph"/>
              <w:spacing w:before="46"/>
              <w:ind w:left="2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03A2AD"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D84693D" w14:textId="77777777" w:rsidR="00A52DC7" w:rsidRDefault="00A52DC7">
            <w:pPr>
              <w:pStyle w:val="TableParagraph"/>
              <w:spacing w:before="46"/>
              <w:ind w:left="2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BC63151"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1D5EA6FA" w14:textId="77777777" w:rsidR="00A52DC7" w:rsidRDefault="00A52DC7">
            <w:pPr>
              <w:pStyle w:val="TableParagraph"/>
              <w:spacing w:before="46"/>
              <w:ind w:left="202"/>
              <w:rPr>
                <w:rFonts w:ascii="Arial" w:eastAsia="Arial" w:hAnsi="Arial" w:cs="Arial"/>
                <w:sz w:val="18"/>
                <w:szCs w:val="18"/>
              </w:rPr>
            </w:pPr>
          </w:p>
        </w:tc>
      </w:tr>
      <w:tr w:rsidR="00A52DC7" w14:paraId="299414D5"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39C4BDC3" w14:textId="77777777" w:rsidR="00A52DC7" w:rsidRDefault="00A52DC7">
            <w:pPr>
              <w:pStyle w:val="TableParagraph"/>
              <w:spacing w:before="46"/>
              <w:ind w:left="102"/>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BB0BF6D" w14:textId="77777777" w:rsidR="00A52DC7" w:rsidRDefault="00A52DC7">
            <w:pPr>
              <w:pStyle w:val="TableParagraph"/>
              <w:spacing w:before="46"/>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6AC8D6A" w14:textId="77777777" w:rsidR="00A52DC7" w:rsidRDefault="00A52DC7">
            <w:pPr>
              <w:pStyle w:val="TableParagraph"/>
              <w:spacing w:before="46"/>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34BA0D06" w14:textId="77777777" w:rsidR="00A52DC7" w:rsidRDefault="00A52DC7">
            <w:pPr>
              <w:pStyle w:val="TableParagraph"/>
              <w:spacing w:before="46"/>
              <w:ind w:left="220"/>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60928023" w14:textId="77777777" w:rsidR="00A52DC7" w:rsidRDefault="00A52DC7">
            <w:pPr>
              <w:pStyle w:val="TableParagraph"/>
              <w:spacing w:before="46"/>
              <w:ind w:left="4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F4A9A33"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C0A8E6A"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C0643F6"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76A0AD5" w14:textId="77777777" w:rsidR="00A52DC7" w:rsidRDefault="00A52DC7">
            <w:pPr>
              <w:pStyle w:val="TableParagraph"/>
              <w:spacing w:before="46"/>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2E7EBF" w14:textId="77777777" w:rsidR="00A52DC7" w:rsidRDefault="00A52DC7">
            <w:pPr>
              <w:pStyle w:val="TableParagraph"/>
              <w:spacing w:before="46"/>
              <w:ind w:left="220"/>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4C1387C" w14:textId="77777777" w:rsidR="00A52DC7" w:rsidRDefault="00A52DC7">
            <w:pPr>
              <w:pStyle w:val="TableParagraph"/>
              <w:spacing w:before="46"/>
              <w:ind w:left="220"/>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23A0B162" w14:textId="77777777" w:rsidR="00A52DC7" w:rsidRDefault="00A52DC7">
            <w:pPr>
              <w:pStyle w:val="TableParagraph"/>
              <w:spacing w:before="46"/>
              <w:ind w:left="203"/>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66C1C940" w14:textId="77777777" w:rsidR="00A52DC7" w:rsidRDefault="00A52DC7">
            <w:pPr>
              <w:pStyle w:val="TableParagraph"/>
              <w:spacing w:before="46"/>
              <w:ind w:left="303"/>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352957C" w14:textId="77777777" w:rsidR="00A52DC7" w:rsidRDefault="00A52DC7">
            <w:pPr>
              <w:pStyle w:val="TableParagraph"/>
              <w:spacing w:before="46"/>
              <w:ind w:left="22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23D8BD8" w14:textId="77777777" w:rsidR="00A52DC7" w:rsidRDefault="00A52DC7">
            <w:pPr>
              <w:pStyle w:val="TableParagraph"/>
              <w:spacing w:before="46"/>
              <w:ind w:left="22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E2A9020" w14:textId="77777777" w:rsidR="00A52DC7" w:rsidRDefault="00A52DC7">
            <w:pPr>
              <w:pStyle w:val="TableParagraph"/>
              <w:spacing w:before="46"/>
              <w:ind w:left="22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11E7C704" w14:textId="77777777" w:rsidR="00A52DC7" w:rsidRDefault="00A52DC7">
            <w:pPr>
              <w:pStyle w:val="TableParagraph"/>
              <w:spacing w:before="46"/>
              <w:ind w:left="22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3CA8F17" w14:textId="77777777" w:rsidR="00A52DC7" w:rsidRDefault="00A52DC7">
            <w:pPr>
              <w:pStyle w:val="TableParagraph"/>
              <w:spacing w:before="46"/>
              <w:ind w:left="22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CE02666" w14:textId="77777777" w:rsidR="00A52DC7" w:rsidRDefault="00A52DC7">
            <w:pPr>
              <w:pStyle w:val="TableParagraph"/>
              <w:spacing w:before="46"/>
              <w:ind w:left="22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0E2DBDA5" w14:textId="77777777" w:rsidR="00A52DC7" w:rsidRDefault="00A52DC7">
            <w:pPr>
              <w:pStyle w:val="TableParagraph"/>
              <w:spacing w:before="46"/>
              <w:ind w:left="221"/>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0BD12B53" w14:textId="77777777" w:rsidR="00A52DC7" w:rsidRDefault="00A52DC7">
            <w:pPr>
              <w:pStyle w:val="TableParagraph"/>
              <w:spacing w:before="46"/>
              <w:ind w:left="304"/>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7277D475" w14:textId="77777777" w:rsidR="00A52DC7" w:rsidRDefault="00A52DC7">
            <w:pPr>
              <w:pStyle w:val="TableParagraph"/>
              <w:spacing w:before="46"/>
              <w:ind w:left="22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7A1E8D61" w14:textId="77777777" w:rsidR="00A52DC7" w:rsidRDefault="00A52DC7">
            <w:pPr>
              <w:pStyle w:val="TableParagraph"/>
              <w:spacing w:before="46"/>
              <w:ind w:left="305"/>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0122AC44" w14:textId="77777777" w:rsidR="00A52DC7" w:rsidRDefault="00A52DC7">
            <w:pPr>
              <w:pStyle w:val="TableParagraph"/>
              <w:spacing w:before="46"/>
              <w:ind w:left="222"/>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A376114" w14:textId="77777777" w:rsidR="00A52DC7" w:rsidRDefault="00A52DC7">
            <w:pPr>
              <w:pStyle w:val="TableParagraph"/>
              <w:spacing w:before="46"/>
              <w:ind w:left="304"/>
              <w:rPr>
                <w:rFonts w:ascii="Arial" w:eastAsia="Arial" w:hAnsi="Arial" w:cs="Arial"/>
                <w:sz w:val="18"/>
                <w:szCs w:val="18"/>
              </w:rPr>
            </w:pPr>
          </w:p>
        </w:tc>
      </w:tr>
      <w:tr w:rsidR="00A52DC7" w14:paraId="0C8B18B6" w14:textId="77777777">
        <w:trPr>
          <w:trHeight w:hRule="exact" w:val="265"/>
        </w:trPr>
        <w:tc>
          <w:tcPr>
            <w:tcW w:w="2468" w:type="dxa"/>
            <w:tcBorders>
              <w:top w:val="single" w:sz="5" w:space="0" w:color="000000"/>
              <w:left w:val="single" w:sz="5" w:space="0" w:color="000000"/>
              <w:bottom w:val="single" w:sz="5" w:space="0" w:color="000000"/>
              <w:right w:val="single" w:sz="5" w:space="0" w:color="000000"/>
            </w:tcBorders>
          </w:tcPr>
          <w:p w14:paraId="30F0092F" w14:textId="77777777" w:rsidR="00A52DC7" w:rsidRDefault="009C4310">
            <w:pPr>
              <w:pStyle w:val="TableParagraph"/>
              <w:spacing w:before="43"/>
              <w:ind w:left="102"/>
              <w:rPr>
                <w:rFonts w:ascii="Arial" w:eastAsia="Arial" w:hAnsi="Arial" w:cs="Arial"/>
                <w:sz w:val="18"/>
                <w:szCs w:val="18"/>
              </w:rPr>
            </w:pPr>
            <w:r>
              <w:rPr>
                <w:rFonts w:ascii="Arial"/>
                <w:b/>
                <w:spacing w:val="-1"/>
                <w:sz w:val="18"/>
              </w:rPr>
              <w:t>Totals</w:t>
            </w:r>
          </w:p>
        </w:tc>
        <w:tc>
          <w:tcPr>
            <w:tcW w:w="434" w:type="dxa"/>
            <w:tcBorders>
              <w:top w:val="single" w:sz="5" w:space="0" w:color="000000"/>
              <w:left w:val="single" w:sz="5" w:space="0" w:color="000000"/>
              <w:bottom w:val="single" w:sz="5" w:space="0" w:color="000000"/>
              <w:right w:val="single" w:sz="5" w:space="0" w:color="000000"/>
            </w:tcBorders>
          </w:tcPr>
          <w:p w14:paraId="039D0B16" w14:textId="77777777" w:rsidR="00A52DC7" w:rsidRDefault="00A52DC7">
            <w:pPr>
              <w:pStyle w:val="TableParagraph"/>
              <w:spacing w:before="43"/>
              <w:ind w:left="220"/>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3ABEECE6" w14:textId="77777777" w:rsidR="00A52DC7" w:rsidRDefault="00A52DC7">
            <w:pPr>
              <w:pStyle w:val="TableParagraph"/>
              <w:spacing w:before="43"/>
              <w:ind w:left="1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9930198" w14:textId="77777777" w:rsidR="00A52DC7" w:rsidRDefault="00A52DC7">
            <w:pPr>
              <w:pStyle w:val="TableParagraph"/>
              <w:spacing w:before="43"/>
              <w:ind w:left="1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27B0F1B2" w14:textId="77777777" w:rsidR="00A52DC7" w:rsidRDefault="00A52DC7">
            <w:pPr>
              <w:pStyle w:val="TableParagraph"/>
              <w:spacing w:before="43"/>
              <w:ind w:left="101"/>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A350C76" w14:textId="77777777" w:rsidR="00A52DC7" w:rsidRDefault="00A52DC7">
            <w:pPr>
              <w:pStyle w:val="TableParagraph"/>
              <w:spacing w:before="43"/>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02BD9B0" w14:textId="77777777" w:rsidR="00A52DC7" w:rsidRDefault="00A52DC7">
            <w:pPr>
              <w:pStyle w:val="TableParagraph"/>
              <w:spacing w:before="43"/>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D4B386F" w14:textId="77777777" w:rsidR="00A52DC7" w:rsidRDefault="00A52DC7">
            <w:pPr>
              <w:pStyle w:val="TableParagraph"/>
              <w:spacing w:before="43"/>
              <w:ind w:left="1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29C0F223" w14:textId="77777777" w:rsidR="00A52DC7" w:rsidRDefault="00A52DC7">
            <w:pPr>
              <w:pStyle w:val="TableParagraph"/>
              <w:spacing w:before="43"/>
              <w:ind w:left="1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6A15ED32" w14:textId="77777777" w:rsidR="00A52DC7" w:rsidRDefault="00A52DC7">
            <w:pPr>
              <w:pStyle w:val="TableParagraph"/>
              <w:spacing w:before="43"/>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639981D" w14:textId="77777777" w:rsidR="00A52DC7" w:rsidRDefault="00A52DC7">
            <w:pPr>
              <w:pStyle w:val="TableParagraph"/>
              <w:spacing w:before="43"/>
              <w:ind w:left="119"/>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4A8D8187" w14:textId="77777777" w:rsidR="00A52DC7" w:rsidRDefault="00A52DC7">
            <w:pPr>
              <w:pStyle w:val="TableParagraph"/>
              <w:spacing w:before="43"/>
              <w:ind w:left="102"/>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1AEEE96" w14:textId="77777777" w:rsidR="00A52DC7" w:rsidRDefault="00A52DC7">
            <w:pPr>
              <w:pStyle w:val="TableParagraph"/>
              <w:spacing w:before="43"/>
              <w:ind w:left="1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1F03C277" w14:textId="77777777" w:rsidR="00A52DC7" w:rsidRDefault="00A52DC7">
            <w:pPr>
              <w:pStyle w:val="TableParagraph"/>
              <w:spacing w:before="43"/>
              <w:ind w:left="2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6E481E21" w14:textId="77777777" w:rsidR="00A52DC7" w:rsidRDefault="00A52DC7">
            <w:pPr>
              <w:pStyle w:val="TableParagraph"/>
              <w:spacing w:before="43"/>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5FB8BC17" w14:textId="77777777" w:rsidR="00A52DC7" w:rsidRDefault="00A52DC7">
            <w:pPr>
              <w:pStyle w:val="TableParagraph"/>
              <w:spacing w:before="43"/>
              <w:ind w:left="119"/>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D14B1F8" w14:textId="77777777" w:rsidR="00A52DC7" w:rsidRDefault="00A52DC7">
            <w:pPr>
              <w:pStyle w:val="TableParagraph"/>
              <w:spacing w:before="43"/>
              <w:ind w:left="1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DFC5B59" w14:textId="77777777" w:rsidR="00A52DC7" w:rsidRDefault="00A52DC7">
            <w:pPr>
              <w:pStyle w:val="TableParagraph"/>
              <w:spacing w:before="43"/>
              <w:ind w:left="118"/>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45494085" w14:textId="77777777" w:rsidR="00A52DC7" w:rsidRDefault="00A52DC7">
            <w:pPr>
              <w:pStyle w:val="TableParagraph"/>
              <w:spacing w:before="43"/>
              <w:ind w:left="219"/>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263D0A55" w14:textId="77777777" w:rsidR="00A52DC7" w:rsidRDefault="00A52DC7">
            <w:pPr>
              <w:pStyle w:val="TableParagraph"/>
              <w:spacing w:before="43"/>
              <w:ind w:left="118"/>
              <w:rPr>
                <w:rFonts w:ascii="Arial" w:eastAsia="Arial" w:hAnsi="Arial" w:cs="Arial"/>
                <w:sz w:val="18"/>
                <w:szCs w:val="18"/>
              </w:rPr>
            </w:pPr>
          </w:p>
        </w:tc>
        <w:tc>
          <w:tcPr>
            <w:tcW w:w="516" w:type="dxa"/>
            <w:tcBorders>
              <w:top w:val="single" w:sz="5" w:space="0" w:color="000000"/>
              <w:left w:val="single" w:sz="5" w:space="0" w:color="000000"/>
              <w:bottom w:val="single" w:sz="5" w:space="0" w:color="000000"/>
              <w:right w:val="single" w:sz="5" w:space="0" w:color="000000"/>
            </w:tcBorders>
          </w:tcPr>
          <w:p w14:paraId="0EC21475" w14:textId="77777777" w:rsidR="00A52DC7" w:rsidRDefault="00A52DC7">
            <w:pPr>
              <w:pStyle w:val="TableParagraph"/>
              <w:spacing w:before="43"/>
              <w:ind w:left="102"/>
              <w:rPr>
                <w:rFonts w:ascii="Arial" w:eastAsia="Arial" w:hAnsi="Arial" w:cs="Arial"/>
                <w:sz w:val="18"/>
                <w:szCs w:val="18"/>
              </w:rPr>
            </w:pPr>
          </w:p>
        </w:tc>
        <w:tc>
          <w:tcPr>
            <w:tcW w:w="436" w:type="dxa"/>
            <w:tcBorders>
              <w:top w:val="single" w:sz="5" w:space="0" w:color="000000"/>
              <w:left w:val="single" w:sz="5" w:space="0" w:color="000000"/>
              <w:bottom w:val="single" w:sz="5" w:space="0" w:color="000000"/>
              <w:right w:val="single" w:sz="5" w:space="0" w:color="000000"/>
            </w:tcBorders>
          </w:tcPr>
          <w:p w14:paraId="46977B1C" w14:textId="77777777" w:rsidR="00A52DC7" w:rsidRDefault="00A52DC7">
            <w:pPr>
              <w:pStyle w:val="TableParagraph"/>
              <w:spacing w:before="43"/>
              <w:ind w:left="118"/>
              <w:rPr>
                <w:rFonts w:ascii="Arial" w:eastAsia="Arial" w:hAnsi="Arial" w:cs="Arial"/>
                <w:sz w:val="18"/>
                <w:szCs w:val="18"/>
              </w:rPr>
            </w:pPr>
          </w:p>
        </w:tc>
        <w:tc>
          <w:tcPr>
            <w:tcW w:w="517" w:type="dxa"/>
            <w:tcBorders>
              <w:top w:val="single" w:sz="5" w:space="0" w:color="000000"/>
              <w:left w:val="single" w:sz="5" w:space="0" w:color="000000"/>
              <w:bottom w:val="single" w:sz="5" w:space="0" w:color="000000"/>
              <w:right w:val="single" w:sz="5" w:space="0" w:color="000000"/>
            </w:tcBorders>
          </w:tcPr>
          <w:p w14:paraId="3C5ABA43" w14:textId="77777777" w:rsidR="00A52DC7" w:rsidRDefault="00A52DC7">
            <w:pPr>
              <w:pStyle w:val="TableParagraph"/>
              <w:spacing w:before="43"/>
              <w:ind w:left="101"/>
              <w:rPr>
                <w:rFonts w:ascii="Arial" w:eastAsia="Arial" w:hAnsi="Arial" w:cs="Arial"/>
                <w:sz w:val="18"/>
                <w:szCs w:val="18"/>
              </w:rPr>
            </w:pPr>
          </w:p>
        </w:tc>
        <w:tc>
          <w:tcPr>
            <w:tcW w:w="434" w:type="dxa"/>
            <w:tcBorders>
              <w:top w:val="single" w:sz="5" w:space="0" w:color="000000"/>
              <w:left w:val="single" w:sz="5" w:space="0" w:color="000000"/>
              <w:bottom w:val="single" w:sz="5" w:space="0" w:color="000000"/>
              <w:right w:val="single" w:sz="5" w:space="0" w:color="000000"/>
            </w:tcBorders>
          </w:tcPr>
          <w:p w14:paraId="7FA8750D" w14:textId="77777777" w:rsidR="00A52DC7" w:rsidRDefault="00A52DC7">
            <w:pPr>
              <w:pStyle w:val="TableParagraph"/>
              <w:spacing w:before="43"/>
              <w:ind w:left="219"/>
              <w:rPr>
                <w:rFonts w:ascii="Arial" w:eastAsia="Arial" w:hAnsi="Arial" w:cs="Arial"/>
                <w:sz w:val="18"/>
                <w:szCs w:val="18"/>
              </w:rPr>
            </w:pPr>
          </w:p>
        </w:tc>
        <w:tc>
          <w:tcPr>
            <w:tcW w:w="617" w:type="dxa"/>
            <w:tcBorders>
              <w:top w:val="single" w:sz="5" w:space="0" w:color="000000"/>
              <w:left w:val="single" w:sz="5" w:space="0" w:color="000000"/>
              <w:bottom w:val="single" w:sz="5" w:space="0" w:color="000000"/>
              <w:right w:val="single" w:sz="5" w:space="0" w:color="000000"/>
            </w:tcBorders>
          </w:tcPr>
          <w:p w14:paraId="7C9F7652" w14:textId="77777777" w:rsidR="00A52DC7" w:rsidRDefault="00A52DC7">
            <w:pPr>
              <w:pStyle w:val="TableParagraph"/>
              <w:spacing w:before="43"/>
              <w:ind w:left="100"/>
              <w:rPr>
                <w:rFonts w:ascii="Arial" w:eastAsia="Arial" w:hAnsi="Arial" w:cs="Arial"/>
                <w:sz w:val="18"/>
                <w:szCs w:val="18"/>
              </w:rPr>
            </w:pPr>
          </w:p>
        </w:tc>
      </w:tr>
    </w:tbl>
    <w:p w14:paraId="4F3FA767" w14:textId="77777777" w:rsidR="00A52DC7" w:rsidRDefault="00A52DC7">
      <w:pPr>
        <w:spacing w:before="10"/>
        <w:rPr>
          <w:rFonts w:ascii="Arial" w:eastAsia="Arial" w:hAnsi="Arial" w:cs="Arial"/>
          <w:b/>
          <w:bCs/>
          <w:sz w:val="10"/>
          <w:szCs w:val="10"/>
        </w:rPr>
      </w:pPr>
    </w:p>
    <w:p w14:paraId="77F3F416" w14:textId="6FB687E1" w:rsidR="00E17B6E" w:rsidRDefault="009C4310" w:rsidP="00AC2C1C">
      <w:pPr>
        <w:spacing w:before="79"/>
        <w:ind w:left="216"/>
        <w:rPr>
          <w:rFonts w:ascii="Arial" w:eastAsia="Arial" w:hAnsi="Arial" w:cs="Arial"/>
          <w:sz w:val="15"/>
          <w:szCs w:val="15"/>
        </w:rPr>
      </w:pPr>
      <w:r>
        <w:rPr>
          <w:rFonts w:ascii="Arial"/>
          <w:sz w:val="16"/>
        </w:rPr>
        <w:t>Source:</w:t>
      </w:r>
      <w:r w:rsidR="0019763F">
        <w:rPr>
          <w:rFonts w:ascii="Arial"/>
          <w:spacing w:val="-5"/>
          <w:sz w:val="16"/>
        </w:rPr>
        <w:t xml:space="preserve"> </w:t>
      </w:r>
      <w:r w:rsidR="00472DA7">
        <w:rPr>
          <w:rFonts w:ascii="Arial"/>
          <w:spacing w:val="-5"/>
          <w:sz w:val="16"/>
        </w:rPr>
        <w:t xml:space="preserve">Missouri </w:t>
      </w:r>
      <w:r w:rsidR="00AF1835">
        <w:rPr>
          <w:rFonts w:ascii="Arial"/>
          <w:spacing w:val="-5"/>
          <w:sz w:val="16"/>
        </w:rPr>
        <w:t>2023</w:t>
      </w:r>
      <w:r w:rsidR="00472DA7">
        <w:rPr>
          <w:rFonts w:ascii="Arial"/>
          <w:spacing w:val="-5"/>
          <w:sz w:val="16"/>
        </w:rPr>
        <w:t xml:space="preserve"> State Hazard Mitigation Plan and Hazard Mitigation Viewer; </w:t>
      </w:r>
      <w:r w:rsidR="0019763F">
        <w:rPr>
          <w:rFonts w:ascii="Arial"/>
          <w:spacing w:val="-5"/>
          <w:sz w:val="16"/>
        </w:rPr>
        <w:t xml:space="preserve">Data Collection Questionnaires; </w:t>
      </w:r>
      <w:proofErr w:type="spellStart"/>
      <w:r w:rsidR="00570ADD">
        <w:rPr>
          <w:rFonts w:ascii="Arial"/>
          <w:spacing w:val="-5"/>
          <w:sz w:val="16"/>
        </w:rPr>
        <w:t>Hazus</w:t>
      </w:r>
      <w:proofErr w:type="spellEnd"/>
      <w:r w:rsidR="00A91481">
        <w:rPr>
          <w:rFonts w:ascii="Arial"/>
          <w:spacing w:val="-5"/>
          <w:sz w:val="16"/>
        </w:rPr>
        <w:t>, etc.</w:t>
      </w:r>
    </w:p>
    <w:p w14:paraId="2D56099C" w14:textId="77777777" w:rsidR="00A52DC7" w:rsidRDefault="00A52DC7" w:rsidP="00AC2C1C">
      <w:pPr>
        <w:spacing w:line="20" w:lineRule="atLeast"/>
        <w:ind w:left="204"/>
        <w:rPr>
          <w:rFonts w:ascii="Arial" w:eastAsia="Arial" w:hAnsi="Arial" w:cs="Arial"/>
          <w:sz w:val="2"/>
          <w:szCs w:val="2"/>
        </w:rPr>
        <w:sectPr w:rsidR="00A52DC7" w:rsidSect="00C6688D">
          <w:footerReference w:type="default" r:id="rId25"/>
          <w:pgSz w:w="15840" w:h="12240" w:orient="landscape"/>
          <w:pgMar w:top="1140" w:right="940" w:bottom="1240" w:left="1080" w:header="0" w:footer="0" w:gutter="0"/>
          <w:cols w:space="720"/>
          <w:docGrid w:linePitch="299"/>
        </w:sectPr>
      </w:pPr>
    </w:p>
    <w:p w14:paraId="6667C9A4" w14:textId="77777777" w:rsidR="00A15C8D" w:rsidRDefault="005A6FE8" w:rsidP="00A15C8D">
      <w:pPr>
        <w:pStyle w:val="BodyText"/>
        <w:shd w:val="clear" w:color="auto" w:fill="F2DBDB" w:themeFill="accent2" w:themeFillTint="33"/>
        <w:spacing w:before="120" w:after="120"/>
        <w:ind w:left="0" w:right="146"/>
        <w:rPr>
          <w:spacing w:val="51"/>
        </w:rPr>
      </w:pPr>
      <w:r w:rsidRPr="00A15C8D">
        <w:rPr>
          <w:u w:val="single"/>
          <w:shd w:val="clear" w:color="auto" w:fill="F2DBDB" w:themeFill="accent2" w:themeFillTint="33"/>
        </w:rPr>
        <w:lastRenderedPageBreak/>
        <w:t>Bridges:</w:t>
      </w:r>
      <w:r w:rsidRPr="00A15C8D">
        <w:rPr>
          <w:shd w:val="clear" w:color="auto" w:fill="F2DBDB" w:themeFill="accent2" w:themeFillTint="33"/>
        </w:rPr>
        <w:t xml:space="preserve">  </w:t>
      </w:r>
      <w:r w:rsidR="00284078" w:rsidRPr="00A15C8D">
        <w:rPr>
          <w:shd w:val="clear" w:color="auto" w:fill="F2DBDB" w:themeFill="accent2" w:themeFillTint="33"/>
        </w:rPr>
        <w:t xml:space="preserve">Insert a map that </w:t>
      </w:r>
      <w:r w:rsidR="009C4310" w:rsidRPr="00A15C8D">
        <w:rPr>
          <w:shd w:val="clear" w:color="auto" w:fill="F2DBDB" w:themeFill="accent2" w:themeFillTint="33"/>
        </w:rPr>
        <w:t>shows</w:t>
      </w:r>
      <w:r w:rsidR="009C4310" w:rsidRPr="00A15C8D">
        <w:rPr>
          <w:spacing w:val="-6"/>
          <w:shd w:val="clear" w:color="auto" w:fill="F2DBDB" w:themeFill="accent2" w:themeFillTint="33"/>
        </w:rPr>
        <w:t xml:space="preserve"> </w:t>
      </w:r>
      <w:r w:rsidR="009C4310" w:rsidRPr="00A15C8D">
        <w:rPr>
          <w:shd w:val="clear" w:color="auto" w:fill="F2DBDB" w:themeFill="accent2" w:themeFillTint="33"/>
        </w:rPr>
        <w:t>the</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locations</w:t>
      </w:r>
      <w:r w:rsidR="009C4310" w:rsidRPr="00A15C8D">
        <w:rPr>
          <w:spacing w:val="-6"/>
          <w:shd w:val="clear" w:color="auto" w:fill="F2DBDB" w:themeFill="accent2" w:themeFillTint="33"/>
        </w:rPr>
        <w:t xml:space="preserve"> </w:t>
      </w:r>
      <w:r w:rsidR="009C4310" w:rsidRPr="00A15C8D">
        <w:rPr>
          <w:shd w:val="clear" w:color="auto" w:fill="F2DBDB" w:themeFill="accent2" w:themeFillTint="33"/>
        </w:rPr>
        <w:t>of</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bridges</w:t>
      </w:r>
      <w:r w:rsidR="009C4310" w:rsidRPr="00A15C8D">
        <w:rPr>
          <w:spacing w:val="-6"/>
          <w:shd w:val="clear" w:color="auto" w:fill="F2DBDB" w:themeFill="accent2" w:themeFillTint="33"/>
        </w:rPr>
        <w:t xml:space="preserve"> </w:t>
      </w:r>
      <w:r w:rsidR="009C4310" w:rsidRPr="00A15C8D">
        <w:rPr>
          <w:shd w:val="clear" w:color="auto" w:fill="F2DBDB" w:themeFill="accent2" w:themeFillTint="33"/>
        </w:rPr>
        <w:t>in</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the</w:t>
      </w:r>
      <w:r w:rsidR="009C4310" w:rsidRPr="00A15C8D">
        <w:rPr>
          <w:spacing w:val="-7"/>
          <w:shd w:val="clear" w:color="auto" w:fill="F2DBDB" w:themeFill="accent2" w:themeFillTint="33"/>
        </w:rPr>
        <w:t xml:space="preserve"> </w:t>
      </w:r>
      <w:r w:rsidR="009C4310" w:rsidRPr="00A15C8D">
        <w:rPr>
          <w:shd w:val="clear" w:color="auto" w:fill="F2DBDB" w:themeFill="accent2" w:themeFillTint="33"/>
        </w:rPr>
        <w:t>planning</w:t>
      </w:r>
      <w:r w:rsidR="009C4310" w:rsidRPr="00A15C8D">
        <w:rPr>
          <w:spacing w:val="-5"/>
          <w:shd w:val="clear" w:color="auto" w:fill="F2DBDB" w:themeFill="accent2" w:themeFillTint="33"/>
        </w:rPr>
        <w:t xml:space="preserve"> </w:t>
      </w:r>
      <w:r w:rsidR="009C4310" w:rsidRPr="00A15C8D">
        <w:rPr>
          <w:spacing w:val="-1"/>
          <w:shd w:val="clear" w:color="auto" w:fill="F2DBDB" w:themeFill="accent2" w:themeFillTint="33"/>
        </w:rPr>
        <w:t>area</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included</w:t>
      </w:r>
      <w:r w:rsidR="009C4310" w:rsidRPr="00A15C8D">
        <w:rPr>
          <w:spacing w:val="-7"/>
          <w:shd w:val="clear" w:color="auto" w:fill="F2DBDB" w:themeFill="accent2" w:themeFillTint="33"/>
        </w:rPr>
        <w:t xml:space="preserve"> </w:t>
      </w:r>
      <w:r w:rsidR="009C4310" w:rsidRPr="00A15C8D">
        <w:rPr>
          <w:shd w:val="clear" w:color="auto" w:fill="F2DBDB" w:themeFill="accent2" w:themeFillTint="33"/>
        </w:rPr>
        <w:t>in</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the</w:t>
      </w:r>
      <w:r w:rsidR="009C4310" w:rsidRPr="00A15C8D">
        <w:rPr>
          <w:spacing w:val="-6"/>
          <w:shd w:val="clear" w:color="auto" w:fill="F2DBDB" w:themeFill="accent2" w:themeFillTint="33"/>
        </w:rPr>
        <w:t xml:space="preserve"> </w:t>
      </w:r>
      <w:r w:rsidR="009C4310" w:rsidRPr="00A15C8D">
        <w:rPr>
          <w:shd w:val="clear" w:color="auto" w:fill="F2DBDB" w:themeFill="accent2" w:themeFillTint="33"/>
        </w:rPr>
        <w:t>National</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Bridge</w:t>
      </w:r>
      <w:r w:rsidR="009C4310" w:rsidRPr="00A15C8D">
        <w:rPr>
          <w:spacing w:val="23"/>
          <w:w w:val="99"/>
          <w:shd w:val="clear" w:color="auto" w:fill="F2DBDB" w:themeFill="accent2" w:themeFillTint="33"/>
        </w:rPr>
        <w:t xml:space="preserve"> </w:t>
      </w:r>
      <w:r w:rsidR="009C4310" w:rsidRPr="00A15C8D">
        <w:rPr>
          <w:shd w:val="clear" w:color="auto" w:fill="F2DBDB" w:themeFill="accent2" w:themeFillTint="33"/>
        </w:rPr>
        <w:t>Inventory</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data</w:t>
      </w:r>
      <w:r w:rsidR="009C4310" w:rsidRPr="00A15C8D">
        <w:rPr>
          <w:spacing w:val="-5"/>
          <w:shd w:val="clear" w:color="auto" w:fill="F2DBDB" w:themeFill="accent2" w:themeFillTint="33"/>
        </w:rPr>
        <w:t xml:space="preserve"> </w:t>
      </w:r>
      <w:r w:rsidR="009C4310" w:rsidRPr="00A15C8D">
        <w:rPr>
          <w:shd w:val="clear" w:color="auto" w:fill="F2DBDB" w:themeFill="accent2" w:themeFillTint="33"/>
        </w:rPr>
        <w:t>set</w:t>
      </w:r>
      <w:r w:rsidR="00E40893" w:rsidRPr="00A15C8D">
        <w:rPr>
          <w:shd w:val="clear" w:color="auto" w:fill="F2DBDB" w:themeFill="accent2" w:themeFillTint="33"/>
        </w:rPr>
        <w:t xml:space="preserve">.  </w:t>
      </w:r>
      <w:r w:rsidR="00880D79" w:rsidRPr="00A15C8D">
        <w:rPr>
          <w:shd w:val="clear" w:color="auto" w:fill="F2DBDB" w:themeFill="accent2" w:themeFillTint="33"/>
        </w:rPr>
        <w:t>This data can be found</w:t>
      </w:r>
      <w:r w:rsidR="00880D79" w:rsidRPr="00A15C8D">
        <w:rPr>
          <w:spacing w:val="-5"/>
          <w:shd w:val="clear" w:color="auto" w:fill="F2DBDB" w:themeFill="accent2" w:themeFillTint="33"/>
        </w:rPr>
        <w:t xml:space="preserve"> </w:t>
      </w:r>
      <w:r w:rsidR="00880D79" w:rsidRPr="00A15C8D">
        <w:rPr>
          <w:shd w:val="clear" w:color="auto" w:fill="F2DBDB" w:themeFill="accent2" w:themeFillTint="33"/>
        </w:rPr>
        <w:t>within</w:t>
      </w:r>
      <w:r w:rsidR="00880D79" w:rsidRPr="00A15C8D">
        <w:rPr>
          <w:spacing w:val="-7"/>
          <w:shd w:val="clear" w:color="auto" w:fill="F2DBDB" w:themeFill="accent2" w:themeFillTint="33"/>
        </w:rPr>
        <w:t xml:space="preserve"> </w:t>
      </w:r>
      <w:proofErr w:type="spellStart"/>
      <w:r w:rsidR="00570ADD" w:rsidRPr="00A15C8D">
        <w:rPr>
          <w:shd w:val="clear" w:color="auto" w:fill="F2DBDB" w:themeFill="accent2" w:themeFillTint="33"/>
        </w:rPr>
        <w:t>Hazus</w:t>
      </w:r>
      <w:proofErr w:type="spellEnd"/>
      <w:r w:rsidR="00880D79" w:rsidRPr="00A15C8D">
        <w:rPr>
          <w:shd w:val="clear" w:color="auto" w:fill="F2DBDB" w:themeFill="accent2" w:themeFillTint="33"/>
        </w:rPr>
        <w:t xml:space="preserve"> or can be requested from the Missouri Department of Transportation.  </w:t>
      </w:r>
      <w:r w:rsidR="00284078" w:rsidRPr="00A15C8D">
        <w:rPr>
          <w:shd w:val="clear" w:color="auto" w:fill="F2DBDB" w:themeFill="accent2" w:themeFillTint="33"/>
        </w:rPr>
        <w:t>Identify on the map which of the bridges is “scour critical</w:t>
      </w:r>
      <w:r w:rsidR="009C4310" w:rsidRPr="00A15C8D">
        <w:rPr>
          <w:shd w:val="clear" w:color="auto" w:fill="F2DBDB" w:themeFill="accent2" w:themeFillTint="33"/>
        </w:rPr>
        <w:t>.</w:t>
      </w:r>
      <w:r w:rsidR="00284078" w:rsidRPr="00A15C8D">
        <w:rPr>
          <w:shd w:val="clear" w:color="auto" w:fill="F2DBDB" w:themeFill="accent2" w:themeFillTint="33"/>
        </w:rPr>
        <w:t>”</w:t>
      </w:r>
      <w:r w:rsidR="00D65994" w:rsidRPr="00A15C8D">
        <w:rPr>
          <w:shd w:val="clear" w:color="auto" w:fill="F2DBDB" w:themeFill="accent2" w:themeFillTint="33"/>
        </w:rPr>
        <w:t xml:space="preserve">  Define “s</w:t>
      </w:r>
      <w:r w:rsidR="00A91481" w:rsidRPr="00A15C8D">
        <w:rPr>
          <w:shd w:val="clear" w:color="auto" w:fill="F2DBDB" w:themeFill="accent2" w:themeFillTint="33"/>
        </w:rPr>
        <w:t>cour critical</w:t>
      </w:r>
      <w:r w:rsidR="00D65994" w:rsidRPr="00A15C8D">
        <w:rPr>
          <w:shd w:val="clear" w:color="auto" w:fill="F2DBDB" w:themeFill="accent2" w:themeFillTint="33"/>
        </w:rPr>
        <w:t>.”</w:t>
      </w:r>
      <w:r w:rsidR="00A91481">
        <w:t xml:space="preserve"> </w:t>
      </w:r>
      <w:r w:rsidR="009C4310">
        <w:rPr>
          <w:spacing w:val="51"/>
        </w:rPr>
        <w:t xml:space="preserve"> </w:t>
      </w:r>
    </w:p>
    <w:p w14:paraId="07C77661" w14:textId="279B66B7" w:rsidR="00A15C8D" w:rsidRDefault="00284078" w:rsidP="00A15C8D">
      <w:pPr>
        <w:pStyle w:val="BodyText"/>
        <w:shd w:val="clear" w:color="auto" w:fill="FFFFFF" w:themeFill="background1"/>
        <w:spacing w:before="120" w:after="120"/>
        <w:ind w:left="0" w:right="146"/>
        <w:rPr>
          <w:spacing w:val="51"/>
        </w:rPr>
      </w:pPr>
      <w:r w:rsidRPr="00C83162">
        <w:rPr>
          <w:color w:val="0070C0"/>
        </w:rPr>
        <w:t>Th</w:t>
      </w:r>
      <w:r w:rsidR="00A15C8D">
        <w:rPr>
          <w:color w:val="0070C0"/>
        </w:rPr>
        <w:t xml:space="preserve">e </w:t>
      </w:r>
      <w:r w:rsidRPr="00C83162">
        <w:rPr>
          <w:color w:val="0070C0"/>
        </w:rPr>
        <w:t xml:space="preserve">term </w:t>
      </w:r>
      <w:r w:rsidR="00A15C8D">
        <w:rPr>
          <w:color w:val="0070C0"/>
        </w:rPr>
        <w:t xml:space="preserve">“scour critical” </w:t>
      </w:r>
      <w:r w:rsidRPr="00C83162">
        <w:rPr>
          <w:color w:val="0070C0"/>
        </w:rPr>
        <w:t>refers to o</w:t>
      </w:r>
      <w:r w:rsidR="009C4310" w:rsidRPr="00C83162">
        <w:rPr>
          <w:color w:val="0070C0"/>
        </w:rPr>
        <w:t>ne</w:t>
      </w:r>
      <w:r w:rsidR="009C4310" w:rsidRPr="00C83162">
        <w:rPr>
          <w:color w:val="0070C0"/>
          <w:spacing w:val="-5"/>
        </w:rPr>
        <w:t xml:space="preserve"> </w:t>
      </w:r>
      <w:r w:rsidR="009C4310" w:rsidRPr="00C83162">
        <w:rPr>
          <w:color w:val="0070C0"/>
        </w:rPr>
        <w:t>of</w:t>
      </w:r>
      <w:r w:rsidR="009C4310" w:rsidRPr="00C83162">
        <w:rPr>
          <w:color w:val="0070C0"/>
          <w:spacing w:val="-5"/>
        </w:rPr>
        <w:t xml:space="preserve"> </w:t>
      </w:r>
      <w:r w:rsidR="009C4310" w:rsidRPr="00C83162">
        <w:rPr>
          <w:color w:val="0070C0"/>
        </w:rPr>
        <w:t>the</w:t>
      </w:r>
      <w:r w:rsidR="009C4310" w:rsidRPr="00C83162">
        <w:rPr>
          <w:color w:val="0070C0"/>
          <w:spacing w:val="-5"/>
        </w:rPr>
        <w:t xml:space="preserve"> </w:t>
      </w:r>
      <w:r w:rsidR="009C4310" w:rsidRPr="00C83162">
        <w:rPr>
          <w:color w:val="0070C0"/>
        </w:rPr>
        <w:t>database</w:t>
      </w:r>
      <w:r w:rsidR="009C4310" w:rsidRPr="00C83162">
        <w:rPr>
          <w:color w:val="0070C0"/>
          <w:spacing w:val="-5"/>
        </w:rPr>
        <w:t xml:space="preserve"> </w:t>
      </w:r>
      <w:r w:rsidRPr="00C83162">
        <w:rPr>
          <w:color w:val="0070C0"/>
        </w:rPr>
        <w:t>element</w:t>
      </w:r>
      <w:r w:rsidR="009C4310" w:rsidRPr="00C83162">
        <w:rPr>
          <w:color w:val="0070C0"/>
        </w:rPr>
        <w:t>s</w:t>
      </w:r>
      <w:r w:rsidR="009C4310" w:rsidRPr="00C83162">
        <w:rPr>
          <w:color w:val="0070C0"/>
          <w:spacing w:val="-4"/>
        </w:rPr>
        <w:t xml:space="preserve"> </w:t>
      </w:r>
      <w:r w:rsidR="009C4310" w:rsidRPr="00C83162">
        <w:rPr>
          <w:color w:val="0070C0"/>
        </w:rPr>
        <w:t>in</w:t>
      </w:r>
      <w:r w:rsidR="009C4310" w:rsidRPr="00C83162">
        <w:rPr>
          <w:color w:val="0070C0"/>
          <w:spacing w:val="-5"/>
        </w:rPr>
        <w:t xml:space="preserve"> </w:t>
      </w:r>
      <w:r w:rsidR="009C4310" w:rsidRPr="00C83162">
        <w:rPr>
          <w:color w:val="0070C0"/>
          <w:spacing w:val="-1"/>
        </w:rPr>
        <w:t>the</w:t>
      </w:r>
      <w:r w:rsidR="009C4310" w:rsidRPr="00C83162">
        <w:rPr>
          <w:color w:val="0070C0"/>
          <w:spacing w:val="-5"/>
        </w:rPr>
        <w:t xml:space="preserve"> </w:t>
      </w:r>
      <w:r w:rsidR="009C4310" w:rsidRPr="00C83162">
        <w:rPr>
          <w:color w:val="0070C0"/>
        </w:rPr>
        <w:t>National</w:t>
      </w:r>
      <w:r w:rsidR="009C4310" w:rsidRPr="00C83162">
        <w:rPr>
          <w:color w:val="0070C0"/>
          <w:spacing w:val="-5"/>
        </w:rPr>
        <w:t xml:space="preserve"> </w:t>
      </w:r>
      <w:r w:rsidR="009C4310" w:rsidRPr="00C83162">
        <w:rPr>
          <w:color w:val="0070C0"/>
        </w:rPr>
        <w:t>Bridge</w:t>
      </w:r>
      <w:r w:rsidR="009C4310" w:rsidRPr="00C83162">
        <w:rPr>
          <w:color w:val="0070C0"/>
          <w:spacing w:val="23"/>
          <w:w w:val="99"/>
        </w:rPr>
        <w:t xml:space="preserve"> </w:t>
      </w:r>
      <w:r w:rsidR="009C4310" w:rsidRPr="00C83162">
        <w:rPr>
          <w:color w:val="0070C0"/>
        </w:rPr>
        <w:t>Inventory</w:t>
      </w:r>
      <w:r w:rsidRPr="00C83162">
        <w:rPr>
          <w:color w:val="0070C0"/>
        </w:rPr>
        <w:t>.  This element</w:t>
      </w:r>
      <w:r w:rsidR="009C4310" w:rsidRPr="00C83162">
        <w:rPr>
          <w:color w:val="0070C0"/>
          <w:spacing w:val="-5"/>
        </w:rPr>
        <w:t xml:space="preserve"> </w:t>
      </w:r>
      <w:r w:rsidR="009C4310" w:rsidRPr="00C83162">
        <w:rPr>
          <w:color w:val="0070C0"/>
        </w:rPr>
        <w:t>is</w:t>
      </w:r>
      <w:r w:rsidR="009C4310" w:rsidRPr="00C83162">
        <w:rPr>
          <w:color w:val="0070C0"/>
          <w:spacing w:val="-5"/>
        </w:rPr>
        <w:t xml:space="preserve"> </w:t>
      </w:r>
      <w:r w:rsidR="00A91481">
        <w:rPr>
          <w:color w:val="0070C0"/>
          <w:spacing w:val="-5"/>
        </w:rPr>
        <w:t xml:space="preserve">quantified using </w:t>
      </w:r>
      <w:r w:rsidR="009C4310" w:rsidRPr="00C83162">
        <w:rPr>
          <w:color w:val="0070C0"/>
        </w:rPr>
        <w:t>a</w:t>
      </w:r>
      <w:r w:rsidR="009C4310" w:rsidRPr="00C83162">
        <w:rPr>
          <w:color w:val="0070C0"/>
          <w:spacing w:val="-5"/>
        </w:rPr>
        <w:t xml:space="preserve"> </w:t>
      </w:r>
      <w:r w:rsidR="009C4310" w:rsidRPr="00C83162">
        <w:rPr>
          <w:color w:val="0070C0"/>
        </w:rPr>
        <w:t>“scour</w:t>
      </w:r>
      <w:r w:rsidR="009C4310" w:rsidRPr="00C83162">
        <w:rPr>
          <w:color w:val="0070C0"/>
          <w:spacing w:val="-5"/>
        </w:rPr>
        <w:t xml:space="preserve"> </w:t>
      </w:r>
      <w:r w:rsidR="009C4310" w:rsidRPr="00C83162">
        <w:rPr>
          <w:color w:val="0070C0"/>
          <w:spacing w:val="-1"/>
        </w:rPr>
        <w:t>index”,</w:t>
      </w:r>
      <w:r w:rsidR="009C4310" w:rsidRPr="00C83162">
        <w:rPr>
          <w:color w:val="0070C0"/>
          <w:spacing w:val="-5"/>
        </w:rPr>
        <w:t xml:space="preserve"> </w:t>
      </w:r>
      <w:r w:rsidR="00A91481">
        <w:rPr>
          <w:color w:val="0070C0"/>
        </w:rPr>
        <w:t>which is a number indicating</w:t>
      </w:r>
      <w:r w:rsidR="009C4310" w:rsidRPr="00C83162">
        <w:rPr>
          <w:color w:val="0070C0"/>
          <w:spacing w:val="-5"/>
        </w:rPr>
        <w:t xml:space="preserve"> </w:t>
      </w:r>
      <w:r w:rsidR="009C4310" w:rsidRPr="00C83162">
        <w:rPr>
          <w:color w:val="0070C0"/>
        </w:rPr>
        <w:t>the</w:t>
      </w:r>
      <w:r w:rsidR="009C4310" w:rsidRPr="00C83162">
        <w:rPr>
          <w:color w:val="0070C0"/>
          <w:spacing w:val="-4"/>
        </w:rPr>
        <w:t xml:space="preserve"> </w:t>
      </w:r>
      <w:r w:rsidR="009C4310" w:rsidRPr="00C83162">
        <w:rPr>
          <w:color w:val="0070C0"/>
        </w:rPr>
        <w:t>vulnerability</w:t>
      </w:r>
      <w:r w:rsidR="009C4310" w:rsidRPr="00C83162">
        <w:rPr>
          <w:color w:val="0070C0"/>
          <w:spacing w:val="-5"/>
        </w:rPr>
        <w:t xml:space="preserve"> </w:t>
      </w:r>
      <w:r w:rsidR="009C4310" w:rsidRPr="00C83162">
        <w:rPr>
          <w:color w:val="0070C0"/>
        </w:rPr>
        <w:t>of</w:t>
      </w:r>
      <w:r w:rsidR="009C4310" w:rsidRPr="00C83162">
        <w:rPr>
          <w:color w:val="0070C0"/>
          <w:spacing w:val="-7"/>
        </w:rPr>
        <w:t xml:space="preserve"> </w:t>
      </w:r>
      <w:r w:rsidR="009C4310" w:rsidRPr="00C83162">
        <w:rPr>
          <w:color w:val="0070C0"/>
        </w:rPr>
        <w:t>a</w:t>
      </w:r>
      <w:r w:rsidR="009C4310" w:rsidRPr="00C83162">
        <w:rPr>
          <w:color w:val="0070C0"/>
          <w:spacing w:val="-5"/>
        </w:rPr>
        <w:t xml:space="preserve"> </w:t>
      </w:r>
      <w:r w:rsidR="009C4310" w:rsidRPr="00C83162">
        <w:rPr>
          <w:color w:val="0070C0"/>
        </w:rPr>
        <w:t>bridge</w:t>
      </w:r>
      <w:r w:rsidR="009C4310" w:rsidRPr="00C83162">
        <w:rPr>
          <w:color w:val="0070C0"/>
          <w:spacing w:val="-5"/>
        </w:rPr>
        <w:t xml:space="preserve"> </w:t>
      </w:r>
      <w:r w:rsidR="009C4310" w:rsidRPr="00C83162">
        <w:rPr>
          <w:color w:val="0070C0"/>
        </w:rPr>
        <w:t>to</w:t>
      </w:r>
      <w:r w:rsidR="009C4310" w:rsidRPr="00C83162">
        <w:rPr>
          <w:color w:val="0070C0"/>
          <w:spacing w:val="-5"/>
        </w:rPr>
        <w:t xml:space="preserve"> </w:t>
      </w:r>
      <w:r w:rsidR="009C4310" w:rsidRPr="00C83162">
        <w:rPr>
          <w:color w:val="0070C0"/>
        </w:rPr>
        <w:t>scour</w:t>
      </w:r>
      <w:r w:rsidR="009C4310" w:rsidRPr="00C83162">
        <w:rPr>
          <w:color w:val="0070C0"/>
          <w:spacing w:val="-5"/>
        </w:rPr>
        <w:t xml:space="preserve"> </w:t>
      </w:r>
      <w:r w:rsidR="009C4310" w:rsidRPr="00C83162">
        <w:rPr>
          <w:color w:val="0070C0"/>
        </w:rPr>
        <w:t>during</w:t>
      </w:r>
      <w:r w:rsidR="009C4310" w:rsidRPr="00C83162">
        <w:rPr>
          <w:color w:val="0070C0"/>
          <w:spacing w:val="26"/>
        </w:rPr>
        <w:t xml:space="preserve"> </w:t>
      </w:r>
      <w:r w:rsidR="009C4310" w:rsidRPr="00C83162">
        <w:rPr>
          <w:color w:val="0070C0"/>
        </w:rPr>
        <w:t>a</w:t>
      </w:r>
      <w:r w:rsidR="009C4310" w:rsidRPr="00C83162">
        <w:rPr>
          <w:color w:val="0070C0"/>
          <w:spacing w:val="-5"/>
        </w:rPr>
        <w:t xml:space="preserve"> </w:t>
      </w:r>
      <w:r w:rsidR="009C4310" w:rsidRPr="00C83162">
        <w:rPr>
          <w:color w:val="0070C0"/>
          <w:spacing w:val="-1"/>
        </w:rPr>
        <w:t>flood.</w:t>
      </w:r>
      <w:r w:rsidR="009C4310" w:rsidRPr="00C83162">
        <w:rPr>
          <w:color w:val="0070C0"/>
          <w:spacing w:val="-5"/>
        </w:rPr>
        <w:t xml:space="preserve"> </w:t>
      </w:r>
      <w:r w:rsidRPr="00C83162">
        <w:rPr>
          <w:color w:val="0070C0"/>
          <w:spacing w:val="-5"/>
        </w:rPr>
        <w:t xml:space="preserve"> </w:t>
      </w:r>
      <w:r w:rsidR="009C4310" w:rsidRPr="00C83162">
        <w:rPr>
          <w:color w:val="0070C0"/>
        </w:rPr>
        <w:t>Bridges</w:t>
      </w:r>
      <w:r w:rsidR="009C4310" w:rsidRPr="00C83162">
        <w:rPr>
          <w:color w:val="0070C0"/>
          <w:spacing w:val="-5"/>
        </w:rPr>
        <w:t xml:space="preserve"> </w:t>
      </w:r>
      <w:r w:rsidR="009C4310" w:rsidRPr="00C83162">
        <w:rPr>
          <w:color w:val="0070C0"/>
        </w:rPr>
        <w:t>with</w:t>
      </w:r>
      <w:r w:rsidR="009C4310" w:rsidRPr="00C83162">
        <w:rPr>
          <w:color w:val="0070C0"/>
          <w:spacing w:val="-5"/>
        </w:rPr>
        <w:t xml:space="preserve"> </w:t>
      </w:r>
      <w:r w:rsidR="009C4310" w:rsidRPr="00C83162">
        <w:rPr>
          <w:color w:val="0070C0"/>
        </w:rPr>
        <w:t>a</w:t>
      </w:r>
      <w:r w:rsidR="009C4310" w:rsidRPr="00C83162">
        <w:rPr>
          <w:color w:val="0070C0"/>
          <w:spacing w:val="-4"/>
        </w:rPr>
        <w:t xml:space="preserve"> </w:t>
      </w:r>
      <w:r w:rsidR="009C4310" w:rsidRPr="00C83162">
        <w:rPr>
          <w:color w:val="0070C0"/>
        </w:rPr>
        <w:t>scour</w:t>
      </w:r>
      <w:r w:rsidR="009C4310" w:rsidRPr="00C83162">
        <w:rPr>
          <w:color w:val="0070C0"/>
          <w:spacing w:val="-6"/>
        </w:rPr>
        <w:t xml:space="preserve"> </w:t>
      </w:r>
      <w:r w:rsidR="009C4310" w:rsidRPr="00C83162">
        <w:rPr>
          <w:color w:val="0070C0"/>
        </w:rPr>
        <w:t>index</w:t>
      </w:r>
      <w:r w:rsidR="009C4310" w:rsidRPr="00C83162">
        <w:rPr>
          <w:color w:val="0070C0"/>
          <w:spacing w:val="-5"/>
        </w:rPr>
        <w:t xml:space="preserve"> </w:t>
      </w:r>
      <w:r w:rsidR="009C4310" w:rsidRPr="00C83162">
        <w:rPr>
          <w:color w:val="0070C0"/>
        </w:rPr>
        <w:t>between</w:t>
      </w:r>
      <w:r w:rsidR="009C4310" w:rsidRPr="00C83162">
        <w:rPr>
          <w:color w:val="0070C0"/>
          <w:spacing w:val="-5"/>
        </w:rPr>
        <w:t xml:space="preserve"> </w:t>
      </w:r>
      <w:r w:rsidR="009C4310" w:rsidRPr="00C83162">
        <w:rPr>
          <w:color w:val="0070C0"/>
        </w:rPr>
        <w:t>1</w:t>
      </w:r>
      <w:r w:rsidR="009C4310" w:rsidRPr="00C83162">
        <w:rPr>
          <w:color w:val="0070C0"/>
          <w:spacing w:val="-4"/>
        </w:rPr>
        <w:t xml:space="preserve"> </w:t>
      </w:r>
      <w:r w:rsidR="009C4310" w:rsidRPr="00C83162">
        <w:rPr>
          <w:color w:val="0070C0"/>
        </w:rPr>
        <w:t>and</w:t>
      </w:r>
      <w:r w:rsidR="009C4310" w:rsidRPr="00C83162">
        <w:rPr>
          <w:color w:val="0070C0"/>
          <w:spacing w:val="-5"/>
        </w:rPr>
        <w:t xml:space="preserve"> </w:t>
      </w:r>
      <w:r w:rsidR="009C4310" w:rsidRPr="00C83162">
        <w:rPr>
          <w:color w:val="0070C0"/>
        </w:rPr>
        <w:t>3</w:t>
      </w:r>
      <w:r w:rsidR="009C4310" w:rsidRPr="00C83162">
        <w:rPr>
          <w:color w:val="0070C0"/>
          <w:spacing w:val="-5"/>
        </w:rPr>
        <w:t xml:space="preserve"> </w:t>
      </w:r>
      <w:r w:rsidR="009C4310" w:rsidRPr="00C83162">
        <w:rPr>
          <w:color w:val="0070C0"/>
          <w:spacing w:val="-1"/>
        </w:rPr>
        <w:t>are</w:t>
      </w:r>
      <w:r w:rsidR="009C4310" w:rsidRPr="00C83162">
        <w:rPr>
          <w:color w:val="0070C0"/>
          <w:spacing w:val="-5"/>
        </w:rPr>
        <w:t xml:space="preserve"> </w:t>
      </w:r>
      <w:r w:rsidR="009C4310" w:rsidRPr="00C83162">
        <w:rPr>
          <w:color w:val="0070C0"/>
          <w:spacing w:val="-1"/>
        </w:rPr>
        <w:t>considered</w:t>
      </w:r>
      <w:r w:rsidR="009C4310" w:rsidRPr="00C83162">
        <w:rPr>
          <w:color w:val="0070C0"/>
          <w:spacing w:val="-5"/>
        </w:rPr>
        <w:t xml:space="preserve"> </w:t>
      </w:r>
      <w:r w:rsidR="009C4310" w:rsidRPr="00C83162">
        <w:rPr>
          <w:color w:val="0070C0"/>
        </w:rPr>
        <w:t>“scour</w:t>
      </w:r>
      <w:r w:rsidR="009C4310" w:rsidRPr="00C83162">
        <w:rPr>
          <w:color w:val="0070C0"/>
          <w:spacing w:val="-4"/>
        </w:rPr>
        <w:t xml:space="preserve"> </w:t>
      </w:r>
      <w:r w:rsidR="009C4310" w:rsidRPr="00C83162">
        <w:rPr>
          <w:color w:val="0070C0"/>
          <w:spacing w:val="-1"/>
        </w:rPr>
        <w:t>critical”,</w:t>
      </w:r>
      <w:r w:rsidR="009C4310" w:rsidRPr="00C83162">
        <w:rPr>
          <w:color w:val="0070C0"/>
          <w:spacing w:val="-5"/>
        </w:rPr>
        <w:t xml:space="preserve"> </w:t>
      </w:r>
      <w:r w:rsidR="009C4310" w:rsidRPr="00C83162">
        <w:rPr>
          <w:color w:val="0070C0"/>
        </w:rPr>
        <w:t>or</w:t>
      </w:r>
      <w:r w:rsidR="009C4310" w:rsidRPr="00C83162">
        <w:rPr>
          <w:color w:val="0070C0"/>
          <w:spacing w:val="-5"/>
        </w:rPr>
        <w:t xml:space="preserve"> </w:t>
      </w:r>
      <w:r w:rsidR="009C4310" w:rsidRPr="00C83162">
        <w:rPr>
          <w:color w:val="0070C0"/>
        </w:rPr>
        <w:t>a</w:t>
      </w:r>
      <w:r w:rsidR="009C4310" w:rsidRPr="00C83162">
        <w:rPr>
          <w:color w:val="0070C0"/>
          <w:spacing w:val="-5"/>
        </w:rPr>
        <w:t xml:space="preserve"> </w:t>
      </w:r>
      <w:r w:rsidR="009C4310" w:rsidRPr="00C83162">
        <w:rPr>
          <w:color w:val="0070C0"/>
        </w:rPr>
        <w:t>bridge</w:t>
      </w:r>
      <w:r w:rsidR="009C4310" w:rsidRPr="00C83162">
        <w:rPr>
          <w:color w:val="0070C0"/>
          <w:spacing w:val="51"/>
        </w:rPr>
        <w:t xml:space="preserve"> </w:t>
      </w:r>
      <w:r w:rsidR="009C4310" w:rsidRPr="00C83162">
        <w:rPr>
          <w:color w:val="0070C0"/>
        </w:rPr>
        <w:t>with</w:t>
      </w:r>
      <w:r w:rsidR="009C4310" w:rsidRPr="00C83162">
        <w:rPr>
          <w:color w:val="0070C0"/>
          <w:spacing w:val="-7"/>
        </w:rPr>
        <w:t xml:space="preserve"> </w:t>
      </w:r>
      <w:r w:rsidR="009C4310" w:rsidRPr="00C83162">
        <w:rPr>
          <w:color w:val="0070C0"/>
        </w:rPr>
        <w:t>a</w:t>
      </w:r>
      <w:r w:rsidR="009C4310" w:rsidRPr="00C83162">
        <w:rPr>
          <w:color w:val="0070C0"/>
          <w:spacing w:val="-6"/>
        </w:rPr>
        <w:t xml:space="preserve"> </w:t>
      </w:r>
      <w:r w:rsidR="009C4310" w:rsidRPr="00C83162">
        <w:rPr>
          <w:color w:val="0070C0"/>
        </w:rPr>
        <w:t>foundation</w:t>
      </w:r>
      <w:r w:rsidR="009C4310" w:rsidRPr="00C83162">
        <w:rPr>
          <w:color w:val="0070C0"/>
          <w:spacing w:val="-7"/>
        </w:rPr>
        <w:t xml:space="preserve"> </w:t>
      </w:r>
      <w:r w:rsidR="009C4310" w:rsidRPr="00C83162">
        <w:rPr>
          <w:color w:val="0070C0"/>
        </w:rPr>
        <w:t>determined</w:t>
      </w:r>
      <w:r w:rsidR="009C4310" w:rsidRPr="00C83162">
        <w:rPr>
          <w:color w:val="0070C0"/>
          <w:spacing w:val="-7"/>
        </w:rPr>
        <w:t xml:space="preserve"> </w:t>
      </w:r>
      <w:r w:rsidR="009C4310" w:rsidRPr="00C83162">
        <w:rPr>
          <w:color w:val="0070C0"/>
        </w:rPr>
        <w:t>to</w:t>
      </w:r>
      <w:r w:rsidR="009C4310" w:rsidRPr="00C83162">
        <w:rPr>
          <w:color w:val="0070C0"/>
          <w:spacing w:val="-6"/>
        </w:rPr>
        <w:t xml:space="preserve"> </w:t>
      </w:r>
      <w:r w:rsidR="009C4310" w:rsidRPr="00C83162">
        <w:rPr>
          <w:color w:val="0070C0"/>
        </w:rPr>
        <w:t>be</w:t>
      </w:r>
      <w:r w:rsidR="009C4310" w:rsidRPr="00C83162">
        <w:rPr>
          <w:color w:val="0070C0"/>
          <w:spacing w:val="-6"/>
        </w:rPr>
        <w:t xml:space="preserve"> </w:t>
      </w:r>
      <w:r w:rsidR="009C4310" w:rsidRPr="00C83162">
        <w:rPr>
          <w:color w:val="0070C0"/>
        </w:rPr>
        <w:t>unstable</w:t>
      </w:r>
      <w:r w:rsidR="009C4310" w:rsidRPr="00C83162">
        <w:rPr>
          <w:color w:val="0070C0"/>
          <w:spacing w:val="-6"/>
        </w:rPr>
        <w:t xml:space="preserve"> </w:t>
      </w:r>
      <w:r w:rsidR="009C4310" w:rsidRPr="00C83162">
        <w:rPr>
          <w:color w:val="0070C0"/>
          <w:spacing w:val="-1"/>
        </w:rPr>
        <w:t>for</w:t>
      </w:r>
      <w:r w:rsidR="009C4310" w:rsidRPr="00C83162">
        <w:rPr>
          <w:color w:val="0070C0"/>
          <w:spacing w:val="-6"/>
        </w:rPr>
        <w:t xml:space="preserve"> </w:t>
      </w:r>
      <w:r w:rsidR="009C4310" w:rsidRPr="00C83162">
        <w:rPr>
          <w:color w:val="0070C0"/>
        </w:rPr>
        <w:t>the</w:t>
      </w:r>
      <w:r w:rsidR="009C4310" w:rsidRPr="00C83162">
        <w:rPr>
          <w:color w:val="0070C0"/>
          <w:spacing w:val="-6"/>
        </w:rPr>
        <w:t xml:space="preserve"> </w:t>
      </w:r>
      <w:r w:rsidR="009C4310" w:rsidRPr="00C83162">
        <w:rPr>
          <w:color w:val="0070C0"/>
          <w:spacing w:val="-1"/>
        </w:rPr>
        <w:t>observed</w:t>
      </w:r>
      <w:r w:rsidR="009C4310" w:rsidRPr="00C83162">
        <w:rPr>
          <w:color w:val="0070C0"/>
          <w:spacing w:val="-6"/>
        </w:rPr>
        <w:t xml:space="preserve"> </w:t>
      </w:r>
      <w:r w:rsidR="009C4310" w:rsidRPr="00C83162">
        <w:rPr>
          <w:color w:val="0070C0"/>
        </w:rPr>
        <w:t>or</w:t>
      </w:r>
      <w:r w:rsidR="009C4310" w:rsidRPr="00C83162">
        <w:rPr>
          <w:color w:val="0070C0"/>
          <w:spacing w:val="-6"/>
        </w:rPr>
        <w:t xml:space="preserve"> </w:t>
      </w:r>
      <w:r w:rsidR="009C4310" w:rsidRPr="00C83162">
        <w:rPr>
          <w:color w:val="0070C0"/>
        </w:rPr>
        <w:t>evaluated</w:t>
      </w:r>
      <w:r w:rsidR="009C4310" w:rsidRPr="00C83162">
        <w:rPr>
          <w:color w:val="0070C0"/>
          <w:spacing w:val="-6"/>
        </w:rPr>
        <w:t xml:space="preserve"> </w:t>
      </w:r>
      <w:r w:rsidR="009C4310" w:rsidRPr="00C83162">
        <w:rPr>
          <w:color w:val="0070C0"/>
        </w:rPr>
        <w:t>scour</w:t>
      </w:r>
      <w:r w:rsidR="009C4310" w:rsidRPr="00C83162">
        <w:rPr>
          <w:color w:val="0070C0"/>
          <w:spacing w:val="28"/>
          <w:w w:val="99"/>
        </w:rPr>
        <w:t xml:space="preserve"> </w:t>
      </w:r>
      <w:r w:rsidR="009C4310" w:rsidRPr="00C83162">
        <w:rPr>
          <w:color w:val="0070C0"/>
        </w:rPr>
        <w:t>condition.</w:t>
      </w:r>
      <w:r w:rsidR="009C4310">
        <w:rPr>
          <w:spacing w:val="51"/>
        </w:rPr>
        <w:t xml:space="preserve"> </w:t>
      </w:r>
      <w:r w:rsidR="00A91481">
        <w:rPr>
          <w:spacing w:val="51"/>
        </w:rPr>
        <w:t xml:space="preserve"> </w:t>
      </w:r>
    </w:p>
    <w:p w14:paraId="58BB7372" w14:textId="509C2443" w:rsidR="00A52DC7" w:rsidRPr="00433DE6" w:rsidRDefault="00284078" w:rsidP="00A15C8D">
      <w:pPr>
        <w:pStyle w:val="BodyText"/>
        <w:shd w:val="clear" w:color="auto" w:fill="F2DBDB" w:themeFill="accent2" w:themeFillTint="33"/>
        <w:spacing w:before="120" w:after="120"/>
        <w:ind w:left="0" w:right="146"/>
        <w:rPr>
          <w:color w:val="FF0000"/>
        </w:rPr>
      </w:pPr>
      <w:r>
        <w:rPr>
          <w:spacing w:val="-1"/>
        </w:rPr>
        <w:t xml:space="preserve">Set forth in the plan the number of </w:t>
      </w:r>
      <w:r w:rsidR="009C4310">
        <w:t>scour</w:t>
      </w:r>
      <w:r w:rsidR="009C4310">
        <w:rPr>
          <w:spacing w:val="-5"/>
        </w:rPr>
        <w:t xml:space="preserve"> </w:t>
      </w:r>
      <w:r w:rsidR="009C4310">
        <w:rPr>
          <w:spacing w:val="-1"/>
        </w:rPr>
        <w:t>critical</w:t>
      </w:r>
      <w:r w:rsidR="009C4310">
        <w:rPr>
          <w:spacing w:val="-5"/>
        </w:rPr>
        <w:t xml:space="preserve"> </w:t>
      </w:r>
      <w:r w:rsidR="009C4310">
        <w:t>bridges</w:t>
      </w:r>
      <w:r w:rsidR="009C4310">
        <w:rPr>
          <w:spacing w:val="-4"/>
        </w:rPr>
        <w:t xml:space="preserve"> </w:t>
      </w:r>
      <w:r w:rsidR="009C4310">
        <w:rPr>
          <w:spacing w:val="-1"/>
        </w:rPr>
        <w:t>identified</w:t>
      </w:r>
      <w:r w:rsidR="009C4310">
        <w:rPr>
          <w:spacing w:val="-5"/>
        </w:rPr>
        <w:t xml:space="preserve"> </w:t>
      </w:r>
      <w:r w:rsidR="009C4310">
        <w:t>in</w:t>
      </w:r>
      <w:r w:rsidR="009C4310">
        <w:rPr>
          <w:spacing w:val="-5"/>
        </w:rPr>
        <w:t xml:space="preserve"> </w:t>
      </w:r>
      <w:r w:rsidR="009C4310">
        <w:t>the</w:t>
      </w:r>
      <w:r w:rsidR="009C4310">
        <w:rPr>
          <w:spacing w:val="-5"/>
        </w:rPr>
        <w:t xml:space="preserve"> </w:t>
      </w:r>
      <w:r w:rsidR="009C4310">
        <w:t>planning</w:t>
      </w:r>
      <w:r w:rsidR="009C4310">
        <w:rPr>
          <w:spacing w:val="-5"/>
        </w:rPr>
        <w:t xml:space="preserve"> </w:t>
      </w:r>
      <w:r w:rsidR="009C4310">
        <w:rPr>
          <w:spacing w:val="-1"/>
        </w:rPr>
        <w:t>area.</w:t>
      </w:r>
      <w:r>
        <w:rPr>
          <w:spacing w:val="-1"/>
        </w:rPr>
        <w:t xml:space="preserve">  Include information about whether any are located within corporate city limits</w:t>
      </w:r>
      <w:r w:rsidR="009C4310">
        <w:t>.</w:t>
      </w:r>
      <w:r w:rsidR="00433DE6">
        <w:t xml:space="preserve"> </w:t>
      </w:r>
      <w:r w:rsidR="00433DE6" w:rsidRPr="00706413">
        <w:t xml:space="preserve"> </w:t>
      </w:r>
      <w:r w:rsidR="00433DE6" w:rsidRPr="00AC2C1C">
        <w:t xml:space="preserve">See </w:t>
      </w:r>
      <w:r w:rsidR="008A7EA3">
        <w:t>20</w:t>
      </w:r>
      <w:r w:rsidR="00FA14AB">
        <w:t>23</w:t>
      </w:r>
      <w:r w:rsidR="00433DE6" w:rsidRPr="00AC2C1C">
        <w:t xml:space="preserve"> State Plan for discussion and map of </w:t>
      </w:r>
      <w:r w:rsidR="001910F3" w:rsidRPr="00AC2C1C">
        <w:t xml:space="preserve">state-owned </w:t>
      </w:r>
      <w:r w:rsidR="00433DE6" w:rsidRPr="00AC2C1C">
        <w:t xml:space="preserve">scour-critical bridges.  </w:t>
      </w:r>
      <w:r w:rsidR="00C5785F" w:rsidRPr="00AC2C1C">
        <w:t xml:space="preserve">An MS Excel Spreadsheet can be downloaded from the National Bridge Inventory to provide the numbers of bridges by state and county, including the number in each deficiency category.  See </w:t>
      </w:r>
      <w:hyperlink r:id="rId26" w:history="1">
        <w:r w:rsidR="00C5785F" w:rsidRPr="00C5785F">
          <w:rPr>
            <w:rStyle w:val="Hyperlink"/>
          </w:rPr>
          <w:t>http://www.fhwa.dot.gov/bridge/nbi/no10/county.cfm</w:t>
        </w:r>
      </w:hyperlink>
      <w:r w:rsidR="00C5785F">
        <w:rPr>
          <w:color w:val="FF0000"/>
        </w:rPr>
        <w:t xml:space="preserve"> </w:t>
      </w:r>
    </w:p>
    <w:p w14:paraId="45A3C955" w14:textId="47814F29" w:rsidR="00A52DC7" w:rsidRDefault="00A52DC7">
      <w:pPr>
        <w:spacing w:line="20" w:lineRule="atLeast"/>
        <w:ind w:left="221"/>
        <w:rPr>
          <w:rFonts w:ascii="Arial" w:eastAsia="Arial" w:hAnsi="Arial" w:cs="Arial"/>
          <w:sz w:val="2"/>
          <w:szCs w:val="2"/>
        </w:rPr>
      </w:pPr>
    </w:p>
    <w:p w14:paraId="376FA084" w14:textId="03A0A5E1" w:rsidR="00E17B6E" w:rsidRDefault="00570ADD" w:rsidP="004E206E">
      <w:pPr>
        <w:pStyle w:val="FigureTitle"/>
        <w:tabs>
          <w:tab w:val="clear" w:pos="1640"/>
          <w:tab w:val="left" w:pos="1440"/>
        </w:tabs>
        <w:ind w:left="1440" w:hanging="1440"/>
      </w:pPr>
      <w:bookmarkStart w:id="48" w:name="_bookmark35"/>
      <w:bookmarkEnd w:id="48"/>
      <w:r w:rsidRPr="00570ADD">
        <w:rPr>
          <w:color w:val="0070C0"/>
        </w:rPr>
        <w:t>County A</w:t>
      </w:r>
      <w:r w:rsidR="009C4310">
        <w:rPr>
          <w:spacing w:val="-11"/>
        </w:rPr>
        <w:t xml:space="preserve"> </w:t>
      </w:r>
      <w:r w:rsidR="009C4310">
        <w:t>Bridges</w:t>
      </w:r>
    </w:p>
    <w:p w14:paraId="1A4F2159" w14:textId="35525A63" w:rsidR="00284078" w:rsidRPr="00570ADD" w:rsidRDefault="00284078" w:rsidP="00284078">
      <w:pPr>
        <w:spacing w:before="1"/>
        <w:jc w:val="center"/>
        <w:rPr>
          <w:rFonts w:ascii="Arial" w:eastAsia="Arial" w:hAnsi="Arial" w:cs="Arial"/>
          <w:b/>
          <w:bCs/>
          <w:color w:val="0070C0"/>
          <w:sz w:val="23"/>
          <w:szCs w:val="23"/>
        </w:rPr>
      </w:pPr>
      <w:r w:rsidRPr="00570ADD">
        <w:rPr>
          <w:rFonts w:ascii="Arial" w:eastAsia="Arial" w:hAnsi="Arial" w:cs="Arial"/>
          <w:b/>
          <w:bCs/>
          <w:color w:val="0070C0"/>
          <w:sz w:val="23"/>
          <w:szCs w:val="23"/>
        </w:rPr>
        <w:t xml:space="preserve">[ </w:t>
      </w:r>
      <w:r w:rsidR="00FD6AD0" w:rsidRPr="00570ADD">
        <w:rPr>
          <w:rFonts w:ascii="Arial" w:eastAsia="Arial" w:hAnsi="Arial" w:cs="Arial"/>
          <w:b/>
          <w:bCs/>
          <w:color w:val="0070C0"/>
          <w:sz w:val="23"/>
          <w:szCs w:val="23"/>
        </w:rPr>
        <w:t>Insert Map]</w:t>
      </w:r>
    </w:p>
    <w:p w14:paraId="68BF132B" w14:textId="77777777" w:rsidR="00284078" w:rsidRDefault="00284078">
      <w:pPr>
        <w:spacing w:before="1"/>
        <w:rPr>
          <w:rFonts w:ascii="Arial" w:eastAsia="Arial" w:hAnsi="Arial" w:cs="Arial"/>
          <w:b/>
          <w:bCs/>
          <w:sz w:val="23"/>
          <w:szCs w:val="23"/>
        </w:rPr>
      </w:pPr>
    </w:p>
    <w:p w14:paraId="051E4F4D" w14:textId="00BC2734" w:rsidR="005A6FE8" w:rsidRPr="00FD6AD0" w:rsidRDefault="005A6FE8" w:rsidP="00A15C8D">
      <w:pPr>
        <w:shd w:val="clear" w:color="auto" w:fill="F2DBDB" w:themeFill="accent2" w:themeFillTint="33"/>
        <w:spacing w:before="120" w:after="120"/>
        <w:rPr>
          <w:rFonts w:ascii="Arial" w:hAnsi="Arial" w:cs="Arial"/>
        </w:rPr>
      </w:pPr>
      <w:r w:rsidRPr="00FD6AD0">
        <w:rPr>
          <w:rFonts w:ascii="Arial" w:hAnsi="Arial" w:cs="Arial"/>
        </w:rPr>
        <w:t xml:space="preserve">An interactive website developed by Transportation for America allows users to locate and map structurally deficient bridges in their area.  Transportation for America is an alliance of elected, business, and civic leaders from communities across the country, united to ensure that states and the federal government step up to invest in smart, homegrown, </w:t>
      </w:r>
      <w:proofErr w:type="gramStart"/>
      <w:r w:rsidRPr="00FD6AD0">
        <w:rPr>
          <w:rFonts w:ascii="Arial" w:hAnsi="Arial" w:cs="Arial"/>
        </w:rPr>
        <w:t>locally-driven</w:t>
      </w:r>
      <w:proofErr w:type="gramEnd"/>
      <w:r w:rsidRPr="00FD6AD0">
        <w:rPr>
          <w:rFonts w:ascii="Arial" w:hAnsi="Arial" w:cs="Arial"/>
        </w:rPr>
        <w:t xml:space="preserve"> transportation solutions.  To use the interactive map, click the following link:  </w:t>
      </w:r>
      <w:hyperlink r:id="rId27" w:history="1">
        <w:r w:rsidRPr="00FD6AD0">
          <w:rPr>
            <w:rStyle w:val="Hyperlink"/>
            <w:rFonts w:ascii="Arial" w:hAnsi="Arial" w:cs="Arial"/>
          </w:rPr>
          <w:t>http://t4america.org/maps-tools/bridges/</w:t>
        </w:r>
      </w:hyperlink>
    </w:p>
    <w:p w14:paraId="0EB4FD59" w14:textId="58236FD4" w:rsidR="005A6FE8" w:rsidRPr="00FD6AD0" w:rsidRDefault="0047235F" w:rsidP="00A15C8D">
      <w:pPr>
        <w:shd w:val="clear" w:color="auto" w:fill="F2DBDB" w:themeFill="accent2" w:themeFillTint="33"/>
        <w:spacing w:before="120" w:after="120"/>
        <w:rPr>
          <w:rFonts w:ascii="Arial" w:hAnsi="Arial" w:cs="Arial"/>
        </w:rPr>
      </w:pPr>
      <w:r w:rsidRPr="00FD6AD0">
        <w:rPr>
          <w:rFonts w:ascii="Arial" w:hAnsi="Arial" w:cs="Arial"/>
        </w:rPr>
        <w:t xml:space="preserve">Information obtained from this tool can either be described in text or provided as a screen shot of the map below.  </w:t>
      </w:r>
    </w:p>
    <w:p w14:paraId="6DE9819A" w14:textId="72D2F182" w:rsidR="0047235F" w:rsidRPr="004E206E" w:rsidRDefault="00120C92" w:rsidP="004E206E">
      <w:pPr>
        <w:pStyle w:val="FigureTitle"/>
        <w:ind w:left="1440" w:hanging="1440"/>
      </w:pPr>
      <w:r w:rsidRPr="00233E4F">
        <w:rPr>
          <w:color w:val="0070C0"/>
        </w:rPr>
        <w:t>County A</w:t>
      </w:r>
      <w:r w:rsidRPr="004E206E">
        <w:t xml:space="preserve"> </w:t>
      </w:r>
      <w:r w:rsidR="0047235F" w:rsidRPr="004E206E">
        <w:t>Structurally Deficient Bridges</w:t>
      </w:r>
    </w:p>
    <w:p w14:paraId="5B05230E" w14:textId="7179AA2B" w:rsidR="0047235F" w:rsidRPr="004F08B4" w:rsidRDefault="00FD6AD0" w:rsidP="004F08B4">
      <w:pPr>
        <w:jc w:val="center"/>
        <w:rPr>
          <w:rFonts w:hAnsi="Arial" w:cs="Arial"/>
          <w:sz w:val="23"/>
          <w:szCs w:val="23"/>
        </w:rPr>
      </w:pPr>
      <w:r w:rsidRPr="00FD6AD0">
        <w:rPr>
          <w:rFonts w:ascii="Arial" w:eastAsia="Arial" w:hAnsi="Arial" w:cs="Arial"/>
          <w:b/>
          <w:bCs/>
          <w:color w:val="0070C0"/>
          <w:sz w:val="23"/>
          <w:szCs w:val="23"/>
        </w:rPr>
        <w:t>[ Insert Map]</w:t>
      </w:r>
    </w:p>
    <w:p w14:paraId="72717DFF" w14:textId="77777777" w:rsidR="005A6FE8" w:rsidRDefault="005A6FE8" w:rsidP="004F08B4"/>
    <w:p w14:paraId="1006C71A" w14:textId="2EBEDCB1" w:rsidR="00E17B6E" w:rsidRPr="00570ADD" w:rsidRDefault="009C4310" w:rsidP="004E206E">
      <w:pPr>
        <w:pStyle w:val="Heading3"/>
        <w:numPr>
          <w:ilvl w:val="2"/>
          <w:numId w:val="20"/>
        </w:numPr>
        <w:spacing w:before="240" w:after="120"/>
        <w:ind w:left="820" w:hanging="806"/>
        <w:rPr>
          <w:sz w:val="28"/>
          <w:szCs w:val="22"/>
          <w:u w:val="none"/>
        </w:rPr>
      </w:pPr>
      <w:bookmarkStart w:id="49" w:name="3.2.3__Other_Assets"/>
      <w:bookmarkStart w:id="50" w:name="_Toc528484785"/>
      <w:bookmarkEnd w:id="49"/>
      <w:r w:rsidRPr="00570ADD">
        <w:rPr>
          <w:sz w:val="28"/>
          <w:szCs w:val="22"/>
          <w:u w:val="none"/>
        </w:rPr>
        <w:t>Other Assets</w:t>
      </w:r>
      <w:r w:rsidR="000A02BE" w:rsidRPr="000A02BE">
        <w:rPr>
          <w:rFonts w:ascii="Arial Bold" w:hAnsi="Arial Bold"/>
          <w:color w:val="00B050"/>
          <w:sz w:val="28"/>
          <w:szCs w:val="22"/>
          <w:u w:val="none"/>
          <w:vertAlign w:val="superscript"/>
        </w:rPr>
        <w:t>5(d)</w:t>
      </w:r>
      <w:bookmarkEnd w:id="50"/>
    </w:p>
    <w:p w14:paraId="6F10F693" w14:textId="77777777" w:rsidR="00A52DC7" w:rsidRDefault="00A52DC7">
      <w:pPr>
        <w:spacing w:before="5"/>
        <w:rPr>
          <w:rFonts w:ascii="Arial" w:eastAsia="Arial" w:hAnsi="Arial" w:cs="Arial"/>
          <w:b/>
          <w:bCs/>
          <w:sz w:val="4"/>
          <w:szCs w:val="4"/>
        </w:rPr>
      </w:pPr>
    </w:p>
    <w:p w14:paraId="78D06633" w14:textId="6163B70E" w:rsidR="00A52DC7" w:rsidRDefault="00A52DC7">
      <w:pPr>
        <w:spacing w:line="20" w:lineRule="atLeast"/>
        <w:ind w:left="184"/>
        <w:rPr>
          <w:rFonts w:ascii="Arial" w:eastAsia="Arial" w:hAnsi="Arial" w:cs="Arial"/>
          <w:sz w:val="2"/>
          <w:szCs w:val="2"/>
        </w:rPr>
      </w:pPr>
    </w:p>
    <w:p w14:paraId="5452F1A5" w14:textId="3834C79E" w:rsidR="00A52DC7" w:rsidRPr="00822FEF" w:rsidRDefault="007A68F5" w:rsidP="00120C92">
      <w:pPr>
        <w:pStyle w:val="BodyText"/>
        <w:spacing w:before="120" w:after="120"/>
        <w:ind w:left="0" w:right="280"/>
        <w:contextualSpacing/>
        <w:rPr>
          <w:color w:val="0070C0"/>
        </w:rPr>
      </w:pPr>
      <w:r w:rsidRPr="00A15C8D">
        <w:rPr>
          <w:shd w:val="clear" w:color="auto" w:fill="F2DBDB" w:themeFill="accent2" w:themeFillTint="33"/>
        </w:rPr>
        <w:t>Sample language follows.</w:t>
      </w:r>
      <w:r>
        <w:t xml:space="preserve">  </w:t>
      </w:r>
      <w:r w:rsidR="009C4310" w:rsidRPr="00822FEF">
        <w:rPr>
          <w:color w:val="0070C0"/>
        </w:rPr>
        <w:t>Assessing</w:t>
      </w:r>
      <w:r w:rsidR="009C4310" w:rsidRPr="00822FEF">
        <w:rPr>
          <w:color w:val="0070C0"/>
          <w:spacing w:val="-8"/>
        </w:rPr>
        <w:t xml:space="preserve"> </w:t>
      </w:r>
      <w:r w:rsidR="009C4310" w:rsidRPr="00822FEF">
        <w:rPr>
          <w:color w:val="0070C0"/>
          <w:spacing w:val="-1"/>
        </w:rPr>
        <w:t>the</w:t>
      </w:r>
      <w:r w:rsidR="009C4310" w:rsidRPr="00822FEF">
        <w:rPr>
          <w:color w:val="0070C0"/>
          <w:spacing w:val="-7"/>
        </w:rPr>
        <w:t xml:space="preserve"> </w:t>
      </w:r>
      <w:r w:rsidR="009C4310" w:rsidRPr="00822FEF">
        <w:rPr>
          <w:color w:val="0070C0"/>
        </w:rPr>
        <w:t>vulnerability</w:t>
      </w:r>
      <w:r w:rsidR="009C4310" w:rsidRPr="00822FEF">
        <w:rPr>
          <w:color w:val="0070C0"/>
          <w:spacing w:val="-6"/>
        </w:rPr>
        <w:t xml:space="preserve"> </w:t>
      </w:r>
      <w:r w:rsidR="009C4310" w:rsidRPr="00822FEF">
        <w:rPr>
          <w:color w:val="0070C0"/>
        </w:rPr>
        <w:t>of</w:t>
      </w:r>
      <w:r w:rsidR="009C4310" w:rsidRPr="00822FEF">
        <w:rPr>
          <w:color w:val="0070C0"/>
          <w:spacing w:val="-7"/>
        </w:rPr>
        <w:t xml:space="preserve"> </w:t>
      </w:r>
      <w:r w:rsidR="009C4310" w:rsidRPr="00822FEF">
        <w:rPr>
          <w:color w:val="0070C0"/>
        </w:rPr>
        <w:t>the</w:t>
      </w:r>
      <w:r w:rsidR="009C4310" w:rsidRPr="00822FEF">
        <w:rPr>
          <w:color w:val="0070C0"/>
          <w:spacing w:val="-6"/>
        </w:rPr>
        <w:t xml:space="preserve"> </w:t>
      </w:r>
      <w:r w:rsidR="009C4310" w:rsidRPr="00822FEF">
        <w:rPr>
          <w:color w:val="0070C0"/>
          <w:spacing w:val="-1"/>
        </w:rPr>
        <w:t>planning</w:t>
      </w:r>
      <w:r w:rsidR="009C4310" w:rsidRPr="00822FEF">
        <w:rPr>
          <w:color w:val="0070C0"/>
          <w:spacing w:val="-7"/>
        </w:rPr>
        <w:t xml:space="preserve"> </w:t>
      </w:r>
      <w:r w:rsidR="009C4310" w:rsidRPr="00822FEF">
        <w:rPr>
          <w:color w:val="0070C0"/>
        </w:rPr>
        <w:t>area</w:t>
      </w:r>
      <w:r w:rsidR="009C4310" w:rsidRPr="00822FEF">
        <w:rPr>
          <w:color w:val="0070C0"/>
          <w:spacing w:val="-7"/>
        </w:rPr>
        <w:t xml:space="preserve"> </w:t>
      </w:r>
      <w:r w:rsidR="009C4310" w:rsidRPr="00822FEF">
        <w:rPr>
          <w:color w:val="0070C0"/>
        </w:rPr>
        <w:t>to</w:t>
      </w:r>
      <w:r w:rsidR="009C4310" w:rsidRPr="00822FEF">
        <w:rPr>
          <w:color w:val="0070C0"/>
          <w:spacing w:val="-7"/>
        </w:rPr>
        <w:t xml:space="preserve"> </w:t>
      </w:r>
      <w:r w:rsidR="009C4310" w:rsidRPr="00822FEF">
        <w:rPr>
          <w:color w:val="0070C0"/>
        </w:rPr>
        <w:t>disaster</w:t>
      </w:r>
      <w:r w:rsidR="009C4310" w:rsidRPr="00822FEF">
        <w:rPr>
          <w:color w:val="0070C0"/>
          <w:spacing w:val="-6"/>
        </w:rPr>
        <w:t xml:space="preserve"> </w:t>
      </w:r>
      <w:r w:rsidR="009C4310" w:rsidRPr="00822FEF">
        <w:rPr>
          <w:color w:val="0070C0"/>
          <w:spacing w:val="-1"/>
        </w:rPr>
        <w:t>also</w:t>
      </w:r>
      <w:r w:rsidR="009C4310" w:rsidRPr="00822FEF">
        <w:rPr>
          <w:color w:val="0070C0"/>
          <w:spacing w:val="-7"/>
        </w:rPr>
        <w:t xml:space="preserve"> </w:t>
      </w:r>
      <w:r w:rsidR="00284078" w:rsidRPr="00822FEF">
        <w:rPr>
          <w:color w:val="0070C0"/>
        </w:rPr>
        <w:t xml:space="preserve">requires data on the </w:t>
      </w:r>
      <w:r w:rsidR="009C4310" w:rsidRPr="00822FEF">
        <w:rPr>
          <w:color w:val="0070C0"/>
        </w:rPr>
        <w:t>natural,</w:t>
      </w:r>
      <w:r w:rsidR="009C4310" w:rsidRPr="00822FEF">
        <w:rPr>
          <w:color w:val="0070C0"/>
          <w:spacing w:val="-6"/>
        </w:rPr>
        <w:t xml:space="preserve"> </w:t>
      </w:r>
      <w:r w:rsidR="009C4310" w:rsidRPr="00822FEF">
        <w:rPr>
          <w:color w:val="0070C0"/>
          <w:spacing w:val="-1"/>
        </w:rPr>
        <w:t>historic,</w:t>
      </w:r>
      <w:r w:rsidR="009C4310" w:rsidRPr="00822FEF">
        <w:rPr>
          <w:color w:val="0070C0"/>
          <w:spacing w:val="-6"/>
        </w:rPr>
        <w:t xml:space="preserve"> </w:t>
      </w:r>
      <w:r w:rsidR="009C4310" w:rsidRPr="00822FEF">
        <w:rPr>
          <w:color w:val="0070C0"/>
          <w:spacing w:val="-1"/>
        </w:rPr>
        <w:t>cultural,</w:t>
      </w:r>
      <w:r w:rsidR="009C4310" w:rsidRPr="00822FEF">
        <w:rPr>
          <w:color w:val="0070C0"/>
          <w:spacing w:val="-6"/>
        </w:rPr>
        <w:t xml:space="preserve"> </w:t>
      </w:r>
      <w:r w:rsidR="009C4310" w:rsidRPr="00822FEF">
        <w:rPr>
          <w:color w:val="0070C0"/>
        </w:rPr>
        <w:t>and</w:t>
      </w:r>
      <w:r w:rsidR="009C4310" w:rsidRPr="00822FEF">
        <w:rPr>
          <w:color w:val="0070C0"/>
          <w:spacing w:val="-6"/>
        </w:rPr>
        <w:t xml:space="preserve"> </w:t>
      </w:r>
      <w:r w:rsidR="009C4310" w:rsidRPr="00822FEF">
        <w:rPr>
          <w:color w:val="0070C0"/>
          <w:spacing w:val="-1"/>
        </w:rPr>
        <w:t>economic</w:t>
      </w:r>
      <w:r w:rsidR="009C4310" w:rsidRPr="00822FEF">
        <w:rPr>
          <w:color w:val="0070C0"/>
          <w:spacing w:val="-5"/>
        </w:rPr>
        <w:t xml:space="preserve"> </w:t>
      </w:r>
      <w:r w:rsidR="009C4310" w:rsidRPr="00822FEF">
        <w:rPr>
          <w:color w:val="0070C0"/>
        </w:rPr>
        <w:t>assets</w:t>
      </w:r>
      <w:r w:rsidR="009C4310" w:rsidRPr="00822FEF">
        <w:rPr>
          <w:color w:val="0070C0"/>
          <w:spacing w:val="-6"/>
        </w:rPr>
        <w:t xml:space="preserve"> </w:t>
      </w:r>
      <w:r w:rsidR="009C4310" w:rsidRPr="00822FEF">
        <w:rPr>
          <w:color w:val="0070C0"/>
          <w:spacing w:val="-1"/>
        </w:rPr>
        <w:t>of</w:t>
      </w:r>
      <w:r w:rsidR="009C4310" w:rsidRPr="00822FEF">
        <w:rPr>
          <w:color w:val="0070C0"/>
          <w:spacing w:val="-6"/>
        </w:rPr>
        <w:t xml:space="preserve"> </w:t>
      </w:r>
      <w:r w:rsidR="009C4310" w:rsidRPr="00822FEF">
        <w:rPr>
          <w:color w:val="0070C0"/>
        </w:rPr>
        <w:t>the</w:t>
      </w:r>
      <w:r w:rsidR="009C4310" w:rsidRPr="00822FEF">
        <w:rPr>
          <w:color w:val="0070C0"/>
          <w:spacing w:val="-6"/>
        </w:rPr>
        <w:t xml:space="preserve"> </w:t>
      </w:r>
      <w:r w:rsidR="009C4310" w:rsidRPr="00822FEF">
        <w:rPr>
          <w:color w:val="0070C0"/>
        </w:rPr>
        <w:t>area.</w:t>
      </w:r>
      <w:r w:rsidR="009C4310" w:rsidRPr="00822FEF">
        <w:rPr>
          <w:color w:val="0070C0"/>
          <w:spacing w:val="-6"/>
        </w:rPr>
        <w:t xml:space="preserve"> </w:t>
      </w:r>
      <w:r w:rsidR="00A91481">
        <w:rPr>
          <w:color w:val="0070C0"/>
          <w:spacing w:val="-6"/>
        </w:rPr>
        <w:t xml:space="preserve"> </w:t>
      </w:r>
      <w:r w:rsidR="009C4310" w:rsidRPr="00822FEF">
        <w:rPr>
          <w:color w:val="0070C0"/>
          <w:spacing w:val="-1"/>
        </w:rPr>
        <w:t>This</w:t>
      </w:r>
      <w:r w:rsidR="009C4310" w:rsidRPr="00822FEF">
        <w:rPr>
          <w:color w:val="0070C0"/>
          <w:spacing w:val="-5"/>
        </w:rPr>
        <w:t xml:space="preserve"> </w:t>
      </w:r>
      <w:r w:rsidR="00A91481">
        <w:rPr>
          <w:color w:val="0070C0"/>
          <w:spacing w:val="-5"/>
        </w:rPr>
        <w:t xml:space="preserve">information </w:t>
      </w:r>
      <w:r w:rsidR="009C4310" w:rsidRPr="00822FEF">
        <w:rPr>
          <w:color w:val="0070C0"/>
        </w:rPr>
        <w:t>is</w:t>
      </w:r>
      <w:r w:rsidR="009C4310" w:rsidRPr="00822FEF">
        <w:rPr>
          <w:color w:val="0070C0"/>
          <w:spacing w:val="-7"/>
        </w:rPr>
        <w:t xml:space="preserve"> </w:t>
      </w:r>
      <w:r w:rsidR="009C4310" w:rsidRPr="00822FEF">
        <w:rPr>
          <w:color w:val="0070C0"/>
        </w:rPr>
        <w:t>important</w:t>
      </w:r>
      <w:r w:rsidR="009C4310" w:rsidRPr="00822FEF">
        <w:rPr>
          <w:color w:val="0070C0"/>
          <w:spacing w:val="-6"/>
        </w:rPr>
        <w:t xml:space="preserve"> </w:t>
      </w:r>
      <w:r w:rsidR="009C4310" w:rsidRPr="00822FEF">
        <w:rPr>
          <w:color w:val="0070C0"/>
        </w:rPr>
        <w:t>for</w:t>
      </w:r>
      <w:r w:rsidR="009C4310" w:rsidRPr="00822FEF">
        <w:rPr>
          <w:color w:val="0070C0"/>
          <w:spacing w:val="-6"/>
        </w:rPr>
        <w:t xml:space="preserve"> </w:t>
      </w:r>
      <w:r w:rsidR="00284078" w:rsidRPr="00822FEF">
        <w:rPr>
          <w:color w:val="0070C0"/>
        </w:rPr>
        <w:t>many</w:t>
      </w:r>
      <w:r w:rsidR="009C4310" w:rsidRPr="00822FEF">
        <w:rPr>
          <w:color w:val="0070C0"/>
          <w:spacing w:val="63"/>
          <w:w w:val="99"/>
        </w:rPr>
        <w:t xml:space="preserve"> </w:t>
      </w:r>
      <w:r w:rsidR="00284078" w:rsidRPr="00822FEF">
        <w:rPr>
          <w:color w:val="0070C0"/>
        </w:rPr>
        <w:t>reasons.</w:t>
      </w:r>
    </w:p>
    <w:p w14:paraId="0D0D1B17" w14:textId="77777777" w:rsidR="00A52DC7" w:rsidRPr="00822FEF" w:rsidRDefault="00284078" w:rsidP="00120C92">
      <w:pPr>
        <w:pStyle w:val="BodyText"/>
        <w:numPr>
          <w:ilvl w:val="0"/>
          <w:numId w:val="4"/>
        </w:numPr>
        <w:tabs>
          <w:tab w:val="left" w:pos="670"/>
        </w:tabs>
        <w:spacing w:before="120" w:after="120"/>
        <w:ind w:right="280" w:hanging="360"/>
        <w:contextualSpacing/>
        <w:rPr>
          <w:color w:val="0070C0"/>
        </w:rPr>
      </w:pPr>
      <w:r w:rsidRPr="00822FEF">
        <w:rPr>
          <w:color w:val="0070C0"/>
        </w:rPr>
        <w:t>T</w:t>
      </w:r>
      <w:r w:rsidR="009C4310" w:rsidRPr="00822FEF">
        <w:rPr>
          <w:color w:val="0070C0"/>
        </w:rPr>
        <w:t>hese</w:t>
      </w:r>
      <w:r w:rsidR="009C4310" w:rsidRPr="00822FEF">
        <w:rPr>
          <w:color w:val="0070C0"/>
          <w:spacing w:val="-5"/>
        </w:rPr>
        <w:t xml:space="preserve"> </w:t>
      </w:r>
      <w:r w:rsidR="009C4310" w:rsidRPr="00822FEF">
        <w:rPr>
          <w:color w:val="0070C0"/>
        </w:rPr>
        <w:t>types</w:t>
      </w:r>
      <w:r w:rsidR="009C4310" w:rsidRPr="00822FEF">
        <w:rPr>
          <w:color w:val="0070C0"/>
          <w:spacing w:val="-6"/>
        </w:rPr>
        <w:t xml:space="preserve"> </w:t>
      </w:r>
      <w:r w:rsidR="009C4310" w:rsidRPr="00822FEF">
        <w:rPr>
          <w:color w:val="0070C0"/>
        </w:rPr>
        <w:t>of</w:t>
      </w:r>
      <w:r w:rsidR="009C4310" w:rsidRPr="00822FEF">
        <w:rPr>
          <w:color w:val="0070C0"/>
          <w:spacing w:val="-6"/>
        </w:rPr>
        <w:t xml:space="preserve"> </w:t>
      </w:r>
      <w:r w:rsidR="009C4310" w:rsidRPr="00822FEF">
        <w:rPr>
          <w:color w:val="0070C0"/>
          <w:spacing w:val="-1"/>
        </w:rPr>
        <w:t>resources</w:t>
      </w:r>
      <w:r w:rsidR="009C4310" w:rsidRPr="00822FEF">
        <w:rPr>
          <w:color w:val="0070C0"/>
          <w:spacing w:val="-6"/>
        </w:rPr>
        <w:t xml:space="preserve"> </w:t>
      </w:r>
      <w:r w:rsidR="009C4310" w:rsidRPr="00822FEF">
        <w:rPr>
          <w:color w:val="0070C0"/>
        </w:rPr>
        <w:t>warrant</w:t>
      </w:r>
      <w:r w:rsidR="009C4310" w:rsidRPr="00822FEF">
        <w:rPr>
          <w:color w:val="0070C0"/>
          <w:spacing w:val="-6"/>
        </w:rPr>
        <w:t xml:space="preserve"> </w:t>
      </w:r>
      <w:r w:rsidR="009C4310" w:rsidRPr="00822FEF">
        <w:rPr>
          <w:color w:val="0070C0"/>
        </w:rPr>
        <w:t>a</w:t>
      </w:r>
      <w:r w:rsidR="009C4310" w:rsidRPr="00822FEF">
        <w:rPr>
          <w:color w:val="0070C0"/>
          <w:spacing w:val="-6"/>
        </w:rPr>
        <w:t xml:space="preserve"> </w:t>
      </w:r>
      <w:r w:rsidR="009C4310" w:rsidRPr="00822FEF">
        <w:rPr>
          <w:color w:val="0070C0"/>
        </w:rPr>
        <w:t>greater</w:t>
      </w:r>
      <w:r w:rsidR="009C4310" w:rsidRPr="00822FEF">
        <w:rPr>
          <w:color w:val="0070C0"/>
          <w:spacing w:val="-6"/>
        </w:rPr>
        <w:t xml:space="preserve"> </w:t>
      </w:r>
      <w:r w:rsidR="009C4310" w:rsidRPr="00822FEF">
        <w:rPr>
          <w:color w:val="0070C0"/>
        </w:rPr>
        <w:t>degree</w:t>
      </w:r>
      <w:r w:rsidR="009C4310" w:rsidRPr="00822FEF">
        <w:rPr>
          <w:color w:val="0070C0"/>
          <w:spacing w:val="-5"/>
        </w:rPr>
        <w:t xml:space="preserve"> </w:t>
      </w:r>
      <w:r w:rsidR="009C4310" w:rsidRPr="00822FEF">
        <w:rPr>
          <w:color w:val="0070C0"/>
        </w:rPr>
        <w:t>of</w:t>
      </w:r>
      <w:r w:rsidR="009C4310" w:rsidRPr="00822FEF">
        <w:rPr>
          <w:color w:val="0070C0"/>
          <w:spacing w:val="39"/>
          <w:w w:val="99"/>
        </w:rPr>
        <w:t xml:space="preserve"> </w:t>
      </w:r>
      <w:r w:rsidR="009C4310" w:rsidRPr="00822FEF">
        <w:rPr>
          <w:color w:val="0070C0"/>
        </w:rPr>
        <w:t>protection</w:t>
      </w:r>
      <w:r w:rsidR="009C4310" w:rsidRPr="00822FEF">
        <w:rPr>
          <w:color w:val="0070C0"/>
          <w:spacing w:val="-7"/>
        </w:rPr>
        <w:t xml:space="preserve"> </w:t>
      </w:r>
      <w:r w:rsidR="009C4310" w:rsidRPr="00822FEF">
        <w:rPr>
          <w:color w:val="0070C0"/>
          <w:spacing w:val="-1"/>
        </w:rPr>
        <w:t>due</w:t>
      </w:r>
      <w:r w:rsidR="009C4310" w:rsidRPr="00822FEF">
        <w:rPr>
          <w:color w:val="0070C0"/>
          <w:spacing w:val="-6"/>
        </w:rPr>
        <w:t xml:space="preserve"> </w:t>
      </w:r>
      <w:r w:rsidR="009C4310" w:rsidRPr="00822FEF">
        <w:rPr>
          <w:color w:val="0070C0"/>
        </w:rPr>
        <w:t>to</w:t>
      </w:r>
      <w:r w:rsidR="009C4310" w:rsidRPr="00822FEF">
        <w:rPr>
          <w:color w:val="0070C0"/>
          <w:spacing w:val="-6"/>
        </w:rPr>
        <w:t xml:space="preserve"> </w:t>
      </w:r>
      <w:r w:rsidR="009C4310" w:rsidRPr="00822FEF">
        <w:rPr>
          <w:color w:val="0070C0"/>
        </w:rPr>
        <w:t>their</w:t>
      </w:r>
      <w:r w:rsidR="009C4310" w:rsidRPr="00822FEF">
        <w:rPr>
          <w:color w:val="0070C0"/>
          <w:spacing w:val="-7"/>
        </w:rPr>
        <w:t xml:space="preserve"> </w:t>
      </w:r>
      <w:r w:rsidR="009C4310" w:rsidRPr="00822FEF">
        <w:rPr>
          <w:color w:val="0070C0"/>
          <w:spacing w:val="-1"/>
        </w:rPr>
        <w:t>unique</w:t>
      </w:r>
      <w:r w:rsidR="009C4310" w:rsidRPr="00822FEF">
        <w:rPr>
          <w:color w:val="0070C0"/>
          <w:spacing w:val="-6"/>
        </w:rPr>
        <w:t xml:space="preserve"> </w:t>
      </w:r>
      <w:r w:rsidR="009C4310" w:rsidRPr="00822FEF">
        <w:rPr>
          <w:color w:val="0070C0"/>
        </w:rPr>
        <w:t>and</w:t>
      </w:r>
      <w:r w:rsidR="009C4310" w:rsidRPr="00822FEF">
        <w:rPr>
          <w:color w:val="0070C0"/>
          <w:spacing w:val="-6"/>
        </w:rPr>
        <w:t xml:space="preserve"> </w:t>
      </w:r>
      <w:r w:rsidR="009C4310" w:rsidRPr="00822FEF">
        <w:rPr>
          <w:color w:val="0070C0"/>
          <w:spacing w:val="-1"/>
        </w:rPr>
        <w:t>irreplaceable</w:t>
      </w:r>
      <w:r w:rsidR="009C4310" w:rsidRPr="00822FEF">
        <w:rPr>
          <w:color w:val="0070C0"/>
          <w:spacing w:val="-7"/>
        </w:rPr>
        <w:t xml:space="preserve"> </w:t>
      </w:r>
      <w:r w:rsidR="009C4310" w:rsidRPr="00822FEF">
        <w:rPr>
          <w:color w:val="0070C0"/>
        </w:rPr>
        <w:t>nature</w:t>
      </w:r>
      <w:r w:rsidR="009C4310" w:rsidRPr="00822FEF">
        <w:rPr>
          <w:color w:val="0070C0"/>
          <w:spacing w:val="-6"/>
        </w:rPr>
        <w:t xml:space="preserve"> </w:t>
      </w:r>
      <w:r w:rsidR="009C4310" w:rsidRPr="00822FEF">
        <w:rPr>
          <w:color w:val="0070C0"/>
        </w:rPr>
        <w:t>and</w:t>
      </w:r>
      <w:r w:rsidR="009C4310" w:rsidRPr="00822FEF">
        <w:rPr>
          <w:color w:val="0070C0"/>
          <w:spacing w:val="-7"/>
        </w:rPr>
        <w:t xml:space="preserve"> </w:t>
      </w:r>
      <w:r w:rsidR="009C4310" w:rsidRPr="00822FEF">
        <w:rPr>
          <w:color w:val="0070C0"/>
        </w:rPr>
        <w:t>contribution</w:t>
      </w:r>
      <w:r w:rsidR="009C4310" w:rsidRPr="00822FEF">
        <w:rPr>
          <w:color w:val="0070C0"/>
          <w:spacing w:val="-6"/>
        </w:rPr>
        <w:t xml:space="preserve"> </w:t>
      </w:r>
      <w:r w:rsidR="009C4310" w:rsidRPr="00822FEF">
        <w:rPr>
          <w:color w:val="0070C0"/>
          <w:spacing w:val="-1"/>
        </w:rPr>
        <w:t>to</w:t>
      </w:r>
      <w:r w:rsidR="009C4310" w:rsidRPr="00822FEF">
        <w:rPr>
          <w:color w:val="0070C0"/>
          <w:spacing w:val="-6"/>
        </w:rPr>
        <w:t xml:space="preserve"> </w:t>
      </w:r>
      <w:r w:rsidR="009C4310" w:rsidRPr="00822FEF">
        <w:rPr>
          <w:color w:val="0070C0"/>
        </w:rPr>
        <w:t>the</w:t>
      </w:r>
      <w:r w:rsidR="009C4310" w:rsidRPr="00822FEF">
        <w:rPr>
          <w:color w:val="0070C0"/>
          <w:spacing w:val="-6"/>
        </w:rPr>
        <w:t xml:space="preserve"> </w:t>
      </w:r>
      <w:r w:rsidR="009C4310" w:rsidRPr="00822FEF">
        <w:rPr>
          <w:color w:val="0070C0"/>
        </w:rPr>
        <w:t>overall</w:t>
      </w:r>
      <w:r w:rsidR="009C4310" w:rsidRPr="00822FEF">
        <w:rPr>
          <w:color w:val="0070C0"/>
          <w:spacing w:val="37"/>
          <w:w w:val="99"/>
        </w:rPr>
        <w:t xml:space="preserve"> </w:t>
      </w:r>
      <w:r w:rsidR="009C4310" w:rsidRPr="00822FEF">
        <w:rPr>
          <w:color w:val="0070C0"/>
        </w:rPr>
        <w:t>economy.</w:t>
      </w:r>
    </w:p>
    <w:p w14:paraId="4AD4F428" w14:textId="77777777" w:rsidR="00A52DC7" w:rsidRPr="00822FEF" w:rsidRDefault="00284078" w:rsidP="00120C92">
      <w:pPr>
        <w:pStyle w:val="BodyText"/>
        <w:numPr>
          <w:ilvl w:val="0"/>
          <w:numId w:val="4"/>
        </w:numPr>
        <w:tabs>
          <w:tab w:val="left" w:pos="670"/>
        </w:tabs>
        <w:spacing w:before="120" w:after="120"/>
        <w:ind w:right="207" w:hanging="360"/>
        <w:contextualSpacing/>
        <w:rPr>
          <w:color w:val="0070C0"/>
        </w:rPr>
      </w:pPr>
      <w:r w:rsidRPr="00822FEF">
        <w:rPr>
          <w:color w:val="0070C0"/>
          <w:spacing w:val="-1"/>
        </w:rPr>
        <w:t>K</w:t>
      </w:r>
      <w:r w:rsidR="009C4310" w:rsidRPr="00822FEF">
        <w:rPr>
          <w:color w:val="0070C0"/>
          <w:spacing w:val="-1"/>
        </w:rPr>
        <w:t>nowing</w:t>
      </w:r>
      <w:r w:rsidR="009C4310" w:rsidRPr="00822FEF">
        <w:rPr>
          <w:color w:val="0070C0"/>
          <w:spacing w:val="-5"/>
        </w:rPr>
        <w:t xml:space="preserve"> </w:t>
      </w:r>
      <w:r w:rsidR="009C4310" w:rsidRPr="00822FEF">
        <w:rPr>
          <w:color w:val="0070C0"/>
        </w:rPr>
        <w:t>about</w:t>
      </w:r>
      <w:r w:rsidR="009C4310" w:rsidRPr="00822FEF">
        <w:rPr>
          <w:color w:val="0070C0"/>
          <w:spacing w:val="-5"/>
        </w:rPr>
        <w:t xml:space="preserve"> </w:t>
      </w:r>
      <w:r w:rsidR="009C4310" w:rsidRPr="00822FEF">
        <w:rPr>
          <w:color w:val="0070C0"/>
        </w:rPr>
        <w:t>the</w:t>
      </w:r>
      <w:r w:rsidRPr="00822FEF">
        <w:rPr>
          <w:color w:val="0070C0"/>
        </w:rPr>
        <w:t>se resources in advance</w:t>
      </w:r>
      <w:r w:rsidR="009C4310" w:rsidRPr="00822FEF">
        <w:rPr>
          <w:color w:val="0070C0"/>
          <w:spacing w:val="-6"/>
        </w:rPr>
        <w:t xml:space="preserve"> </w:t>
      </w:r>
      <w:r w:rsidR="009C4310" w:rsidRPr="00822FEF">
        <w:rPr>
          <w:color w:val="0070C0"/>
          <w:spacing w:val="-1"/>
        </w:rPr>
        <w:t>allows</w:t>
      </w:r>
      <w:r w:rsidR="009C4310" w:rsidRPr="00822FEF">
        <w:rPr>
          <w:color w:val="0070C0"/>
          <w:spacing w:val="-5"/>
        </w:rPr>
        <w:t xml:space="preserve"> </w:t>
      </w:r>
      <w:r w:rsidR="009C4310" w:rsidRPr="00822FEF">
        <w:rPr>
          <w:color w:val="0070C0"/>
        </w:rPr>
        <w:t>for</w:t>
      </w:r>
      <w:r w:rsidR="009C4310" w:rsidRPr="00822FEF">
        <w:rPr>
          <w:color w:val="0070C0"/>
          <w:spacing w:val="39"/>
          <w:w w:val="99"/>
        </w:rPr>
        <w:t xml:space="preserve"> </w:t>
      </w:r>
      <w:r w:rsidRPr="00822FEF">
        <w:rPr>
          <w:color w:val="0070C0"/>
        </w:rPr>
        <w:t>consideration immediately following a hazard event, which is</w:t>
      </w:r>
      <w:r w:rsidR="009C4310" w:rsidRPr="00822FEF">
        <w:rPr>
          <w:color w:val="0070C0"/>
          <w:spacing w:val="-6"/>
        </w:rPr>
        <w:t xml:space="preserve"> </w:t>
      </w:r>
      <w:r w:rsidR="009C4310" w:rsidRPr="00822FEF">
        <w:rPr>
          <w:color w:val="0070C0"/>
        </w:rPr>
        <w:t>when</w:t>
      </w:r>
      <w:r w:rsidR="009C4310" w:rsidRPr="00822FEF">
        <w:rPr>
          <w:color w:val="0070C0"/>
          <w:spacing w:val="-6"/>
        </w:rPr>
        <w:t xml:space="preserve"> </w:t>
      </w:r>
      <w:r w:rsidR="009C4310" w:rsidRPr="00822FEF">
        <w:rPr>
          <w:color w:val="0070C0"/>
        </w:rPr>
        <w:t>the</w:t>
      </w:r>
      <w:r w:rsidR="009C4310" w:rsidRPr="00822FEF">
        <w:rPr>
          <w:color w:val="0070C0"/>
          <w:spacing w:val="-6"/>
        </w:rPr>
        <w:t xml:space="preserve"> </w:t>
      </w:r>
      <w:r w:rsidR="009C4310" w:rsidRPr="00822FEF">
        <w:rPr>
          <w:color w:val="0070C0"/>
        </w:rPr>
        <w:t>potential</w:t>
      </w:r>
      <w:r w:rsidR="009C4310" w:rsidRPr="00822FEF">
        <w:rPr>
          <w:color w:val="0070C0"/>
          <w:spacing w:val="-7"/>
        </w:rPr>
        <w:t xml:space="preserve"> </w:t>
      </w:r>
      <w:r w:rsidR="009C4310" w:rsidRPr="00822FEF">
        <w:rPr>
          <w:color w:val="0070C0"/>
        </w:rPr>
        <w:t>for</w:t>
      </w:r>
      <w:r w:rsidR="009C4310" w:rsidRPr="00822FEF">
        <w:rPr>
          <w:color w:val="0070C0"/>
          <w:spacing w:val="-6"/>
        </w:rPr>
        <w:t xml:space="preserve"> </w:t>
      </w:r>
      <w:r w:rsidRPr="00822FEF">
        <w:rPr>
          <w:color w:val="0070C0"/>
          <w:spacing w:val="-1"/>
        </w:rPr>
        <w:t>damages</w:t>
      </w:r>
      <w:r w:rsidR="009C4310" w:rsidRPr="00822FEF">
        <w:rPr>
          <w:color w:val="0070C0"/>
          <w:spacing w:val="-6"/>
        </w:rPr>
        <w:t xml:space="preserve"> </w:t>
      </w:r>
      <w:r w:rsidR="009C4310" w:rsidRPr="00822FEF">
        <w:rPr>
          <w:color w:val="0070C0"/>
        </w:rPr>
        <w:t>is</w:t>
      </w:r>
      <w:r w:rsidR="009C4310" w:rsidRPr="00822FEF">
        <w:rPr>
          <w:color w:val="0070C0"/>
          <w:spacing w:val="35"/>
          <w:w w:val="99"/>
        </w:rPr>
        <w:t xml:space="preserve"> </w:t>
      </w:r>
      <w:r w:rsidR="009C4310" w:rsidRPr="00822FEF">
        <w:rPr>
          <w:color w:val="0070C0"/>
        </w:rPr>
        <w:t>higher.</w:t>
      </w:r>
    </w:p>
    <w:p w14:paraId="66A78236" w14:textId="77777777" w:rsidR="00A52DC7" w:rsidRPr="00822FEF" w:rsidRDefault="009C4310" w:rsidP="00120C92">
      <w:pPr>
        <w:pStyle w:val="BodyText"/>
        <w:numPr>
          <w:ilvl w:val="0"/>
          <w:numId w:val="4"/>
        </w:numPr>
        <w:tabs>
          <w:tab w:val="left" w:pos="670"/>
          <w:tab w:val="left" w:pos="9540"/>
        </w:tabs>
        <w:spacing w:before="120" w:after="120"/>
        <w:ind w:right="260" w:hanging="360"/>
        <w:contextualSpacing/>
        <w:rPr>
          <w:color w:val="0070C0"/>
        </w:rPr>
      </w:pPr>
      <w:r w:rsidRPr="00822FEF">
        <w:rPr>
          <w:color w:val="0070C0"/>
        </w:rPr>
        <w:t>The</w:t>
      </w:r>
      <w:r w:rsidRPr="00822FEF">
        <w:rPr>
          <w:color w:val="0070C0"/>
          <w:spacing w:val="-9"/>
        </w:rPr>
        <w:t xml:space="preserve"> </w:t>
      </w:r>
      <w:r w:rsidRPr="00822FEF">
        <w:rPr>
          <w:color w:val="0070C0"/>
        </w:rPr>
        <w:t>rules</w:t>
      </w:r>
      <w:r w:rsidRPr="00822FEF">
        <w:rPr>
          <w:color w:val="0070C0"/>
          <w:spacing w:val="-8"/>
        </w:rPr>
        <w:t xml:space="preserve"> </w:t>
      </w:r>
      <w:r w:rsidRPr="00822FEF">
        <w:rPr>
          <w:color w:val="0070C0"/>
          <w:spacing w:val="-1"/>
        </w:rPr>
        <w:t>for</w:t>
      </w:r>
      <w:r w:rsidRPr="00822FEF">
        <w:rPr>
          <w:color w:val="0070C0"/>
          <w:spacing w:val="-9"/>
        </w:rPr>
        <w:t xml:space="preserve"> </w:t>
      </w:r>
      <w:r w:rsidRPr="00822FEF">
        <w:rPr>
          <w:color w:val="0070C0"/>
          <w:spacing w:val="-1"/>
        </w:rPr>
        <w:t>reconstruction,</w:t>
      </w:r>
      <w:r w:rsidRPr="00822FEF">
        <w:rPr>
          <w:color w:val="0070C0"/>
          <w:spacing w:val="-8"/>
        </w:rPr>
        <w:t xml:space="preserve"> </w:t>
      </w:r>
      <w:r w:rsidRPr="00822FEF">
        <w:rPr>
          <w:color w:val="0070C0"/>
          <w:spacing w:val="-1"/>
        </w:rPr>
        <w:t>restoration,</w:t>
      </w:r>
      <w:r w:rsidRPr="00822FEF">
        <w:rPr>
          <w:color w:val="0070C0"/>
          <w:spacing w:val="-9"/>
        </w:rPr>
        <w:t xml:space="preserve"> </w:t>
      </w:r>
      <w:r w:rsidRPr="00822FEF">
        <w:rPr>
          <w:color w:val="0070C0"/>
          <w:spacing w:val="-1"/>
        </w:rPr>
        <w:t>rehabilitation,</w:t>
      </w:r>
      <w:r w:rsidRPr="00822FEF">
        <w:rPr>
          <w:color w:val="0070C0"/>
          <w:spacing w:val="-8"/>
        </w:rPr>
        <w:t xml:space="preserve"> </w:t>
      </w:r>
      <w:r w:rsidRPr="00822FEF">
        <w:rPr>
          <w:color w:val="0070C0"/>
        </w:rPr>
        <w:t>and/or</w:t>
      </w:r>
      <w:r w:rsidRPr="00822FEF">
        <w:rPr>
          <w:color w:val="0070C0"/>
          <w:spacing w:val="-10"/>
        </w:rPr>
        <w:t xml:space="preserve"> </w:t>
      </w:r>
      <w:r w:rsidRPr="00822FEF">
        <w:rPr>
          <w:color w:val="0070C0"/>
        </w:rPr>
        <w:t>replacement</w:t>
      </w:r>
      <w:r w:rsidRPr="00822FEF">
        <w:rPr>
          <w:color w:val="0070C0"/>
          <w:spacing w:val="-8"/>
        </w:rPr>
        <w:t xml:space="preserve"> </w:t>
      </w:r>
      <w:r w:rsidRPr="00822FEF">
        <w:rPr>
          <w:color w:val="0070C0"/>
        </w:rPr>
        <w:t>are</w:t>
      </w:r>
      <w:r w:rsidRPr="00822FEF">
        <w:rPr>
          <w:color w:val="0070C0"/>
          <w:spacing w:val="-9"/>
        </w:rPr>
        <w:t xml:space="preserve"> </w:t>
      </w:r>
      <w:r w:rsidRPr="00822FEF">
        <w:rPr>
          <w:color w:val="0070C0"/>
        </w:rPr>
        <w:t>often</w:t>
      </w:r>
      <w:r w:rsidR="00C83162">
        <w:rPr>
          <w:color w:val="0070C0"/>
          <w:spacing w:val="79"/>
          <w:w w:val="99"/>
        </w:rPr>
        <w:t xml:space="preserve"> </w:t>
      </w:r>
      <w:r w:rsidRPr="00822FEF">
        <w:rPr>
          <w:color w:val="0070C0"/>
        </w:rPr>
        <w:t>different</w:t>
      </w:r>
      <w:r w:rsidRPr="00822FEF">
        <w:rPr>
          <w:color w:val="0070C0"/>
          <w:spacing w:val="-8"/>
        </w:rPr>
        <w:t xml:space="preserve"> </w:t>
      </w:r>
      <w:r w:rsidRPr="00822FEF">
        <w:rPr>
          <w:color w:val="0070C0"/>
        </w:rPr>
        <w:t>for</w:t>
      </w:r>
      <w:r w:rsidRPr="00822FEF">
        <w:rPr>
          <w:color w:val="0070C0"/>
          <w:spacing w:val="-8"/>
        </w:rPr>
        <w:t xml:space="preserve"> </w:t>
      </w:r>
      <w:r w:rsidRPr="00822FEF">
        <w:rPr>
          <w:color w:val="0070C0"/>
        </w:rPr>
        <w:t>these</w:t>
      </w:r>
      <w:r w:rsidRPr="00822FEF">
        <w:rPr>
          <w:color w:val="0070C0"/>
          <w:spacing w:val="-7"/>
        </w:rPr>
        <w:t xml:space="preserve"> </w:t>
      </w:r>
      <w:r w:rsidRPr="00822FEF">
        <w:rPr>
          <w:color w:val="0070C0"/>
        </w:rPr>
        <w:t>types</w:t>
      </w:r>
      <w:r w:rsidRPr="00822FEF">
        <w:rPr>
          <w:color w:val="0070C0"/>
          <w:spacing w:val="-8"/>
        </w:rPr>
        <w:t xml:space="preserve"> </w:t>
      </w:r>
      <w:r w:rsidRPr="00822FEF">
        <w:rPr>
          <w:color w:val="0070C0"/>
        </w:rPr>
        <w:t>of</w:t>
      </w:r>
      <w:r w:rsidRPr="00822FEF">
        <w:rPr>
          <w:color w:val="0070C0"/>
          <w:spacing w:val="-7"/>
        </w:rPr>
        <w:t xml:space="preserve"> </w:t>
      </w:r>
      <w:r w:rsidRPr="00822FEF">
        <w:rPr>
          <w:color w:val="0070C0"/>
          <w:spacing w:val="-1"/>
        </w:rPr>
        <w:t>designated</w:t>
      </w:r>
      <w:r w:rsidRPr="00822FEF">
        <w:rPr>
          <w:color w:val="0070C0"/>
          <w:spacing w:val="-8"/>
        </w:rPr>
        <w:t xml:space="preserve"> </w:t>
      </w:r>
      <w:r w:rsidRPr="00822FEF">
        <w:rPr>
          <w:color w:val="0070C0"/>
        </w:rPr>
        <w:t>resources.</w:t>
      </w:r>
    </w:p>
    <w:p w14:paraId="433B5019" w14:textId="77777777" w:rsidR="00A52DC7" w:rsidRPr="00822FEF" w:rsidRDefault="00284078" w:rsidP="00120C92">
      <w:pPr>
        <w:pStyle w:val="BodyText"/>
        <w:numPr>
          <w:ilvl w:val="0"/>
          <w:numId w:val="4"/>
        </w:numPr>
        <w:tabs>
          <w:tab w:val="left" w:pos="670"/>
        </w:tabs>
        <w:spacing w:before="120" w:after="120"/>
        <w:ind w:right="280" w:hanging="360"/>
        <w:contextualSpacing/>
        <w:rPr>
          <w:color w:val="0070C0"/>
        </w:rPr>
      </w:pPr>
      <w:r w:rsidRPr="00822FEF">
        <w:rPr>
          <w:color w:val="0070C0"/>
        </w:rPr>
        <w:t>The presence of n</w:t>
      </w:r>
      <w:r w:rsidR="009C4310" w:rsidRPr="00822FEF">
        <w:rPr>
          <w:color w:val="0070C0"/>
        </w:rPr>
        <w:t>atural</w:t>
      </w:r>
      <w:r w:rsidR="009C4310" w:rsidRPr="00822FEF">
        <w:rPr>
          <w:color w:val="0070C0"/>
          <w:spacing w:val="-7"/>
        </w:rPr>
        <w:t xml:space="preserve"> </w:t>
      </w:r>
      <w:r w:rsidR="009C4310" w:rsidRPr="00822FEF">
        <w:rPr>
          <w:color w:val="0070C0"/>
        </w:rPr>
        <w:t>resources</w:t>
      </w:r>
      <w:r w:rsidR="009C4310" w:rsidRPr="00822FEF">
        <w:rPr>
          <w:color w:val="0070C0"/>
          <w:spacing w:val="-7"/>
        </w:rPr>
        <w:t xml:space="preserve"> </w:t>
      </w:r>
      <w:r w:rsidR="009C4310" w:rsidRPr="00822FEF">
        <w:rPr>
          <w:color w:val="0070C0"/>
        </w:rPr>
        <w:t>can</w:t>
      </w:r>
      <w:r w:rsidR="009C4310" w:rsidRPr="00822FEF">
        <w:rPr>
          <w:color w:val="0070C0"/>
          <w:spacing w:val="-7"/>
        </w:rPr>
        <w:t xml:space="preserve"> </w:t>
      </w:r>
      <w:r w:rsidR="009C4310" w:rsidRPr="00822FEF">
        <w:rPr>
          <w:color w:val="0070C0"/>
        </w:rPr>
        <w:t>reduce</w:t>
      </w:r>
      <w:r w:rsidR="009C4310" w:rsidRPr="00822FEF">
        <w:rPr>
          <w:color w:val="0070C0"/>
          <w:spacing w:val="-7"/>
        </w:rPr>
        <w:t xml:space="preserve"> </w:t>
      </w:r>
      <w:r w:rsidR="009C4310" w:rsidRPr="00822FEF">
        <w:rPr>
          <w:color w:val="0070C0"/>
          <w:spacing w:val="-1"/>
        </w:rPr>
        <w:t>the</w:t>
      </w:r>
      <w:r w:rsidR="009C4310" w:rsidRPr="00822FEF">
        <w:rPr>
          <w:color w:val="0070C0"/>
          <w:spacing w:val="-6"/>
        </w:rPr>
        <w:t xml:space="preserve"> </w:t>
      </w:r>
      <w:r w:rsidR="009C4310" w:rsidRPr="00822FEF">
        <w:rPr>
          <w:color w:val="0070C0"/>
        </w:rPr>
        <w:t>impacts</w:t>
      </w:r>
      <w:r w:rsidR="009C4310" w:rsidRPr="00822FEF">
        <w:rPr>
          <w:color w:val="0070C0"/>
          <w:spacing w:val="-8"/>
        </w:rPr>
        <w:t xml:space="preserve"> </w:t>
      </w:r>
      <w:r w:rsidR="009C4310" w:rsidRPr="00822FEF">
        <w:rPr>
          <w:color w:val="0070C0"/>
        </w:rPr>
        <w:t>of</w:t>
      </w:r>
      <w:r w:rsidR="009C4310" w:rsidRPr="00822FEF">
        <w:rPr>
          <w:color w:val="0070C0"/>
          <w:spacing w:val="-7"/>
        </w:rPr>
        <w:t xml:space="preserve"> </w:t>
      </w:r>
      <w:r w:rsidR="007A68F5">
        <w:rPr>
          <w:color w:val="0070C0"/>
          <w:spacing w:val="-7"/>
        </w:rPr>
        <w:t xml:space="preserve">future </w:t>
      </w:r>
      <w:r w:rsidR="009C4310" w:rsidRPr="00822FEF">
        <w:rPr>
          <w:color w:val="0070C0"/>
        </w:rPr>
        <w:t>natural</w:t>
      </w:r>
      <w:r w:rsidR="009C4310" w:rsidRPr="00822FEF">
        <w:rPr>
          <w:color w:val="0070C0"/>
          <w:spacing w:val="-7"/>
        </w:rPr>
        <w:t xml:space="preserve"> </w:t>
      </w:r>
      <w:r w:rsidR="009C4310" w:rsidRPr="00822FEF">
        <w:rPr>
          <w:color w:val="0070C0"/>
          <w:spacing w:val="-1"/>
        </w:rPr>
        <w:t>hazards,</w:t>
      </w:r>
      <w:r w:rsidR="009C4310" w:rsidRPr="00822FEF">
        <w:rPr>
          <w:color w:val="0070C0"/>
          <w:spacing w:val="39"/>
          <w:w w:val="99"/>
        </w:rPr>
        <w:t xml:space="preserve"> </w:t>
      </w:r>
      <w:r w:rsidR="009C4310" w:rsidRPr="00822FEF">
        <w:rPr>
          <w:color w:val="0070C0"/>
        </w:rPr>
        <w:t>such</w:t>
      </w:r>
      <w:r w:rsidR="009C4310" w:rsidRPr="00822FEF">
        <w:rPr>
          <w:color w:val="0070C0"/>
          <w:spacing w:val="-7"/>
        </w:rPr>
        <w:t xml:space="preserve"> </w:t>
      </w:r>
      <w:r w:rsidR="009C4310" w:rsidRPr="00822FEF">
        <w:rPr>
          <w:color w:val="0070C0"/>
        </w:rPr>
        <w:t>as</w:t>
      </w:r>
      <w:r w:rsidR="009C4310" w:rsidRPr="00822FEF">
        <w:rPr>
          <w:color w:val="0070C0"/>
          <w:spacing w:val="-7"/>
        </w:rPr>
        <w:t xml:space="preserve"> </w:t>
      </w:r>
      <w:r w:rsidR="009C4310" w:rsidRPr="00822FEF">
        <w:rPr>
          <w:color w:val="0070C0"/>
        </w:rPr>
        <w:t>wetlands</w:t>
      </w:r>
      <w:r w:rsidR="009C4310" w:rsidRPr="00822FEF">
        <w:rPr>
          <w:color w:val="0070C0"/>
          <w:spacing w:val="-7"/>
        </w:rPr>
        <w:t xml:space="preserve"> </w:t>
      </w:r>
      <w:r w:rsidR="009C4310" w:rsidRPr="00822FEF">
        <w:rPr>
          <w:color w:val="0070C0"/>
        </w:rPr>
        <w:t>and</w:t>
      </w:r>
      <w:r w:rsidR="009C4310" w:rsidRPr="00822FEF">
        <w:rPr>
          <w:color w:val="0070C0"/>
          <w:spacing w:val="-7"/>
        </w:rPr>
        <w:t xml:space="preserve"> </w:t>
      </w:r>
      <w:r w:rsidR="009C4310" w:rsidRPr="00822FEF">
        <w:rPr>
          <w:color w:val="0070C0"/>
          <w:spacing w:val="-1"/>
        </w:rPr>
        <w:t>riparian</w:t>
      </w:r>
      <w:r w:rsidR="009C4310" w:rsidRPr="00822FEF">
        <w:rPr>
          <w:color w:val="0070C0"/>
          <w:spacing w:val="-7"/>
        </w:rPr>
        <w:t xml:space="preserve"> </w:t>
      </w:r>
      <w:r w:rsidR="009C4310" w:rsidRPr="00822FEF">
        <w:rPr>
          <w:color w:val="0070C0"/>
          <w:spacing w:val="-1"/>
        </w:rPr>
        <w:t>habitat</w:t>
      </w:r>
      <w:r w:rsidR="00C83162">
        <w:rPr>
          <w:color w:val="0070C0"/>
          <w:spacing w:val="-1"/>
        </w:rPr>
        <w:t>s</w:t>
      </w:r>
      <w:r w:rsidR="009C4310" w:rsidRPr="00822FEF">
        <w:rPr>
          <w:color w:val="0070C0"/>
          <w:spacing w:val="-7"/>
        </w:rPr>
        <w:t xml:space="preserve"> </w:t>
      </w:r>
      <w:r w:rsidR="009C4310" w:rsidRPr="00822FEF">
        <w:rPr>
          <w:color w:val="0070C0"/>
        </w:rPr>
        <w:t>which</w:t>
      </w:r>
      <w:r w:rsidR="009C4310" w:rsidRPr="00822FEF">
        <w:rPr>
          <w:color w:val="0070C0"/>
          <w:spacing w:val="-6"/>
        </w:rPr>
        <w:t xml:space="preserve"> </w:t>
      </w:r>
      <w:r w:rsidR="009C4310" w:rsidRPr="00822FEF">
        <w:rPr>
          <w:color w:val="0070C0"/>
        </w:rPr>
        <w:t>help</w:t>
      </w:r>
      <w:r w:rsidR="009C4310" w:rsidRPr="00822FEF">
        <w:rPr>
          <w:color w:val="0070C0"/>
          <w:spacing w:val="-8"/>
        </w:rPr>
        <w:t xml:space="preserve"> </w:t>
      </w:r>
      <w:r w:rsidR="009C4310" w:rsidRPr="00822FEF">
        <w:rPr>
          <w:color w:val="0070C0"/>
        </w:rPr>
        <w:t>absorb</w:t>
      </w:r>
      <w:r w:rsidR="009C4310" w:rsidRPr="00822FEF">
        <w:rPr>
          <w:color w:val="0070C0"/>
          <w:spacing w:val="-7"/>
        </w:rPr>
        <w:t xml:space="preserve"> </w:t>
      </w:r>
      <w:r w:rsidR="009C4310" w:rsidRPr="00822FEF">
        <w:rPr>
          <w:color w:val="0070C0"/>
          <w:spacing w:val="-1"/>
        </w:rPr>
        <w:t>floodwaters.</w:t>
      </w:r>
    </w:p>
    <w:p w14:paraId="557C99EF" w14:textId="77777777" w:rsidR="00A52DC7" w:rsidRPr="00822FEF" w:rsidRDefault="009C4310" w:rsidP="00120C92">
      <w:pPr>
        <w:pStyle w:val="BodyText"/>
        <w:numPr>
          <w:ilvl w:val="0"/>
          <w:numId w:val="4"/>
        </w:numPr>
        <w:tabs>
          <w:tab w:val="left" w:pos="670"/>
        </w:tabs>
        <w:spacing w:before="120" w:after="120"/>
        <w:ind w:right="260" w:hanging="360"/>
        <w:contextualSpacing/>
        <w:rPr>
          <w:color w:val="0070C0"/>
        </w:rPr>
      </w:pPr>
      <w:r w:rsidRPr="00822FEF">
        <w:rPr>
          <w:color w:val="0070C0"/>
        </w:rPr>
        <w:t>Losses</w:t>
      </w:r>
      <w:r w:rsidRPr="00822FEF">
        <w:rPr>
          <w:color w:val="0070C0"/>
          <w:spacing w:val="-7"/>
        </w:rPr>
        <w:t xml:space="preserve"> </w:t>
      </w:r>
      <w:r w:rsidRPr="00822FEF">
        <w:rPr>
          <w:color w:val="0070C0"/>
        </w:rPr>
        <w:t>to</w:t>
      </w:r>
      <w:r w:rsidRPr="00822FEF">
        <w:rPr>
          <w:color w:val="0070C0"/>
          <w:spacing w:val="-7"/>
        </w:rPr>
        <w:t xml:space="preserve"> </w:t>
      </w:r>
      <w:r w:rsidRPr="00822FEF">
        <w:rPr>
          <w:color w:val="0070C0"/>
          <w:spacing w:val="-1"/>
        </w:rPr>
        <w:t>economic</w:t>
      </w:r>
      <w:r w:rsidRPr="00822FEF">
        <w:rPr>
          <w:color w:val="0070C0"/>
          <w:spacing w:val="-7"/>
        </w:rPr>
        <w:t xml:space="preserve"> </w:t>
      </w:r>
      <w:r w:rsidRPr="00822FEF">
        <w:rPr>
          <w:color w:val="0070C0"/>
        </w:rPr>
        <w:t>assets</w:t>
      </w:r>
      <w:r w:rsidR="007A68F5">
        <w:rPr>
          <w:color w:val="0070C0"/>
        </w:rPr>
        <w:t xml:space="preserve"> like these</w:t>
      </w:r>
      <w:r w:rsidRPr="00822FEF">
        <w:rPr>
          <w:color w:val="0070C0"/>
          <w:spacing w:val="-7"/>
        </w:rPr>
        <w:t xml:space="preserve"> </w:t>
      </w:r>
      <w:r w:rsidRPr="00822FEF">
        <w:rPr>
          <w:color w:val="0070C0"/>
        </w:rPr>
        <w:t>(e.g.,</w:t>
      </w:r>
      <w:r w:rsidRPr="00822FEF">
        <w:rPr>
          <w:color w:val="0070C0"/>
          <w:spacing w:val="-7"/>
        </w:rPr>
        <w:t xml:space="preserve"> </w:t>
      </w:r>
      <w:r w:rsidRPr="00822FEF">
        <w:rPr>
          <w:color w:val="0070C0"/>
        </w:rPr>
        <w:t>major</w:t>
      </w:r>
      <w:r w:rsidRPr="00822FEF">
        <w:rPr>
          <w:color w:val="0070C0"/>
          <w:spacing w:val="-7"/>
        </w:rPr>
        <w:t xml:space="preserve"> </w:t>
      </w:r>
      <w:r w:rsidRPr="00822FEF">
        <w:rPr>
          <w:color w:val="0070C0"/>
        </w:rPr>
        <w:t>employers</w:t>
      </w:r>
      <w:r w:rsidRPr="00822FEF">
        <w:rPr>
          <w:color w:val="0070C0"/>
          <w:spacing w:val="-7"/>
        </w:rPr>
        <w:t xml:space="preserve"> </w:t>
      </w:r>
      <w:r w:rsidRPr="00822FEF">
        <w:rPr>
          <w:color w:val="0070C0"/>
        </w:rPr>
        <w:t>or</w:t>
      </w:r>
      <w:r w:rsidRPr="00822FEF">
        <w:rPr>
          <w:color w:val="0070C0"/>
          <w:spacing w:val="-7"/>
        </w:rPr>
        <w:t xml:space="preserve"> </w:t>
      </w:r>
      <w:r w:rsidRPr="00822FEF">
        <w:rPr>
          <w:color w:val="0070C0"/>
        </w:rPr>
        <w:t>primary</w:t>
      </w:r>
      <w:r w:rsidRPr="00822FEF">
        <w:rPr>
          <w:color w:val="0070C0"/>
          <w:spacing w:val="-7"/>
        </w:rPr>
        <w:t xml:space="preserve"> </w:t>
      </w:r>
      <w:r w:rsidRPr="00822FEF">
        <w:rPr>
          <w:color w:val="0070C0"/>
        </w:rPr>
        <w:t>economic</w:t>
      </w:r>
      <w:r w:rsidRPr="00822FEF">
        <w:rPr>
          <w:color w:val="0070C0"/>
          <w:spacing w:val="-7"/>
        </w:rPr>
        <w:t xml:space="preserve"> </w:t>
      </w:r>
      <w:r w:rsidRPr="00822FEF">
        <w:rPr>
          <w:color w:val="0070C0"/>
        </w:rPr>
        <w:t>sectors)</w:t>
      </w:r>
      <w:r w:rsidRPr="00822FEF">
        <w:rPr>
          <w:color w:val="0070C0"/>
          <w:spacing w:val="-6"/>
        </w:rPr>
        <w:t xml:space="preserve"> </w:t>
      </w:r>
      <w:r w:rsidRPr="00822FEF">
        <w:rPr>
          <w:color w:val="0070C0"/>
        </w:rPr>
        <w:t>could</w:t>
      </w:r>
      <w:r w:rsidRPr="00822FEF">
        <w:rPr>
          <w:color w:val="0070C0"/>
          <w:spacing w:val="27"/>
          <w:w w:val="99"/>
        </w:rPr>
        <w:t xml:space="preserve"> </w:t>
      </w:r>
      <w:r w:rsidRPr="00822FEF">
        <w:rPr>
          <w:color w:val="0070C0"/>
        </w:rPr>
        <w:t>have</w:t>
      </w:r>
      <w:r w:rsidRPr="00822FEF">
        <w:rPr>
          <w:color w:val="0070C0"/>
          <w:spacing w:val="-6"/>
        </w:rPr>
        <w:t xml:space="preserve"> </w:t>
      </w:r>
      <w:r w:rsidRPr="00822FEF">
        <w:rPr>
          <w:color w:val="0070C0"/>
        </w:rPr>
        <w:t>severe</w:t>
      </w:r>
      <w:r w:rsidRPr="00822FEF">
        <w:rPr>
          <w:color w:val="0070C0"/>
          <w:spacing w:val="-5"/>
        </w:rPr>
        <w:t xml:space="preserve"> </w:t>
      </w:r>
      <w:r w:rsidRPr="00822FEF">
        <w:rPr>
          <w:color w:val="0070C0"/>
        </w:rPr>
        <w:t>impacts</w:t>
      </w:r>
      <w:r w:rsidRPr="00822FEF">
        <w:rPr>
          <w:color w:val="0070C0"/>
          <w:spacing w:val="-5"/>
        </w:rPr>
        <w:t xml:space="preserve"> </w:t>
      </w:r>
      <w:r w:rsidRPr="00822FEF">
        <w:rPr>
          <w:color w:val="0070C0"/>
        </w:rPr>
        <w:t>on</w:t>
      </w:r>
      <w:r w:rsidRPr="00822FEF">
        <w:rPr>
          <w:color w:val="0070C0"/>
          <w:spacing w:val="-8"/>
        </w:rPr>
        <w:t xml:space="preserve"> </w:t>
      </w:r>
      <w:r w:rsidRPr="00822FEF">
        <w:rPr>
          <w:color w:val="0070C0"/>
        </w:rPr>
        <w:t>a</w:t>
      </w:r>
      <w:r w:rsidRPr="00822FEF">
        <w:rPr>
          <w:color w:val="0070C0"/>
          <w:spacing w:val="-5"/>
        </w:rPr>
        <w:t xml:space="preserve"> </w:t>
      </w:r>
      <w:r w:rsidRPr="00822FEF">
        <w:rPr>
          <w:color w:val="0070C0"/>
        </w:rPr>
        <w:t>community</w:t>
      </w:r>
      <w:r w:rsidRPr="00822FEF">
        <w:rPr>
          <w:color w:val="0070C0"/>
          <w:spacing w:val="-7"/>
        </w:rPr>
        <w:t xml:space="preserve"> </w:t>
      </w:r>
      <w:r w:rsidRPr="00822FEF">
        <w:rPr>
          <w:color w:val="0070C0"/>
        </w:rPr>
        <w:t>and</w:t>
      </w:r>
      <w:r w:rsidRPr="00822FEF">
        <w:rPr>
          <w:color w:val="0070C0"/>
          <w:spacing w:val="-5"/>
        </w:rPr>
        <w:t xml:space="preserve"> </w:t>
      </w:r>
      <w:r w:rsidRPr="00822FEF">
        <w:rPr>
          <w:color w:val="0070C0"/>
        </w:rPr>
        <w:t>its</w:t>
      </w:r>
      <w:r w:rsidRPr="00822FEF">
        <w:rPr>
          <w:color w:val="0070C0"/>
          <w:spacing w:val="-6"/>
        </w:rPr>
        <w:t xml:space="preserve"> </w:t>
      </w:r>
      <w:r w:rsidRPr="00822FEF">
        <w:rPr>
          <w:color w:val="0070C0"/>
        </w:rPr>
        <w:t>ability</w:t>
      </w:r>
      <w:r w:rsidRPr="00822FEF">
        <w:rPr>
          <w:color w:val="0070C0"/>
          <w:spacing w:val="-5"/>
        </w:rPr>
        <w:t xml:space="preserve"> </w:t>
      </w:r>
      <w:r w:rsidRPr="00822FEF">
        <w:rPr>
          <w:color w:val="0070C0"/>
        </w:rPr>
        <w:t>to</w:t>
      </w:r>
      <w:r w:rsidRPr="00822FEF">
        <w:rPr>
          <w:color w:val="0070C0"/>
          <w:spacing w:val="-6"/>
        </w:rPr>
        <w:t xml:space="preserve"> </w:t>
      </w:r>
      <w:r w:rsidRPr="00822FEF">
        <w:rPr>
          <w:color w:val="0070C0"/>
        </w:rPr>
        <w:t>recover</w:t>
      </w:r>
      <w:r w:rsidRPr="00822FEF">
        <w:rPr>
          <w:color w:val="0070C0"/>
          <w:spacing w:val="-6"/>
        </w:rPr>
        <w:t xml:space="preserve"> </w:t>
      </w:r>
      <w:r w:rsidRPr="00822FEF">
        <w:rPr>
          <w:color w:val="0070C0"/>
        </w:rPr>
        <w:t>from</w:t>
      </w:r>
      <w:r w:rsidRPr="00822FEF">
        <w:rPr>
          <w:color w:val="0070C0"/>
          <w:spacing w:val="-5"/>
        </w:rPr>
        <w:t xml:space="preserve"> </w:t>
      </w:r>
      <w:r w:rsidRPr="00822FEF">
        <w:rPr>
          <w:color w:val="0070C0"/>
          <w:spacing w:val="-1"/>
        </w:rPr>
        <w:t>disaster.</w:t>
      </w:r>
    </w:p>
    <w:p w14:paraId="49DB6CF0" w14:textId="77777777" w:rsidR="00120C92" w:rsidRDefault="00120C92" w:rsidP="00120C92">
      <w:pPr>
        <w:pStyle w:val="BodyText"/>
        <w:spacing w:before="120" w:after="120"/>
        <w:ind w:left="0"/>
        <w:contextualSpacing/>
      </w:pPr>
    </w:p>
    <w:p w14:paraId="2D2755C9" w14:textId="77777777" w:rsidR="00120C92" w:rsidRDefault="00C83162" w:rsidP="00A15C8D">
      <w:pPr>
        <w:pStyle w:val="BodyText"/>
        <w:shd w:val="clear" w:color="auto" w:fill="F2DBDB" w:themeFill="accent2" w:themeFillTint="33"/>
        <w:spacing w:before="120" w:after="120"/>
        <w:ind w:left="0"/>
        <w:rPr>
          <w:spacing w:val="-1"/>
        </w:rPr>
      </w:pPr>
      <w:r>
        <w:lastRenderedPageBreak/>
        <w:t xml:space="preserve">Include in the plan </w:t>
      </w:r>
      <w:r w:rsidR="009C4310">
        <w:rPr>
          <w:spacing w:val="-1"/>
        </w:rPr>
        <w:t>specific</w:t>
      </w:r>
      <w:r w:rsidR="009C4310">
        <w:rPr>
          <w:spacing w:val="-6"/>
        </w:rPr>
        <w:t xml:space="preserve"> </w:t>
      </w:r>
      <w:r w:rsidR="00A91481" w:rsidRPr="00A91481">
        <w:rPr>
          <w:spacing w:val="-6"/>
        </w:rPr>
        <w:t xml:space="preserve">natural, historic, cultural, and economic </w:t>
      </w:r>
      <w:r w:rsidR="009C4310">
        <w:rPr>
          <w:spacing w:val="-1"/>
        </w:rPr>
        <w:t>assets</w:t>
      </w:r>
      <w:r w:rsidR="009C4310">
        <w:rPr>
          <w:spacing w:val="-7"/>
        </w:rPr>
        <w:t xml:space="preserve"> </w:t>
      </w:r>
      <w:r w:rsidR="009C4310">
        <w:t>in</w:t>
      </w:r>
      <w:r w:rsidR="00B82687">
        <w:t xml:space="preserve"> the planning area, which could in</w:t>
      </w:r>
      <w:r w:rsidR="009C4310">
        <w:t>clude</w:t>
      </w:r>
      <w:r w:rsidR="009C4310">
        <w:rPr>
          <w:spacing w:val="-6"/>
        </w:rPr>
        <w:t xml:space="preserve"> </w:t>
      </w:r>
      <w:r w:rsidR="009C4310">
        <w:t>the</w:t>
      </w:r>
      <w:r w:rsidR="009C4310">
        <w:rPr>
          <w:spacing w:val="-7"/>
        </w:rPr>
        <w:t xml:space="preserve"> </w:t>
      </w:r>
      <w:r w:rsidR="009C4310">
        <w:rPr>
          <w:spacing w:val="-1"/>
        </w:rPr>
        <w:t>following:</w:t>
      </w:r>
    </w:p>
    <w:p w14:paraId="18E8E993" w14:textId="382C414C" w:rsidR="00A52DC7" w:rsidRDefault="009C4310" w:rsidP="00A15C8D">
      <w:pPr>
        <w:pStyle w:val="BodyText"/>
        <w:shd w:val="clear" w:color="auto" w:fill="F2DBDB" w:themeFill="accent2" w:themeFillTint="33"/>
        <w:spacing w:before="120" w:after="120"/>
        <w:ind w:left="0"/>
      </w:pPr>
      <w:r>
        <w:rPr>
          <w:u w:val="single" w:color="000000"/>
        </w:rPr>
        <w:t>Threatened</w:t>
      </w:r>
      <w:r>
        <w:rPr>
          <w:spacing w:val="-11"/>
          <w:u w:val="single" w:color="000000"/>
        </w:rPr>
        <w:t xml:space="preserve"> </w:t>
      </w:r>
      <w:r>
        <w:rPr>
          <w:u w:val="single" w:color="000000"/>
        </w:rPr>
        <w:t>and</w:t>
      </w:r>
      <w:r>
        <w:rPr>
          <w:spacing w:val="-10"/>
          <w:u w:val="single" w:color="000000"/>
        </w:rPr>
        <w:t xml:space="preserve"> </w:t>
      </w:r>
      <w:r>
        <w:rPr>
          <w:u w:val="single" w:color="000000"/>
        </w:rPr>
        <w:t>Endangered</w:t>
      </w:r>
      <w:r>
        <w:rPr>
          <w:spacing w:val="-10"/>
          <w:u w:val="single" w:color="000000"/>
        </w:rPr>
        <w:t xml:space="preserve"> </w:t>
      </w:r>
      <w:r>
        <w:rPr>
          <w:u w:val="single" w:color="000000"/>
        </w:rPr>
        <w:t>Species</w:t>
      </w:r>
      <w:r>
        <w:rPr>
          <w:color w:val="0000FF"/>
        </w:rPr>
        <w:t>:</w:t>
      </w:r>
      <w:r w:rsidR="00B82687">
        <w:rPr>
          <w:color w:val="0000FF"/>
        </w:rPr>
        <w:t xml:space="preserve">  </w:t>
      </w:r>
      <w:r w:rsidR="00B82687">
        <w:t>Insert a table</w:t>
      </w:r>
      <w:r>
        <w:rPr>
          <w:color w:val="0000FF"/>
          <w:spacing w:val="-10"/>
        </w:rPr>
        <w:t xml:space="preserve"> </w:t>
      </w:r>
      <w:r w:rsidR="003208C9">
        <w:rPr>
          <w:b/>
          <w:spacing w:val="-10"/>
        </w:rPr>
        <w:t>(</w:t>
      </w:r>
      <w:r w:rsidR="006D7FFD">
        <w:fldChar w:fldCharType="begin"/>
      </w:r>
      <w:r w:rsidR="006D7FFD">
        <w:rPr>
          <w:b/>
          <w:spacing w:val="-10"/>
        </w:rPr>
        <w:instrText xml:space="preserve"> REF _Ref528078262 \r \h </w:instrText>
      </w:r>
      <w:r w:rsidR="00A15C8D">
        <w:instrText xml:space="preserve"> \* MERGEFORMAT </w:instrText>
      </w:r>
      <w:r w:rsidR="006D7FFD">
        <w:fldChar w:fldCharType="separate"/>
      </w:r>
      <w:r w:rsidR="003239EC">
        <w:rPr>
          <w:b/>
          <w:spacing w:val="-10"/>
        </w:rPr>
        <w:t>Table 3.8</w:t>
      </w:r>
      <w:r w:rsidR="006D7FFD">
        <w:fldChar w:fldCharType="end"/>
      </w:r>
      <w:r w:rsidR="003208C9">
        <w:rPr>
          <w:b/>
          <w:spacing w:val="-1"/>
        </w:rPr>
        <w:t>)</w:t>
      </w:r>
      <w:r>
        <w:rPr>
          <w:b/>
          <w:spacing w:val="-10"/>
        </w:rPr>
        <w:t xml:space="preserve"> </w:t>
      </w:r>
      <w:r w:rsidR="00822FEF">
        <w:t>s</w:t>
      </w:r>
      <w:r w:rsidR="00B82687">
        <w:t>how</w:t>
      </w:r>
      <w:r w:rsidR="00822FEF">
        <w:t>ing</w:t>
      </w:r>
      <w:r>
        <w:rPr>
          <w:spacing w:val="-10"/>
        </w:rPr>
        <w:t xml:space="preserve"> </w:t>
      </w:r>
      <w:r>
        <w:rPr>
          <w:spacing w:val="-1"/>
        </w:rPr>
        <w:t>Federally</w:t>
      </w:r>
      <w:r>
        <w:rPr>
          <w:spacing w:val="-10"/>
        </w:rPr>
        <w:t xml:space="preserve"> </w:t>
      </w:r>
      <w:r>
        <w:t>Threatened,</w:t>
      </w:r>
      <w:r>
        <w:rPr>
          <w:spacing w:val="-9"/>
        </w:rPr>
        <w:t xml:space="preserve"> </w:t>
      </w:r>
      <w:r>
        <w:t>Endangered,</w:t>
      </w:r>
      <w:r>
        <w:rPr>
          <w:spacing w:val="21"/>
          <w:w w:val="99"/>
        </w:rPr>
        <w:t xml:space="preserve"> </w:t>
      </w:r>
      <w:r>
        <w:t>Proposed</w:t>
      </w:r>
      <w:r>
        <w:rPr>
          <w:spacing w:val="-8"/>
        </w:rPr>
        <w:t xml:space="preserve"> </w:t>
      </w:r>
      <w:r>
        <w:t>and</w:t>
      </w:r>
      <w:r>
        <w:rPr>
          <w:spacing w:val="-7"/>
        </w:rPr>
        <w:t xml:space="preserve"> </w:t>
      </w:r>
      <w:r>
        <w:t>Candidate</w:t>
      </w:r>
      <w:r>
        <w:rPr>
          <w:spacing w:val="-7"/>
        </w:rPr>
        <w:t xml:space="preserve"> </w:t>
      </w:r>
      <w:r>
        <w:t>Species</w:t>
      </w:r>
      <w:r>
        <w:rPr>
          <w:spacing w:val="-7"/>
        </w:rPr>
        <w:t xml:space="preserve"> </w:t>
      </w:r>
      <w:r>
        <w:t>in</w:t>
      </w:r>
      <w:r>
        <w:rPr>
          <w:spacing w:val="-8"/>
        </w:rPr>
        <w:t xml:space="preserve"> </w:t>
      </w:r>
      <w:r w:rsidR="00B82687">
        <w:t>the county</w:t>
      </w:r>
      <w:r>
        <w:t>.</w:t>
      </w:r>
    </w:p>
    <w:p w14:paraId="3A556234" w14:textId="77777777" w:rsidR="00A52DC7" w:rsidRDefault="00A52DC7" w:rsidP="00120C92">
      <w:pPr>
        <w:spacing w:before="120" w:after="120"/>
        <w:rPr>
          <w:rFonts w:ascii="Arial" w:eastAsia="Arial" w:hAnsi="Arial" w:cs="Arial"/>
          <w:sz w:val="21"/>
          <w:szCs w:val="21"/>
        </w:rPr>
      </w:pPr>
    </w:p>
    <w:p w14:paraId="78A52866" w14:textId="03CD943A" w:rsidR="00A52DC7" w:rsidRDefault="00A52DC7">
      <w:pPr>
        <w:spacing w:line="20" w:lineRule="atLeast"/>
        <w:ind w:left="181"/>
        <w:rPr>
          <w:rFonts w:ascii="Arial" w:eastAsia="Arial" w:hAnsi="Arial" w:cs="Arial"/>
          <w:sz w:val="2"/>
          <w:szCs w:val="2"/>
        </w:rPr>
      </w:pPr>
    </w:p>
    <w:p w14:paraId="6BB530E7" w14:textId="6C66FED1" w:rsidR="00E17B6E" w:rsidRDefault="009C4310" w:rsidP="004E206E">
      <w:pPr>
        <w:pStyle w:val="TableTitle"/>
        <w:ind w:left="1440" w:hanging="1440"/>
      </w:pPr>
      <w:bookmarkStart w:id="51" w:name="_bookmark38"/>
      <w:bookmarkStart w:id="52" w:name="_Ref528078262"/>
      <w:bookmarkEnd w:id="51"/>
      <w:r>
        <w:t>Threatened</w:t>
      </w:r>
      <w:r w:rsidRPr="004E206E">
        <w:t xml:space="preserve"> </w:t>
      </w:r>
      <w:r>
        <w:t>and</w:t>
      </w:r>
      <w:r w:rsidRPr="004E206E">
        <w:t xml:space="preserve"> </w:t>
      </w:r>
      <w:r>
        <w:t>Endangered</w:t>
      </w:r>
      <w:r w:rsidRPr="004E206E">
        <w:t xml:space="preserve"> </w:t>
      </w:r>
      <w:r>
        <w:t>Species</w:t>
      </w:r>
      <w:r w:rsidRPr="004E206E">
        <w:t xml:space="preserve"> </w:t>
      </w:r>
      <w:r>
        <w:t>in</w:t>
      </w:r>
      <w:r w:rsidRPr="004E206E">
        <w:t xml:space="preserve"> </w:t>
      </w:r>
      <w:r w:rsidRPr="00233E4F">
        <w:rPr>
          <w:color w:val="0070C0"/>
        </w:rPr>
        <w:t>County</w:t>
      </w:r>
      <w:r w:rsidR="00B82687" w:rsidRPr="00233E4F">
        <w:rPr>
          <w:color w:val="0070C0"/>
        </w:rPr>
        <w:t xml:space="preserve"> A</w:t>
      </w:r>
      <w:bookmarkEnd w:id="52"/>
    </w:p>
    <w:p w14:paraId="2121EE47" w14:textId="77777777" w:rsidR="00E17B6E" w:rsidRDefault="00E17B6E" w:rsidP="00AC2C1C">
      <w:pPr>
        <w:pStyle w:val="Heading4"/>
        <w:tabs>
          <w:tab w:val="left" w:pos="1660"/>
        </w:tabs>
        <w:ind w:left="220"/>
      </w:pPr>
    </w:p>
    <w:tbl>
      <w:tblPr>
        <w:tblW w:w="0" w:type="auto"/>
        <w:tblInd w:w="106" w:type="dxa"/>
        <w:tblLayout w:type="fixed"/>
        <w:tblCellMar>
          <w:left w:w="0" w:type="dxa"/>
          <w:right w:w="0" w:type="dxa"/>
        </w:tblCellMar>
        <w:tblLook w:val="01E0" w:firstRow="1" w:lastRow="1" w:firstColumn="1" w:lastColumn="1" w:noHBand="0" w:noVBand="0"/>
      </w:tblPr>
      <w:tblGrid>
        <w:gridCol w:w="3410"/>
        <w:gridCol w:w="3060"/>
        <w:gridCol w:w="3510"/>
      </w:tblGrid>
      <w:tr w:rsidR="00A52DC7" w14:paraId="21C36397" w14:textId="77777777" w:rsidTr="004162ED">
        <w:trPr>
          <w:trHeight w:hRule="exact" w:val="265"/>
        </w:trPr>
        <w:tc>
          <w:tcPr>
            <w:tcW w:w="3410" w:type="dxa"/>
            <w:tcBorders>
              <w:top w:val="single" w:sz="5" w:space="0" w:color="000000"/>
              <w:left w:val="single" w:sz="5" w:space="0" w:color="000000"/>
              <w:bottom w:val="single" w:sz="5" w:space="0" w:color="000000"/>
              <w:right w:val="single" w:sz="5" w:space="0" w:color="000000"/>
            </w:tcBorders>
            <w:shd w:val="clear" w:color="auto" w:fill="E0E0E0"/>
            <w:vAlign w:val="center"/>
          </w:tcPr>
          <w:p w14:paraId="2DBEE40C" w14:textId="77777777" w:rsidR="00A52DC7" w:rsidRDefault="009C4310" w:rsidP="004162ED">
            <w:pPr>
              <w:pStyle w:val="TableParagraph"/>
              <w:ind w:left="158"/>
              <w:jc w:val="center"/>
              <w:rPr>
                <w:rFonts w:ascii="Arial" w:eastAsia="Arial" w:hAnsi="Arial" w:cs="Arial"/>
                <w:sz w:val="18"/>
                <w:szCs w:val="18"/>
              </w:rPr>
            </w:pPr>
            <w:r>
              <w:rPr>
                <w:rFonts w:ascii="Arial"/>
                <w:b/>
                <w:sz w:val="18"/>
              </w:rPr>
              <w:t>Common Name</w:t>
            </w:r>
          </w:p>
        </w:tc>
        <w:tc>
          <w:tcPr>
            <w:tcW w:w="3060" w:type="dxa"/>
            <w:tcBorders>
              <w:top w:val="single" w:sz="5" w:space="0" w:color="000000"/>
              <w:left w:val="single" w:sz="5" w:space="0" w:color="000000"/>
              <w:bottom w:val="single" w:sz="5" w:space="0" w:color="000000"/>
              <w:right w:val="single" w:sz="5" w:space="0" w:color="000000"/>
            </w:tcBorders>
            <w:shd w:val="clear" w:color="auto" w:fill="E0E0E0"/>
            <w:vAlign w:val="center"/>
          </w:tcPr>
          <w:p w14:paraId="0F3F7A6D" w14:textId="77777777" w:rsidR="00A52DC7" w:rsidRDefault="009C4310" w:rsidP="004162ED">
            <w:pPr>
              <w:pStyle w:val="TableParagraph"/>
              <w:ind w:left="158"/>
              <w:jc w:val="center"/>
              <w:rPr>
                <w:rFonts w:ascii="Arial" w:eastAsia="Arial" w:hAnsi="Arial" w:cs="Arial"/>
                <w:sz w:val="18"/>
                <w:szCs w:val="18"/>
              </w:rPr>
            </w:pPr>
            <w:r>
              <w:rPr>
                <w:rFonts w:ascii="Arial"/>
                <w:b/>
                <w:sz w:val="18"/>
              </w:rPr>
              <w:t>Scientific Name</w:t>
            </w:r>
          </w:p>
        </w:tc>
        <w:tc>
          <w:tcPr>
            <w:tcW w:w="3510" w:type="dxa"/>
            <w:tcBorders>
              <w:top w:val="single" w:sz="5" w:space="0" w:color="000000"/>
              <w:left w:val="single" w:sz="5" w:space="0" w:color="000000"/>
              <w:bottom w:val="single" w:sz="5" w:space="0" w:color="000000"/>
              <w:right w:val="single" w:sz="5" w:space="0" w:color="000000"/>
            </w:tcBorders>
            <w:shd w:val="clear" w:color="auto" w:fill="E0E0E0"/>
            <w:vAlign w:val="center"/>
          </w:tcPr>
          <w:p w14:paraId="114867D0" w14:textId="77777777" w:rsidR="00A52DC7" w:rsidRDefault="009C4310" w:rsidP="004162ED">
            <w:pPr>
              <w:pStyle w:val="TableParagraph"/>
              <w:ind w:left="158"/>
              <w:jc w:val="center"/>
              <w:rPr>
                <w:rFonts w:ascii="Arial" w:eastAsia="Arial" w:hAnsi="Arial" w:cs="Arial"/>
                <w:sz w:val="18"/>
                <w:szCs w:val="18"/>
              </w:rPr>
            </w:pPr>
            <w:r>
              <w:rPr>
                <w:rFonts w:ascii="Arial"/>
                <w:b/>
                <w:spacing w:val="-1"/>
                <w:sz w:val="18"/>
              </w:rPr>
              <w:t>Status</w:t>
            </w:r>
          </w:p>
        </w:tc>
      </w:tr>
      <w:tr w:rsidR="00A52DC7" w14:paraId="4E0CA7B0" w14:textId="77777777" w:rsidTr="00065448">
        <w:trPr>
          <w:trHeight w:hRule="exact" w:val="265"/>
        </w:trPr>
        <w:tc>
          <w:tcPr>
            <w:tcW w:w="3410" w:type="dxa"/>
            <w:tcBorders>
              <w:top w:val="single" w:sz="5" w:space="0" w:color="000000"/>
              <w:left w:val="single" w:sz="5" w:space="0" w:color="000000"/>
              <w:bottom w:val="single" w:sz="5" w:space="0" w:color="000000"/>
              <w:right w:val="single" w:sz="5" w:space="0" w:color="000000"/>
            </w:tcBorders>
          </w:tcPr>
          <w:p w14:paraId="5FD06734" w14:textId="77777777" w:rsidR="00A52DC7" w:rsidRDefault="00A52DC7">
            <w:pPr>
              <w:pStyle w:val="TableParagraph"/>
              <w:spacing w:line="204" w:lineRule="exact"/>
              <w:ind w:left="102"/>
              <w:rPr>
                <w:rFonts w:ascii="Arial" w:eastAsia="Arial" w:hAnsi="Arial" w:cs="Arial"/>
                <w:sz w:val="18"/>
                <w:szCs w:val="18"/>
              </w:rPr>
            </w:pPr>
          </w:p>
        </w:tc>
        <w:tc>
          <w:tcPr>
            <w:tcW w:w="3060" w:type="dxa"/>
            <w:tcBorders>
              <w:top w:val="single" w:sz="5" w:space="0" w:color="000000"/>
              <w:left w:val="single" w:sz="5" w:space="0" w:color="000000"/>
              <w:bottom w:val="single" w:sz="5" w:space="0" w:color="000000"/>
              <w:right w:val="single" w:sz="5" w:space="0" w:color="000000"/>
            </w:tcBorders>
          </w:tcPr>
          <w:p w14:paraId="59141D71" w14:textId="77777777" w:rsidR="00A52DC7" w:rsidRDefault="00A52DC7">
            <w:pPr>
              <w:pStyle w:val="TableParagraph"/>
              <w:spacing w:line="204" w:lineRule="exact"/>
              <w:ind w:left="102"/>
              <w:rPr>
                <w:rFonts w:ascii="Arial" w:eastAsia="Arial" w:hAnsi="Arial" w:cs="Arial"/>
                <w:sz w:val="18"/>
                <w:szCs w:val="18"/>
              </w:rPr>
            </w:pPr>
          </w:p>
        </w:tc>
        <w:tc>
          <w:tcPr>
            <w:tcW w:w="3510" w:type="dxa"/>
            <w:tcBorders>
              <w:top w:val="single" w:sz="5" w:space="0" w:color="000000"/>
              <w:left w:val="single" w:sz="5" w:space="0" w:color="000000"/>
              <w:bottom w:val="single" w:sz="5" w:space="0" w:color="000000"/>
              <w:right w:val="single" w:sz="5" w:space="0" w:color="000000"/>
            </w:tcBorders>
          </w:tcPr>
          <w:p w14:paraId="73BA52F0" w14:textId="77777777" w:rsidR="00A52DC7" w:rsidRDefault="00A52DC7">
            <w:pPr>
              <w:pStyle w:val="TableParagraph"/>
              <w:spacing w:line="204" w:lineRule="exact"/>
              <w:ind w:left="101"/>
              <w:rPr>
                <w:rFonts w:ascii="Arial" w:eastAsia="Arial" w:hAnsi="Arial" w:cs="Arial"/>
                <w:sz w:val="18"/>
                <w:szCs w:val="18"/>
              </w:rPr>
            </w:pPr>
          </w:p>
        </w:tc>
      </w:tr>
      <w:tr w:rsidR="00A52DC7" w14:paraId="578CDDC6" w14:textId="77777777" w:rsidTr="00065448">
        <w:trPr>
          <w:trHeight w:hRule="exact" w:val="264"/>
        </w:trPr>
        <w:tc>
          <w:tcPr>
            <w:tcW w:w="3410" w:type="dxa"/>
            <w:tcBorders>
              <w:top w:val="single" w:sz="5" w:space="0" w:color="000000"/>
              <w:left w:val="single" w:sz="5" w:space="0" w:color="000000"/>
              <w:bottom w:val="single" w:sz="5" w:space="0" w:color="000000"/>
              <w:right w:val="single" w:sz="5" w:space="0" w:color="000000"/>
            </w:tcBorders>
          </w:tcPr>
          <w:p w14:paraId="5689F75C" w14:textId="77777777" w:rsidR="00A52DC7" w:rsidRDefault="00A52DC7">
            <w:pPr>
              <w:pStyle w:val="TableParagraph"/>
              <w:spacing w:line="204" w:lineRule="exact"/>
              <w:ind w:left="102"/>
              <w:rPr>
                <w:rFonts w:ascii="Arial" w:eastAsia="Arial" w:hAnsi="Arial" w:cs="Arial"/>
                <w:sz w:val="18"/>
                <w:szCs w:val="18"/>
              </w:rPr>
            </w:pPr>
          </w:p>
        </w:tc>
        <w:tc>
          <w:tcPr>
            <w:tcW w:w="3060" w:type="dxa"/>
            <w:tcBorders>
              <w:top w:val="single" w:sz="5" w:space="0" w:color="000000"/>
              <w:left w:val="single" w:sz="5" w:space="0" w:color="000000"/>
              <w:bottom w:val="single" w:sz="5" w:space="0" w:color="000000"/>
              <w:right w:val="single" w:sz="5" w:space="0" w:color="000000"/>
            </w:tcBorders>
          </w:tcPr>
          <w:p w14:paraId="05E357E5" w14:textId="77777777" w:rsidR="00A52DC7" w:rsidRDefault="00A52DC7">
            <w:pPr>
              <w:pStyle w:val="TableParagraph"/>
              <w:spacing w:line="204" w:lineRule="exact"/>
              <w:ind w:left="101"/>
              <w:rPr>
                <w:rFonts w:ascii="Arial" w:eastAsia="Arial" w:hAnsi="Arial" w:cs="Arial"/>
                <w:sz w:val="18"/>
                <w:szCs w:val="18"/>
              </w:rPr>
            </w:pPr>
          </w:p>
        </w:tc>
        <w:tc>
          <w:tcPr>
            <w:tcW w:w="3510" w:type="dxa"/>
            <w:tcBorders>
              <w:top w:val="single" w:sz="5" w:space="0" w:color="000000"/>
              <w:left w:val="single" w:sz="5" w:space="0" w:color="000000"/>
              <w:bottom w:val="single" w:sz="5" w:space="0" w:color="000000"/>
              <w:right w:val="single" w:sz="5" w:space="0" w:color="000000"/>
            </w:tcBorders>
          </w:tcPr>
          <w:p w14:paraId="7DAFAD00" w14:textId="77777777" w:rsidR="00A52DC7" w:rsidRDefault="00A52DC7">
            <w:pPr>
              <w:pStyle w:val="TableParagraph"/>
              <w:spacing w:line="204" w:lineRule="exact"/>
              <w:ind w:left="100"/>
              <w:rPr>
                <w:rFonts w:ascii="Arial" w:eastAsia="Arial" w:hAnsi="Arial" w:cs="Arial"/>
                <w:sz w:val="18"/>
                <w:szCs w:val="18"/>
              </w:rPr>
            </w:pPr>
          </w:p>
        </w:tc>
      </w:tr>
      <w:tr w:rsidR="00A52DC7" w14:paraId="7A88DFA8" w14:textId="77777777" w:rsidTr="00065448">
        <w:trPr>
          <w:trHeight w:hRule="exact" w:val="265"/>
        </w:trPr>
        <w:tc>
          <w:tcPr>
            <w:tcW w:w="3410" w:type="dxa"/>
            <w:tcBorders>
              <w:top w:val="single" w:sz="5" w:space="0" w:color="000000"/>
              <w:left w:val="single" w:sz="5" w:space="0" w:color="000000"/>
              <w:bottom w:val="single" w:sz="5" w:space="0" w:color="000000"/>
              <w:right w:val="single" w:sz="5" w:space="0" w:color="000000"/>
            </w:tcBorders>
          </w:tcPr>
          <w:p w14:paraId="5224C9AC" w14:textId="77777777" w:rsidR="00A52DC7" w:rsidRDefault="00A52DC7">
            <w:pPr>
              <w:pStyle w:val="TableParagraph"/>
              <w:spacing w:line="205" w:lineRule="exact"/>
              <w:ind w:left="102"/>
              <w:rPr>
                <w:rFonts w:ascii="Arial" w:eastAsia="Arial" w:hAnsi="Arial" w:cs="Arial"/>
                <w:sz w:val="18"/>
                <w:szCs w:val="18"/>
              </w:rPr>
            </w:pPr>
          </w:p>
        </w:tc>
        <w:tc>
          <w:tcPr>
            <w:tcW w:w="3060" w:type="dxa"/>
            <w:tcBorders>
              <w:top w:val="single" w:sz="5" w:space="0" w:color="000000"/>
              <w:left w:val="single" w:sz="5" w:space="0" w:color="000000"/>
              <w:bottom w:val="single" w:sz="5" w:space="0" w:color="000000"/>
              <w:right w:val="single" w:sz="5" w:space="0" w:color="000000"/>
            </w:tcBorders>
          </w:tcPr>
          <w:p w14:paraId="6859B608" w14:textId="77777777" w:rsidR="00A52DC7" w:rsidRDefault="00A52DC7">
            <w:pPr>
              <w:pStyle w:val="TableParagraph"/>
              <w:spacing w:line="205" w:lineRule="exact"/>
              <w:ind w:left="101"/>
              <w:rPr>
                <w:rFonts w:ascii="Arial" w:eastAsia="Arial" w:hAnsi="Arial" w:cs="Arial"/>
                <w:sz w:val="18"/>
                <w:szCs w:val="18"/>
              </w:rPr>
            </w:pPr>
          </w:p>
        </w:tc>
        <w:tc>
          <w:tcPr>
            <w:tcW w:w="3510" w:type="dxa"/>
            <w:tcBorders>
              <w:top w:val="single" w:sz="5" w:space="0" w:color="000000"/>
              <w:left w:val="single" w:sz="5" w:space="0" w:color="000000"/>
              <w:bottom w:val="single" w:sz="5" w:space="0" w:color="000000"/>
              <w:right w:val="single" w:sz="5" w:space="0" w:color="000000"/>
            </w:tcBorders>
          </w:tcPr>
          <w:p w14:paraId="54A935FC" w14:textId="77777777" w:rsidR="00A52DC7" w:rsidRDefault="00A52DC7">
            <w:pPr>
              <w:pStyle w:val="TableParagraph"/>
              <w:spacing w:line="205" w:lineRule="exact"/>
              <w:ind w:left="101"/>
              <w:rPr>
                <w:rFonts w:ascii="Arial" w:eastAsia="Arial" w:hAnsi="Arial" w:cs="Arial"/>
                <w:sz w:val="18"/>
                <w:szCs w:val="18"/>
              </w:rPr>
            </w:pPr>
          </w:p>
        </w:tc>
      </w:tr>
      <w:tr w:rsidR="00A52DC7" w14:paraId="6063498E" w14:textId="77777777" w:rsidTr="00065448">
        <w:trPr>
          <w:trHeight w:hRule="exact" w:val="265"/>
        </w:trPr>
        <w:tc>
          <w:tcPr>
            <w:tcW w:w="3410" w:type="dxa"/>
            <w:tcBorders>
              <w:top w:val="single" w:sz="5" w:space="0" w:color="000000"/>
              <w:left w:val="single" w:sz="5" w:space="0" w:color="000000"/>
              <w:bottom w:val="single" w:sz="5" w:space="0" w:color="000000"/>
              <w:right w:val="single" w:sz="5" w:space="0" w:color="000000"/>
            </w:tcBorders>
          </w:tcPr>
          <w:p w14:paraId="6FF92B70" w14:textId="77777777" w:rsidR="00A52DC7" w:rsidRDefault="00A52DC7">
            <w:pPr>
              <w:pStyle w:val="TableParagraph"/>
              <w:spacing w:line="205" w:lineRule="exact"/>
              <w:ind w:left="102"/>
              <w:rPr>
                <w:rFonts w:ascii="Arial" w:eastAsia="Arial" w:hAnsi="Arial" w:cs="Arial"/>
                <w:sz w:val="18"/>
                <w:szCs w:val="18"/>
              </w:rPr>
            </w:pPr>
          </w:p>
        </w:tc>
        <w:tc>
          <w:tcPr>
            <w:tcW w:w="3060" w:type="dxa"/>
            <w:tcBorders>
              <w:top w:val="single" w:sz="5" w:space="0" w:color="000000"/>
              <w:left w:val="single" w:sz="5" w:space="0" w:color="000000"/>
              <w:bottom w:val="single" w:sz="5" w:space="0" w:color="000000"/>
              <w:right w:val="single" w:sz="5" w:space="0" w:color="000000"/>
            </w:tcBorders>
          </w:tcPr>
          <w:p w14:paraId="450447D2" w14:textId="77777777" w:rsidR="00A52DC7" w:rsidRDefault="00A52DC7">
            <w:pPr>
              <w:pStyle w:val="TableParagraph"/>
              <w:spacing w:line="205" w:lineRule="exact"/>
              <w:ind w:left="101"/>
              <w:rPr>
                <w:rFonts w:ascii="Arial" w:eastAsia="Arial" w:hAnsi="Arial" w:cs="Arial"/>
                <w:sz w:val="18"/>
                <w:szCs w:val="18"/>
              </w:rPr>
            </w:pPr>
          </w:p>
        </w:tc>
        <w:tc>
          <w:tcPr>
            <w:tcW w:w="3510" w:type="dxa"/>
            <w:tcBorders>
              <w:top w:val="single" w:sz="5" w:space="0" w:color="000000"/>
              <w:left w:val="single" w:sz="5" w:space="0" w:color="000000"/>
              <w:bottom w:val="single" w:sz="5" w:space="0" w:color="000000"/>
              <w:right w:val="single" w:sz="5" w:space="0" w:color="000000"/>
            </w:tcBorders>
          </w:tcPr>
          <w:p w14:paraId="50441EED" w14:textId="77777777" w:rsidR="00A52DC7" w:rsidRDefault="00A52DC7">
            <w:pPr>
              <w:pStyle w:val="TableParagraph"/>
              <w:spacing w:line="205" w:lineRule="exact"/>
              <w:ind w:left="101"/>
              <w:rPr>
                <w:rFonts w:ascii="Arial" w:eastAsia="Arial" w:hAnsi="Arial" w:cs="Arial"/>
                <w:sz w:val="18"/>
                <w:szCs w:val="18"/>
              </w:rPr>
            </w:pPr>
          </w:p>
        </w:tc>
      </w:tr>
    </w:tbl>
    <w:p w14:paraId="28D36E63" w14:textId="57641205" w:rsidR="00A9545B" w:rsidRPr="00D62F73" w:rsidRDefault="009C4310" w:rsidP="00D62F73">
      <w:pPr>
        <w:pStyle w:val="TableFigureSource"/>
      </w:pPr>
      <w:r>
        <w:t>Source:</w:t>
      </w:r>
      <w:r>
        <w:rPr>
          <w:spacing w:val="25"/>
        </w:rPr>
        <w:t xml:space="preserve"> </w:t>
      </w:r>
      <w:r>
        <w:t>U.S.</w:t>
      </w:r>
      <w:r>
        <w:rPr>
          <w:spacing w:val="-10"/>
        </w:rPr>
        <w:t xml:space="preserve"> </w:t>
      </w:r>
      <w:r>
        <w:t>Fish</w:t>
      </w:r>
      <w:r>
        <w:rPr>
          <w:spacing w:val="-10"/>
        </w:rPr>
        <w:t xml:space="preserve"> </w:t>
      </w:r>
      <w:r>
        <w:t>and</w:t>
      </w:r>
      <w:r>
        <w:rPr>
          <w:spacing w:val="-10"/>
        </w:rPr>
        <w:t xml:space="preserve"> </w:t>
      </w:r>
      <w:r>
        <w:t>Wildlife</w:t>
      </w:r>
      <w:r>
        <w:rPr>
          <w:spacing w:val="-10"/>
        </w:rPr>
        <w:t xml:space="preserve"> </w:t>
      </w:r>
      <w:r>
        <w:rPr>
          <w:spacing w:val="-1"/>
        </w:rPr>
        <w:t>Service,</w:t>
      </w:r>
      <w:r>
        <w:rPr>
          <w:spacing w:val="-9"/>
        </w:rPr>
        <w:t xml:space="preserve"> </w:t>
      </w:r>
      <w:hyperlink r:id="rId28" w:history="1">
        <w:r w:rsidR="00D86DAC">
          <w:rPr>
            <w:rStyle w:val="Hyperlink"/>
          </w:rPr>
          <w:t>Listed Species (fws.gov)</w:t>
        </w:r>
      </w:hyperlink>
      <w:r w:rsidR="00065448">
        <w:rPr>
          <w:rStyle w:val="Hyperlink"/>
          <w:szCs w:val="16"/>
          <w:u w:val="none"/>
        </w:rPr>
        <w:t xml:space="preserve">; </w:t>
      </w:r>
      <w:r w:rsidR="00065448" w:rsidRPr="00025EA9">
        <w:rPr>
          <w:rStyle w:val="Hyperlink"/>
          <w:color w:val="auto"/>
          <w:szCs w:val="16"/>
          <w:u w:val="none"/>
        </w:rPr>
        <w:t xml:space="preserve">see also </w:t>
      </w:r>
      <w:r w:rsidR="003848BC" w:rsidRPr="00025EA9">
        <w:rPr>
          <w:rStyle w:val="Hyperlink"/>
          <w:color w:val="auto"/>
          <w:szCs w:val="16"/>
          <w:u w:val="none"/>
        </w:rPr>
        <w:t xml:space="preserve">  </w:t>
      </w:r>
      <w:hyperlink r:id="rId29" w:history="1">
        <w:r w:rsidR="003848BC" w:rsidRPr="00907C30">
          <w:rPr>
            <w:rStyle w:val="Hyperlink"/>
            <w:szCs w:val="16"/>
          </w:rPr>
          <w:t>https://ecos.fws.gov/ipac/</w:t>
        </w:r>
      </w:hyperlink>
      <w:r w:rsidR="003848BC">
        <w:rPr>
          <w:rStyle w:val="Hyperlink"/>
          <w:szCs w:val="16"/>
          <w:u w:val="none"/>
        </w:rPr>
        <w:t xml:space="preserve"> </w:t>
      </w:r>
      <w:r w:rsidR="00065448" w:rsidRPr="00025EA9">
        <w:rPr>
          <w:rStyle w:val="Hyperlink"/>
          <w:color w:val="auto"/>
          <w:szCs w:val="16"/>
          <w:u w:val="none"/>
        </w:rPr>
        <w:t xml:space="preserve">and </w:t>
      </w:r>
      <w:r w:rsidR="00880D79" w:rsidRPr="00025EA9">
        <w:rPr>
          <w:rStyle w:val="Hyperlink"/>
          <w:color w:val="auto"/>
          <w:szCs w:val="16"/>
          <w:u w:val="none"/>
        </w:rPr>
        <w:t>select</w:t>
      </w:r>
      <w:r w:rsidR="00065448" w:rsidRPr="00025EA9">
        <w:rPr>
          <w:rStyle w:val="Hyperlink"/>
          <w:color w:val="auto"/>
          <w:szCs w:val="16"/>
          <w:u w:val="none"/>
        </w:rPr>
        <w:t xml:space="preserve"> </w:t>
      </w:r>
      <w:r w:rsidR="00065448" w:rsidRPr="00025EA9">
        <w:rPr>
          <w:rStyle w:val="Hyperlink"/>
          <w:color w:val="auto"/>
          <w:szCs w:val="16"/>
          <w:u w:val="none"/>
        </w:rPr>
        <w:t>‘</w:t>
      </w:r>
      <w:r w:rsidR="003848BC" w:rsidRPr="00025EA9">
        <w:rPr>
          <w:rStyle w:val="Hyperlink"/>
          <w:color w:val="auto"/>
          <w:szCs w:val="16"/>
          <w:u w:val="none"/>
        </w:rPr>
        <w:t>Get Started</w:t>
      </w:r>
      <w:r w:rsidR="00065448" w:rsidRPr="00025EA9">
        <w:rPr>
          <w:rStyle w:val="Hyperlink"/>
          <w:color w:val="auto"/>
          <w:szCs w:val="16"/>
          <w:u w:val="none"/>
        </w:rPr>
        <w:t>”</w:t>
      </w:r>
      <w:r w:rsidR="00065448" w:rsidRPr="00025EA9">
        <w:rPr>
          <w:rStyle w:val="Hyperlink"/>
          <w:color w:val="auto"/>
          <w:szCs w:val="16"/>
          <w:u w:val="none"/>
        </w:rPr>
        <w:t xml:space="preserve">  &gt;  </w:t>
      </w:r>
      <w:r w:rsidR="0030004B">
        <w:rPr>
          <w:rStyle w:val="Hyperlink"/>
          <w:color w:val="auto"/>
          <w:szCs w:val="16"/>
          <w:u w:val="none"/>
        </w:rPr>
        <w:t xml:space="preserve">Step </w:t>
      </w:r>
      <w:r w:rsidR="003848BC" w:rsidRPr="00025EA9">
        <w:rPr>
          <w:rStyle w:val="Hyperlink"/>
          <w:color w:val="auto"/>
          <w:szCs w:val="16"/>
          <w:u w:val="none"/>
        </w:rPr>
        <w:t>‘</w:t>
      </w:r>
      <w:r w:rsidR="003848BC" w:rsidRPr="00025EA9">
        <w:rPr>
          <w:rStyle w:val="Hyperlink"/>
          <w:color w:val="auto"/>
          <w:szCs w:val="16"/>
          <w:u w:val="none"/>
        </w:rPr>
        <w:t>1 Find Location</w:t>
      </w:r>
      <w:r w:rsidR="003848BC" w:rsidRPr="00025EA9">
        <w:rPr>
          <w:rStyle w:val="Hyperlink"/>
          <w:color w:val="auto"/>
          <w:szCs w:val="16"/>
          <w:u w:val="none"/>
        </w:rPr>
        <w:t>’</w:t>
      </w:r>
      <w:r w:rsidR="0030004B" w:rsidRPr="0030004B">
        <w:t xml:space="preserve">, </w:t>
      </w:r>
      <w:r w:rsidR="003848BC" w:rsidRPr="00025EA9">
        <w:t xml:space="preserve">choose </w:t>
      </w:r>
      <w:r w:rsidR="003848BC" w:rsidRPr="00D62F73">
        <w:t>select by state or county and</w:t>
      </w:r>
      <w:r w:rsidR="0030004B">
        <w:t xml:space="preserve"> enter the county name, selecting the appropriate community &gt;</w:t>
      </w:r>
      <w:r w:rsidR="003848BC" w:rsidRPr="00D62F73">
        <w:t xml:space="preserve"> follow remaining on-screen instructions.</w:t>
      </w:r>
    </w:p>
    <w:p w14:paraId="67FA86A9" w14:textId="77777777" w:rsidR="003848BC" w:rsidRDefault="003848BC" w:rsidP="009C11C1">
      <w:pPr>
        <w:rPr>
          <w:u w:val="single" w:color="000000"/>
        </w:rPr>
      </w:pPr>
    </w:p>
    <w:p w14:paraId="523E941F" w14:textId="4E40FE49" w:rsidR="00A52DC7" w:rsidRPr="006C19F5" w:rsidRDefault="009C4310" w:rsidP="00A15C8D">
      <w:pPr>
        <w:shd w:val="clear" w:color="auto" w:fill="F2DBDB" w:themeFill="accent2" w:themeFillTint="33"/>
        <w:spacing w:before="120" w:after="120"/>
        <w:rPr>
          <w:rFonts w:ascii="Arial" w:hAnsi="Arial" w:cs="Arial"/>
        </w:rPr>
      </w:pPr>
      <w:r w:rsidRPr="006C19F5">
        <w:rPr>
          <w:rFonts w:ascii="Arial" w:hAnsi="Arial" w:cs="Arial"/>
          <w:u w:val="single" w:color="000000"/>
        </w:rPr>
        <w:t>Natural</w:t>
      </w:r>
      <w:r w:rsidRPr="006C19F5">
        <w:rPr>
          <w:rFonts w:ascii="Arial" w:hAnsi="Arial" w:cs="Arial"/>
          <w:spacing w:val="-8"/>
          <w:u w:val="single" w:color="000000"/>
        </w:rPr>
        <w:t xml:space="preserve"> </w:t>
      </w:r>
      <w:r w:rsidRPr="006C19F5">
        <w:rPr>
          <w:rFonts w:ascii="Arial" w:hAnsi="Arial" w:cs="Arial"/>
          <w:u w:val="single" w:color="000000"/>
        </w:rPr>
        <w:t>Resources</w:t>
      </w:r>
      <w:r w:rsidRPr="006C19F5">
        <w:rPr>
          <w:rFonts w:ascii="Arial" w:hAnsi="Arial" w:cs="Arial"/>
        </w:rPr>
        <w:t>:</w:t>
      </w:r>
      <w:r w:rsidRPr="006C19F5">
        <w:rPr>
          <w:rFonts w:ascii="Arial" w:hAnsi="Arial" w:cs="Arial"/>
          <w:spacing w:val="49"/>
        </w:rPr>
        <w:t xml:space="preserve"> </w:t>
      </w:r>
      <w:r w:rsidR="00D65994">
        <w:rPr>
          <w:rFonts w:ascii="Arial" w:hAnsi="Arial" w:cs="Arial"/>
        </w:rPr>
        <w:t>Insert introductory language about how t</w:t>
      </w:r>
      <w:r w:rsidRPr="006C19F5">
        <w:rPr>
          <w:rFonts w:ascii="Arial" w:hAnsi="Arial" w:cs="Arial"/>
        </w:rPr>
        <w:t>he</w:t>
      </w:r>
      <w:r w:rsidRPr="006C19F5">
        <w:rPr>
          <w:rFonts w:ascii="Arial" w:hAnsi="Arial" w:cs="Arial"/>
          <w:spacing w:val="-8"/>
        </w:rPr>
        <w:t xml:space="preserve"> </w:t>
      </w:r>
      <w:r w:rsidR="00B82687" w:rsidRPr="006C19F5">
        <w:rPr>
          <w:rFonts w:ascii="Arial" w:hAnsi="Arial" w:cs="Arial"/>
        </w:rPr>
        <w:t xml:space="preserve">Missouri Department of Conservation (MDC) provides a database of </w:t>
      </w:r>
      <w:r w:rsidR="00B82687" w:rsidRPr="006C19F5">
        <w:rPr>
          <w:rFonts w:ascii="Arial" w:eastAsia="Arial" w:hAnsi="Arial" w:cs="Arial"/>
        </w:rPr>
        <w:t xml:space="preserve">lands the MDC owns, leases, or manages for public use.  </w:t>
      </w:r>
      <w:r w:rsidR="005429CE">
        <w:rPr>
          <w:rFonts w:ascii="Arial" w:eastAsia="Arial" w:hAnsi="Arial" w:cs="Arial"/>
        </w:rPr>
        <w:t>Use</w:t>
      </w:r>
      <w:r w:rsidR="005429CE" w:rsidRPr="006C19F5">
        <w:rPr>
          <w:rFonts w:ascii="Arial" w:eastAsia="Arial" w:hAnsi="Arial" w:cs="Arial"/>
        </w:rPr>
        <w:t xml:space="preserve"> </w:t>
      </w:r>
      <w:hyperlink w:anchor="_bookmark39" w:history="1">
        <w:r w:rsidR="006D7FFD" w:rsidRPr="0007745B">
          <w:rPr>
            <w:rFonts w:ascii="Arial" w:hAnsi="Arial" w:cs="Arial"/>
            <w:b/>
          </w:rPr>
          <w:fldChar w:fldCharType="begin"/>
        </w:r>
        <w:r w:rsidR="006D7FFD" w:rsidRPr="0007745B">
          <w:rPr>
            <w:rFonts w:ascii="Arial" w:hAnsi="Arial" w:cs="Arial"/>
            <w:b/>
          </w:rPr>
          <w:instrText xml:space="preserve"> REF _Ref528078271 \r \h </w:instrText>
        </w:r>
        <w:r w:rsidR="0007745B" w:rsidRPr="0007745B">
          <w:rPr>
            <w:rFonts w:ascii="Arial" w:hAnsi="Arial" w:cs="Arial"/>
            <w:b/>
          </w:rPr>
          <w:instrText xml:space="preserve"> \* MERGEFORMAT </w:instrText>
        </w:r>
        <w:r w:rsidR="006D7FFD" w:rsidRPr="0007745B">
          <w:rPr>
            <w:rFonts w:ascii="Arial" w:hAnsi="Arial" w:cs="Arial"/>
            <w:b/>
          </w:rPr>
        </w:r>
        <w:r w:rsidR="006D7FFD" w:rsidRPr="0007745B">
          <w:rPr>
            <w:rFonts w:ascii="Arial" w:hAnsi="Arial" w:cs="Arial"/>
            <w:b/>
          </w:rPr>
          <w:fldChar w:fldCharType="separate"/>
        </w:r>
        <w:r w:rsidR="003239EC">
          <w:rPr>
            <w:rFonts w:ascii="Arial" w:hAnsi="Arial" w:cs="Arial"/>
            <w:b/>
          </w:rPr>
          <w:t>Table 3.9</w:t>
        </w:r>
        <w:r w:rsidR="006D7FFD" w:rsidRPr="0007745B">
          <w:rPr>
            <w:rFonts w:ascii="Arial" w:hAnsi="Arial" w:cs="Arial"/>
            <w:b/>
          </w:rPr>
          <w:fldChar w:fldCharType="end"/>
        </w:r>
      </w:hyperlink>
      <w:r w:rsidRPr="006C19F5">
        <w:rPr>
          <w:rFonts w:ascii="Arial" w:hAnsi="Arial" w:cs="Arial"/>
          <w:b/>
          <w:spacing w:val="-5"/>
        </w:rPr>
        <w:t xml:space="preserve"> </w:t>
      </w:r>
      <w:r w:rsidR="00B82687" w:rsidRPr="006C19F5">
        <w:rPr>
          <w:rFonts w:ascii="Arial" w:hAnsi="Arial" w:cs="Arial"/>
          <w:spacing w:val="-5"/>
        </w:rPr>
        <w:t>t</w:t>
      </w:r>
      <w:r w:rsidR="005429CE">
        <w:rPr>
          <w:rFonts w:ascii="Arial" w:hAnsi="Arial" w:cs="Arial"/>
          <w:spacing w:val="-5"/>
        </w:rPr>
        <w:t>o</w:t>
      </w:r>
      <w:r w:rsidR="00B82687" w:rsidRPr="006C19F5">
        <w:rPr>
          <w:rFonts w:ascii="Arial" w:hAnsi="Arial" w:cs="Arial"/>
          <w:spacing w:val="-5"/>
        </w:rPr>
        <w:t xml:space="preserve"> </w:t>
      </w:r>
      <w:r w:rsidRPr="006C19F5">
        <w:rPr>
          <w:rFonts w:ascii="Arial" w:hAnsi="Arial" w:cs="Arial"/>
        </w:rPr>
        <w:t>provide</w:t>
      </w:r>
      <w:r w:rsidRPr="006C19F5">
        <w:rPr>
          <w:rFonts w:ascii="Arial" w:hAnsi="Arial" w:cs="Arial"/>
          <w:spacing w:val="-6"/>
        </w:rPr>
        <w:t xml:space="preserve"> </w:t>
      </w:r>
      <w:r w:rsidRPr="006C19F5">
        <w:rPr>
          <w:rFonts w:ascii="Arial" w:hAnsi="Arial" w:cs="Arial"/>
        </w:rPr>
        <w:t>the</w:t>
      </w:r>
      <w:r w:rsidRPr="006C19F5">
        <w:rPr>
          <w:rFonts w:ascii="Arial" w:hAnsi="Arial" w:cs="Arial"/>
          <w:spacing w:val="-6"/>
        </w:rPr>
        <w:t xml:space="preserve"> </w:t>
      </w:r>
      <w:r w:rsidRPr="006C19F5">
        <w:rPr>
          <w:rFonts w:ascii="Arial" w:hAnsi="Arial" w:cs="Arial"/>
        </w:rPr>
        <w:t>names</w:t>
      </w:r>
      <w:r w:rsidRPr="006C19F5">
        <w:rPr>
          <w:rFonts w:ascii="Arial" w:hAnsi="Arial" w:cs="Arial"/>
          <w:spacing w:val="-6"/>
        </w:rPr>
        <w:t xml:space="preserve"> </w:t>
      </w:r>
      <w:r w:rsidRPr="006C19F5">
        <w:rPr>
          <w:rFonts w:ascii="Arial" w:hAnsi="Arial" w:cs="Arial"/>
        </w:rPr>
        <w:t>and</w:t>
      </w:r>
      <w:r w:rsidRPr="006C19F5">
        <w:rPr>
          <w:rFonts w:ascii="Arial" w:hAnsi="Arial" w:cs="Arial"/>
          <w:spacing w:val="-6"/>
        </w:rPr>
        <w:t xml:space="preserve"> </w:t>
      </w:r>
      <w:r w:rsidRPr="006C19F5">
        <w:rPr>
          <w:rFonts w:ascii="Arial" w:hAnsi="Arial" w:cs="Arial"/>
        </w:rPr>
        <w:t>locations</w:t>
      </w:r>
      <w:r w:rsidRPr="006C19F5">
        <w:rPr>
          <w:rFonts w:ascii="Arial" w:hAnsi="Arial" w:cs="Arial"/>
          <w:spacing w:val="-6"/>
        </w:rPr>
        <w:t xml:space="preserve"> </w:t>
      </w:r>
      <w:r w:rsidRPr="006C19F5">
        <w:rPr>
          <w:rFonts w:ascii="Arial" w:hAnsi="Arial" w:cs="Arial"/>
        </w:rPr>
        <w:t>of</w:t>
      </w:r>
      <w:r w:rsidRPr="006C19F5">
        <w:rPr>
          <w:rFonts w:ascii="Arial" w:hAnsi="Arial" w:cs="Arial"/>
          <w:spacing w:val="-6"/>
        </w:rPr>
        <w:t xml:space="preserve"> </w:t>
      </w:r>
      <w:r w:rsidRPr="006C19F5">
        <w:rPr>
          <w:rFonts w:ascii="Arial" w:hAnsi="Arial" w:cs="Arial"/>
          <w:spacing w:val="-1"/>
        </w:rPr>
        <w:t>parks</w:t>
      </w:r>
      <w:r w:rsidRPr="006C19F5">
        <w:rPr>
          <w:rFonts w:ascii="Arial" w:hAnsi="Arial" w:cs="Arial"/>
          <w:spacing w:val="-6"/>
        </w:rPr>
        <w:t xml:space="preserve"> </w:t>
      </w:r>
      <w:r w:rsidRPr="006C19F5">
        <w:rPr>
          <w:rFonts w:ascii="Arial" w:hAnsi="Arial" w:cs="Arial"/>
        </w:rPr>
        <w:t>and</w:t>
      </w:r>
      <w:r w:rsidRPr="006C19F5">
        <w:rPr>
          <w:rFonts w:ascii="Arial" w:hAnsi="Arial" w:cs="Arial"/>
          <w:spacing w:val="24"/>
          <w:w w:val="99"/>
        </w:rPr>
        <w:t xml:space="preserve"> </w:t>
      </w:r>
      <w:r w:rsidRPr="006C19F5">
        <w:rPr>
          <w:rFonts w:ascii="Arial" w:hAnsi="Arial" w:cs="Arial"/>
          <w:spacing w:val="-1"/>
        </w:rPr>
        <w:t>conservation</w:t>
      </w:r>
      <w:r w:rsidRPr="006C19F5">
        <w:rPr>
          <w:rFonts w:ascii="Arial" w:hAnsi="Arial" w:cs="Arial"/>
          <w:spacing w:val="-8"/>
        </w:rPr>
        <w:t xml:space="preserve"> </w:t>
      </w:r>
      <w:r w:rsidRPr="006C19F5">
        <w:rPr>
          <w:rFonts w:ascii="Arial" w:hAnsi="Arial" w:cs="Arial"/>
        </w:rPr>
        <w:t>areas</w:t>
      </w:r>
      <w:r w:rsidRPr="006C19F5">
        <w:rPr>
          <w:rFonts w:ascii="Arial" w:hAnsi="Arial" w:cs="Arial"/>
          <w:spacing w:val="-8"/>
        </w:rPr>
        <w:t xml:space="preserve"> </w:t>
      </w:r>
      <w:r w:rsidRPr="006C19F5">
        <w:rPr>
          <w:rFonts w:ascii="Arial" w:hAnsi="Arial" w:cs="Arial"/>
        </w:rPr>
        <w:t>in</w:t>
      </w:r>
      <w:r w:rsidRPr="006C19F5">
        <w:rPr>
          <w:rFonts w:ascii="Arial" w:hAnsi="Arial" w:cs="Arial"/>
          <w:spacing w:val="-8"/>
        </w:rPr>
        <w:t xml:space="preserve"> </w:t>
      </w:r>
      <w:r w:rsidR="00B82687" w:rsidRPr="006C19F5">
        <w:rPr>
          <w:rFonts w:ascii="Arial" w:hAnsi="Arial" w:cs="Arial"/>
          <w:spacing w:val="-1"/>
        </w:rPr>
        <w:t>the planning area</w:t>
      </w:r>
      <w:r w:rsidRPr="006C19F5">
        <w:rPr>
          <w:rFonts w:ascii="Arial" w:hAnsi="Arial" w:cs="Arial"/>
        </w:rPr>
        <w:t>.</w:t>
      </w:r>
    </w:p>
    <w:p w14:paraId="45C54007" w14:textId="77777777" w:rsidR="00A52DC7" w:rsidRDefault="00A52DC7">
      <w:pPr>
        <w:spacing w:before="11"/>
        <w:rPr>
          <w:rFonts w:ascii="Arial" w:eastAsia="Arial" w:hAnsi="Arial" w:cs="Arial"/>
          <w:sz w:val="20"/>
          <w:szCs w:val="20"/>
        </w:rPr>
      </w:pPr>
    </w:p>
    <w:p w14:paraId="3B36336C" w14:textId="56074058" w:rsidR="00A52DC7" w:rsidRDefault="00A52DC7">
      <w:pPr>
        <w:spacing w:line="20" w:lineRule="atLeast"/>
        <w:ind w:left="181"/>
        <w:rPr>
          <w:rFonts w:ascii="Arial" w:eastAsia="Arial" w:hAnsi="Arial" w:cs="Arial"/>
          <w:sz w:val="2"/>
          <w:szCs w:val="2"/>
        </w:rPr>
      </w:pPr>
    </w:p>
    <w:p w14:paraId="295F78C6" w14:textId="62852EF9" w:rsidR="00E17B6E" w:rsidRDefault="009C4310" w:rsidP="004E206E">
      <w:pPr>
        <w:pStyle w:val="TableTitle"/>
        <w:ind w:left="1440" w:hanging="1440"/>
      </w:pPr>
      <w:bookmarkStart w:id="53" w:name="_bookmark39"/>
      <w:bookmarkStart w:id="54" w:name="_Ref528078271"/>
      <w:bookmarkEnd w:id="53"/>
      <w:r>
        <w:t>Parks</w:t>
      </w:r>
      <w:r w:rsidRPr="004E206E">
        <w:t xml:space="preserve"> </w:t>
      </w:r>
      <w:r>
        <w:t>in</w:t>
      </w:r>
      <w:r w:rsidRPr="004E206E">
        <w:t xml:space="preserve"> </w:t>
      </w:r>
      <w:r w:rsidRPr="00233E4F">
        <w:rPr>
          <w:color w:val="0070C0"/>
        </w:rPr>
        <w:t>County</w:t>
      </w:r>
      <w:r w:rsidR="00A9545B" w:rsidRPr="00233E4F">
        <w:rPr>
          <w:color w:val="0070C0"/>
        </w:rPr>
        <w:t xml:space="preserve"> A</w:t>
      </w:r>
      <w:bookmarkEnd w:id="54"/>
    </w:p>
    <w:p w14:paraId="4EA902CB" w14:textId="77777777" w:rsidR="00A52DC7" w:rsidRDefault="00A52DC7">
      <w:pPr>
        <w:spacing w:before="1"/>
        <w:rPr>
          <w:rFonts w:ascii="Arial" w:eastAsia="Arial" w:hAnsi="Arial" w:cs="Arial"/>
          <w:b/>
          <w:bCs/>
          <w:sz w:val="23"/>
          <w:szCs w:val="23"/>
        </w:rPr>
      </w:pPr>
    </w:p>
    <w:tbl>
      <w:tblPr>
        <w:tblW w:w="0" w:type="auto"/>
        <w:tblInd w:w="204" w:type="dxa"/>
        <w:tblLayout w:type="fixed"/>
        <w:tblCellMar>
          <w:left w:w="0" w:type="dxa"/>
          <w:right w:w="0" w:type="dxa"/>
        </w:tblCellMar>
        <w:tblLook w:val="01E0" w:firstRow="1" w:lastRow="1" w:firstColumn="1" w:lastColumn="1" w:noHBand="0" w:noVBand="0"/>
      </w:tblPr>
      <w:tblGrid>
        <w:gridCol w:w="3220"/>
        <w:gridCol w:w="3380"/>
        <w:gridCol w:w="2620"/>
      </w:tblGrid>
      <w:tr w:rsidR="00A52DC7" w14:paraId="245102B2" w14:textId="77777777">
        <w:trPr>
          <w:trHeight w:hRule="exact" w:val="264"/>
        </w:trPr>
        <w:tc>
          <w:tcPr>
            <w:tcW w:w="3220" w:type="dxa"/>
            <w:tcBorders>
              <w:top w:val="single" w:sz="5" w:space="0" w:color="000000"/>
              <w:left w:val="single" w:sz="5" w:space="0" w:color="000000"/>
              <w:bottom w:val="single" w:sz="5" w:space="0" w:color="000000"/>
              <w:right w:val="single" w:sz="5" w:space="0" w:color="000000"/>
            </w:tcBorders>
            <w:shd w:val="clear" w:color="auto" w:fill="D9D9D9"/>
          </w:tcPr>
          <w:p w14:paraId="44DD0ECC" w14:textId="31B89939" w:rsidR="00A52DC7" w:rsidRDefault="00096FEA" w:rsidP="004162ED">
            <w:pPr>
              <w:pStyle w:val="TableParagraph"/>
              <w:ind w:left="101"/>
              <w:jc w:val="center"/>
              <w:rPr>
                <w:rFonts w:ascii="Arial" w:eastAsia="Arial" w:hAnsi="Arial" w:cs="Arial"/>
                <w:sz w:val="18"/>
                <w:szCs w:val="18"/>
              </w:rPr>
            </w:pPr>
            <w:r>
              <w:rPr>
                <w:rFonts w:ascii="Arial"/>
                <w:b/>
                <w:spacing w:val="-1"/>
                <w:sz w:val="18"/>
              </w:rPr>
              <w:t>Park / Conservation Area</w:t>
            </w:r>
          </w:p>
        </w:tc>
        <w:tc>
          <w:tcPr>
            <w:tcW w:w="3380" w:type="dxa"/>
            <w:tcBorders>
              <w:top w:val="single" w:sz="5" w:space="0" w:color="000000"/>
              <w:left w:val="single" w:sz="5" w:space="0" w:color="000000"/>
              <w:bottom w:val="single" w:sz="5" w:space="0" w:color="000000"/>
              <w:right w:val="single" w:sz="5" w:space="0" w:color="000000"/>
            </w:tcBorders>
            <w:shd w:val="clear" w:color="auto" w:fill="D9D9D9"/>
          </w:tcPr>
          <w:p w14:paraId="6F8D74E9" w14:textId="77777777" w:rsidR="00A52DC7" w:rsidRDefault="009C4310" w:rsidP="004162ED">
            <w:pPr>
              <w:pStyle w:val="TableParagraph"/>
              <w:ind w:left="101"/>
              <w:jc w:val="center"/>
              <w:rPr>
                <w:rFonts w:ascii="Arial" w:eastAsia="Arial" w:hAnsi="Arial" w:cs="Arial"/>
                <w:sz w:val="18"/>
                <w:szCs w:val="18"/>
              </w:rPr>
            </w:pPr>
            <w:r>
              <w:rPr>
                <w:rFonts w:ascii="Arial"/>
                <w:b/>
                <w:spacing w:val="-1"/>
                <w:sz w:val="18"/>
              </w:rPr>
              <w:t>Address</w:t>
            </w:r>
          </w:p>
        </w:tc>
        <w:tc>
          <w:tcPr>
            <w:tcW w:w="2620" w:type="dxa"/>
            <w:tcBorders>
              <w:top w:val="single" w:sz="5" w:space="0" w:color="000000"/>
              <w:left w:val="single" w:sz="5" w:space="0" w:color="000000"/>
              <w:bottom w:val="single" w:sz="5" w:space="0" w:color="000000"/>
              <w:right w:val="single" w:sz="5" w:space="0" w:color="000000"/>
            </w:tcBorders>
            <w:shd w:val="clear" w:color="auto" w:fill="D9D9D9"/>
          </w:tcPr>
          <w:p w14:paraId="20CAEF74" w14:textId="77777777" w:rsidR="00A52DC7" w:rsidRDefault="009C4310" w:rsidP="004162ED">
            <w:pPr>
              <w:pStyle w:val="TableParagraph"/>
              <w:ind w:left="101"/>
              <w:jc w:val="center"/>
              <w:rPr>
                <w:rFonts w:ascii="Arial" w:eastAsia="Arial" w:hAnsi="Arial" w:cs="Arial"/>
                <w:sz w:val="18"/>
                <w:szCs w:val="18"/>
              </w:rPr>
            </w:pPr>
            <w:r>
              <w:rPr>
                <w:rFonts w:ascii="Arial"/>
                <w:b/>
                <w:spacing w:val="-1"/>
                <w:sz w:val="18"/>
              </w:rPr>
              <w:t>City</w:t>
            </w:r>
          </w:p>
        </w:tc>
      </w:tr>
      <w:tr w:rsidR="00A52DC7" w14:paraId="095E8E1B"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52E11A10" w14:textId="77777777" w:rsidR="00A52DC7" w:rsidRDefault="00A52DC7">
            <w:pPr>
              <w:pStyle w:val="TableParagraph"/>
              <w:spacing w:before="46"/>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20B1C8E2" w14:textId="77777777" w:rsidR="00A52DC7" w:rsidRDefault="00A52DC7">
            <w:pPr>
              <w:pStyle w:val="TableParagraph"/>
              <w:spacing w:before="12"/>
              <w:ind w:left="101"/>
              <w:rPr>
                <w:rFonts w:ascii="Arial" w:eastAsia="Arial" w:hAnsi="Arial" w:cs="Arial"/>
                <w:sz w:val="12"/>
                <w:szCs w:val="12"/>
              </w:rPr>
            </w:pPr>
          </w:p>
        </w:tc>
        <w:tc>
          <w:tcPr>
            <w:tcW w:w="2620" w:type="dxa"/>
            <w:tcBorders>
              <w:top w:val="single" w:sz="5" w:space="0" w:color="000000"/>
              <w:left w:val="single" w:sz="5" w:space="0" w:color="000000"/>
              <w:bottom w:val="single" w:sz="5" w:space="0" w:color="000000"/>
              <w:right w:val="single" w:sz="5" w:space="0" w:color="000000"/>
            </w:tcBorders>
          </w:tcPr>
          <w:p w14:paraId="5F743D3F" w14:textId="77777777" w:rsidR="00A52DC7" w:rsidRDefault="00A52DC7">
            <w:pPr>
              <w:pStyle w:val="TableParagraph"/>
              <w:spacing w:before="46"/>
              <w:ind w:left="102"/>
              <w:rPr>
                <w:rFonts w:ascii="Arial" w:eastAsia="Arial" w:hAnsi="Arial" w:cs="Arial"/>
                <w:sz w:val="18"/>
                <w:szCs w:val="18"/>
              </w:rPr>
            </w:pPr>
          </w:p>
        </w:tc>
      </w:tr>
      <w:tr w:rsidR="00A52DC7" w14:paraId="2868C170"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0B7E4AB9" w14:textId="77777777" w:rsidR="00A52DC7" w:rsidRDefault="00A52DC7">
            <w:pPr>
              <w:pStyle w:val="TableParagraph"/>
              <w:spacing w:before="46"/>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0705556E" w14:textId="77777777" w:rsidR="00A52DC7" w:rsidRDefault="00A52DC7">
            <w:pPr>
              <w:pStyle w:val="TableParagraph"/>
              <w:spacing w:before="46"/>
              <w:ind w:left="101"/>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72AB159B" w14:textId="77777777" w:rsidR="00A52DC7" w:rsidRDefault="00A52DC7">
            <w:pPr>
              <w:pStyle w:val="TableParagraph"/>
              <w:spacing w:before="46"/>
              <w:ind w:left="102"/>
              <w:rPr>
                <w:rFonts w:ascii="Arial" w:eastAsia="Arial" w:hAnsi="Arial" w:cs="Arial"/>
                <w:sz w:val="18"/>
                <w:szCs w:val="18"/>
              </w:rPr>
            </w:pPr>
          </w:p>
        </w:tc>
      </w:tr>
      <w:tr w:rsidR="00A52DC7" w14:paraId="48C8C570"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55D1AF57" w14:textId="77777777" w:rsidR="00A52DC7" w:rsidRDefault="00A52DC7">
            <w:pPr>
              <w:pStyle w:val="TableParagraph"/>
              <w:spacing w:before="45"/>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68408BA6" w14:textId="77777777" w:rsidR="00A52DC7" w:rsidRDefault="00A52DC7">
            <w:pPr>
              <w:pStyle w:val="TableParagraph"/>
              <w:spacing w:before="11"/>
              <w:ind w:left="102"/>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0F3A407D" w14:textId="77777777" w:rsidR="00A52DC7" w:rsidRDefault="00A52DC7">
            <w:pPr>
              <w:pStyle w:val="TableParagraph"/>
              <w:spacing w:before="45"/>
              <w:ind w:left="102"/>
              <w:rPr>
                <w:rFonts w:ascii="Arial" w:eastAsia="Arial" w:hAnsi="Arial" w:cs="Arial"/>
                <w:sz w:val="18"/>
                <w:szCs w:val="18"/>
              </w:rPr>
            </w:pPr>
          </w:p>
        </w:tc>
      </w:tr>
      <w:tr w:rsidR="00A52DC7" w14:paraId="715A3BA0" w14:textId="77777777">
        <w:trPr>
          <w:trHeight w:hRule="exact" w:val="264"/>
        </w:trPr>
        <w:tc>
          <w:tcPr>
            <w:tcW w:w="3220" w:type="dxa"/>
            <w:tcBorders>
              <w:top w:val="single" w:sz="5" w:space="0" w:color="000000"/>
              <w:left w:val="single" w:sz="5" w:space="0" w:color="000000"/>
              <w:bottom w:val="single" w:sz="5" w:space="0" w:color="000000"/>
              <w:right w:val="single" w:sz="5" w:space="0" w:color="000000"/>
            </w:tcBorders>
          </w:tcPr>
          <w:p w14:paraId="4262EC9D" w14:textId="77777777" w:rsidR="00A52DC7" w:rsidRDefault="00A52DC7">
            <w:pPr>
              <w:pStyle w:val="TableParagraph"/>
              <w:spacing w:before="45"/>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681C25DD" w14:textId="77777777" w:rsidR="00A52DC7" w:rsidRDefault="00A52DC7">
            <w:pPr>
              <w:pStyle w:val="TableParagraph"/>
              <w:spacing w:before="45"/>
              <w:ind w:left="101"/>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1AE57F88" w14:textId="77777777" w:rsidR="00A52DC7" w:rsidRDefault="00A52DC7">
            <w:pPr>
              <w:pStyle w:val="TableParagraph"/>
              <w:spacing w:before="45"/>
              <w:ind w:left="101"/>
              <w:rPr>
                <w:rFonts w:ascii="Arial" w:eastAsia="Arial" w:hAnsi="Arial" w:cs="Arial"/>
                <w:sz w:val="18"/>
                <w:szCs w:val="18"/>
              </w:rPr>
            </w:pPr>
          </w:p>
        </w:tc>
      </w:tr>
      <w:tr w:rsidR="00A52DC7" w14:paraId="6021ECA7"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2DAE644F" w14:textId="77777777" w:rsidR="00A52DC7" w:rsidRDefault="00A52DC7">
            <w:pPr>
              <w:pStyle w:val="TableParagraph"/>
              <w:spacing w:before="46"/>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164AF5DB" w14:textId="77777777" w:rsidR="00A52DC7" w:rsidRDefault="00A52DC7">
            <w:pPr>
              <w:pStyle w:val="TableParagraph"/>
              <w:spacing w:before="12"/>
              <w:ind w:left="101"/>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54C68D27" w14:textId="77777777" w:rsidR="00A52DC7" w:rsidRDefault="00A52DC7">
            <w:pPr>
              <w:pStyle w:val="TableParagraph"/>
              <w:spacing w:before="46"/>
              <w:ind w:left="102"/>
              <w:rPr>
                <w:rFonts w:ascii="Arial" w:eastAsia="Arial" w:hAnsi="Arial" w:cs="Arial"/>
                <w:sz w:val="18"/>
                <w:szCs w:val="18"/>
              </w:rPr>
            </w:pPr>
          </w:p>
        </w:tc>
      </w:tr>
      <w:tr w:rsidR="00A52DC7" w14:paraId="64A57B72" w14:textId="77777777">
        <w:trPr>
          <w:trHeight w:hRule="exact" w:val="265"/>
        </w:trPr>
        <w:tc>
          <w:tcPr>
            <w:tcW w:w="3220" w:type="dxa"/>
            <w:tcBorders>
              <w:top w:val="single" w:sz="5" w:space="0" w:color="000000"/>
              <w:left w:val="single" w:sz="5" w:space="0" w:color="000000"/>
              <w:bottom w:val="single" w:sz="5" w:space="0" w:color="000000"/>
              <w:right w:val="single" w:sz="5" w:space="0" w:color="000000"/>
            </w:tcBorders>
          </w:tcPr>
          <w:p w14:paraId="1080BA8E" w14:textId="77777777" w:rsidR="00A52DC7" w:rsidRDefault="00A52DC7">
            <w:pPr>
              <w:pStyle w:val="TableParagraph"/>
              <w:spacing w:before="46"/>
              <w:ind w:left="102"/>
              <w:rPr>
                <w:rFonts w:ascii="Arial" w:eastAsia="Arial" w:hAnsi="Arial" w:cs="Arial"/>
                <w:sz w:val="18"/>
                <w:szCs w:val="18"/>
              </w:rPr>
            </w:pPr>
          </w:p>
        </w:tc>
        <w:tc>
          <w:tcPr>
            <w:tcW w:w="3380" w:type="dxa"/>
            <w:tcBorders>
              <w:top w:val="single" w:sz="5" w:space="0" w:color="000000"/>
              <w:left w:val="single" w:sz="5" w:space="0" w:color="000000"/>
              <w:bottom w:val="single" w:sz="5" w:space="0" w:color="000000"/>
              <w:right w:val="single" w:sz="5" w:space="0" w:color="000000"/>
            </w:tcBorders>
          </w:tcPr>
          <w:p w14:paraId="3581A50A" w14:textId="77777777" w:rsidR="00A52DC7" w:rsidRDefault="00A52DC7">
            <w:pPr>
              <w:pStyle w:val="TableParagraph"/>
              <w:spacing w:before="12"/>
              <w:ind w:left="102"/>
              <w:rPr>
                <w:rFonts w:ascii="Arial" w:eastAsia="Arial" w:hAnsi="Arial" w:cs="Arial"/>
                <w:sz w:val="18"/>
                <w:szCs w:val="18"/>
              </w:rPr>
            </w:pPr>
          </w:p>
        </w:tc>
        <w:tc>
          <w:tcPr>
            <w:tcW w:w="2620" w:type="dxa"/>
            <w:tcBorders>
              <w:top w:val="single" w:sz="5" w:space="0" w:color="000000"/>
              <w:left w:val="single" w:sz="5" w:space="0" w:color="000000"/>
              <w:bottom w:val="single" w:sz="5" w:space="0" w:color="000000"/>
              <w:right w:val="single" w:sz="5" w:space="0" w:color="000000"/>
            </w:tcBorders>
          </w:tcPr>
          <w:p w14:paraId="49A5471A" w14:textId="77777777" w:rsidR="00A52DC7" w:rsidRDefault="00A52DC7">
            <w:pPr>
              <w:pStyle w:val="TableParagraph"/>
              <w:spacing w:before="46"/>
              <w:ind w:left="102"/>
              <w:rPr>
                <w:rFonts w:ascii="Arial" w:eastAsia="Arial" w:hAnsi="Arial" w:cs="Arial"/>
                <w:sz w:val="18"/>
                <w:szCs w:val="18"/>
              </w:rPr>
            </w:pPr>
          </w:p>
        </w:tc>
      </w:tr>
    </w:tbl>
    <w:p w14:paraId="6D9BD482" w14:textId="41F0FBD7" w:rsidR="00A52DC7" w:rsidRPr="00096FEA" w:rsidRDefault="00FD22ED" w:rsidP="005F54E5">
      <w:pPr>
        <w:ind w:left="720" w:firstLine="720"/>
        <w:rPr>
          <w:rFonts w:ascii="Arial" w:eastAsia="Arial" w:hAnsi="Arial" w:cs="Arial"/>
          <w:sz w:val="16"/>
          <w:szCs w:val="16"/>
        </w:rPr>
      </w:pPr>
      <w:r w:rsidRPr="00096FEA">
        <w:rPr>
          <w:rFonts w:ascii="Arial"/>
          <w:sz w:val="16"/>
          <w:szCs w:val="16"/>
        </w:rPr>
        <w:t>The best source</w:t>
      </w:r>
      <w:r w:rsidR="00096FEA" w:rsidRPr="00096FEA">
        <w:rPr>
          <w:rFonts w:ascii="Arial"/>
          <w:sz w:val="16"/>
          <w:szCs w:val="16"/>
        </w:rPr>
        <w:t xml:space="preserve"> for park information</w:t>
      </w:r>
      <w:r w:rsidRPr="00096FEA">
        <w:rPr>
          <w:rFonts w:ascii="Arial"/>
          <w:sz w:val="16"/>
          <w:szCs w:val="16"/>
        </w:rPr>
        <w:t xml:space="preserve"> is usually county and community websites.</w:t>
      </w:r>
    </w:p>
    <w:p w14:paraId="145A9EA4" w14:textId="77777777" w:rsidR="00FD22ED" w:rsidRPr="00FD22ED" w:rsidRDefault="00FD22ED" w:rsidP="00AC2C1C">
      <w:pPr>
        <w:spacing w:line="181" w:lineRule="exact"/>
        <w:ind w:left="220"/>
        <w:rPr>
          <w:rFonts w:ascii="Arial" w:eastAsia="Arial" w:hAnsi="Arial" w:cs="Arial"/>
          <w:sz w:val="19"/>
          <w:szCs w:val="19"/>
        </w:rPr>
      </w:pPr>
    </w:p>
    <w:p w14:paraId="0EB46E44" w14:textId="77777777" w:rsidR="00120C92" w:rsidRDefault="009C4310" w:rsidP="00120C92">
      <w:pPr>
        <w:pStyle w:val="BodyText"/>
        <w:spacing w:before="120" w:after="120"/>
        <w:ind w:left="0" w:right="340"/>
        <w:contextualSpacing/>
        <w:rPr>
          <w:color w:val="0070C0"/>
        </w:rPr>
      </w:pPr>
      <w:r w:rsidRPr="007A68F5">
        <w:rPr>
          <w:color w:val="0070C0"/>
          <w:u w:val="single" w:color="000000"/>
        </w:rPr>
        <w:t>Historic</w:t>
      </w:r>
      <w:r w:rsidRPr="007A68F5">
        <w:rPr>
          <w:color w:val="0070C0"/>
          <w:spacing w:val="-7"/>
          <w:u w:val="single" w:color="000000"/>
        </w:rPr>
        <w:t xml:space="preserve"> </w:t>
      </w:r>
      <w:r w:rsidRPr="007A68F5">
        <w:rPr>
          <w:color w:val="0070C0"/>
          <w:u w:val="single" w:color="000000"/>
        </w:rPr>
        <w:t>Resources</w:t>
      </w:r>
      <w:r w:rsidRPr="007A68F5">
        <w:rPr>
          <w:color w:val="0070C0"/>
        </w:rPr>
        <w:t>:</w:t>
      </w:r>
      <w:r>
        <w:rPr>
          <w:spacing w:val="-6"/>
        </w:rPr>
        <w:t xml:space="preserve"> </w:t>
      </w:r>
      <w:r w:rsidRPr="008E5DD8">
        <w:rPr>
          <w:color w:val="0070C0"/>
        </w:rPr>
        <w:t>The</w:t>
      </w:r>
      <w:r w:rsidRPr="008E5DD8">
        <w:rPr>
          <w:color w:val="0070C0"/>
          <w:spacing w:val="-6"/>
        </w:rPr>
        <w:t xml:space="preserve"> </w:t>
      </w:r>
      <w:r w:rsidRPr="008E5DD8">
        <w:rPr>
          <w:color w:val="0070C0"/>
        </w:rPr>
        <w:t>National</w:t>
      </w:r>
      <w:r w:rsidRPr="008E5DD8">
        <w:rPr>
          <w:color w:val="0070C0"/>
          <w:spacing w:val="-6"/>
        </w:rPr>
        <w:t xml:space="preserve"> </w:t>
      </w:r>
      <w:r w:rsidRPr="008E5DD8">
        <w:rPr>
          <w:color w:val="0070C0"/>
        </w:rPr>
        <w:t>Register</w:t>
      </w:r>
      <w:r w:rsidRPr="008E5DD8">
        <w:rPr>
          <w:color w:val="0070C0"/>
          <w:spacing w:val="-6"/>
        </w:rPr>
        <w:t xml:space="preserve"> </w:t>
      </w:r>
      <w:r w:rsidRPr="008E5DD8">
        <w:rPr>
          <w:color w:val="0070C0"/>
        </w:rPr>
        <w:t>of</w:t>
      </w:r>
      <w:r w:rsidRPr="008E5DD8">
        <w:rPr>
          <w:color w:val="0070C0"/>
          <w:spacing w:val="-6"/>
        </w:rPr>
        <w:t xml:space="preserve"> </w:t>
      </w:r>
      <w:r w:rsidRPr="008E5DD8">
        <w:rPr>
          <w:color w:val="0070C0"/>
          <w:spacing w:val="-1"/>
        </w:rPr>
        <w:t>Historic</w:t>
      </w:r>
      <w:r w:rsidRPr="008E5DD8">
        <w:rPr>
          <w:color w:val="0070C0"/>
          <w:spacing w:val="-5"/>
        </w:rPr>
        <w:t xml:space="preserve"> </w:t>
      </w:r>
      <w:r w:rsidRPr="008E5DD8">
        <w:rPr>
          <w:color w:val="0070C0"/>
        </w:rPr>
        <w:t>Places</w:t>
      </w:r>
      <w:r w:rsidRPr="008E5DD8">
        <w:rPr>
          <w:color w:val="0070C0"/>
          <w:spacing w:val="-7"/>
        </w:rPr>
        <w:t xml:space="preserve"> </w:t>
      </w:r>
      <w:r w:rsidRPr="008E5DD8">
        <w:rPr>
          <w:color w:val="0070C0"/>
        </w:rPr>
        <w:t>is</w:t>
      </w:r>
      <w:r w:rsidRPr="008E5DD8">
        <w:rPr>
          <w:color w:val="0070C0"/>
          <w:spacing w:val="-6"/>
        </w:rPr>
        <w:t xml:space="preserve"> </w:t>
      </w:r>
      <w:r w:rsidRPr="008E5DD8">
        <w:rPr>
          <w:color w:val="0070C0"/>
        </w:rPr>
        <w:t>the</w:t>
      </w:r>
      <w:r w:rsidRPr="008E5DD8">
        <w:rPr>
          <w:color w:val="0070C0"/>
          <w:spacing w:val="-6"/>
        </w:rPr>
        <w:t xml:space="preserve"> </w:t>
      </w:r>
      <w:r w:rsidRPr="008E5DD8">
        <w:rPr>
          <w:color w:val="0070C0"/>
        </w:rPr>
        <w:t>official</w:t>
      </w:r>
      <w:r w:rsidRPr="008E5DD8">
        <w:rPr>
          <w:color w:val="0070C0"/>
          <w:spacing w:val="-6"/>
        </w:rPr>
        <w:t xml:space="preserve"> </w:t>
      </w:r>
      <w:r w:rsidRPr="008E5DD8">
        <w:rPr>
          <w:color w:val="0070C0"/>
        </w:rPr>
        <w:t>list</w:t>
      </w:r>
      <w:r w:rsidRPr="008E5DD8">
        <w:rPr>
          <w:color w:val="0070C0"/>
          <w:spacing w:val="-6"/>
        </w:rPr>
        <w:t xml:space="preserve"> </w:t>
      </w:r>
      <w:r w:rsidRPr="008E5DD8">
        <w:rPr>
          <w:color w:val="0070C0"/>
        </w:rPr>
        <w:t>of</w:t>
      </w:r>
      <w:r w:rsidRPr="008E5DD8">
        <w:rPr>
          <w:color w:val="0070C0"/>
          <w:spacing w:val="-6"/>
        </w:rPr>
        <w:t xml:space="preserve"> </w:t>
      </w:r>
      <w:r w:rsidR="00E73DCB" w:rsidRPr="008E5DD8">
        <w:rPr>
          <w:color w:val="0070C0"/>
          <w:spacing w:val="-6"/>
        </w:rPr>
        <w:t xml:space="preserve">registered </w:t>
      </w:r>
      <w:r w:rsidRPr="008E5DD8">
        <w:rPr>
          <w:color w:val="0070C0"/>
        </w:rPr>
        <w:t>cultural</w:t>
      </w:r>
      <w:r w:rsidRPr="008E5DD8">
        <w:rPr>
          <w:color w:val="0070C0"/>
          <w:spacing w:val="-9"/>
        </w:rPr>
        <w:t xml:space="preserve"> </w:t>
      </w:r>
      <w:r w:rsidRPr="008E5DD8">
        <w:rPr>
          <w:color w:val="0070C0"/>
          <w:spacing w:val="-1"/>
        </w:rPr>
        <w:t>resources</w:t>
      </w:r>
      <w:r w:rsidRPr="008E5DD8">
        <w:rPr>
          <w:color w:val="0070C0"/>
          <w:spacing w:val="-8"/>
        </w:rPr>
        <w:t xml:space="preserve"> </w:t>
      </w:r>
      <w:r w:rsidRPr="008E5DD8">
        <w:rPr>
          <w:color w:val="0070C0"/>
        </w:rPr>
        <w:t>worthy</w:t>
      </w:r>
      <w:r w:rsidRPr="008E5DD8">
        <w:rPr>
          <w:color w:val="0070C0"/>
          <w:spacing w:val="-9"/>
        </w:rPr>
        <w:t xml:space="preserve"> </w:t>
      </w:r>
      <w:r w:rsidRPr="008E5DD8">
        <w:rPr>
          <w:color w:val="0070C0"/>
        </w:rPr>
        <w:t>of</w:t>
      </w:r>
      <w:r w:rsidRPr="008E5DD8">
        <w:rPr>
          <w:color w:val="0070C0"/>
          <w:spacing w:val="-8"/>
        </w:rPr>
        <w:t xml:space="preserve"> </w:t>
      </w:r>
      <w:r w:rsidRPr="008E5DD8">
        <w:rPr>
          <w:color w:val="0070C0"/>
        </w:rPr>
        <w:t>preservation.</w:t>
      </w:r>
      <w:r w:rsidRPr="008E5DD8">
        <w:rPr>
          <w:color w:val="0070C0"/>
          <w:spacing w:val="-9"/>
        </w:rPr>
        <w:t xml:space="preserve"> </w:t>
      </w:r>
      <w:r w:rsidR="00E73DCB" w:rsidRPr="008E5DD8">
        <w:rPr>
          <w:color w:val="0070C0"/>
          <w:spacing w:val="-9"/>
        </w:rPr>
        <w:t xml:space="preserve"> It was a</w:t>
      </w:r>
      <w:r w:rsidRPr="008E5DD8">
        <w:rPr>
          <w:color w:val="0070C0"/>
          <w:spacing w:val="-1"/>
        </w:rPr>
        <w:t>uthorized</w:t>
      </w:r>
      <w:r w:rsidRPr="008E5DD8">
        <w:rPr>
          <w:color w:val="0070C0"/>
          <w:spacing w:val="-8"/>
        </w:rPr>
        <w:t xml:space="preserve"> </w:t>
      </w:r>
      <w:r w:rsidRPr="008E5DD8">
        <w:rPr>
          <w:color w:val="0070C0"/>
        </w:rPr>
        <w:t>under</w:t>
      </w:r>
      <w:r w:rsidRPr="008E5DD8">
        <w:rPr>
          <w:color w:val="0070C0"/>
          <w:spacing w:val="-9"/>
        </w:rPr>
        <w:t xml:space="preserve"> </w:t>
      </w:r>
      <w:r w:rsidRPr="008E5DD8">
        <w:rPr>
          <w:color w:val="0070C0"/>
          <w:spacing w:val="-1"/>
        </w:rPr>
        <w:t>the</w:t>
      </w:r>
      <w:r w:rsidRPr="008E5DD8">
        <w:rPr>
          <w:color w:val="0070C0"/>
          <w:spacing w:val="-8"/>
        </w:rPr>
        <w:t xml:space="preserve"> </w:t>
      </w:r>
      <w:r w:rsidRPr="008E5DD8">
        <w:rPr>
          <w:color w:val="0070C0"/>
        </w:rPr>
        <w:t>National</w:t>
      </w:r>
      <w:r w:rsidRPr="008E5DD8">
        <w:rPr>
          <w:color w:val="0070C0"/>
          <w:spacing w:val="-10"/>
        </w:rPr>
        <w:t xml:space="preserve"> </w:t>
      </w:r>
      <w:r w:rsidRPr="008E5DD8">
        <w:rPr>
          <w:color w:val="0070C0"/>
        </w:rPr>
        <w:t>Historic</w:t>
      </w:r>
      <w:r w:rsidRPr="008E5DD8">
        <w:rPr>
          <w:color w:val="0070C0"/>
          <w:spacing w:val="-8"/>
        </w:rPr>
        <w:t xml:space="preserve"> </w:t>
      </w:r>
      <w:r w:rsidRPr="008E5DD8">
        <w:rPr>
          <w:color w:val="0070C0"/>
          <w:spacing w:val="-1"/>
        </w:rPr>
        <w:t>Preservation</w:t>
      </w:r>
      <w:r w:rsidRPr="008E5DD8">
        <w:rPr>
          <w:color w:val="0070C0"/>
          <w:spacing w:val="59"/>
          <w:w w:val="99"/>
        </w:rPr>
        <w:t xml:space="preserve"> </w:t>
      </w:r>
      <w:r w:rsidRPr="008E5DD8">
        <w:rPr>
          <w:color w:val="0070C0"/>
        </w:rPr>
        <w:t>Act</w:t>
      </w:r>
      <w:r w:rsidRPr="008E5DD8">
        <w:rPr>
          <w:color w:val="0070C0"/>
          <w:spacing w:val="-6"/>
        </w:rPr>
        <w:t xml:space="preserve"> </w:t>
      </w:r>
      <w:r w:rsidRPr="008E5DD8">
        <w:rPr>
          <w:color w:val="0070C0"/>
        </w:rPr>
        <w:t>of</w:t>
      </w:r>
      <w:r w:rsidRPr="008E5DD8">
        <w:rPr>
          <w:color w:val="0070C0"/>
          <w:spacing w:val="-5"/>
        </w:rPr>
        <w:t xml:space="preserve"> </w:t>
      </w:r>
      <w:r w:rsidRPr="008E5DD8">
        <w:rPr>
          <w:color w:val="0070C0"/>
        </w:rPr>
        <w:t>1966</w:t>
      </w:r>
      <w:r w:rsidR="00C83162">
        <w:rPr>
          <w:color w:val="0070C0"/>
        </w:rPr>
        <w:t xml:space="preserve"> as</w:t>
      </w:r>
      <w:r w:rsidRPr="008E5DD8">
        <w:rPr>
          <w:color w:val="0070C0"/>
          <w:spacing w:val="-6"/>
        </w:rPr>
        <w:t xml:space="preserve"> </w:t>
      </w:r>
      <w:r w:rsidRPr="008E5DD8">
        <w:rPr>
          <w:color w:val="0070C0"/>
        </w:rPr>
        <w:t>part</w:t>
      </w:r>
      <w:r w:rsidRPr="008E5DD8">
        <w:rPr>
          <w:color w:val="0070C0"/>
          <w:spacing w:val="-5"/>
        </w:rPr>
        <w:t xml:space="preserve"> </w:t>
      </w:r>
      <w:r w:rsidRPr="008E5DD8">
        <w:rPr>
          <w:color w:val="0070C0"/>
        </w:rPr>
        <w:t>of</w:t>
      </w:r>
      <w:r w:rsidRPr="008E5DD8">
        <w:rPr>
          <w:color w:val="0070C0"/>
          <w:spacing w:val="-5"/>
        </w:rPr>
        <w:t xml:space="preserve"> </w:t>
      </w:r>
      <w:r w:rsidRPr="008E5DD8">
        <w:rPr>
          <w:color w:val="0070C0"/>
        </w:rPr>
        <w:t>a</w:t>
      </w:r>
      <w:r w:rsidRPr="008E5DD8">
        <w:rPr>
          <w:color w:val="0070C0"/>
          <w:spacing w:val="-5"/>
        </w:rPr>
        <w:t xml:space="preserve"> </w:t>
      </w:r>
      <w:r w:rsidRPr="008E5DD8">
        <w:rPr>
          <w:color w:val="0070C0"/>
        </w:rPr>
        <w:t>national</w:t>
      </w:r>
      <w:r w:rsidRPr="008E5DD8">
        <w:rPr>
          <w:color w:val="0070C0"/>
          <w:spacing w:val="-6"/>
        </w:rPr>
        <w:t xml:space="preserve"> </w:t>
      </w:r>
      <w:r w:rsidRPr="008E5DD8">
        <w:rPr>
          <w:color w:val="0070C0"/>
          <w:spacing w:val="-1"/>
        </w:rPr>
        <w:t>program</w:t>
      </w:r>
      <w:r w:rsidR="00C83162">
        <w:rPr>
          <w:color w:val="0070C0"/>
          <w:spacing w:val="-1"/>
        </w:rPr>
        <w:t xml:space="preserve">.  The </w:t>
      </w:r>
      <w:r w:rsidR="005429CE">
        <w:rPr>
          <w:color w:val="0070C0"/>
          <w:spacing w:val="-1"/>
        </w:rPr>
        <w:t xml:space="preserve">purpose of the </w:t>
      </w:r>
      <w:r w:rsidR="00C83162">
        <w:rPr>
          <w:color w:val="0070C0"/>
          <w:spacing w:val="-1"/>
        </w:rPr>
        <w:t>program is</w:t>
      </w:r>
      <w:r w:rsidRPr="008E5DD8">
        <w:rPr>
          <w:color w:val="0070C0"/>
          <w:spacing w:val="-6"/>
        </w:rPr>
        <w:t xml:space="preserve"> </w:t>
      </w:r>
      <w:r w:rsidRPr="008E5DD8">
        <w:rPr>
          <w:color w:val="0070C0"/>
        </w:rPr>
        <w:t>to</w:t>
      </w:r>
      <w:r w:rsidRPr="008E5DD8">
        <w:rPr>
          <w:color w:val="0070C0"/>
          <w:spacing w:val="-5"/>
        </w:rPr>
        <w:t xml:space="preserve"> </w:t>
      </w:r>
      <w:r w:rsidRPr="008E5DD8">
        <w:rPr>
          <w:color w:val="0070C0"/>
        </w:rPr>
        <w:t>coordinate</w:t>
      </w:r>
      <w:r w:rsidRPr="008E5DD8">
        <w:rPr>
          <w:color w:val="0070C0"/>
          <w:spacing w:val="-5"/>
        </w:rPr>
        <w:t xml:space="preserve"> </w:t>
      </w:r>
      <w:r w:rsidRPr="008E5DD8">
        <w:rPr>
          <w:color w:val="0070C0"/>
        </w:rPr>
        <w:t>and</w:t>
      </w:r>
      <w:r w:rsidRPr="008E5DD8">
        <w:rPr>
          <w:color w:val="0070C0"/>
          <w:spacing w:val="-5"/>
        </w:rPr>
        <w:t xml:space="preserve"> </w:t>
      </w:r>
      <w:r w:rsidRPr="008E5DD8">
        <w:rPr>
          <w:color w:val="0070C0"/>
          <w:spacing w:val="-1"/>
        </w:rPr>
        <w:t>support</w:t>
      </w:r>
      <w:r w:rsidRPr="008E5DD8">
        <w:rPr>
          <w:color w:val="0070C0"/>
          <w:spacing w:val="-6"/>
        </w:rPr>
        <w:t xml:space="preserve"> </w:t>
      </w:r>
      <w:r w:rsidRPr="008E5DD8">
        <w:rPr>
          <w:color w:val="0070C0"/>
        </w:rPr>
        <w:t>public</w:t>
      </w:r>
      <w:r w:rsidRPr="008E5DD8">
        <w:rPr>
          <w:color w:val="0070C0"/>
          <w:spacing w:val="24"/>
          <w:w w:val="99"/>
        </w:rPr>
        <w:t xml:space="preserve"> </w:t>
      </w:r>
      <w:r w:rsidRPr="008E5DD8">
        <w:rPr>
          <w:color w:val="0070C0"/>
        </w:rPr>
        <w:t>and</w:t>
      </w:r>
      <w:r w:rsidRPr="008E5DD8">
        <w:rPr>
          <w:color w:val="0070C0"/>
          <w:spacing w:val="-7"/>
        </w:rPr>
        <w:t xml:space="preserve"> </w:t>
      </w:r>
      <w:r w:rsidRPr="008E5DD8">
        <w:rPr>
          <w:color w:val="0070C0"/>
        </w:rPr>
        <w:t>private</w:t>
      </w:r>
      <w:r w:rsidRPr="008E5DD8">
        <w:rPr>
          <w:color w:val="0070C0"/>
          <w:spacing w:val="-7"/>
        </w:rPr>
        <w:t xml:space="preserve"> </w:t>
      </w:r>
      <w:r w:rsidRPr="008E5DD8">
        <w:rPr>
          <w:color w:val="0070C0"/>
        </w:rPr>
        <w:t>efforts</w:t>
      </w:r>
      <w:r w:rsidRPr="008E5DD8">
        <w:rPr>
          <w:color w:val="0070C0"/>
          <w:spacing w:val="-7"/>
        </w:rPr>
        <w:t xml:space="preserve"> </w:t>
      </w:r>
      <w:r w:rsidRPr="008E5DD8">
        <w:rPr>
          <w:color w:val="0070C0"/>
        </w:rPr>
        <w:t>to</w:t>
      </w:r>
      <w:r w:rsidRPr="008E5DD8">
        <w:rPr>
          <w:color w:val="0070C0"/>
          <w:spacing w:val="-7"/>
        </w:rPr>
        <w:t xml:space="preserve"> </w:t>
      </w:r>
      <w:r w:rsidRPr="008E5DD8">
        <w:rPr>
          <w:color w:val="0070C0"/>
          <w:spacing w:val="-1"/>
        </w:rPr>
        <w:t>identify,</w:t>
      </w:r>
      <w:r w:rsidRPr="008E5DD8">
        <w:rPr>
          <w:color w:val="0070C0"/>
          <w:spacing w:val="-7"/>
        </w:rPr>
        <w:t xml:space="preserve"> </w:t>
      </w:r>
      <w:r w:rsidRPr="008E5DD8">
        <w:rPr>
          <w:color w:val="0070C0"/>
        </w:rPr>
        <w:t>evaluate,</w:t>
      </w:r>
      <w:r w:rsidRPr="008E5DD8">
        <w:rPr>
          <w:color w:val="0070C0"/>
          <w:spacing w:val="-7"/>
        </w:rPr>
        <w:t xml:space="preserve"> </w:t>
      </w:r>
      <w:r w:rsidRPr="008E5DD8">
        <w:rPr>
          <w:color w:val="0070C0"/>
        </w:rPr>
        <w:t>and</w:t>
      </w:r>
      <w:r w:rsidRPr="008E5DD8">
        <w:rPr>
          <w:color w:val="0070C0"/>
          <w:spacing w:val="-6"/>
        </w:rPr>
        <w:t xml:space="preserve"> </w:t>
      </w:r>
      <w:r w:rsidRPr="008E5DD8">
        <w:rPr>
          <w:color w:val="0070C0"/>
          <w:spacing w:val="-1"/>
        </w:rPr>
        <w:t>protect</w:t>
      </w:r>
      <w:r w:rsidRPr="008E5DD8">
        <w:rPr>
          <w:color w:val="0070C0"/>
          <w:spacing w:val="-7"/>
        </w:rPr>
        <w:t xml:space="preserve"> </w:t>
      </w:r>
      <w:r w:rsidRPr="008E5DD8">
        <w:rPr>
          <w:color w:val="0070C0"/>
        </w:rPr>
        <w:t>our</w:t>
      </w:r>
      <w:r w:rsidRPr="008E5DD8">
        <w:rPr>
          <w:color w:val="0070C0"/>
          <w:spacing w:val="-7"/>
        </w:rPr>
        <w:t xml:space="preserve"> </w:t>
      </w:r>
      <w:r w:rsidRPr="008E5DD8">
        <w:rPr>
          <w:color w:val="0070C0"/>
          <w:spacing w:val="-1"/>
        </w:rPr>
        <w:t>historic</w:t>
      </w:r>
      <w:r w:rsidRPr="008E5DD8">
        <w:rPr>
          <w:color w:val="0070C0"/>
          <w:spacing w:val="-7"/>
        </w:rPr>
        <w:t xml:space="preserve"> </w:t>
      </w:r>
      <w:r w:rsidRPr="008E5DD8">
        <w:rPr>
          <w:color w:val="0070C0"/>
        </w:rPr>
        <w:t>and</w:t>
      </w:r>
      <w:r w:rsidRPr="008E5DD8">
        <w:rPr>
          <w:color w:val="0070C0"/>
          <w:spacing w:val="-7"/>
        </w:rPr>
        <w:t xml:space="preserve"> </w:t>
      </w:r>
      <w:r w:rsidRPr="008E5DD8">
        <w:rPr>
          <w:color w:val="0070C0"/>
          <w:spacing w:val="-1"/>
        </w:rPr>
        <w:t>archeological</w:t>
      </w:r>
      <w:r w:rsidRPr="008E5DD8">
        <w:rPr>
          <w:color w:val="0070C0"/>
          <w:spacing w:val="-7"/>
        </w:rPr>
        <w:t xml:space="preserve"> </w:t>
      </w:r>
      <w:r w:rsidRPr="008E5DD8">
        <w:rPr>
          <w:color w:val="0070C0"/>
          <w:spacing w:val="-1"/>
        </w:rPr>
        <w:t>resources.</w:t>
      </w:r>
      <w:r w:rsidR="00E73DCB" w:rsidRPr="008E5DD8">
        <w:rPr>
          <w:color w:val="0070C0"/>
          <w:spacing w:val="-1"/>
        </w:rPr>
        <w:t xml:space="preserve">  </w:t>
      </w:r>
      <w:r w:rsidRPr="008E5DD8">
        <w:rPr>
          <w:color w:val="0070C0"/>
        </w:rPr>
        <w:t>The</w:t>
      </w:r>
      <w:r w:rsidRPr="008E5DD8">
        <w:rPr>
          <w:color w:val="0070C0"/>
          <w:spacing w:val="-6"/>
        </w:rPr>
        <w:t xml:space="preserve"> </w:t>
      </w:r>
      <w:r w:rsidRPr="008E5DD8">
        <w:rPr>
          <w:color w:val="0070C0"/>
        </w:rPr>
        <w:t>National</w:t>
      </w:r>
      <w:r w:rsidRPr="008E5DD8">
        <w:rPr>
          <w:color w:val="0070C0"/>
          <w:spacing w:val="-6"/>
        </w:rPr>
        <w:t xml:space="preserve"> </w:t>
      </w:r>
      <w:r w:rsidRPr="008E5DD8">
        <w:rPr>
          <w:color w:val="0070C0"/>
        </w:rPr>
        <w:t>Register</w:t>
      </w:r>
      <w:r w:rsidRPr="008E5DD8">
        <w:rPr>
          <w:color w:val="0070C0"/>
          <w:spacing w:val="-6"/>
        </w:rPr>
        <w:t xml:space="preserve"> </w:t>
      </w:r>
      <w:r w:rsidRPr="008E5DD8">
        <w:rPr>
          <w:color w:val="0070C0"/>
        </w:rPr>
        <w:t>is</w:t>
      </w:r>
      <w:r w:rsidRPr="008E5DD8">
        <w:rPr>
          <w:color w:val="0070C0"/>
          <w:spacing w:val="-8"/>
        </w:rPr>
        <w:t xml:space="preserve"> </w:t>
      </w:r>
      <w:r w:rsidRPr="008E5DD8">
        <w:rPr>
          <w:color w:val="0070C0"/>
        </w:rPr>
        <w:t>administered</w:t>
      </w:r>
      <w:r w:rsidRPr="008E5DD8">
        <w:rPr>
          <w:color w:val="0070C0"/>
          <w:spacing w:val="-6"/>
        </w:rPr>
        <w:t xml:space="preserve"> </w:t>
      </w:r>
      <w:r w:rsidRPr="008E5DD8">
        <w:rPr>
          <w:color w:val="0070C0"/>
        </w:rPr>
        <w:t>by</w:t>
      </w:r>
      <w:r w:rsidRPr="008E5DD8">
        <w:rPr>
          <w:color w:val="0070C0"/>
          <w:spacing w:val="-6"/>
        </w:rPr>
        <w:t xml:space="preserve"> </w:t>
      </w:r>
      <w:r w:rsidRPr="008E5DD8">
        <w:rPr>
          <w:color w:val="0070C0"/>
        </w:rPr>
        <w:t>the</w:t>
      </w:r>
      <w:r w:rsidRPr="008E5DD8">
        <w:rPr>
          <w:color w:val="0070C0"/>
          <w:spacing w:val="-6"/>
        </w:rPr>
        <w:t xml:space="preserve"> </w:t>
      </w:r>
      <w:r w:rsidRPr="008E5DD8">
        <w:rPr>
          <w:color w:val="0070C0"/>
        </w:rPr>
        <w:t>National</w:t>
      </w:r>
      <w:r w:rsidRPr="008E5DD8">
        <w:rPr>
          <w:color w:val="0070C0"/>
          <w:spacing w:val="-6"/>
        </w:rPr>
        <w:t xml:space="preserve"> </w:t>
      </w:r>
      <w:r w:rsidRPr="008E5DD8">
        <w:rPr>
          <w:color w:val="0070C0"/>
        </w:rPr>
        <w:t>Park</w:t>
      </w:r>
      <w:r w:rsidRPr="008E5DD8">
        <w:rPr>
          <w:color w:val="0070C0"/>
          <w:spacing w:val="-5"/>
        </w:rPr>
        <w:t xml:space="preserve"> </w:t>
      </w:r>
      <w:r w:rsidRPr="008E5DD8">
        <w:rPr>
          <w:color w:val="0070C0"/>
          <w:spacing w:val="-1"/>
        </w:rPr>
        <w:t>Service</w:t>
      </w:r>
      <w:r w:rsidRPr="008E5DD8">
        <w:rPr>
          <w:color w:val="0070C0"/>
          <w:spacing w:val="-6"/>
        </w:rPr>
        <w:t xml:space="preserve"> </w:t>
      </w:r>
      <w:r w:rsidRPr="008E5DD8">
        <w:rPr>
          <w:color w:val="0070C0"/>
        </w:rPr>
        <w:t>under</w:t>
      </w:r>
      <w:r w:rsidRPr="008E5DD8">
        <w:rPr>
          <w:color w:val="0070C0"/>
          <w:spacing w:val="-6"/>
        </w:rPr>
        <w:t xml:space="preserve"> </w:t>
      </w:r>
      <w:r w:rsidRPr="008E5DD8">
        <w:rPr>
          <w:color w:val="0070C0"/>
        </w:rPr>
        <w:t>the</w:t>
      </w:r>
      <w:r w:rsidRPr="008E5DD8">
        <w:rPr>
          <w:color w:val="0070C0"/>
          <w:spacing w:val="-6"/>
        </w:rPr>
        <w:t xml:space="preserve"> </w:t>
      </w:r>
      <w:r w:rsidRPr="008E5DD8">
        <w:rPr>
          <w:color w:val="0070C0"/>
        </w:rPr>
        <w:t>Secretary</w:t>
      </w:r>
      <w:r w:rsidRPr="008E5DD8">
        <w:rPr>
          <w:color w:val="0070C0"/>
          <w:spacing w:val="-6"/>
        </w:rPr>
        <w:t xml:space="preserve"> </w:t>
      </w:r>
      <w:r w:rsidRPr="008E5DD8">
        <w:rPr>
          <w:color w:val="0070C0"/>
        </w:rPr>
        <w:t>of</w:t>
      </w:r>
      <w:r w:rsidRPr="008E5DD8">
        <w:rPr>
          <w:color w:val="0070C0"/>
          <w:spacing w:val="-6"/>
        </w:rPr>
        <w:t xml:space="preserve"> </w:t>
      </w:r>
      <w:r w:rsidRPr="008E5DD8">
        <w:rPr>
          <w:color w:val="0070C0"/>
        </w:rPr>
        <w:t>the</w:t>
      </w:r>
      <w:r w:rsidRPr="008E5DD8">
        <w:rPr>
          <w:color w:val="0070C0"/>
          <w:spacing w:val="26"/>
          <w:w w:val="99"/>
        </w:rPr>
        <w:t xml:space="preserve"> </w:t>
      </w:r>
      <w:r w:rsidRPr="008E5DD8">
        <w:rPr>
          <w:color w:val="0070C0"/>
        </w:rPr>
        <w:t>Interior.</w:t>
      </w:r>
      <w:r w:rsidR="00C83162">
        <w:rPr>
          <w:color w:val="0070C0"/>
        </w:rPr>
        <w:t xml:space="preserve"> </w:t>
      </w:r>
      <w:r w:rsidRPr="008E5DD8">
        <w:rPr>
          <w:color w:val="0070C0"/>
          <w:spacing w:val="-8"/>
        </w:rPr>
        <w:t xml:space="preserve"> </w:t>
      </w:r>
      <w:r w:rsidRPr="008E5DD8">
        <w:rPr>
          <w:color w:val="0070C0"/>
        </w:rPr>
        <w:t>Properties</w:t>
      </w:r>
      <w:r w:rsidRPr="008E5DD8">
        <w:rPr>
          <w:color w:val="0070C0"/>
          <w:spacing w:val="-8"/>
        </w:rPr>
        <w:t xml:space="preserve"> </w:t>
      </w:r>
      <w:r w:rsidRPr="008E5DD8">
        <w:rPr>
          <w:color w:val="0070C0"/>
          <w:spacing w:val="-1"/>
        </w:rPr>
        <w:t>listed</w:t>
      </w:r>
      <w:r w:rsidRPr="008E5DD8">
        <w:rPr>
          <w:color w:val="0070C0"/>
          <w:spacing w:val="-7"/>
        </w:rPr>
        <w:t xml:space="preserve"> </w:t>
      </w:r>
      <w:r w:rsidRPr="008E5DD8">
        <w:rPr>
          <w:color w:val="0070C0"/>
        </w:rPr>
        <w:t>in</w:t>
      </w:r>
      <w:r w:rsidRPr="008E5DD8">
        <w:rPr>
          <w:color w:val="0070C0"/>
          <w:spacing w:val="-8"/>
        </w:rPr>
        <w:t xml:space="preserve"> </w:t>
      </w:r>
      <w:r w:rsidRPr="008E5DD8">
        <w:rPr>
          <w:color w:val="0070C0"/>
        </w:rPr>
        <w:t>the</w:t>
      </w:r>
      <w:r w:rsidRPr="008E5DD8">
        <w:rPr>
          <w:color w:val="0070C0"/>
          <w:spacing w:val="-7"/>
        </w:rPr>
        <w:t xml:space="preserve"> </w:t>
      </w:r>
      <w:r w:rsidRPr="008E5DD8">
        <w:rPr>
          <w:color w:val="0070C0"/>
        </w:rPr>
        <w:t>National</w:t>
      </w:r>
      <w:r w:rsidRPr="008E5DD8">
        <w:rPr>
          <w:color w:val="0070C0"/>
          <w:spacing w:val="-8"/>
        </w:rPr>
        <w:t xml:space="preserve"> </w:t>
      </w:r>
      <w:r w:rsidRPr="008E5DD8">
        <w:rPr>
          <w:color w:val="0070C0"/>
          <w:spacing w:val="-1"/>
        </w:rPr>
        <w:t>Register</w:t>
      </w:r>
      <w:r w:rsidRPr="008E5DD8">
        <w:rPr>
          <w:color w:val="0070C0"/>
          <w:spacing w:val="-7"/>
        </w:rPr>
        <w:t xml:space="preserve"> </w:t>
      </w:r>
      <w:r w:rsidRPr="008E5DD8">
        <w:rPr>
          <w:color w:val="0070C0"/>
        </w:rPr>
        <w:t>include</w:t>
      </w:r>
      <w:r w:rsidRPr="008E5DD8">
        <w:rPr>
          <w:color w:val="0070C0"/>
          <w:spacing w:val="-8"/>
        </w:rPr>
        <w:t xml:space="preserve"> </w:t>
      </w:r>
      <w:r w:rsidRPr="008E5DD8">
        <w:rPr>
          <w:color w:val="0070C0"/>
        </w:rPr>
        <w:t>districts,</w:t>
      </w:r>
      <w:r w:rsidRPr="008E5DD8">
        <w:rPr>
          <w:color w:val="0070C0"/>
          <w:spacing w:val="-7"/>
        </w:rPr>
        <w:t xml:space="preserve"> </w:t>
      </w:r>
      <w:r w:rsidRPr="008E5DD8">
        <w:rPr>
          <w:color w:val="0070C0"/>
        </w:rPr>
        <w:t>sites,</w:t>
      </w:r>
      <w:r w:rsidRPr="008E5DD8">
        <w:rPr>
          <w:color w:val="0070C0"/>
          <w:spacing w:val="-9"/>
        </w:rPr>
        <w:t xml:space="preserve"> </w:t>
      </w:r>
      <w:r w:rsidRPr="008E5DD8">
        <w:rPr>
          <w:color w:val="0070C0"/>
        </w:rPr>
        <w:t>buildings,</w:t>
      </w:r>
      <w:r w:rsidRPr="008E5DD8">
        <w:rPr>
          <w:color w:val="0070C0"/>
          <w:spacing w:val="-8"/>
        </w:rPr>
        <w:t xml:space="preserve"> </w:t>
      </w:r>
      <w:r w:rsidRPr="008E5DD8">
        <w:rPr>
          <w:color w:val="0070C0"/>
          <w:spacing w:val="-1"/>
        </w:rPr>
        <w:t>structures</w:t>
      </w:r>
      <w:r w:rsidRPr="008E5DD8">
        <w:rPr>
          <w:color w:val="0070C0"/>
          <w:spacing w:val="41"/>
          <w:w w:val="99"/>
        </w:rPr>
        <w:t xml:space="preserve"> </w:t>
      </w:r>
      <w:r w:rsidRPr="008E5DD8">
        <w:rPr>
          <w:color w:val="0070C0"/>
        </w:rPr>
        <w:t>and</w:t>
      </w:r>
      <w:r w:rsidRPr="008E5DD8">
        <w:rPr>
          <w:color w:val="0070C0"/>
          <w:spacing w:val="-8"/>
        </w:rPr>
        <w:t xml:space="preserve"> </w:t>
      </w:r>
      <w:r w:rsidRPr="008E5DD8">
        <w:rPr>
          <w:color w:val="0070C0"/>
        </w:rPr>
        <w:t>objects</w:t>
      </w:r>
      <w:r w:rsidRPr="008E5DD8">
        <w:rPr>
          <w:color w:val="0070C0"/>
          <w:spacing w:val="-9"/>
        </w:rPr>
        <w:t xml:space="preserve"> </w:t>
      </w:r>
      <w:r w:rsidRPr="008E5DD8">
        <w:rPr>
          <w:color w:val="0070C0"/>
        </w:rPr>
        <w:t>that</w:t>
      </w:r>
      <w:r w:rsidRPr="008E5DD8">
        <w:rPr>
          <w:color w:val="0070C0"/>
          <w:spacing w:val="-7"/>
        </w:rPr>
        <w:t xml:space="preserve"> </w:t>
      </w:r>
      <w:r w:rsidRPr="008E5DD8">
        <w:rPr>
          <w:color w:val="0070C0"/>
        </w:rPr>
        <w:t>are</w:t>
      </w:r>
      <w:r w:rsidRPr="008E5DD8">
        <w:rPr>
          <w:color w:val="0070C0"/>
          <w:spacing w:val="-8"/>
        </w:rPr>
        <w:t xml:space="preserve"> </w:t>
      </w:r>
      <w:r w:rsidRPr="008E5DD8">
        <w:rPr>
          <w:color w:val="0070C0"/>
          <w:spacing w:val="-1"/>
        </w:rPr>
        <w:t>significant</w:t>
      </w:r>
      <w:r w:rsidRPr="008E5DD8">
        <w:rPr>
          <w:color w:val="0070C0"/>
          <w:spacing w:val="-8"/>
        </w:rPr>
        <w:t xml:space="preserve"> </w:t>
      </w:r>
      <w:r w:rsidRPr="008E5DD8">
        <w:rPr>
          <w:color w:val="0070C0"/>
        </w:rPr>
        <w:t>in</w:t>
      </w:r>
      <w:r w:rsidRPr="008E5DD8">
        <w:rPr>
          <w:color w:val="0070C0"/>
          <w:spacing w:val="-9"/>
        </w:rPr>
        <w:t xml:space="preserve"> </w:t>
      </w:r>
      <w:r w:rsidRPr="008E5DD8">
        <w:rPr>
          <w:color w:val="0070C0"/>
        </w:rPr>
        <w:t>American</w:t>
      </w:r>
      <w:r w:rsidRPr="008E5DD8">
        <w:rPr>
          <w:color w:val="0070C0"/>
          <w:spacing w:val="-7"/>
        </w:rPr>
        <w:t xml:space="preserve"> </w:t>
      </w:r>
      <w:r w:rsidRPr="008E5DD8">
        <w:rPr>
          <w:color w:val="0070C0"/>
          <w:spacing w:val="-1"/>
        </w:rPr>
        <w:t>history,</w:t>
      </w:r>
      <w:r w:rsidRPr="008E5DD8">
        <w:rPr>
          <w:color w:val="0070C0"/>
          <w:spacing w:val="-8"/>
        </w:rPr>
        <w:t xml:space="preserve"> </w:t>
      </w:r>
      <w:r w:rsidRPr="008E5DD8">
        <w:rPr>
          <w:color w:val="0070C0"/>
          <w:spacing w:val="-1"/>
        </w:rPr>
        <w:t>architecture,</w:t>
      </w:r>
      <w:r w:rsidRPr="008E5DD8">
        <w:rPr>
          <w:color w:val="0070C0"/>
          <w:spacing w:val="-8"/>
        </w:rPr>
        <w:t xml:space="preserve"> </w:t>
      </w:r>
      <w:r w:rsidRPr="008E5DD8">
        <w:rPr>
          <w:color w:val="0070C0"/>
          <w:spacing w:val="-1"/>
        </w:rPr>
        <w:t>archeology,</w:t>
      </w:r>
      <w:r w:rsidRPr="008E5DD8">
        <w:rPr>
          <w:color w:val="0070C0"/>
          <w:spacing w:val="-7"/>
        </w:rPr>
        <w:t xml:space="preserve"> </w:t>
      </w:r>
      <w:r w:rsidRPr="008E5DD8">
        <w:rPr>
          <w:color w:val="0070C0"/>
        </w:rPr>
        <w:t>engineering,</w:t>
      </w:r>
      <w:r w:rsidRPr="008E5DD8">
        <w:rPr>
          <w:color w:val="0070C0"/>
          <w:spacing w:val="-8"/>
        </w:rPr>
        <w:t xml:space="preserve"> </w:t>
      </w:r>
      <w:r w:rsidRPr="008E5DD8">
        <w:rPr>
          <w:color w:val="0070C0"/>
        </w:rPr>
        <w:t>and</w:t>
      </w:r>
      <w:r w:rsidRPr="008E5DD8">
        <w:rPr>
          <w:color w:val="0070C0"/>
          <w:spacing w:val="77"/>
          <w:w w:val="99"/>
        </w:rPr>
        <w:t xml:space="preserve"> </w:t>
      </w:r>
      <w:r w:rsidRPr="008E5DD8">
        <w:rPr>
          <w:color w:val="0070C0"/>
        </w:rPr>
        <w:t>culture.</w:t>
      </w:r>
      <w:r w:rsidR="00C83162">
        <w:rPr>
          <w:color w:val="0070C0"/>
        </w:rPr>
        <w:t xml:space="preserve"> </w:t>
      </w:r>
    </w:p>
    <w:p w14:paraId="436F52F3" w14:textId="5596A13C" w:rsidR="005A6FE8" w:rsidRDefault="009C4310" w:rsidP="00120C92">
      <w:pPr>
        <w:pStyle w:val="BodyText"/>
        <w:spacing w:before="120" w:after="120"/>
        <w:ind w:left="0" w:right="340"/>
        <w:contextualSpacing/>
        <w:rPr>
          <w:spacing w:val="-6"/>
        </w:rPr>
      </w:pPr>
      <w:r>
        <w:rPr>
          <w:spacing w:val="-6"/>
        </w:rPr>
        <w:t xml:space="preserve"> </w:t>
      </w:r>
    </w:p>
    <w:p w14:paraId="0EB2915E" w14:textId="20CE037B" w:rsidR="00FB40C3" w:rsidRDefault="00FB40C3" w:rsidP="00A15C8D">
      <w:pPr>
        <w:pStyle w:val="BodyText"/>
        <w:shd w:val="clear" w:color="auto" w:fill="F2DBDB" w:themeFill="accent2" w:themeFillTint="33"/>
        <w:spacing w:before="120" w:after="120"/>
        <w:ind w:left="0" w:right="340"/>
        <w:contextualSpacing/>
        <w:rPr>
          <w:spacing w:val="-6"/>
        </w:rPr>
      </w:pPr>
      <w:r>
        <w:rPr>
          <w:spacing w:val="-6"/>
        </w:rPr>
        <w:t xml:space="preserve">A good article resource discussing why historic preservation needs to be part of disaster planning is available at the following link: </w:t>
      </w:r>
    </w:p>
    <w:p w14:paraId="015C397B" w14:textId="77777777" w:rsidR="00FB40C3" w:rsidRPr="004F08B4" w:rsidRDefault="00FB40C3" w:rsidP="00A15C8D">
      <w:pPr>
        <w:pStyle w:val="BodyText"/>
        <w:numPr>
          <w:ilvl w:val="0"/>
          <w:numId w:val="14"/>
        </w:numPr>
        <w:shd w:val="clear" w:color="auto" w:fill="F2DBDB" w:themeFill="accent2" w:themeFillTint="33"/>
        <w:spacing w:before="120" w:after="120"/>
        <w:ind w:left="720" w:right="340"/>
        <w:contextualSpacing/>
        <w:rPr>
          <w:rFonts w:cs="Arial"/>
        </w:rPr>
      </w:pPr>
      <w:r>
        <w:rPr>
          <w:spacing w:val="-6"/>
        </w:rPr>
        <w:t xml:space="preserve"> </w:t>
      </w:r>
      <w:hyperlink r:id="rId30" w:history="1">
        <w:r w:rsidRPr="00FA1C34">
          <w:rPr>
            <w:rStyle w:val="Hyperlink"/>
            <w:spacing w:val="-6"/>
          </w:rPr>
          <w:t>http://www.citylab.com/housing/2016/04/why-historic-preservation-needs-to-be-part-of-disaster-planning/477318/?utm_source=nl__link5_041116</w:t>
        </w:r>
      </w:hyperlink>
      <w:r>
        <w:rPr>
          <w:spacing w:val="-6"/>
        </w:rPr>
        <w:t xml:space="preserve">.  </w:t>
      </w:r>
    </w:p>
    <w:p w14:paraId="2A95CE76" w14:textId="77777777" w:rsidR="00120C92" w:rsidRDefault="00120C92" w:rsidP="00A15C8D">
      <w:pPr>
        <w:pStyle w:val="BodyText"/>
        <w:shd w:val="clear" w:color="auto" w:fill="F2DBDB" w:themeFill="accent2" w:themeFillTint="33"/>
        <w:spacing w:before="120" w:after="120"/>
        <w:ind w:left="0" w:right="340"/>
        <w:contextualSpacing/>
        <w:rPr>
          <w:spacing w:val="-6"/>
        </w:rPr>
      </w:pPr>
    </w:p>
    <w:p w14:paraId="63DBABEF" w14:textId="3AF6D6A8" w:rsidR="00FB40C3" w:rsidRPr="004F08B4" w:rsidRDefault="00FB40C3" w:rsidP="00A15C8D">
      <w:pPr>
        <w:pStyle w:val="BodyText"/>
        <w:shd w:val="clear" w:color="auto" w:fill="F2DBDB" w:themeFill="accent2" w:themeFillTint="33"/>
        <w:spacing w:before="120" w:after="120"/>
        <w:ind w:left="0" w:right="340"/>
        <w:contextualSpacing/>
        <w:rPr>
          <w:rFonts w:cs="Arial"/>
        </w:rPr>
      </w:pPr>
      <w:r>
        <w:rPr>
          <w:spacing w:val="-6"/>
        </w:rPr>
        <w:t>Additional historic preservation resources are below:</w:t>
      </w:r>
    </w:p>
    <w:p w14:paraId="3A274FAF" w14:textId="48D1DA29" w:rsidR="00FB40C3" w:rsidRDefault="00FB40C3" w:rsidP="00A15C8D">
      <w:pPr>
        <w:pStyle w:val="BodyText"/>
        <w:numPr>
          <w:ilvl w:val="0"/>
          <w:numId w:val="14"/>
        </w:numPr>
        <w:shd w:val="clear" w:color="auto" w:fill="F2DBDB" w:themeFill="accent2" w:themeFillTint="33"/>
        <w:spacing w:before="120" w:after="120"/>
        <w:ind w:left="720" w:right="340"/>
        <w:contextualSpacing/>
        <w:rPr>
          <w:rFonts w:cs="Arial"/>
        </w:rPr>
      </w:pPr>
      <w:r w:rsidRPr="0030004B">
        <w:rPr>
          <w:rFonts w:cs="Arial"/>
        </w:rPr>
        <w:t>National Park Service’s Certified Local Government Program</w:t>
      </w:r>
      <w:r w:rsidR="005A6FE8">
        <w:rPr>
          <w:rFonts w:cs="Arial"/>
        </w:rPr>
        <w:t xml:space="preserve"> - </w:t>
      </w:r>
      <w:hyperlink r:id="rId31" w:history="1">
        <w:r w:rsidR="00457168" w:rsidRPr="00457168">
          <w:rPr>
            <w:rStyle w:val="Hyperlink"/>
          </w:rPr>
          <w:t>https://www.nps.gov/subjects/clg/index.htm</w:t>
        </w:r>
      </w:hyperlink>
    </w:p>
    <w:p w14:paraId="6C0EDC4D" w14:textId="6E3AC713" w:rsidR="00FB40C3" w:rsidRPr="00120C92" w:rsidRDefault="00FB40C3" w:rsidP="00A15C8D">
      <w:pPr>
        <w:pStyle w:val="BodyText"/>
        <w:numPr>
          <w:ilvl w:val="0"/>
          <w:numId w:val="14"/>
        </w:numPr>
        <w:shd w:val="clear" w:color="auto" w:fill="F2DBDB" w:themeFill="accent2" w:themeFillTint="33"/>
        <w:spacing w:before="120" w:after="120"/>
        <w:ind w:left="720" w:right="340"/>
        <w:contextualSpacing/>
        <w:rPr>
          <w:rStyle w:val="Hyperlink"/>
          <w:rFonts w:cs="Arial"/>
          <w:color w:val="auto"/>
          <w:u w:val="none"/>
        </w:rPr>
      </w:pPr>
      <w:r w:rsidRPr="0030004B">
        <w:rPr>
          <w:rFonts w:cs="Arial"/>
        </w:rPr>
        <w:t>National Main Street Program</w:t>
      </w:r>
      <w:r w:rsidR="005A6FE8">
        <w:rPr>
          <w:rFonts w:cs="Arial"/>
        </w:rPr>
        <w:t xml:space="preserve"> - </w:t>
      </w:r>
      <w:hyperlink r:id="rId32" w:history="1">
        <w:r w:rsidR="005A6FE8" w:rsidRPr="005A6FE8">
          <w:rPr>
            <w:rStyle w:val="Hyperlink"/>
            <w:rFonts w:cs="Arial"/>
          </w:rPr>
          <w:t>http://www.preservationnation.org/main-street/about-main-street/</w:t>
        </w:r>
      </w:hyperlink>
    </w:p>
    <w:p w14:paraId="63E43596" w14:textId="0ADD65EA" w:rsidR="00FB40C3" w:rsidRDefault="00FB40C3" w:rsidP="00A15C8D">
      <w:pPr>
        <w:pStyle w:val="BodyText"/>
        <w:shd w:val="clear" w:color="auto" w:fill="F2DBDB" w:themeFill="accent2" w:themeFillTint="33"/>
        <w:spacing w:before="120" w:after="120"/>
        <w:ind w:left="0" w:right="340"/>
        <w:contextualSpacing/>
        <w:rPr>
          <w:rFonts w:cs="Arial"/>
        </w:rPr>
      </w:pPr>
      <w:r>
        <w:rPr>
          <w:rFonts w:cs="Arial"/>
        </w:rPr>
        <w:lastRenderedPageBreak/>
        <w:t xml:space="preserve">The above are both </w:t>
      </w:r>
      <w:r w:rsidRPr="00FB40C3">
        <w:rPr>
          <w:rFonts w:cs="Arial"/>
        </w:rPr>
        <w:t xml:space="preserve">partnerships between national and state agencies and local governments that </w:t>
      </w:r>
      <w:r w:rsidR="005A6FE8" w:rsidRPr="00FB40C3">
        <w:rPr>
          <w:rFonts w:cs="Arial"/>
        </w:rPr>
        <w:t>focus</w:t>
      </w:r>
      <w:r w:rsidRPr="00FB40C3">
        <w:rPr>
          <w:rFonts w:cs="Arial"/>
        </w:rPr>
        <w:t xml:space="preserve"> on historic preservation. Communities that have these programs in place already have a good infrastructure to protect historic sites.</w:t>
      </w:r>
    </w:p>
    <w:p w14:paraId="6A9B70FC" w14:textId="77777777" w:rsidR="00120C92" w:rsidRDefault="00120C92" w:rsidP="00A15C8D">
      <w:pPr>
        <w:pStyle w:val="BodyText"/>
        <w:shd w:val="clear" w:color="auto" w:fill="F2DBDB" w:themeFill="accent2" w:themeFillTint="33"/>
        <w:spacing w:before="120" w:after="120"/>
        <w:ind w:left="0" w:right="340"/>
        <w:contextualSpacing/>
        <w:rPr>
          <w:rFonts w:cs="Arial"/>
        </w:rPr>
      </w:pPr>
    </w:p>
    <w:p w14:paraId="0E3480EE" w14:textId="6859D5D3" w:rsidR="00A52DC7" w:rsidRDefault="00E73DCB" w:rsidP="00A15C8D">
      <w:pPr>
        <w:pStyle w:val="BodyText"/>
        <w:shd w:val="clear" w:color="auto" w:fill="F2DBDB" w:themeFill="accent2" w:themeFillTint="33"/>
        <w:spacing w:before="120" w:after="120"/>
        <w:ind w:left="0" w:right="340"/>
        <w:contextualSpacing/>
        <w:rPr>
          <w:rFonts w:cs="Arial"/>
        </w:rPr>
      </w:pPr>
      <w:r>
        <w:rPr>
          <w:spacing w:val="-6"/>
        </w:rPr>
        <w:t>Insert in the plan update t</w:t>
      </w:r>
      <w:r w:rsidR="009C4310">
        <w:t>he</w:t>
      </w:r>
      <w:r w:rsidR="009C4310">
        <w:rPr>
          <w:spacing w:val="-6"/>
        </w:rPr>
        <w:t xml:space="preserve"> </w:t>
      </w:r>
      <w:r w:rsidR="009C4310">
        <w:t>properties</w:t>
      </w:r>
      <w:r w:rsidR="009C4310">
        <w:rPr>
          <w:spacing w:val="-6"/>
        </w:rPr>
        <w:t xml:space="preserve"> </w:t>
      </w:r>
      <w:r w:rsidR="009C4310">
        <w:t>in</w:t>
      </w:r>
      <w:r w:rsidR="009C4310">
        <w:rPr>
          <w:spacing w:val="-6"/>
        </w:rPr>
        <w:t xml:space="preserve"> </w:t>
      </w:r>
      <w:r w:rsidR="009C4310">
        <w:t>County</w:t>
      </w:r>
      <w:r w:rsidR="008E5DD8">
        <w:t xml:space="preserve"> A</w:t>
      </w:r>
      <w:r w:rsidR="009C4310">
        <w:rPr>
          <w:spacing w:val="-6"/>
        </w:rPr>
        <w:t xml:space="preserve"> </w:t>
      </w:r>
      <w:r w:rsidR="009C4310">
        <w:t>that</w:t>
      </w:r>
      <w:r w:rsidR="009C4310">
        <w:rPr>
          <w:spacing w:val="-5"/>
        </w:rPr>
        <w:t xml:space="preserve"> </w:t>
      </w:r>
      <w:r w:rsidR="009C4310">
        <w:t>are</w:t>
      </w:r>
      <w:r w:rsidR="009C4310">
        <w:rPr>
          <w:spacing w:val="-6"/>
        </w:rPr>
        <w:t xml:space="preserve"> </w:t>
      </w:r>
      <w:r w:rsidR="009C4310">
        <w:t>on</w:t>
      </w:r>
      <w:r w:rsidR="009C4310">
        <w:rPr>
          <w:spacing w:val="-5"/>
        </w:rPr>
        <w:t xml:space="preserve"> </w:t>
      </w:r>
      <w:r w:rsidR="009C4310">
        <w:t>the</w:t>
      </w:r>
      <w:r w:rsidR="009C4310">
        <w:rPr>
          <w:spacing w:val="-6"/>
        </w:rPr>
        <w:t xml:space="preserve"> </w:t>
      </w:r>
      <w:r w:rsidR="009C4310">
        <w:t>National</w:t>
      </w:r>
      <w:r w:rsidR="009C4310">
        <w:rPr>
          <w:spacing w:val="-5"/>
        </w:rPr>
        <w:t xml:space="preserve"> </w:t>
      </w:r>
      <w:r w:rsidR="009C4310">
        <w:t>Register</w:t>
      </w:r>
      <w:r w:rsidR="009C4310">
        <w:rPr>
          <w:spacing w:val="-6"/>
        </w:rPr>
        <w:t xml:space="preserve"> </w:t>
      </w:r>
      <w:r w:rsidR="009C4310">
        <w:t>of</w:t>
      </w:r>
      <w:r w:rsidR="009C4310">
        <w:rPr>
          <w:spacing w:val="-6"/>
        </w:rPr>
        <w:t xml:space="preserve"> </w:t>
      </w:r>
      <w:r w:rsidR="009C4310">
        <w:t>Historic</w:t>
      </w:r>
      <w:r w:rsidR="009C4310">
        <w:rPr>
          <w:spacing w:val="-5"/>
        </w:rPr>
        <w:t xml:space="preserve"> </w:t>
      </w:r>
      <w:r w:rsidR="009C4310">
        <w:rPr>
          <w:spacing w:val="-1"/>
        </w:rPr>
        <w:t>Places</w:t>
      </w:r>
      <w:r w:rsidR="009C4310">
        <w:rPr>
          <w:spacing w:val="-6"/>
        </w:rPr>
        <w:t xml:space="preserve"> </w:t>
      </w:r>
      <w:r w:rsidR="009C4310">
        <w:t>in</w:t>
      </w:r>
      <w:r w:rsidR="009C4310">
        <w:rPr>
          <w:spacing w:val="-8"/>
        </w:rPr>
        <w:t xml:space="preserve"> </w:t>
      </w:r>
      <w:r w:rsidR="008E5DD8">
        <w:rPr>
          <w:spacing w:val="-8"/>
        </w:rPr>
        <w:t>(</w:t>
      </w:r>
      <w:hyperlink w:anchor="_bookmark40" w:history="1">
        <w:r w:rsidR="006D7FFD" w:rsidRPr="0007745B">
          <w:rPr>
            <w:b/>
          </w:rPr>
          <w:fldChar w:fldCharType="begin"/>
        </w:r>
        <w:r w:rsidR="006D7FFD" w:rsidRPr="0007745B">
          <w:rPr>
            <w:b/>
          </w:rPr>
          <w:instrText xml:space="preserve"> REF _Ref528078282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rPr>
          <w:t>Table 3.10</w:t>
        </w:r>
        <w:r w:rsidR="006D7FFD" w:rsidRPr="0007745B">
          <w:rPr>
            <w:b/>
          </w:rPr>
          <w:fldChar w:fldCharType="end"/>
        </w:r>
        <w:r w:rsidR="008E5DD8" w:rsidRPr="0007745B">
          <w:rPr>
            <w:b/>
          </w:rPr>
          <w:t>)</w:t>
        </w:r>
        <w:r w:rsidR="009C4310">
          <w:rPr>
            <w:b/>
          </w:rPr>
          <w:t>.</w:t>
        </w:r>
      </w:hyperlink>
    </w:p>
    <w:p w14:paraId="0F42EE20" w14:textId="77777777" w:rsidR="00A52DC7" w:rsidRDefault="00A52DC7" w:rsidP="00120C92">
      <w:pPr>
        <w:spacing w:before="120" w:after="120"/>
        <w:contextualSpacing/>
        <w:rPr>
          <w:rFonts w:ascii="Arial" w:eastAsia="Arial" w:hAnsi="Arial" w:cs="Arial"/>
          <w:b/>
          <w:bCs/>
          <w:sz w:val="21"/>
          <w:szCs w:val="21"/>
        </w:rPr>
      </w:pPr>
    </w:p>
    <w:p w14:paraId="15B5F5EE" w14:textId="639AE5E0" w:rsidR="00A52DC7" w:rsidRDefault="00A52DC7">
      <w:pPr>
        <w:spacing w:line="20" w:lineRule="atLeast"/>
        <w:ind w:left="181"/>
        <w:rPr>
          <w:rFonts w:ascii="Arial" w:eastAsia="Arial" w:hAnsi="Arial" w:cs="Arial"/>
          <w:sz w:val="2"/>
          <w:szCs w:val="2"/>
        </w:rPr>
      </w:pPr>
    </w:p>
    <w:p w14:paraId="00A856B3" w14:textId="5241D76C" w:rsidR="00E17B6E" w:rsidRDefault="009C4310" w:rsidP="004E206E">
      <w:pPr>
        <w:pStyle w:val="TableTitle"/>
        <w:ind w:left="1440" w:hanging="1440"/>
      </w:pPr>
      <w:bookmarkStart w:id="55" w:name="_bookmark40"/>
      <w:bookmarkStart w:id="56" w:name="_Ref528078282"/>
      <w:bookmarkEnd w:id="55"/>
      <w:r w:rsidRPr="00233E4F">
        <w:rPr>
          <w:color w:val="0070C0"/>
        </w:rPr>
        <w:t>County</w:t>
      </w:r>
      <w:r w:rsidR="00E73DCB" w:rsidRPr="00233E4F">
        <w:rPr>
          <w:color w:val="0070C0"/>
        </w:rPr>
        <w:t xml:space="preserve"> A</w:t>
      </w:r>
      <w:r w:rsidRPr="004E206E">
        <w:t xml:space="preserve"> </w:t>
      </w:r>
      <w:r>
        <w:t>Properties</w:t>
      </w:r>
      <w:r w:rsidRPr="004E206E">
        <w:t xml:space="preserve"> </w:t>
      </w:r>
      <w:r>
        <w:t>on</w:t>
      </w:r>
      <w:r w:rsidRPr="004E206E">
        <w:t xml:space="preserve"> </w:t>
      </w:r>
      <w:r>
        <w:t>the</w:t>
      </w:r>
      <w:r w:rsidRPr="004E206E">
        <w:t xml:space="preserve"> </w:t>
      </w:r>
      <w:r>
        <w:t>National</w:t>
      </w:r>
      <w:r w:rsidRPr="004E206E">
        <w:t xml:space="preserve"> </w:t>
      </w:r>
      <w:r>
        <w:t>Register</w:t>
      </w:r>
      <w:r w:rsidRPr="004E206E">
        <w:t xml:space="preserve"> </w:t>
      </w:r>
      <w:r>
        <w:t>of</w:t>
      </w:r>
      <w:r w:rsidRPr="004E206E">
        <w:t xml:space="preserve"> </w:t>
      </w:r>
      <w:r>
        <w:t>Historic</w:t>
      </w:r>
      <w:r w:rsidRPr="004E206E">
        <w:t xml:space="preserve"> </w:t>
      </w:r>
      <w:r>
        <w:t>Places</w:t>
      </w:r>
      <w:bookmarkEnd w:id="56"/>
    </w:p>
    <w:p w14:paraId="5512BD16" w14:textId="77777777" w:rsidR="00A52DC7" w:rsidRDefault="00A52DC7">
      <w:pPr>
        <w:spacing w:before="11"/>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3438"/>
        <w:gridCol w:w="3331"/>
        <w:gridCol w:w="1350"/>
        <w:gridCol w:w="1457"/>
      </w:tblGrid>
      <w:tr w:rsidR="00A52DC7" w14:paraId="31CE6B75" w14:textId="77777777">
        <w:trPr>
          <w:trHeight w:hRule="exact" w:val="226"/>
        </w:trPr>
        <w:tc>
          <w:tcPr>
            <w:tcW w:w="3438" w:type="dxa"/>
            <w:tcBorders>
              <w:top w:val="single" w:sz="5" w:space="0" w:color="000000"/>
              <w:left w:val="single" w:sz="5" w:space="0" w:color="000000"/>
              <w:bottom w:val="single" w:sz="5" w:space="0" w:color="000000"/>
              <w:right w:val="single" w:sz="5" w:space="0" w:color="000000"/>
            </w:tcBorders>
            <w:shd w:val="clear" w:color="auto" w:fill="D9D9D9"/>
          </w:tcPr>
          <w:p w14:paraId="4AECC757" w14:textId="77777777" w:rsidR="00A52DC7" w:rsidRDefault="009C4310">
            <w:pPr>
              <w:pStyle w:val="TableParagraph"/>
              <w:spacing w:line="203" w:lineRule="exact"/>
              <w:ind w:left="102"/>
              <w:rPr>
                <w:rFonts w:ascii="Arial" w:eastAsia="Arial" w:hAnsi="Arial" w:cs="Arial"/>
                <w:sz w:val="18"/>
                <w:szCs w:val="18"/>
              </w:rPr>
            </w:pPr>
            <w:r>
              <w:rPr>
                <w:rFonts w:ascii="Arial"/>
                <w:b/>
                <w:spacing w:val="-1"/>
                <w:sz w:val="18"/>
              </w:rPr>
              <w:t>Property</w:t>
            </w:r>
          </w:p>
        </w:tc>
        <w:tc>
          <w:tcPr>
            <w:tcW w:w="3331" w:type="dxa"/>
            <w:tcBorders>
              <w:top w:val="single" w:sz="5" w:space="0" w:color="000000"/>
              <w:left w:val="single" w:sz="5" w:space="0" w:color="000000"/>
              <w:bottom w:val="single" w:sz="5" w:space="0" w:color="000000"/>
              <w:right w:val="single" w:sz="5" w:space="0" w:color="000000"/>
            </w:tcBorders>
            <w:shd w:val="clear" w:color="auto" w:fill="D9D9D9"/>
          </w:tcPr>
          <w:p w14:paraId="78A82B72" w14:textId="77777777" w:rsidR="00A52DC7" w:rsidRDefault="009C4310">
            <w:pPr>
              <w:pStyle w:val="TableParagraph"/>
              <w:spacing w:line="203" w:lineRule="exact"/>
              <w:ind w:left="102"/>
              <w:rPr>
                <w:rFonts w:ascii="Arial" w:eastAsia="Arial" w:hAnsi="Arial" w:cs="Arial"/>
                <w:sz w:val="18"/>
                <w:szCs w:val="18"/>
              </w:rPr>
            </w:pPr>
            <w:r>
              <w:rPr>
                <w:rFonts w:ascii="Arial"/>
                <w:b/>
                <w:spacing w:val="-1"/>
                <w:sz w:val="18"/>
              </w:rPr>
              <w:t>Address</w:t>
            </w:r>
          </w:p>
        </w:tc>
        <w:tc>
          <w:tcPr>
            <w:tcW w:w="1350" w:type="dxa"/>
            <w:tcBorders>
              <w:top w:val="single" w:sz="5" w:space="0" w:color="000000"/>
              <w:left w:val="single" w:sz="5" w:space="0" w:color="000000"/>
              <w:bottom w:val="single" w:sz="5" w:space="0" w:color="000000"/>
              <w:right w:val="single" w:sz="5" w:space="0" w:color="000000"/>
            </w:tcBorders>
            <w:shd w:val="clear" w:color="auto" w:fill="D9D9D9"/>
          </w:tcPr>
          <w:p w14:paraId="6697A242" w14:textId="77777777" w:rsidR="00A52DC7" w:rsidRDefault="009C4310">
            <w:pPr>
              <w:pStyle w:val="TableParagraph"/>
              <w:spacing w:line="203" w:lineRule="exact"/>
              <w:ind w:left="102"/>
              <w:rPr>
                <w:rFonts w:ascii="Arial" w:eastAsia="Arial" w:hAnsi="Arial" w:cs="Arial"/>
                <w:sz w:val="18"/>
                <w:szCs w:val="18"/>
              </w:rPr>
            </w:pPr>
            <w:r>
              <w:rPr>
                <w:rFonts w:ascii="Arial"/>
                <w:b/>
                <w:sz w:val="18"/>
              </w:rPr>
              <w:t>City</w:t>
            </w:r>
          </w:p>
        </w:tc>
        <w:tc>
          <w:tcPr>
            <w:tcW w:w="1457" w:type="dxa"/>
            <w:tcBorders>
              <w:top w:val="single" w:sz="5" w:space="0" w:color="000000"/>
              <w:left w:val="single" w:sz="5" w:space="0" w:color="000000"/>
              <w:bottom w:val="single" w:sz="5" w:space="0" w:color="000000"/>
              <w:right w:val="single" w:sz="5" w:space="0" w:color="000000"/>
            </w:tcBorders>
            <w:shd w:val="clear" w:color="auto" w:fill="D9D9D9"/>
          </w:tcPr>
          <w:p w14:paraId="6238A2E7" w14:textId="77777777" w:rsidR="00A52DC7" w:rsidRDefault="009C4310">
            <w:pPr>
              <w:pStyle w:val="TableParagraph"/>
              <w:spacing w:line="203" w:lineRule="exact"/>
              <w:ind w:left="102"/>
              <w:rPr>
                <w:rFonts w:ascii="Arial" w:eastAsia="Arial" w:hAnsi="Arial" w:cs="Arial"/>
                <w:sz w:val="18"/>
                <w:szCs w:val="18"/>
              </w:rPr>
            </w:pPr>
            <w:r>
              <w:rPr>
                <w:rFonts w:ascii="Arial"/>
                <w:b/>
                <w:spacing w:val="-1"/>
                <w:sz w:val="18"/>
              </w:rPr>
              <w:t>Date</w:t>
            </w:r>
            <w:r>
              <w:rPr>
                <w:rFonts w:ascii="Arial"/>
                <w:b/>
                <w:sz w:val="18"/>
              </w:rPr>
              <w:t xml:space="preserve"> </w:t>
            </w:r>
            <w:r>
              <w:rPr>
                <w:rFonts w:ascii="Arial"/>
                <w:b/>
                <w:spacing w:val="-1"/>
                <w:sz w:val="18"/>
              </w:rPr>
              <w:t>Listed</w:t>
            </w:r>
          </w:p>
        </w:tc>
      </w:tr>
      <w:tr w:rsidR="00A52DC7" w14:paraId="5247C284" w14:textId="77777777">
        <w:trPr>
          <w:trHeight w:hRule="exact" w:val="226"/>
        </w:trPr>
        <w:tc>
          <w:tcPr>
            <w:tcW w:w="3438" w:type="dxa"/>
            <w:tcBorders>
              <w:top w:val="single" w:sz="5" w:space="0" w:color="000000"/>
              <w:left w:val="single" w:sz="5" w:space="0" w:color="000000"/>
              <w:bottom w:val="single" w:sz="5" w:space="0" w:color="000000"/>
              <w:right w:val="single" w:sz="5" w:space="0" w:color="000000"/>
            </w:tcBorders>
          </w:tcPr>
          <w:p w14:paraId="56FD44CA" w14:textId="77777777" w:rsidR="00A52DC7" w:rsidRDefault="00A52DC7">
            <w:pPr>
              <w:pStyle w:val="TableParagraph"/>
              <w:spacing w:line="204" w:lineRule="exact"/>
              <w:ind w:left="102"/>
              <w:rPr>
                <w:rFonts w:ascii="Arial" w:eastAsia="Arial" w:hAnsi="Arial" w:cs="Arial"/>
                <w:sz w:val="18"/>
                <w:szCs w:val="18"/>
              </w:rPr>
            </w:pPr>
          </w:p>
        </w:tc>
        <w:tc>
          <w:tcPr>
            <w:tcW w:w="3331" w:type="dxa"/>
            <w:tcBorders>
              <w:top w:val="single" w:sz="5" w:space="0" w:color="000000"/>
              <w:left w:val="single" w:sz="5" w:space="0" w:color="000000"/>
              <w:bottom w:val="single" w:sz="5" w:space="0" w:color="000000"/>
              <w:right w:val="single" w:sz="5" w:space="0" w:color="000000"/>
            </w:tcBorders>
          </w:tcPr>
          <w:p w14:paraId="4D44D8B1" w14:textId="77777777" w:rsidR="00A52DC7" w:rsidRDefault="00A52DC7">
            <w:pPr>
              <w:pStyle w:val="TableParagraph"/>
              <w:spacing w:line="204" w:lineRule="exact"/>
              <w:ind w:left="101"/>
              <w:rPr>
                <w:rFonts w:ascii="Arial" w:eastAsia="Arial" w:hAnsi="Arial" w:cs="Arial"/>
                <w:sz w:val="18"/>
                <w:szCs w:val="18"/>
              </w:rPr>
            </w:pPr>
          </w:p>
        </w:tc>
        <w:tc>
          <w:tcPr>
            <w:tcW w:w="1350" w:type="dxa"/>
            <w:tcBorders>
              <w:top w:val="single" w:sz="5" w:space="0" w:color="000000"/>
              <w:left w:val="single" w:sz="5" w:space="0" w:color="000000"/>
              <w:bottom w:val="single" w:sz="5" w:space="0" w:color="000000"/>
              <w:right w:val="single" w:sz="5" w:space="0" w:color="000000"/>
            </w:tcBorders>
          </w:tcPr>
          <w:p w14:paraId="6539D9F0" w14:textId="77777777" w:rsidR="00A52DC7" w:rsidRDefault="00A52DC7">
            <w:pPr>
              <w:pStyle w:val="TableParagraph"/>
              <w:spacing w:line="204" w:lineRule="exact"/>
              <w:ind w:left="102"/>
              <w:rPr>
                <w:rFonts w:ascii="Arial" w:eastAsia="Arial" w:hAnsi="Arial" w:cs="Arial"/>
                <w:sz w:val="18"/>
                <w:szCs w:val="18"/>
              </w:rPr>
            </w:pPr>
          </w:p>
        </w:tc>
        <w:tc>
          <w:tcPr>
            <w:tcW w:w="1457" w:type="dxa"/>
            <w:tcBorders>
              <w:top w:val="single" w:sz="5" w:space="0" w:color="000000"/>
              <w:left w:val="single" w:sz="5" w:space="0" w:color="000000"/>
              <w:bottom w:val="single" w:sz="5" w:space="0" w:color="000000"/>
              <w:right w:val="single" w:sz="5" w:space="0" w:color="000000"/>
            </w:tcBorders>
          </w:tcPr>
          <w:p w14:paraId="776AABA5" w14:textId="77777777" w:rsidR="00A52DC7" w:rsidRDefault="00A52DC7">
            <w:pPr>
              <w:pStyle w:val="TableParagraph"/>
              <w:spacing w:line="204" w:lineRule="exact"/>
              <w:ind w:left="103"/>
              <w:rPr>
                <w:rFonts w:ascii="Arial" w:eastAsia="Arial" w:hAnsi="Arial" w:cs="Arial"/>
                <w:sz w:val="18"/>
                <w:szCs w:val="18"/>
              </w:rPr>
            </w:pPr>
          </w:p>
        </w:tc>
      </w:tr>
      <w:tr w:rsidR="00A52DC7" w14:paraId="677B11E1" w14:textId="77777777" w:rsidTr="00822FEF">
        <w:trPr>
          <w:trHeight w:hRule="exact" w:val="219"/>
        </w:trPr>
        <w:tc>
          <w:tcPr>
            <w:tcW w:w="3438" w:type="dxa"/>
            <w:tcBorders>
              <w:top w:val="single" w:sz="5" w:space="0" w:color="000000"/>
              <w:left w:val="single" w:sz="5" w:space="0" w:color="000000"/>
              <w:bottom w:val="single" w:sz="5" w:space="0" w:color="000000"/>
              <w:right w:val="single" w:sz="5" w:space="0" w:color="000000"/>
            </w:tcBorders>
          </w:tcPr>
          <w:p w14:paraId="25FE193F" w14:textId="77777777" w:rsidR="00A52DC7" w:rsidRDefault="00A52DC7">
            <w:pPr>
              <w:pStyle w:val="TableParagraph"/>
              <w:ind w:left="102" w:right="301"/>
              <w:rPr>
                <w:rFonts w:ascii="Arial" w:eastAsia="Arial" w:hAnsi="Arial" w:cs="Arial"/>
                <w:sz w:val="18"/>
                <w:szCs w:val="18"/>
              </w:rPr>
            </w:pPr>
          </w:p>
        </w:tc>
        <w:tc>
          <w:tcPr>
            <w:tcW w:w="3331" w:type="dxa"/>
            <w:tcBorders>
              <w:top w:val="single" w:sz="5" w:space="0" w:color="000000"/>
              <w:left w:val="single" w:sz="5" w:space="0" w:color="000000"/>
              <w:bottom w:val="single" w:sz="5" w:space="0" w:color="000000"/>
              <w:right w:val="single" w:sz="5" w:space="0" w:color="000000"/>
            </w:tcBorders>
          </w:tcPr>
          <w:p w14:paraId="201B50D1" w14:textId="77777777" w:rsidR="00A52DC7" w:rsidRDefault="00A52DC7">
            <w:pPr>
              <w:pStyle w:val="TableParagraph"/>
              <w:spacing w:line="205" w:lineRule="exact"/>
              <w:ind w:left="102"/>
              <w:rPr>
                <w:rFonts w:ascii="Arial" w:eastAsia="Arial" w:hAnsi="Arial" w:cs="Arial"/>
                <w:sz w:val="18"/>
                <w:szCs w:val="18"/>
              </w:rPr>
            </w:pPr>
          </w:p>
        </w:tc>
        <w:tc>
          <w:tcPr>
            <w:tcW w:w="1350" w:type="dxa"/>
            <w:tcBorders>
              <w:top w:val="single" w:sz="5" w:space="0" w:color="000000"/>
              <w:left w:val="single" w:sz="5" w:space="0" w:color="000000"/>
              <w:bottom w:val="single" w:sz="5" w:space="0" w:color="000000"/>
              <w:right w:val="single" w:sz="5" w:space="0" w:color="000000"/>
            </w:tcBorders>
          </w:tcPr>
          <w:p w14:paraId="52F82DFA" w14:textId="77777777" w:rsidR="00A52DC7" w:rsidRDefault="00A52DC7">
            <w:pPr>
              <w:pStyle w:val="TableParagraph"/>
              <w:spacing w:line="205" w:lineRule="exact"/>
              <w:ind w:left="101"/>
              <w:rPr>
                <w:rFonts w:ascii="Arial" w:eastAsia="Arial" w:hAnsi="Arial" w:cs="Arial"/>
                <w:sz w:val="18"/>
                <w:szCs w:val="18"/>
              </w:rPr>
            </w:pPr>
          </w:p>
        </w:tc>
        <w:tc>
          <w:tcPr>
            <w:tcW w:w="1457" w:type="dxa"/>
            <w:tcBorders>
              <w:top w:val="single" w:sz="5" w:space="0" w:color="000000"/>
              <w:left w:val="single" w:sz="5" w:space="0" w:color="000000"/>
              <w:bottom w:val="single" w:sz="5" w:space="0" w:color="000000"/>
              <w:right w:val="single" w:sz="5" w:space="0" w:color="000000"/>
            </w:tcBorders>
          </w:tcPr>
          <w:p w14:paraId="1608B7AC" w14:textId="77777777" w:rsidR="00A52DC7" w:rsidRDefault="00A52DC7">
            <w:pPr>
              <w:pStyle w:val="TableParagraph"/>
              <w:spacing w:line="205" w:lineRule="exact"/>
              <w:ind w:left="102"/>
              <w:rPr>
                <w:rFonts w:ascii="Arial" w:eastAsia="Arial" w:hAnsi="Arial" w:cs="Arial"/>
                <w:sz w:val="18"/>
                <w:szCs w:val="18"/>
              </w:rPr>
            </w:pPr>
          </w:p>
        </w:tc>
      </w:tr>
      <w:tr w:rsidR="00A52DC7" w14:paraId="03C0B087" w14:textId="77777777">
        <w:trPr>
          <w:trHeight w:hRule="exact" w:val="226"/>
        </w:trPr>
        <w:tc>
          <w:tcPr>
            <w:tcW w:w="3438" w:type="dxa"/>
            <w:tcBorders>
              <w:top w:val="single" w:sz="5" w:space="0" w:color="000000"/>
              <w:left w:val="single" w:sz="5" w:space="0" w:color="000000"/>
              <w:bottom w:val="single" w:sz="5" w:space="0" w:color="000000"/>
              <w:right w:val="single" w:sz="5" w:space="0" w:color="000000"/>
            </w:tcBorders>
          </w:tcPr>
          <w:p w14:paraId="7769E11E" w14:textId="77777777" w:rsidR="00A52DC7" w:rsidRDefault="00A52DC7">
            <w:pPr>
              <w:pStyle w:val="TableParagraph"/>
              <w:spacing w:line="204" w:lineRule="exact"/>
              <w:ind w:left="102"/>
              <w:rPr>
                <w:rFonts w:ascii="Arial" w:eastAsia="Arial" w:hAnsi="Arial" w:cs="Arial"/>
                <w:sz w:val="18"/>
                <w:szCs w:val="18"/>
              </w:rPr>
            </w:pPr>
          </w:p>
        </w:tc>
        <w:tc>
          <w:tcPr>
            <w:tcW w:w="3331" w:type="dxa"/>
            <w:tcBorders>
              <w:top w:val="single" w:sz="5" w:space="0" w:color="000000"/>
              <w:left w:val="single" w:sz="5" w:space="0" w:color="000000"/>
              <w:bottom w:val="single" w:sz="5" w:space="0" w:color="000000"/>
              <w:right w:val="single" w:sz="5" w:space="0" w:color="000000"/>
            </w:tcBorders>
          </w:tcPr>
          <w:p w14:paraId="33EE29D2" w14:textId="77777777" w:rsidR="00A52DC7" w:rsidRDefault="00A52DC7">
            <w:pPr>
              <w:pStyle w:val="TableParagraph"/>
              <w:spacing w:line="204" w:lineRule="exact"/>
              <w:ind w:left="101"/>
              <w:rPr>
                <w:rFonts w:ascii="Arial" w:eastAsia="Arial" w:hAnsi="Arial" w:cs="Arial"/>
                <w:sz w:val="18"/>
                <w:szCs w:val="18"/>
              </w:rPr>
            </w:pPr>
          </w:p>
        </w:tc>
        <w:tc>
          <w:tcPr>
            <w:tcW w:w="1350" w:type="dxa"/>
            <w:tcBorders>
              <w:top w:val="single" w:sz="5" w:space="0" w:color="000000"/>
              <w:left w:val="single" w:sz="5" w:space="0" w:color="000000"/>
              <w:bottom w:val="single" w:sz="5" w:space="0" w:color="000000"/>
              <w:right w:val="single" w:sz="5" w:space="0" w:color="000000"/>
            </w:tcBorders>
          </w:tcPr>
          <w:p w14:paraId="52C722BF" w14:textId="77777777" w:rsidR="00A52DC7" w:rsidRDefault="00A52DC7">
            <w:pPr>
              <w:pStyle w:val="TableParagraph"/>
              <w:spacing w:line="204" w:lineRule="exact"/>
              <w:ind w:left="101"/>
              <w:rPr>
                <w:rFonts w:ascii="Arial" w:eastAsia="Arial" w:hAnsi="Arial" w:cs="Arial"/>
                <w:sz w:val="18"/>
                <w:szCs w:val="18"/>
              </w:rPr>
            </w:pPr>
          </w:p>
        </w:tc>
        <w:tc>
          <w:tcPr>
            <w:tcW w:w="1457" w:type="dxa"/>
            <w:tcBorders>
              <w:top w:val="single" w:sz="5" w:space="0" w:color="000000"/>
              <w:left w:val="single" w:sz="5" w:space="0" w:color="000000"/>
              <w:bottom w:val="single" w:sz="5" w:space="0" w:color="000000"/>
              <w:right w:val="single" w:sz="5" w:space="0" w:color="000000"/>
            </w:tcBorders>
          </w:tcPr>
          <w:p w14:paraId="3C8CE1D6" w14:textId="77777777" w:rsidR="00A52DC7" w:rsidRDefault="00A52DC7">
            <w:pPr>
              <w:pStyle w:val="TableParagraph"/>
              <w:spacing w:line="204" w:lineRule="exact"/>
              <w:ind w:left="101"/>
              <w:rPr>
                <w:rFonts w:ascii="Arial" w:eastAsia="Arial" w:hAnsi="Arial" w:cs="Arial"/>
                <w:sz w:val="18"/>
                <w:szCs w:val="18"/>
              </w:rPr>
            </w:pPr>
          </w:p>
        </w:tc>
      </w:tr>
      <w:tr w:rsidR="00A52DC7" w14:paraId="37232708" w14:textId="77777777" w:rsidTr="00822FEF">
        <w:trPr>
          <w:trHeight w:hRule="exact" w:val="219"/>
        </w:trPr>
        <w:tc>
          <w:tcPr>
            <w:tcW w:w="3438" w:type="dxa"/>
            <w:tcBorders>
              <w:top w:val="single" w:sz="5" w:space="0" w:color="000000"/>
              <w:left w:val="single" w:sz="5" w:space="0" w:color="000000"/>
              <w:bottom w:val="single" w:sz="5" w:space="0" w:color="000000"/>
              <w:right w:val="single" w:sz="5" w:space="0" w:color="000000"/>
            </w:tcBorders>
          </w:tcPr>
          <w:p w14:paraId="1240E018" w14:textId="77777777" w:rsidR="00A52DC7" w:rsidRDefault="00A52DC7">
            <w:pPr>
              <w:pStyle w:val="TableParagraph"/>
              <w:spacing w:line="204" w:lineRule="exact"/>
              <w:ind w:left="102"/>
              <w:rPr>
                <w:rFonts w:ascii="Arial" w:eastAsia="Arial" w:hAnsi="Arial" w:cs="Arial"/>
                <w:sz w:val="18"/>
                <w:szCs w:val="18"/>
              </w:rPr>
            </w:pPr>
          </w:p>
        </w:tc>
        <w:tc>
          <w:tcPr>
            <w:tcW w:w="3331" w:type="dxa"/>
            <w:tcBorders>
              <w:top w:val="single" w:sz="5" w:space="0" w:color="000000"/>
              <w:left w:val="single" w:sz="5" w:space="0" w:color="000000"/>
              <w:bottom w:val="single" w:sz="5" w:space="0" w:color="000000"/>
              <w:right w:val="single" w:sz="5" w:space="0" w:color="000000"/>
            </w:tcBorders>
          </w:tcPr>
          <w:p w14:paraId="5DE1C345" w14:textId="77777777" w:rsidR="00A52DC7" w:rsidRDefault="00A52DC7">
            <w:pPr>
              <w:pStyle w:val="TableParagraph"/>
              <w:ind w:left="102" w:right="186" w:hanging="3"/>
              <w:rPr>
                <w:rFonts w:ascii="Arial" w:eastAsia="Arial" w:hAnsi="Arial" w:cs="Arial"/>
                <w:sz w:val="18"/>
                <w:szCs w:val="18"/>
              </w:rPr>
            </w:pPr>
          </w:p>
        </w:tc>
        <w:tc>
          <w:tcPr>
            <w:tcW w:w="1350" w:type="dxa"/>
            <w:tcBorders>
              <w:top w:val="single" w:sz="5" w:space="0" w:color="000000"/>
              <w:left w:val="single" w:sz="5" w:space="0" w:color="000000"/>
              <w:bottom w:val="single" w:sz="5" w:space="0" w:color="000000"/>
              <w:right w:val="single" w:sz="5" w:space="0" w:color="000000"/>
            </w:tcBorders>
          </w:tcPr>
          <w:p w14:paraId="390D2401" w14:textId="77777777" w:rsidR="00A52DC7" w:rsidRDefault="00A52DC7">
            <w:pPr>
              <w:pStyle w:val="TableParagraph"/>
              <w:spacing w:line="204" w:lineRule="exact"/>
              <w:ind w:left="102"/>
              <w:rPr>
                <w:rFonts w:ascii="Arial" w:eastAsia="Arial" w:hAnsi="Arial" w:cs="Arial"/>
                <w:sz w:val="18"/>
                <w:szCs w:val="18"/>
              </w:rPr>
            </w:pPr>
          </w:p>
        </w:tc>
        <w:tc>
          <w:tcPr>
            <w:tcW w:w="1457" w:type="dxa"/>
            <w:tcBorders>
              <w:top w:val="single" w:sz="5" w:space="0" w:color="000000"/>
              <w:left w:val="single" w:sz="5" w:space="0" w:color="000000"/>
              <w:bottom w:val="single" w:sz="5" w:space="0" w:color="000000"/>
              <w:right w:val="single" w:sz="5" w:space="0" w:color="000000"/>
            </w:tcBorders>
          </w:tcPr>
          <w:p w14:paraId="482B1075" w14:textId="77777777" w:rsidR="00A52DC7" w:rsidRDefault="00A52DC7">
            <w:pPr>
              <w:pStyle w:val="TableParagraph"/>
              <w:spacing w:line="204" w:lineRule="exact"/>
              <w:ind w:left="102"/>
              <w:rPr>
                <w:rFonts w:ascii="Arial" w:eastAsia="Arial" w:hAnsi="Arial" w:cs="Arial"/>
                <w:sz w:val="18"/>
                <w:szCs w:val="18"/>
              </w:rPr>
            </w:pPr>
          </w:p>
        </w:tc>
      </w:tr>
    </w:tbl>
    <w:p w14:paraId="5A9D1F2B" w14:textId="087CDBDA" w:rsidR="00A52DC7" w:rsidRPr="00AC2C1C" w:rsidRDefault="00D10216" w:rsidP="00096FEA">
      <w:pPr>
        <w:spacing w:line="205" w:lineRule="exact"/>
        <w:ind w:left="360"/>
        <w:rPr>
          <w:rFonts w:ascii="Arial" w:eastAsia="Arial" w:hAnsi="Arial" w:cs="Arial"/>
          <w:sz w:val="16"/>
          <w:szCs w:val="16"/>
        </w:rPr>
      </w:pPr>
      <w:r w:rsidRPr="00AC2C1C">
        <w:rPr>
          <w:rFonts w:ascii="Arial" w:eastAsia="Arial" w:hAnsi="Arial" w:cs="Arial"/>
          <w:sz w:val="16"/>
          <w:szCs w:val="16"/>
        </w:rPr>
        <w:t xml:space="preserve">Source:  </w:t>
      </w:r>
      <w:r w:rsidR="00457168">
        <w:rPr>
          <w:rFonts w:ascii="Arial" w:eastAsia="Arial" w:hAnsi="Arial" w:cs="Arial"/>
          <w:sz w:val="16"/>
          <w:szCs w:val="16"/>
        </w:rPr>
        <w:t>National Register of Historic Places</w:t>
      </w:r>
      <w:r w:rsidRPr="00AC2C1C">
        <w:rPr>
          <w:rFonts w:ascii="Arial" w:eastAsia="Arial" w:hAnsi="Arial" w:cs="Arial"/>
          <w:sz w:val="16"/>
          <w:szCs w:val="16"/>
        </w:rPr>
        <w:t xml:space="preserve"> – </w:t>
      </w:r>
      <w:r w:rsidR="00457168">
        <w:rPr>
          <w:rFonts w:ascii="Arial" w:eastAsia="Arial" w:hAnsi="Arial" w:cs="Arial"/>
          <w:sz w:val="16"/>
          <w:szCs w:val="16"/>
        </w:rPr>
        <w:t xml:space="preserve">Spreadsheet of NRHP Listed Properties </w:t>
      </w:r>
      <w:hyperlink r:id="rId33" w:history="1">
        <w:r w:rsidR="00457168" w:rsidRPr="00457168">
          <w:rPr>
            <w:rStyle w:val="Hyperlink"/>
            <w:rFonts w:ascii="Arial" w:eastAsia="Arial" w:hAnsi="Arial" w:cs="Arial"/>
            <w:sz w:val="16"/>
            <w:szCs w:val="16"/>
          </w:rPr>
          <w:t>https://www.nps.gov/subjects/nationalregister/data-downloads.htm</w:t>
        </w:r>
      </w:hyperlink>
    </w:p>
    <w:p w14:paraId="58C1967A" w14:textId="77777777" w:rsidR="00A52DC7" w:rsidRPr="00F83D32" w:rsidRDefault="00A52DC7">
      <w:pPr>
        <w:spacing w:before="6"/>
        <w:rPr>
          <w:rFonts w:ascii="Times New Roman" w:eastAsia="Times New Roman" w:hAnsi="Times New Roman" w:cs="Times New Roman"/>
          <w:sz w:val="6"/>
          <w:szCs w:val="6"/>
        </w:rPr>
      </w:pPr>
    </w:p>
    <w:p w14:paraId="15B6A8B4" w14:textId="77777777" w:rsidR="00A52DC7" w:rsidRPr="00F83D32" w:rsidRDefault="00A52DC7">
      <w:pPr>
        <w:spacing w:before="6"/>
        <w:rPr>
          <w:rFonts w:ascii="Times New Roman" w:eastAsia="Times New Roman" w:hAnsi="Times New Roman" w:cs="Times New Roman"/>
          <w:sz w:val="6"/>
          <w:szCs w:val="6"/>
        </w:rPr>
      </w:pPr>
    </w:p>
    <w:p w14:paraId="1B72C7D3" w14:textId="77777777" w:rsidR="00A52DC7" w:rsidRPr="00F83D32" w:rsidRDefault="00A52DC7">
      <w:pPr>
        <w:spacing w:before="6"/>
        <w:rPr>
          <w:rFonts w:ascii="Times New Roman" w:eastAsia="Times New Roman" w:hAnsi="Times New Roman" w:cs="Times New Roman"/>
          <w:sz w:val="6"/>
          <w:szCs w:val="6"/>
        </w:rPr>
      </w:pPr>
    </w:p>
    <w:p w14:paraId="55A51B84" w14:textId="45136C91" w:rsidR="00A52DC7" w:rsidRPr="008E5DD8" w:rsidRDefault="009C4310" w:rsidP="00A15C8D">
      <w:pPr>
        <w:pStyle w:val="BodyText"/>
        <w:shd w:val="clear" w:color="auto" w:fill="F2DBDB" w:themeFill="accent2" w:themeFillTint="33"/>
        <w:spacing w:before="120" w:after="120"/>
        <w:ind w:left="0"/>
      </w:pPr>
      <w:r>
        <w:rPr>
          <w:u w:val="single" w:color="000000"/>
        </w:rPr>
        <w:t>Economic</w:t>
      </w:r>
      <w:r>
        <w:rPr>
          <w:spacing w:val="-8"/>
          <w:u w:val="single" w:color="000000"/>
        </w:rPr>
        <w:t xml:space="preserve"> </w:t>
      </w:r>
      <w:r>
        <w:rPr>
          <w:u w:val="single" w:color="000000"/>
        </w:rPr>
        <w:t>Resources</w:t>
      </w:r>
      <w:r>
        <w:t>:</w:t>
      </w:r>
      <w:r>
        <w:rPr>
          <w:spacing w:val="47"/>
        </w:rPr>
        <w:t xml:space="preserve"> </w:t>
      </w:r>
      <w:r w:rsidR="008E5DD8">
        <w:t>Insert a table showing ma</w:t>
      </w:r>
      <w:r>
        <w:t>jor</w:t>
      </w:r>
      <w:r>
        <w:rPr>
          <w:spacing w:val="-6"/>
        </w:rPr>
        <w:t xml:space="preserve"> </w:t>
      </w:r>
      <w:r w:rsidR="008E5DD8">
        <w:rPr>
          <w:spacing w:val="-6"/>
        </w:rPr>
        <w:t xml:space="preserve">non-government </w:t>
      </w:r>
      <w:r>
        <w:t>employers</w:t>
      </w:r>
      <w:r>
        <w:rPr>
          <w:spacing w:val="-7"/>
        </w:rPr>
        <w:t xml:space="preserve"> </w:t>
      </w:r>
      <w:r>
        <w:t>in</w:t>
      </w:r>
      <w:r>
        <w:rPr>
          <w:spacing w:val="-7"/>
        </w:rPr>
        <w:t xml:space="preserve"> </w:t>
      </w:r>
      <w:r>
        <w:t>the</w:t>
      </w:r>
      <w:r>
        <w:rPr>
          <w:spacing w:val="-7"/>
        </w:rPr>
        <w:t xml:space="preserve"> </w:t>
      </w:r>
      <w:r>
        <w:t>planning</w:t>
      </w:r>
      <w:r>
        <w:rPr>
          <w:spacing w:val="-6"/>
        </w:rPr>
        <w:t xml:space="preserve"> </w:t>
      </w:r>
      <w:r>
        <w:t>area</w:t>
      </w:r>
      <w:r>
        <w:rPr>
          <w:spacing w:val="-8"/>
        </w:rPr>
        <w:t xml:space="preserve"> </w:t>
      </w:r>
      <w:r w:rsidR="008E5DD8">
        <w:t>(</w:t>
      </w:r>
      <w:r w:rsidR="006D7FFD" w:rsidRPr="0007745B">
        <w:rPr>
          <w:b/>
        </w:rPr>
        <w:fldChar w:fldCharType="begin"/>
      </w:r>
      <w:r w:rsidR="006D7FFD" w:rsidRPr="0007745B">
        <w:rPr>
          <w:b/>
        </w:rPr>
        <w:instrText xml:space="preserve"> REF _Ref528078291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rPr>
        <w:t>Table 3.11</w:t>
      </w:r>
      <w:r w:rsidR="006D7FFD" w:rsidRPr="0007745B">
        <w:rPr>
          <w:b/>
        </w:rPr>
        <w:fldChar w:fldCharType="end"/>
      </w:r>
      <w:r w:rsidR="008E5DD8">
        <w:t>).</w:t>
      </w:r>
    </w:p>
    <w:p w14:paraId="3A1D773D" w14:textId="77777777" w:rsidR="00A52DC7" w:rsidRDefault="00A52DC7">
      <w:pPr>
        <w:spacing w:before="2"/>
        <w:rPr>
          <w:rFonts w:ascii="Arial" w:eastAsia="Arial" w:hAnsi="Arial" w:cs="Arial"/>
          <w:sz w:val="23"/>
          <w:szCs w:val="23"/>
        </w:rPr>
      </w:pPr>
    </w:p>
    <w:p w14:paraId="1774224C" w14:textId="5D7E88A9" w:rsidR="00A52DC7" w:rsidRDefault="00A52DC7">
      <w:pPr>
        <w:spacing w:line="20" w:lineRule="atLeast"/>
        <w:ind w:left="181"/>
        <w:rPr>
          <w:rFonts w:ascii="Arial" w:eastAsia="Arial" w:hAnsi="Arial" w:cs="Arial"/>
          <w:sz w:val="2"/>
          <w:szCs w:val="2"/>
        </w:rPr>
      </w:pPr>
    </w:p>
    <w:p w14:paraId="5D548DDB" w14:textId="72C6EBF7" w:rsidR="00E17B6E" w:rsidRDefault="009C4310" w:rsidP="004E206E">
      <w:pPr>
        <w:pStyle w:val="TableTitle"/>
        <w:ind w:left="1440" w:hanging="1440"/>
      </w:pPr>
      <w:bookmarkStart w:id="57" w:name="_Ref528078291"/>
      <w:r>
        <w:t>Major</w:t>
      </w:r>
      <w:r w:rsidRPr="004E206E">
        <w:t xml:space="preserve"> </w:t>
      </w:r>
      <w:r>
        <w:t>Non-Government</w:t>
      </w:r>
      <w:r w:rsidRPr="004E206E">
        <w:t xml:space="preserve"> Employers </w:t>
      </w:r>
      <w:r>
        <w:t>in</w:t>
      </w:r>
      <w:r w:rsidRPr="004E206E">
        <w:t xml:space="preserve"> </w:t>
      </w:r>
      <w:r w:rsidRPr="00233E4F">
        <w:rPr>
          <w:color w:val="0070C0"/>
        </w:rPr>
        <w:t>County</w:t>
      </w:r>
      <w:r w:rsidR="005E4DCE" w:rsidRPr="00233E4F">
        <w:rPr>
          <w:color w:val="0070C0"/>
        </w:rPr>
        <w:t xml:space="preserve"> A</w:t>
      </w:r>
      <w:bookmarkEnd w:id="57"/>
      <w:r w:rsidRPr="004E206E">
        <w:t xml:space="preserve"> </w:t>
      </w:r>
    </w:p>
    <w:p w14:paraId="0FD2F902" w14:textId="77777777" w:rsidR="00A52DC7" w:rsidRDefault="00A52DC7">
      <w:pPr>
        <w:spacing w:before="1"/>
        <w:rPr>
          <w:rFonts w:ascii="Arial" w:eastAsia="Arial" w:hAnsi="Arial" w:cs="Arial"/>
          <w:b/>
          <w:bCs/>
          <w:sz w:val="21"/>
          <w:szCs w:val="21"/>
        </w:rPr>
      </w:pPr>
    </w:p>
    <w:tbl>
      <w:tblPr>
        <w:tblW w:w="0" w:type="auto"/>
        <w:tblInd w:w="106" w:type="dxa"/>
        <w:tblLayout w:type="fixed"/>
        <w:tblCellMar>
          <w:left w:w="0" w:type="dxa"/>
          <w:right w:w="0" w:type="dxa"/>
        </w:tblCellMar>
        <w:tblLook w:val="01E0" w:firstRow="1" w:lastRow="1" w:firstColumn="1" w:lastColumn="1" w:noHBand="0" w:noVBand="0"/>
      </w:tblPr>
      <w:tblGrid>
        <w:gridCol w:w="2561"/>
        <w:gridCol w:w="2047"/>
        <w:gridCol w:w="3286"/>
        <w:gridCol w:w="1682"/>
      </w:tblGrid>
      <w:tr w:rsidR="00A52DC7" w14:paraId="4C822EDB" w14:textId="77777777">
        <w:trPr>
          <w:trHeight w:hRule="exact" w:val="265"/>
        </w:trPr>
        <w:tc>
          <w:tcPr>
            <w:tcW w:w="2561" w:type="dxa"/>
            <w:tcBorders>
              <w:top w:val="single" w:sz="5" w:space="0" w:color="000000"/>
              <w:left w:val="single" w:sz="5" w:space="0" w:color="000000"/>
              <w:bottom w:val="single" w:sz="5" w:space="0" w:color="000000"/>
              <w:right w:val="single" w:sz="5" w:space="0" w:color="000000"/>
            </w:tcBorders>
            <w:shd w:val="clear" w:color="auto" w:fill="D9D9D9"/>
          </w:tcPr>
          <w:p w14:paraId="2BA76B2A" w14:textId="77777777" w:rsidR="00A52DC7" w:rsidRDefault="009C4310">
            <w:pPr>
              <w:pStyle w:val="TableParagraph"/>
              <w:spacing w:before="22"/>
              <w:ind w:left="102"/>
              <w:rPr>
                <w:rFonts w:ascii="Arial" w:eastAsia="Arial" w:hAnsi="Arial" w:cs="Arial"/>
                <w:sz w:val="20"/>
                <w:szCs w:val="20"/>
              </w:rPr>
            </w:pPr>
            <w:r>
              <w:rPr>
                <w:rFonts w:ascii="Arial"/>
                <w:b/>
                <w:spacing w:val="-1"/>
                <w:sz w:val="20"/>
              </w:rPr>
              <w:t>Employer Name</w:t>
            </w:r>
          </w:p>
        </w:tc>
        <w:tc>
          <w:tcPr>
            <w:tcW w:w="2047" w:type="dxa"/>
            <w:tcBorders>
              <w:top w:val="single" w:sz="5" w:space="0" w:color="000000"/>
              <w:left w:val="single" w:sz="5" w:space="0" w:color="000000"/>
              <w:bottom w:val="single" w:sz="5" w:space="0" w:color="000000"/>
              <w:right w:val="single" w:sz="5" w:space="0" w:color="000000"/>
            </w:tcBorders>
            <w:shd w:val="clear" w:color="auto" w:fill="D9D9D9"/>
          </w:tcPr>
          <w:p w14:paraId="50C6EEE4" w14:textId="77777777" w:rsidR="00A52DC7" w:rsidRDefault="009C4310">
            <w:pPr>
              <w:pStyle w:val="TableParagraph"/>
              <w:spacing w:before="22"/>
              <w:ind w:left="102"/>
              <w:rPr>
                <w:rFonts w:ascii="Arial" w:eastAsia="Arial" w:hAnsi="Arial" w:cs="Arial"/>
                <w:sz w:val="20"/>
                <w:szCs w:val="20"/>
              </w:rPr>
            </w:pPr>
            <w:r>
              <w:rPr>
                <w:rFonts w:ascii="Arial"/>
                <w:b/>
                <w:spacing w:val="-1"/>
                <w:sz w:val="20"/>
              </w:rPr>
              <w:t>Main Locations</w:t>
            </w:r>
          </w:p>
        </w:tc>
        <w:tc>
          <w:tcPr>
            <w:tcW w:w="3286" w:type="dxa"/>
            <w:tcBorders>
              <w:top w:val="single" w:sz="5" w:space="0" w:color="000000"/>
              <w:left w:val="single" w:sz="5" w:space="0" w:color="000000"/>
              <w:bottom w:val="single" w:sz="5" w:space="0" w:color="000000"/>
              <w:right w:val="single" w:sz="5" w:space="0" w:color="000000"/>
            </w:tcBorders>
            <w:shd w:val="clear" w:color="auto" w:fill="D9D9D9"/>
          </w:tcPr>
          <w:p w14:paraId="7AC7895A" w14:textId="77777777" w:rsidR="00A52DC7" w:rsidRDefault="009C4310">
            <w:pPr>
              <w:pStyle w:val="TableParagraph"/>
              <w:spacing w:before="22"/>
              <w:ind w:left="102"/>
              <w:rPr>
                <w:rFonts w:ascii="Arial" w:eastAsia="Arial" w:hAnsi="Arial" w:cs="Arial"/>
                <w:sz w:val="20"/>
                <w:szCs w:val="20"/>
              </w:rPr>
            </w:pPr>
            <w:r>
              <w:rPr>
                <w:rFonts w:ascii="Arial"/>
                <w:b/>
                <w:sz w:val="20"/>
              </w:rPr>
              <w:t>Product</w:t>
            </w:r>
            <w:r>
              <w:rPr>
                <w:rFonts w:ascii="Arial"/>
                <w:b/>
                <w:spacing w:val="-1"/>
                <w:sz w:val="20"/>
              </w:rPr>
              <w:t xml:space="preserve"> </w:t>
            </w:r>
            <w:r>
              <w:rPr>
                <w:rFonts w:ascii="Arial"/>
                <w:b/>
                <w:sz w:val="20"/>
              </w:rPr>
              <w:t>or</w:t>
            </w:r>
            <w:r>
              <w:rPr>
                <w:rFonts w:ascii="Arial"/>
                <w:b/>
                <w:spacing w:val="-1"/>
                <w:sz w:val="20"/>
              </w:rPr>
              <w:t xml:space="preserve"> Service</w:t>
            </w:r>
          </w:p>
        </w:tc>
        <w:tc>
          <w:tcPr>
            <w:tcW w:w="1682" w:type="dxa"/>
            <w:tcBorders>
              <w:top w:val="single" w:sz="5" w:space="0" w:color="000000"/>
              <w:left w:val="single" w:sz="5" w:space="0" w:color="000000"/>
              <w:bottom w:val="single" w:sz="5" w:space="0" w:color="000000"/>
              <w:right w:val="single" w:sz="5" w:space="0" w:color="000000"/>
            </w:tcBorders>
            <w:shd w:val="clear" w:color="auto" w:fill="D9D9D9"/>
          </w:tcPr>
          <w:p w14:paraId="53ED2A72" w14:textId="77777777" w:rsidR="00A52DC7" w:rsidRDefault="009C4310">
            <w:pPr>
              <w:pStyle w:val="TableParagraph"/>
              <w:spacing w:before="22"/>
              <w:ind w:left="100"/>
              <w:rPr>
                <w:rFonts w:ascii="Arial" w:eastAsia="Arial" w:hAnsi="Arial" w:cs="Arial"/>
                <w:sz w:val="20"/>
                <w:szCs w:val="20"/>
              </w:rPr>
            </w:pPr>
            <w:r>
              <w:rPr>
                <w:rFonts w:ascii="Arial"/>
                <w:b/>
                <w:spacing w:val="-1"/>
                <w:sz w:val="20"/>
              </w:rPr>
              <w:t>Employees</w:t>
            </w:r>
          </w:p>
        </w:tc>
      </w:tr>
      <w:tr w:rsidR="00A52DC7" w14:paraId="3C74ED2D" w14:textId="77777777" w:rsidTr="00346B57">
        <w:trPr>
          <w:trHeight w:hRule="exact" w:val="264"/>
        </w:trPr>
        <w:tc>
          <w:tcPr>
            <w:tcW w:w="2561" w:type="dxa"/>
            <w:tcBorders>
              <w:top w:val="single" w:sz="5" w:space="0" w:color="000000"/>
              <w:left w:val="single" w:sz="5" w:space="0" w:color="000000"/>
              <w:bottom w:val="single" w:sz="5" w:space="0" w:color="000000"/>
              <w:right w:val="single" w:sz="5" w:space="0" w:color="000000"/>
            </w:tcBorders>
          </w:tcPr>
          <w:p w14:paraId="394C606D" w14:textId="77777777" w:rsidR="00A52DC7" w:rsidRDefault="00A52DC7">
            <w:pPr>
              <w:pStyle w:val="TableParagraph"/>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421BF968" w14:textId="77777777" w:rsidR="00A52DC7" w:rsidRDefault="00A52DC7">
            <w:pPr>
              <w:pStyle w:val="TableParagraph"/>
              <w:spacing w:before="46"/>
              <w:ind w:left="102" w:right="306"/>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463BF362" w14:textId="77777777" w:rsidR="00A52DC7" w:rsidRDefault="00A52DC7">
            <w:pPr>
              <w:pStyle w:val="TableParagraph"/>
              <w:spacing w:before="46"/>
              <w:ind w:left="102" w:right="968"/>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04F4BFF6" w14:textId="1725CC7C" w:rsidR="00A52DC7" w:rsidRDefault="00A9439D">
            <w:pPr>
              <w:pStyle w:val="TableParagraph"/>
              <w:ind w:left="956"/>
              <w:rPr>
                <w:rFonts w:ascii="Arial" w:eastAsia="Arial" w:hAnsi="Arial" w:cs="Arial"/>
                <w:sz w:val="20"/>
                <w:szCs w:val="20"/>
              </w:rPr>
            </w:pPr>
            <w:r>
              <w:rPr>
                <w:rFonts w:ascii="Arial" w:eastAsia="Arial" w:hAnsi="Arial" w:cs="Arial"/>
                <w:sz w:val="20"/>
                <w:szCs w:val="20"/>
              </w:rPr>
              <w:t xml:space="preserve">  </w:t>
            </w:r>
          </w:p>
        </w:tc>
      </w:tr>
      <w:tr w:rsidR="00A52DC7" w14:paraId="21F9F12C" w14:textId="77777777" w:rsidTr="00346B57">
        <w:trPr>
          <w:trHeight w:hRule="exact" w:val="273"/>
        </w:trPr>
        <w:tc>
          <w:tcPr>
            <w:tcW w:w="2561" w:type="dxa"/>
            <w:tcBorders>
              <w:top w:val="single" w:sz="5" w:space="0" w:color="000000"/>
              <w:left w:val="single" w:sz="5" w:space="0" w:color="000000"/>
              <w:bottom w:val="single" w:sz="5" w:space="0" w:color="000000"/>
              <w:right w:val="single" w:sz="5" w:space="0" w:color="000000"/>
            </w:tcBorders>
          </w:tcPr>
          <w:p w14:paraId="6CBBA2A6" w14:textId="77777777" w:rsidR="00A52DC7" w:rsidRDefault="00A52DC7">
            <w:pPr>
              <w:pStyle w:val="TableParagraph"/>
              <w:spacing w:line="239" w:lineRule="auto"/>
              <w:ind w:left="102" w:right="33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755BA932" w14:textId="77777777" w:rsidR="00A52DC7" w:rsidRDefault="00A52DC7">
            <w:pPr>
              <w:pStyle w:val="TableParagraph"/>
              <w:ind w:left="102" w:right="306"/>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5876DCC6" w14:textId="77777777" w:rsidR="00A52DC7" w:rsidRDefault="00A52DC7">
            <w:pPr>
              <w:pStyle w:val="TableParagraph"/>
              <w:ind w:left="101"/>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63006A46" w14:textId="77777777" w:rsidR="00A52DC7" w:rsidRDefault="00A52DC7">
            <w:pPr>
              <w:pStyle w:val="TableParagraph"/>
              <w:ind w:left="1067"/>
              <w:rPr>
                <w:rFonts w:ascii="Arial" w:eastAsia="Arial" w:hAnsi="Arial" w:cs="Arial"/>
                <w:sz w:val="20"/>
                <w:szCs w:val="20"/>
              </w:rPr>
            </w:pPr>
          </w:p>
        </w:tc>
      </w:tr>
      <w:tr w:rsidR="00A52DC7" w14:paraId="368C250A" w14:textId="77777777" w:rsidTr="00346B57">
        <w:trPr>
          <w:trHeight w:hRule="exact" w:val="354"/>
        </w:trPr>
        <w:tc>
          <w:tcPr>
            <w:tcW w:w="2561" w:type="dxa"/>
            <w:tcBorders>
              <w:top w:val="single" w:sz="5" w:space="0" w:color="000000"/>
              <w:left w:val="single" w:sz="5" w:space="0" w:color="000000"/>
              <w:bottom w:val="single" w:sz="5" w:space="0" w:color="000000"/>
              <w:right w:val="single" w:sz="5" w:space="0" w:color="000000"/>
            </w:tcBorders>
          </w:tcPr>
          <w:p w14:paraId="0CA5F47D" w14:textId="77777777" w:rsidR="00A52DC7" w:rsidRDefault="00A52DC7">
            <w:pPr>
              <w:pStyle w:val="TableParagraph"/>
              <w:spacing w:before="21"/>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55A1082C" w14:textId="77777777" w:rsidR="00A52DC7" w:rsidRDefault="00A52DC7">
            <w:pPr>
              <w:pStyle w:val="TableParagraph"/>
              <w:spacing w:before="21"/>
              <w:ind w:left="100"/>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1DC352A2" w14:textId="77777777" w:rsidR="00A52DC7" w:rsidRDefault="00A52DC7">
            <w:pPr>
              <w:pStyle w:val="TableParagraph"/>
              <w:spacing w:before="21"/>
              <w:ind w:left="99"/>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6945D1BD" w14:textId="77777777" w:rsidR="00A52DC7" w:rsidRDefault="00A52DC7">
            <w:pPr>
              <w:pStyle w:val="TableParagraph"/>
              <w:spacing w:before="21"/>
              <w:ind w:left="1067"/>
              <w:rPr>
                <w:rFonts w:ascii="Arial" w:eastAsia="Arial" w:hAnsi="Arial" w:cs="Arial"/>
                <w:sz w:val="20"/>
                <w:szCs w:val="20"/>
              </w:rPr>
            </w:pPr>
          </w:p>
        </w:tc>
      </w:tr>
      <w:tr w:rsidR="00A52DC7" w14:paraId="22538FD7" w14:textId="77777777" w:rsidTr="00346B57">
        <w:trPr>
          <w:trHeight w:hRule="exact" w:val="363"/>
        </w:trPr>
        <w:tc>
          <w:tcPr>
            <w:tcW w:w="2561" w:type="dxa"/>
            <w:tcBorders>
              <w:top w:val="single" w:sz="5" w:space="0" w:color="000000"/>
              <w:left w:val="single" w:sz="5" w:space="0" w:color="000000"/>
              <w:bottom w:val="single" w:sz="5" w:space="0" w:color="000000"/>
              <w:right w:val="single" w:sz="5" w:space="0" w:color="000000"/>
            </w:tcBorders>
          </w:tcPr>
          <w:p w14:paraId="3975C142" w14:textId="77777777" w:rsidR="00A52DC7" w:rsidRDefault="00A52DC7">
            <w:pPr>
              <w:pStyle w:val="TableParagraph"/>
              <w:ind w:left="102" w:right="220"/>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7583C588" w14:textId="77777777" w:rsidR="00A52DC7" w:rsidRDefault="00A52DC7">
            <w:pPr>
              <w:pStyle w:val="TableParagraph"/>
              <w:ind w:left="102" w:right="306"/>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5B3DFA53" w14:textId="77777777" w:rsidR="00A52DC7" w:rsidRDefault="00A52DC7">
            <w:pPr>
              <w:pStyle w:val="TableParagraph"/>
              <w:ind w:left="101"/>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73B92F2C" w14:textId="77777777" w:rsidR="00A52DC7" w:rsidRDefault="00A52DC7">
            <w:pPr>
              <w:pStyle w:val="TableParagraph"/>
              <w:ind w:left="1067"/>
              <w:rPr>
                <w:rFonts w:ascii="Arial" w:eastAsia="Arial" w:hAnsi="Arial" w:cs="Arial"/>
                <w:sz w:val="20"/>
                <w:szCs w:val="20"/>
              </w:rPr>
            </w:pPr>
          </w:p>
        </w:tc>
      </w:tr>
      <w:tr w:rsidR="00A52DC7" w14:paraId="512CADFB" w14:textId="77777777" w:rsidTr="00346B57">
        <w:trPr>
          <w:trHeight w:hRule="exact" w:val="273"/>
        </w:trPr>
        <w:tc>
          <w:tcPr>
            <w:tcW w:w="2561" w:type="dxa"/>
            <w:tcBorders>
              <w:top w:val="single" w:sz="5" w:space="0" w:color="000000"/>
              <w:left w:val="single" w:sz="5" w:space="0" w:color="000000"/>
              <w:bottom w:val="single" w:sz="5" w:space="0" w:color="000000"/>
              <w:right w:val="single" w:sz="5" w:space="0" w:color="000000"/>
            </w:tcBorders>
          </w:tcPr>
          <w:p w14:paraId="7AC1F176" w14:textId="77777777" w:rsidR="00A52DC7" w:rsidRDefault="00A52DC7">
            <w:pPr>
              <w:pStyle w:val="TableParagraph"/>
              <w:spacing w:before="1" w:line="230" w:lineRule="exact"/>
              <w:ind w:left="102" w:right="910"/>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7D592B35" w14:textId="77777777" w:rsidR="00A52DC7" w:rsidRDefault="00A52DC7">
            <w:pPr>
              <w:pStyle w:val="TableParagraph"/>
              <w:ind w:left="102"/>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60DB8D75" w14:textId="77777777" w:rsidR="00A52DC7" w:rsidRDefault="00A52DC7">
            <w:pPr>
              <w:pStyle w:val="TableParagraph"/>
              <w:ind w:left="101"/>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61CEAF6C" w14:textId="77777777" w:rsidR="00A52DC7" w:rsidRDefault="00A52DC7">
            <w:pPr>
              <w:pStyle w:val="TableParagraph"/>
              <w:ind w:left="1067"/>
              <w:rPr>
                <w:rFonts w:ascii="Arial" w:eastAsia="Arial" w:hAnsi="Arial" w:cs="Arial"/>
                <w:sz w:val="20"/>
                <w:szCs w:val="20"/>
              </w:rPr>
            </w:pPr>
          </w:p>
        </w:tc>
      </w:tr>
      <w:tr w:rsidR="00A52DC7" w14:paraId="45A8DD3C" w14:textId="77777777" w:rsidTr="00346B57">
        <w:trPr>
          <w:trHeight w:hRule="exact" w:val="291"/>
        </w:trPr>
        <w:tc>
          <w:tcPr>
            <w:tcW w:w="2561" w:type="dxa"/>
            <w:tcBorders>
              <w:top w:val="single" w:sz="5" w:space="0" w:color="000000"/>
              <w:left w:val="single" w:sz="5" w:space="0" w:color="000000"/>
              <w:bottom w:val="single" w:sz="5" w:space="0" w:color="000000"/>
              <w:right w:val="single" w:sz="5" w:space="0" w:color="000000"/>
            </w:tcBorders>
          </w:tcPr>
          <w:p w14:paraId="3A1B57AA" w14:textId="77777777" w:rsidR="00A52DC7" w:rsidRDefault="00A52DC7">
            <w:pPr>
              <w:pStyle w:val="TableParagraph"/>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45FEFAA9" w14:textId="77777777" w:rsidR="00A52DC7" w:rsidRDefault="00A52DC7">
            <w:pPr>
              <w:pStyle w:val="TableParagraph"/>
              <w:ind w:left="101"/>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61E3006E" w14:textId="77777777" w:rsidR="00A52DC7" w:rsidRDefault="00A52DC7">
            <w:pPr>
              <w:pStyle w:val="TableParagraph"/>
              <w:spacing w:line="239" w:lineRule="auto"/>
              <w:ind w:left="102" w:right="380"/>
              <w:jc w:val="both"/>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5C947066" w14:textId="77777777" w:rsidR="00A52DC7" w:rsidRDefault="00A52DC7">
            <w:pPr>
              <w:pStyle w:val="TableParagraph"/>
              <w:ind w:left="1067"/>
              <w:rPr>
                <w:rFonts w:ascii="Arial" w:eastAsia="Arial" w:hAnsi="Arial" w:cs="Arial"/>
                <w:sz w:val="20"/>
                <w:szCs w:val="20"/>
              </w:rPr>
            </w:pPr>
          </w:p>
        </w:tc>
      </w:tr>
      <w:tr w:rsidR="00A52DC7" w14:paraId="4796B9EF" w14:textId="77777777" w:rsidTr="00346B57">
        <w:trPr>
          <w:trHeight w:hRule="exact" w:val="264"/>
        </w:trPr>
        <w:tc>
          <w:tcPr>
            <w:tcW w:w="2561" w:type="dxa"/>
            <w:tcBorders>
              <w:top w:val="single" w:sz="5" w:space="0" w:color="000000"/>
              <w:left w:val="single" w:sz="5" w:space="0" w:color="000000"/>
              <w:bottom w:val="single" w:sz="5" w:space="0" w:color="000000"/>
              <w:right w:val="single" w:sz="5" w:space="0" w:color="000000"/>
            </w:tcBorders>
          </w:tcPr>
          <w:p w14:paraId="7A3C1B03" w14:textId="77777777" w:rsidR="00A52DC7" w:rsidRDefault="00A52DC7">
            <w:pPr>
              <w:pStyle w:val="TableParagraph"/>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6EE54895" w14:textId="77777777" w:rsidR="00A52DC7" w:rsidRDefault="00A52DC7">
            <w:pPr>
              <w:pStyle w:val="TableParagraph"/>
              <w:ind w:left="102"/>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6D1E7E21" w14:textId="77777777" w:rsidR="00A52DC7" w:rsidRDefault="00A52DC7">
            <w:pPr>
              <w:pStyle w:val="TableParagraph"/>
              <w:ind w:left="102" w:right="911"/>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45D99786" w14:textId="77777777" w:rsidR="00A52DC7" w:rsidRDefault="00A52DC7">
            <w:pPr>
              <w:pStyle w:val="TableParagraph"/>
              <w:ind w:left="1067"/>
              <w:rPr>
                <w:rFonts w:ascii="Arial" w:eastAsia="Arial" w:hAnsi="Arial" w:cs="Arial"/>
                <w:sz w:val="20"/>
                <w:szCs w:val="20"/>
              </w:rPr>
            </w:pPr>
          </w:p>
        </w:tc>
      </w:tr>
      <w:tr w:rsidR="00A52DC7" w14:paraId="38883E7C" w14:textId="77777777">
        <w:trPr>
          <w:trHeight w:hRule="exact" w:val="265"/>
        </w:trPr>
        <w:tc>
          <w:tcPr>
            <w:tcW w:w="2561" w:type="dxa"/>
            <w:tcBorders>
              <w:top w:val="single" w:sz="5" w:space="0" w:color="000000"/>
              <w:left w:val="single" w:sz="5" w:space="0" w:color="000000"/>
              <w:bottom w:val="single" w:sz="5" w:space="0" w:color="000000"/>
              <w:right w:val="single" w:sz="5" w:space="0" w:color="000000"/>
            </w:tcBorders>
          </w:tcPr>
          <w:p w14:paraId="7C67DFE2" w14:textId="77777777" w:rsidR="00A52DC7" w:rsidRDefault="00A52DC7">
            <w:pPr>
              <w:pStyle w:val="TableParagraph"/>
              <w:spacing w:before="21"/>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3804EE0B" w14:textId="77777777" w:rsidR="00A52DC7" w:rsidRDefault="00A52DC7">
            <w:pPr>
              <w:pStyle w:val="TableParagraph"/>
              <w:spacing w:before="21"/>
              <w:ind w:left="103"/>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302CE919" w14:textId="77777777" w:rsidR="00A52DC7" w:rsidRDefault="00A52DC7">
            <w:pPr>
              <w:pStyle w:val="TableParagraph"/>
              <w:spacing w:before="21"/>
              <w:ind w:left="104"/>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45F73A66" w14:textId="77777777" w:rsidR="00A52DC7" w:rsidRDefault="00A52DC7">
            <w:pPr>
              <w:pStyle w:val="TableParagraph"/>
              <w:spacing w:before="21"/>
              <w:ind w:left="1066"/>
              <w:rPr>
                <w:rFonts w:ascii="Arial" w:eastAsia="Arial" w:hAnsi="Arial" w:cs="Arial"/>
                <w:sz w:val="20"/>
                <w:szCs w:val="20"/>
              </w:rPr>
            </w:pPr>
          </w:p>
        </w:tc>
      </w:tr>
      <w:tr w:rsidR="00A52DC7" w14:paraId="06148D09" w14:textId="77777777">
        <w:trPr>
          <w:trHeight w:hRule="exact" w:val="264"/>
        </w:trPr>
        <w:tc>
          <w:tcPr>
            <w:tcW w:w="2561" w:type="dxa"/>
            <w:tcBorders>
              <w:top w:val="single" w:sz="5" w:space="0" w:color="000000"/>
              <w:left w:val="single" w:sz="5" w:space="0" w:color="000000"/>
              <w:bottom w:val="single" w:sz="5" w:space="0" w:color="000000"/>
              <w:right w:val="single" w:sz="5" w:space="0" w:color="000000"/>
            </w:tcBorders>
          </w:tcPr>
          <w:p w14:paraId="5DD1F64F" w14:textId="77777777" w:rsidR="00A52DC7" w:rsidRDefault="00A52DC7">
            <w:pPr>
              <w:pStyle w:val="TableParagraph"/>
              <w:spacing w:before="21"/>
              <w:ind w:left="102"/>
              <w:rPr>
                <w:rFonts w:ascii="Arial" w:eastAsia="Arial" w:hAnsi="Arial" w:cs="Arial"/>
                <w:sz w:val="20"/>
                <w:szCs w:val="20"/>
              </w:rPr>
            </w:pPr>
          </w:p>
        </w:tc>
        <w:tc>
          <w:tcPr>
            <w:tcW w:w="2047" w:type="dxa"/>
            <w:tcBorders>
              <w:top w:val="single" w:sz="5" w:space="0" w:color="000000"/>
              <w:left w:val="single" w:sz="5" w:space="0" w:color="000000"/>
              <w:bottom w:val="single" w:sz="5" w:space="0" w:color="000000"/>
              <w:right w:val="single" w:sz="5" w:space="0" w:color="000000"/>
            </w:tcBorders>
          </w:tcPr>
          <w:p w14:paraId="5AE317AE" w14:textId="77777777" w:rsidR="00A52DC7" w:rsidRDefault="00A52DC7">
            <w:pPr>
              <w:pStyle w:val="TableParagraph"/>
              <w:spacing w:before="21"/>
              <w:ind w:left="102"/>
              <w:rPr>
                <w:rFonts w:ascii="Arial" w:eastAsia="Arial" w:hAnsi="Arial" w:cs="Arial"/>
                <w:sz w:val="20"/>
                <w:szCs w:val="20"/>
              </w:rPr>
            </w:pPr>
          </w:p>
        </w:tc>
        <w:tc>
          <w:tcPr>
            <w:tcW w:w="3286" w:type="dxa"/>
            <w:tcBorders>
              <w:top w:val="single" w:sz="5" w:space="0" w:color="000000"/>
              <w:left w:val="single" w:sz="5" w:space="0" w:color="000000"/>
              <w:bottom w:val="single" w:sz="5" w:space="0" w:color="000000"/>
              <w:right w:val="single" w:sz="5" w:space="0" w:color="000000"/>
            </w:tcBorders>
          </w:tcPr>
          <w:p w14:paraId="55104607" w14:textId="77777777" w:rsidR="00A52DC7" w:rsidRDefault="00A52DC7">
            <w:pPr>
              <w:pStyle w:val="TableParagraph"/>
              <w:spacing w:before="21"/>
              <w:ind w:left="102"/>
              <w:rPr>
                <w:rFonts w:ascii="Arial" w:eastAsia="Arial" w:hAnsi="Arial" w:cs="Arial"/>
                <w:sz w:val="20"/>
                <w:szCs w:val="20"/>
              </w:rPr>
            </w:pPr>
          </w:p>
        </w:tc>
        <w:tc>
          <w:tcPr>
            <w:tcW w:w="1682" w:type="dxa"/>
            <w:tcBorders>
              <w:top w:val="single" w:sz="5" w:space="0" w:color="000000"/>
              <w:left w:val="single" w:sz="5" w:space="0" w:color="000000"/>
              <w:bottom w:val="single" w:sz="5" w:space="0" w:color="000000"/>
              <w:right w:val="single" w:sz="5" w:space="0" w:color="000000"/>
            </w:tcBorders>
          </w:tcPr>
          <w:p w14:paraId="6C5B4FE2" w14:textId="77777777" w:rsidR="00A52DC7" w:rsidRDefault="00A52DC7">
            <w:pPr>
              <w:pStyle w:val="TableParagraph"/>
              <w:spacing w:before="21"/>
              <w:ind w:left="1068"/>
              <w:rPr>
                <w:rFonts w:ascii="Arial" w:eastAsia="Arial" w:hAnsi="Arial" w:cs="Arial"/>
                <w:sz w:val="20"/>
                <w:szCs w:val="20"/>
              </w:rPr>
            </w:pPr>
          </w:p>
        </w:tc>
      </w:tr>
    </w:tbl>
    <w:p w14:paraId="5D735687" w14:textId="77777777" w:rsidR="00A52DC7" w:rsidRDefault="00A52DC7">
      <w:pPr>
        <w:spacing w:line="20" w:lineRule="atLeast"/>
        <w:ind w:left="208"/>
        <w:rPr>
          <w:rFonts w:ascii="Arial" w:eastAsia="Arial" w:hAnsi="Arial" w:cs="Arial"/>
          <w:sz w:val="2"/>
          <w:szCs w:val="2"/>
        </w:rPr>
      </w:pPr>
    </w:p>
    <w:p w14:paraId="2CCB6517" w14:textId="77777777" w:rsidR="00A52DC7" w:rsidRDefault="00A52DC7">
      <w:pPr>
        <w:spacing w:before="6"/>
        <w:rPr>
          <w:rFonts w:ascii="Times New Roman" w:eastAsia="Times New Roman" w:hAnsi="Times New Roman" w:cs="Times New Roman"/>
          <w:sz w:val="6"/>
          <w:szCs w:val="6"/>
        </w:rPr>
      </w:pPr>
    </w:p>
    <w:p w14:paraId="11F1FA5A" w14:textId="455CC858" w:rsidR="00A52DC7" w:rsidRPr="001C2A27" w:rsidRDefault="009C4310" w:rsidP="00096FEA">
      <w:pPr>
        <w:spacing w:line="263" w:lineRule="auto"/>
        <w:ind w:left="360" w:right="248"/>
        <w:rPr>
          <w:rFonts w:ascii="Arial" w:eastAsia="Arial" w:hAnsi="Arial" w:cs="Arial"/>
          <w:color w:val="FF0000"/>
          <w:sz w:val="16"/>
          <w:szCs w:val="16"/>
        </w:rPr>
      </w:pPr>
      <w:bookmarkStart w:id="58" w:name="_bookmark41"/>
      <w:bookmarkEnd w:id="58"/>
      <w:r>
        <w:rPr>
          <w:rFonts w:ascii="Arial" w:eastAsia="Arial" w:hAnsi="Arial" w:cs="Arial"/>
          <w:sz w:val="16"/>
          <w:szCs w:val="16"/>
        </w:rPr>
        <w:t>Source:</w:t>
      </w:r>
      <w:r>
        <w:rPr>
          <w:rFonts w:ascii="Arial" w:eastAsia="Arial" w:hAnsi="Arial" w:cs="Arial"/>
          <w:spacing w:val="-6"/>
          <w:sz w:val="16"/>
          <w:szCs w:val="16"/>
        </w:rPr>
        <w:t xml:space="preserve"> </w:t>
      </w:r>
      <w:r w:rsidR="005E4DCE">
        <w:rPr>
          <w:rFonts w:ascii="Arial" w:eastAsia="Arial" w:hAnsi="Arial" w:cs="Arial"/>
          <w:spacing w:val="-6"/>
          <w:sz w:val="16"/>
          <w:szCs w:val="16"/>
        </w:rPr>
        <w:t>Data Collection Questionnaires; local Economic Development Commissions</w:t>
      </w:r>
    </w:p>
    <w:p w14:paraId="0B1DFDC1" w14:textId="77777777" w:rsidR="00A52DC7" w:rsidRDefault="00A52DC7">
      <w:pPr>
        <w:spacing w:before="10"/>
        <w:rPr>
          <w:rFonts w:ascii="Arial" w:eastAsia="Arial" w:hAnsi="Arial" w:cs="Arial"/>
          <w:sz w:val="17"/>
          <w:szCs w:val="17"/>
        </w:rPr>
      </w:pPr>
    </w:p>
    <w:p w14:paraId="489855DF" w14:textId="4116F8F1" w:rsidR="00E17B6E" w:rsidRDefault="009C4310" w:rsidP="00A15C8D">
      <w:pPr>
        <w:pStyle w:val="BodyText"/>
        <w:shd w:val="clear" w:color="auto" w:fill="F2DBDB" w:themeFill="accent2" w:themeFillTint="33"/>
        <w:spacing w:before="120" w:after="120"/>
        <w:ind w:left="0" w:right="403"/>
        <w:rPr>
          <w:rFonts w:cs="Arial"/>
          <w:sz w:val="21"/>
          <w:szCs w:val="21"/>
        </w:rPr>
      </w:pPr>
      <w:r>
        <w:rPr>
          <w:u w:val="single" w:color="000000"/>
        </w:rPr>
        <w:t>Agriculture</w:t>
      </w:r>
      <w:r w:rsidRPr="005E4DCE">
        <w:rPr>
          <w:spacing w:val="-7"/>
        </w:rPr>
        <w:t xml:space="preserve"> </w:t>
      </w:r>
      <w:r w:rsidR="005429CE">
        <w:rPr>
          <w:spacing w:val="-7"/>
        </w:rPr>
        <w:t xml:space="preserve">If agriculture </w:t>
      </w:r>
      <w:r>
        <w:t>plays</w:t>
      </w:r>
      <w:r>
        <w:rPr>
          <w:spacing w:val="-6"/>
        </w:rPr>
        <w:t xml:space="preserve"> </w:t>
      </w:r>
      <w:r>
        <w:rPr>
          <w:spacing w:val="-1"/>
        </w:rPr>
        <w:t>an</w:t>
      </w:r>
      <w:r>
        <w:rPr>
          <w:spacing w:val="-5"/>
        </w:rPr>
        <w:t xml:space="preserve"> </w:t>
      </w:r>
      <w:r>
        <w:t>important</w:t>
      </w:r>
      <w:r>
        <w:rPr>
          <w:spacing w:val="-6"/>
        </w:rPr>
        <w:t xml:space="preserve"> </w:t>
      </w:r>
      <w:r>
        <w:t>role</w:t>
      </w:r>
      <w:r>
        <w:rPr>
          <w:spacing w:val="-6"/>
        </w:rPr>
        <w:t xml:space="preserve"> </w:t>
      </w:r>
      <w:r>
        <w:t>in</w:t>
      </w:r>
      <w:r>
        <w:rPr>
          <w:spacing w:val="-5"/>
        </w:rPr>
        <w:t xml:space="preserve"> </w:t>
      </w:r>
      <w:r>
        <w:t>the</w:t>
      </w:r>
      <w:r>
        <w:rPr>
          <w:spacing w:val="-6"/>
        </w:rPr>
        <w:t xml:space="preserve"> </w:t>
      </w:r>
      <w:r>
        <w:t>County</w:t>
      </w:r>
      <w:r>
        <w:rPr>
          <w:spacing w:val="-6"/>
        </w:rPr>
        <w:t xml:space="preserve"> </w:t>
      </w:r>
      <w:r w:rsidR="005E4DCE">
        <w:rPr>
          <w:spacing w:val="-6"/>
        </w:rPr>
        <w:t xml:space="preserve">A </w:t>
      </w:r>
      <w:r>
        <w:t>economy</w:t>
      </w:r>
      <w:r w:rsidR="005429CE">
        <w:t>, explain</w:t>
      </w:r>
      <w:r>
        <w:t>.</w:t>
      </w:r>
      <w:r>
        <w:rPr>
          <w:spacing w:val="-4"/>
        </w:rPr>
        <w:t xml:space="preserve"> </w:t>
      </w:r>
      <w:r w:rsidR="005429CE">
        <w:rPr>
          <w:spacing w:val="-4"/>
        </w:rPr>
        <w:t xml:space="preserve"> </w:t>
      </w:r>
      <w:r w:rsidR="00346B57">
        <w:rPr>
          <w:spacing w:val="-4"/>
        </w:rPr>
        <w:t xml:space="preserve">Insert a table </w:t>
      </w:r>
      <w:r w:rsidR="00346B57">
        <w:rPr>
          <w:b/>
          <w:spacing w:val="-4"/>
        </w:rPr>
        <w:t>(</w:t>
      </w:r>
      <w:r w:rsidR="006D7FFD">
        <w:fldChar w:fldCharType="begin"/>
      </w:r>
      <w:r w:rsidR="006D7FFD">
        <w:rPr>
          <w:b/>
          <w:spacing w:val="-4"/>
        </w:rPr>
        <w:instrText xml:space="preserve"> REF _Ref528078300 \r \h </w:instrText>
      </w:r>
      <w:r w:rsidR="00A15C8D">
        <w:instrText xml:space="preserve"> \* MERGEFORMAT </w:instrText>
      </w:r>
      <w:r w:rsidR="006D7FFD">
        <w:fldChar w:fldCharType="separate"/>
      </w:r>
      <w:r w:rsidR="003239EC">
        <w:rPr>
          <w:b/>
          <w:spacing w:val="-4"/>
        </w:rPr>
        <w:t>Table 3.12</w:t>
      </w:r>
      <w:r w:rsidR="006D7FFD">
        <w:fldChar w:fldCharType="end"/>
      </w:r>
      <w:r w:rsidR="00346B57">
        <w:rPr>
          <w:b/>
        </w:rPr>
        <w:t>)</w:t>
      </w:r>
      <w:r>
        <w:rPr>
          <w:b/>
          <w:spacing w:val="-6"/>
        </w:rPr>
        <w:t xml:space="preserve"> </w:t>
      </w:r>
      <w:r w:rsidR="005E4DCE">
        <w:t>providing</w:t>
      </w:r>
      <w:r>
        <w:rPr>
          <w:spacing w:val="-6"/>
        </w:rPr>
        <w:t xml:space="preserve"> </w:t>
      </w:r>
      <w:r>
        <w:t>a</w:t>
      </w:r>
      <w:r>
        <w:rPr>
          <w:spacing w:val="24"/>
          <w:w w:val="99"/>
        </w:rPr>
        <w:t xml:space="preserve"> </w:t>
      </w:r>
      <w:r>
        <w:t>summary</w:t>
      </w:r>
      <w:r>
        <w:rPr>
          <w:spacing w:val="-8"/>
        </w:rPr>
        <w:t xml:space="preserve"> </w:t>
      </w:r>
      <w:r>
        <w:t>of</w:t>
      </w:r>
      <w:r>
        <w:rPr>
          <w:spacing w:val="-7"/>
        </w:rPr>
        <w:t xml:space="preserve"> </w:t>
      </w:r>
      <w:r>
        <w:t>the</w:t>
      </w:r>
      <w:r>
        <w:rPr>
          <w:spacing w:val="-7"/>
        </w:rPr>
        <w:t xml:space="preserve"> </w:t>
      </w:r>
      <w:r>
        <w:rPr>
          <w:spacing w:val="-1"/>
        </w:rPr>
        <w:t>agriculture-related</w:t>
      </w:r>
      <w:r>
        <w:rPr>
          <w:spacing w:val="-7"/>
        </w:rPr>
        <w:t xml:space="preserve"> </w:t>
      </w:r>
      <w:r>
        <w:rPr>
          <w:spacing w:val="-1"/>
        </w:rPr>
        <w:t>jobs</w:t>
      </w:r>
      <w:r>
        <w:rPr>
          <w:spacing w:val="-7"/>
        </w:rPr>
        <w:t xml:space="preserve"> </w:t>
      </w:r>
      <w:r>
        <w:t>in</w:t>
      </w:r>
      <w:r>
        <w:rPr>
          <w:spacing w:val="-7"/>
        </w:rPr>
        <w:t xml:space="preserve"> </w:t>
      </w:r>
      <w:r>
        <w:rPr>
          <w:spacing w:val="-1"/>
        </w:rPr>
        <w:t>County</w:t>
      </w:r>
      <w:r w:rsidR="005E4DCE">
        <w:rPr>
          <w:spacing w:val="-1"/>
        </w:rPr>
        <w:t xml:space="preserve"> A</w:t>
      </w:r>
      <w:r>
        <w:rPr>
          <w:spacing w:val="-1"/>
        </w:rPr>
        <w:t>.</w:t>
      </w:r>
      <w:r w:rsidR="008E5DD8">
        <w:rPr>
          <w:spacing w:val="-1"/>
        </w:rPr>
        <w:t xml:space="preserve">  </w:t>
      </w:r>
    </w:p>
    <w:p w14:paraId="17232A80" w14:textId="77777777" w:rsidR="005E4DCE" w:rsidRDefault="005E4DCE">
      <w:pPr>
        <w:rPr>
          <w:rFonts w:ascii="Arial" w:eastAsia="Arial" w:hAnsi="Arial" w:cs="Arial"/>
          <w:sz w:val="21"/>
          <w:szCs w:val="21"/>
        </w:rPr>
      </w:pPr>
    </w:p>
    <w:p w14:paraId="3B2225D9" w14:textId="71E8ACD6" w:rsidR="00A52DC7" w:rsidRDefault="00A52DC7">
      <w:pPr>
        <w:spacing w:line="20" w:lineRule="atLeast"/>
        <w:ind w:left="181"/>
        <w:rPr>
          <w:rFonts w:ascii="Arial" w:eastAsia="Arial" w:hAnsi="Arial" w:cs="Arial"/>
          <w:sz w:val="2"/>
          <w:szCs w:val="2"/>
        </w:rPr>
      </w:pPr>
    </w:p>
    <w:p w14:paraId="2812DC43" w14:textId="6EF53C73" w:rsidR="00E17B6E" w:rsidRPr="004E206E" w:rsidRDefault="009C4310" w:rsidP="004E206E">
      <w:pPr>
        <w:pStyle w:val="TableTitle"/>
        <w:ind w:left="1440" w:hanging="1440"/>
      </w:pPr>
      <w:bookmarkStart w:id="59" w:name="_bookmark42"/>
      <w:bookmarkStart w:id="60" w:name="_Ref528078300"/>
      <w:bookmarkEnd w:id="59"/>
      <w:r w:rsidRPr="007E0166">
        <w:t>Agriculture-Related</w:t>
      </w:r>
      <w:r w:rsidRPr="004E206E">
        <w:t xml:space="preserve"> </w:t>
      </w:r>
      <w:r w:rsidRPr="007E0166">
        <w:t>Jobs</w:t>
      </w:r>
      <w:r w:rsidRPr="004E206E">
        <w:t xml:space="preserve"> </w:t>
      </w:r>
      <w:r w:rsidRPr="007E0166">
        <w:t>in</w:t>
      </w:r>
      <w:r w:rsidRPr="004E206E">
        <w:t xml:space="preserve"> </w:t>
      </w:r>
      <w:r w:rsidRPr="00233E4F">
        <w:rPr>
          <w:color w:val="0070C0"/>
        </w:rPr>
        <w:t>County</w:t>
      </w:r>
      <w:r w:rsidR="00F25BD0" w:rsidRPr="00233E4F">
        <w:rPr>
          <w:color w:val="0070C0"/>
        </w:rPr>
        <w:t xml:space="preserve"> A</w:t>
      </w:r>
      <w:bookmarkEnd w:id="60"/>
    </w:p>
    <w:p w14:paraId="7698B56D" w14:textId="0B24F2AB" w:rsidR="00A52DC7" w:rsidRDefault="00A52DC7" w:rsidP="00247F10">
      <w:pPr>
        <w:jc w:val="both"/>
        <w:rPr>
          <w:rFonts w:ascii="Arial" w:eastAsia="Arial" w:hAnsi="Arial" w:cs="Arial"/>
          <w:sz w:val="20"/>
          <w:szCs w:val="20"/>
        </w:rPr>
      </w:pPr>
    </w:p>
    <w:p w14:paraId="237E392E" w14:textId="63DE0EBA" w:rsidR="0030004B" w:rsidRDefault="0030004B" w:rsidP="00A15C8D">
      <w:pPr>
        <w:shd w:val="clear" w:color="auto" w:fill="F2DBDB" w:themeFill="accent2" w:themeFillTint="33"/>
        <w:jc w:val="both"/>
        <w:rPr>
          <w:rFonts w:ascii="Arial" w:eastAsia="Arial" w:hAnsi="Arial" w:cs="Arial"/>
          <w:sz w:val="20"/>
          <w:szCs w:val="20"/>
        </w:rPr>
      </w:pPr>
      <w:r>
        <w:rPr>
          <w:rFonts w:ascii="Arial" w:eastAsia="Arial" w:hAnsi="Arial" w:cs="Arial"/>
          <w:sz w:val="20"/>
          <w:szCs w:val="20"/>
        </w:rPr>
        <w:t>Sources of data regarding agriculture-related jobs include the following:</w:t>
      </w:r>
    </w:p>
    <w:p w14:paraId="3B89A213" w14:textId="2D21F79C" w:rsidR="0030004B" w:rsidRPr="0030004B" w:rsidRDefault="004138E5" w:rsidP="00A15C8D">
      <w:pPr>
        <w:pStyle w:val="Bullets"/>
        <w:numPr>
          <w:ilvl w:val="0"/>
          <w:numId w:val="27"/>
        </w:numPr>
        <w:shd w:val="clear" w:color="auto" w:fill="F2DBDB" w:themeFill="accent2" w:themeFillTint="33"/>
        <w:ind w:left="720"/>
        <w:jc w:val="both"/>
        <w:rPr>
          <w:rFonts w:eastAsia="Arial"/>
          <w:color w:val="FF0000"/>
        </w:rPr>
      </w:pPr>
      <w:hyperlink r:id="rId34" w:history="1">
        <w:r w:rsidR="0030004B" w:rsidRPr="0068730E">
          <w:rPr>
            <w:rStyle w:val="Hyperlink"/>
          </w:rPr>
          <w:t>https://www.missourieconomy.org/pdfs/agribusiness_economic_contribution.pdf</w:t>
        </w:r>
      </w:hyperlink>
    </w:p>
    <w:p w14:paraId="5D875900" w14:textId="07289931" w:rsidR="007E0166" w:rsidRPr="007E0166" w:rsidRDefault="004138E5" w:rsidP="00A15C8D">
      <w:pPr>
        <w:pStyle w:val="Bullets"/>
        <w:numPr>
          <w:ilvl w:val="0"/>
          <w:numId w:val="27"/>
        </w:numPr>
        <w:shd w:val="clear" w:color="auto" w:fill="F2DBDB" w:themeFill="accent2" w:themeFillTint="33"/>
        <w:ind w:left="720"/>
        <w:jc w:val="both"/>
        <w:rPr>
          <w:rFonts w:eastAsia="Arial"/>
          <w:color w:val="FF0000"/>
        </w:rPr>
      </w:pPr>
      <w:hyperlink r:id="rId35" w:history="1">
        <w:r w:rsidR="007E0166" w:rsidRPr="006B12D0">
          <w:rPr>
            <w:rStyle w:val="Hyperlink"/>
            <w:rFonts w:eastAsia="Arial"/>
          </w:rPr>
          <w:t>https://www.agcensus.usda.gov/Publications/2012/Full_Report/Volume_1,_Chapter_2_County_Level/Missouri/st29_2_007_007.pdf</w:t>
        </w:r>
      </w:hyperlink>
      <w:r w:rsidR="00A33865" w:rsidRPr="00AC2C1C">
        <w:rPr>
          <w:rFonts w:eastAsia="Arial"/>
          <w:color w:val="FF0000"/>
          <w:szCs w:val="22"/>
        </w:rPr>
        <w:t>;</w:t>
      </w:r>
    </w:p>
    <w:p w14:paraId="2E4E43FC" w14:textId="2FC59230" w:rsidR="00E17B6E" w:rsidRPr="00570ADD" w:rsidRDefault="004138E5" w:rsidP="00A15C8D">
      <w:pPr>
        <w:pStyle w:val="Bullets"/>
        <w:numPr>
          <w:ilvl w:val="0"/>
          <w:numId w:val="27"/>
        </w:numPr>
        <w:shd w:val="clear" w:color="auto" w:fill="F2DBDB" w:themeFill="accent2" w:themeFillTint="33"/>
        <w:ind w:left="720"/>
        <w:jc w:val="both"/>
        <w:rPr>
          <w:rFonts w:eastAsia="Arial"/>
        </w:rPr>
      </w:pPr>
      <w:hyperlink r:id="rId36" w:history="1">
        <w:r w:rsidR="007E0166" w:rsidRPr="007E0166">
          <w:rPr>
            <w:rStyle w:val="Hyperlink"/>
            <w:rFonts w:eastAsia="Arial"/>
            <w:szCs w:val="22"/>
          </w:rPr>
          <w:t>http://www.agcensus.usda.gov/Publications/2012/Online_Resources/County_Profiles/Missouri/</w:t>
        </w:r>
      </w:hyperlink>
      <w:r w:rsidR="00570ADD">
        <w:rPr>
          <w:rFonts w:eastAsia="Arial"/>
          <w:color w:val="FF0000"/>
        </w:rPr>
        <w:t xml:space="preserve"> </w:t>
      </w:r>
      <w:r w:rsidR="00570ADD" w:rsidRPr="00570ADD">
        <w:rPr>
          <w:rFonts w:eastAsia="Arial"/>
        </w:rPr>
        <w:t>;</w:t>
      </w:r>
    </w:p>
    <w:p w14:paraId="73D6254D" w14:textId="77777777" w:rsidR="00593D63" w:rsidRDefault="00593D63">
      <w:pPr>
        <w:rPr>
          <w:rFonts w:ascii="Arial Bold" w:eastAsia="Arial" w:hAnsi="Arial Bold"/>
          <w:b/>
          <w:bCs/>
          <w:smallCaps/>
          <w:spacing w:val="-2"/>
          <w:sz w:val="32"/>
          <w:szCs w:val="32"/>
        </w:rPr>
      </w:pPr>
      <w:bookmarkStart w:id="61" w:name="3.3_Future_Land_Use_and_Development"/>
      <w:bookmarkStart w:id="62" w:name="_Toc528484786"/>
      <w:bookmarkEnd w:id="61"/>
      <w:r>
        <w:rPr>
          <w:rFonts w:eastAsia="Arial"/>
          <w:smallCaps/>
          <w:spacing w:val="-2"/>
          <w:sz w:val="32"/>
        </w:rPr>
        <w:br w:type="page"/>
      </w:r>
    </w:p>
    <w:p w14:paraId="1C7B9CF8" w14:textId="57625EA8" w:rsidR="00E17B6E" w:rsidRPr="00570ADD" w:rsidRDefault="009C4310" w:rsidP="004E206E">
      <w:pPr>
        <w:pStyle w:val="Heading2"/>
        <w:numPr>
          <w:ilvl w:val="1"/>
          <w:numId w:val="18"/>
        </w:numPr>
        <w:pBdr>
          <w:bottom w:val="none" w:sz="0" w:space="0" w:color="auto"/>
        </w:pBdr>
        <w:spacing w:before="0"/>
        <w:ind w:left="540" w:hanging="540"/>
        <w:jc w:val="both"/>
        <w:rPr>
          <w:rFonts w:eastAsia="Arial" w:cstheme="minorBidi"/>
          <w:smallCaps/>
          <w:spacing w:val="-2"/>
          <w:sz w:val="32"/>
        </w:rPr>
      </w:pPr>
      <w:r w:rsidRPr="00570ADD">
        <w:rPr>
          <w:rFonts w:eastAsia="Arial" w:cstheme="minorBidi"/>
          <w:smallCaps/>
          <w:spacing w:val="-2"/>
          <w:sz w:val="32"/>
        </w:rPr>
        <w:lastRenderedPageBreak/>
        <w:t>Land Use and Development</w:t>
      </w:r>
      <w:bookmarkEnd w:id="62"/>
    </w:p>
    <w:p w14:paraId="4D41908A" w14:textId="77777777" w:rsidR="00A52DC7" w:rsidRDefault="00A52DC7" w:rsidP="00247F10">
      <w:pPr>
        <w:spacing w:before="10"/>
        <w:jc w:val="both"/>
        <w:rPr>
          <w:rFonts w:ascii="Arial" w:eastAsia="Arial" w:hAnsi="Arial" w:cs="Arial"/>
          <w:b/>
          <w:bCs/>
          <w:sz w:val="4"/>
          <w:szCs w:val="4"/>
        </w:rPr>
      </w:pPr>
    </w:p>
    <w:p w14:paraId="6752CBAE" w14:textId="28BE734C" w:rsidR="00A52DC7" w:rsidRDefault="002023B3" w:rsidP="00247F10">
      <w:pPr>
        <w:spacing w:line="20" w:lineRule="atLeast"/>
        <w:ind w:left="104"/>
        <w:jc w:val="both"/>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5EBBF521" wp14:editId="619B9560">
                <wp:extent cx="5989320" cy="7620"/>
                <wp:effectExtent l="5715" t="2540" r="5715" b="8890"/>
                <wp:docPr id="854"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855" name="Group 1147"/>
                        <wpg:cNvGrpSpPr>
                          <a:grpSpLocks/>
                        </wpg:cNvGrpSpPr>
                        <wpg:grpSpPr bwMode="auto">
                          <a:xfrm>
                            <a:off x="6" y="6"/>
                            <a:ext cx="9420" cy="2"/>
                            <a:chOff x="6" y="6"/>
                            <a:chExt cx="9420" cy="2"/>
                          </a:xfrm>
                        </wpg:grpSpPr>
                        <wps:wsp>
                          <wps:cNvPr id="856" name="Freeform 1148"/>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6BD578A" id="Group 1146"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">
                <v:group id="Group 1147" o:spid="_x0000_s1027" style="position:absolute;left:6;top:6;width:9420;height:2" coordorigin="6,6"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">
                  <v:shape id="Freeform 1148" o:spid="_x0000_s1028" style="position:absolute;left:6;top: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" path="m,l9420,e" filled="f" strokeweight=".58pt">
                    <v:path arrowok="t" o:connecttype="custom" o:connectlocs="0,0;9420,0" o:connectangles="0,0"/>
                  </v:shape>
                </v:group>
                <w10:anchorlock/>
              </v:group>
            </w:pict>
          </mc:Fallback>
        </mc:AlternateContent>
      </w:r>
    </w:p>
    <w:p w14:paraId="6E5CD256" w14:textId="77777777" w:rsidR="00A52DC7" w:rsidRDefault="00A52DC7" w:rsidP="00247F10">
      <w:pPr>
        <w:spacing w:before="10"/>
        <w:jc w:val="both"/>
        <w:rPr>
          <w:rFonts w:ascii="Arial" w:eastAsia="Arial" w:hAnsi="Arial" w:cs="Arial"/>
          <w:b/>
          <w:bCs/>
          <w:sz w:val="12"/>
          <w:szCs w:val="12"/>
        </w:rPr>
      </w:pPr>
    </w:p>
    <w:p w14:paraId="39F76F97" w14:textId="367F7C89" w:rsidR="006D7F67" w:rsidRPr="00570ADD" w:rsidRDefault="006D7F67" w:rsidP="004E206E">
      <w:pPr>
        <w:pStyle w:val="Heading3"/>
        <w:numPr>
          <w:ilvl w:val="2"/>
          <w:numId w:val="21"/>
        </w:numPr>
        <w:spacing w:before="0"/>
        <w:ind w:left="810"/>
        <w:rPr>
          <w:sz w:val="28"/>
          <w:szCs w:val="22"/>
          <w:u w:val="none"/>
        </w:rPr>
      </w:pPr>
      <w:bookmarkStart w:id="63" w:name="_Toc528484787"/>
      <w:r w:rsidRPr="00570ADD">
        <w:rPr>
          <w:sz w:val="28"/>
          <w:szCs w:val="22"/>
          <w:u w:val="none"/>
        </w:rPr>
        <w:t>Development Since Previous Plan Update</w:t>
      </w:r>
      <w:r w:rsidR="00E06D87" w:rsidRPr="000A02BE">
        <w:rPr>
          <w:rFonts w:ascii="Arial Bold" w:hAnsi="Arial Bold"/>
          <w:color w:val="00B050"/>
          <w:sz w:val="28"/>
          <w:szCs w:val="22"/>
          <w:u w:val="none"/>
          <w:vertAlign w:val="superscript"/>
        </w:rPr>
        <w:t>5(e)</w:t>
      </w:r>
      <w:bookmarkEnd w:id="63"/>
    </w:p>
    <w:p w14:paraId="37834119" w14:textId="77777777" w:rsidR="00F63EDD" w:rsidRDefault="00F63EDD" w:rsidP="00A15C8D">
      <w:pPr>
        <w:pStyle w:val="BodyText"/>
        <w:shd w:val="clear" w:color="auto" w:fill="F2DBDB" w:themeFill="accent2" w:themeFillTint="33"/>
        <w:spacing w:before="120" w:after="120"/>
        <w:ind w:left="0"/>
        <w:contextualSpacing/>
      </w:pPr>
      <w:r>
        <w:t>If this is an update, briefly summarize changes in the planning area since the previously approved plan was adopted.  Include information about how the changes impacted risk in the planning area.</w:t>
      </w:r>
    </w:p>
    <w:p w14:paraId="62F20EFB" w14:textId="77777777" w:rsidR="00F63EDD" w:rsidRDefault="00F63EDD" w:rsidP="00A15C8D">
      <w:pPr>
        <w:pStyle w:val="BodyText"/>
        <w:shd w:val="clear" w:color="auto" w:fill="F2DBDB" w:themeFill="accent2" w:themeFillTint="33"/>
        <w:spacing w:before="120" w:after="120"/>
        <w:ind w:left="0" w:right="330"/>
        <w:contextualSpacing/>
      </w:pPr>
      <w:r>
        <w:t>Building permit data is available from the U.S. Census Bureau (</w:t>
      </w:r>
      <w:hyperlink r:id="rId37" w:history="1">
        <w:r w:rsidRPr="006B12D0">
          <w:rPr>
            <w:rStyle w:val="Hyperlink"/>
          </w:rPr>
          <w:t>https://www.census.gov/construction/bps/</w:t>
        </w:r>
      </w:hyperlink>
      <w:r>
        <w:t>).</w:t>
      </w:r>
    </w:p>
    <w:p w14:paraId="7B35ABF7" w14:textId="2941F2C5" w:rsidR="00F63EDD" w:rsidRPr="00CF4452" w:rsidRDefault="00F63EDD" w:rsidP="00A15C8D">
      <w:pPr>
        <w:pStyle w:val="BodyText"/>
        <w:numPr>
          <w:ilvl w:val="0"/>
          <w:numId w:val="23"/>
        </w:numPr>
        <w:shd w:val="clear" w:color="auto" w:fill="F2DBDB" w:themeFill="accent2" w:themeFillTint="33"/>
        <w:spacing w:before="120" w:after="120"/>
        <w:ind w:left="864" w:right="330"/>
        <w:contextualSpacing/>
        <w:jc w:val="both"/>
        <w:rPr>
          <w:rFonts w:cs="Arial"/>
        </w:rPr>
      </w:pPr>
      <w:r w:rsidRPr="00CF4452">
        <w:rPr>
          <w:rFonts w:eastAsia="Times New Roman" w:cs="Arial"/>
          <w:color w:val="000000"/>
        </w:rPr>
        <w:t>Select "Permits by County or Place"</w:t>
      </w:r>
    </w:p>
    <w:p w14:paraId="61E2244F" w14:textId="639F0863" w:rsidR="00F63EDD" w:rsidRPr="00CF4452" w:rsidRDefault="00F63EDD" w:rsidP="00A15C8D">
      <w:pPr>
        <w:pStyle w:val="BodyText"/>
        <w:numPr>
          <w:ilvl w:val="0"/>
          <w:numId w:val="23"/>
        </w:numPr>
        <w:shd w:val="clear" w:color="auto" w:fill="F2DBDB" w:themeFill="accent2" w:themeFillTint="33"/>
        <w:spacing w:before="120" w:after="120"/>
        <w:ind w:left="864" w:right="330"/>
        <w:contextualSpacing/>
        <w:jc w:val="both"/>
        <w:rPr>
          <w:rFonts w:cs="Arial"/>
        </w:rPr>
      </w:pPr>
      <w:r w:rsidRPr="00CF4452">
        <w:rPr>
          <w:rFonts w:eastAsia="Times New Roman" w:cs="Arial"/>
          <w:color w:val="000000"/>
        </w:rPr>
        <w:t>Select "Place/"</w:t>
      </w:r>
    </w:p>
    <w:p w14:paraId="40569ACD" w14:textId="2A133ED6" w:rsidR="00F63EDD" w:rsidRPr="00CF4452" w:rsidRDefault="00F63EDD" w:rsidP="00A15C8D">
      <w:pPr>
        <w:pStyle w:val="BodyText"/>
        <w:numPr>
          <w:ilvl w:val="0"/>
          <w:numId w:val="23"/>
        </w:numPr>
        <w:shd w:val="clear" w:color="auto" w:fill="F2DBDB" w:themeFill="accent2" w:themeFillTint="33"/>
        <w:spacing w:before="120" w:after="120"/>
        <w:ind w:left="864" w:right="330"/>
        <w:contextualSpacing/>
        <w:jc w:val="both"/>
        <w:rPr>
          <w:rFonts w:cs="Arial"/>
        </w:rPr>
      </w:pPr>
      <w:r w:rsidRPr="00CF4452">
        <w:rPr>
          <w:rFonts w:eastAsia="Times New Roman" w:cs="Arial"/>
          <w:color w:val="000000"/>
        </w:rPr>
        <w:t>Select "Midwest Region/"</w:t>
      </w:r>
    </w:p>
    <w:p w14:paraId="1A49FB40" w14:textId="0045FE8C" w:rsidR="00F63EDD" w:rsidRPr="00CF4452" w:rsidRDefault="00F63EDD" w:rsidP="00A15C8D">
      <w:pPr>
        <w:pStyle w:val="BodyText"/>
        <w:widowControl/>
        <w:numPr>
          <w:ilvl w:val="0"/>
          <w:numId w:val="23"/>
        </w:numPr>
        <w:shd w:val="clear" w:color="auto" w:fill="F2DBDB" w:themeFill="accent2" w:themeFillTint="33"/>
        <w:spacing w:before="120" w:after="120"/>
        <w:ind w:left="864" w:right="330"/>
        <w:contextualSpacing/>
        <w:jc w:val="both"/>
        <w:rPr>
          <w:rFonts w:eastAsia="Times New Roman" w:cs="Arial"/>
        </w:rPr>
      </w:pPr>
      <w:r w:rsidRPr="00CF4452">
        <w:rPr>
          <w:rFonts w:eastAsia="Times New Roman" w:cs="Arial"/>
          <w:color w:val="000000"/>
        </w:rPr>
        <w:t>Select "mw20</w:t>
      </w:r>
      <w:r w:rsidR="0030004B" w:rsidRPr="00CF4452">
        <w:rPr>
          <w:rFonts w:eastAsia="Times New Roman" w:cs="Arial"/>
          <w:color w:val="0070C0"/>
        </w:rPr>
        <w:t>XX</w:t>
      </w:r>
      <w:r w:rsidRPr="00CF4452">
        <w:rPr>
          <w:rFonts w:eastAsia="Times New Roman" w:cs="Arial"/>
          <w:color w:val="000000"/>
        </w:rPr>
        <w:t xml:space="preserve">a.txt" </w:t>
      </w:r>
      <w:r w:rsidR="0030004B" w:rsidRPr="00CF4452">
        <w:rPr>
          <w:rFonts w:eastAsia="Times New Roman" w:cs="Arial"/>
          <w:color w:val="000000"/>
        </w:rPr>
        <w:t>with 20</w:t>
      </w:r>
      <w:r w:rsidR="0030004B" w:rsidRPr="00CF4452">
        <w:rPr>
          <w:rFonts w:eastAsia="Times New Roman" w:cs="Arial"/>
          <w:color w:val="0070C0"/>
        </w:rPr>
        <w:t xml:space="preserve">XX </w:t>
      </w:r>
      <w:r w:rsidR="0030004B" w:rsidRPr="00CF4452">
        <w:rPr>
          <w:rFonts w:eastAsia="Times New Roman" w:cs="Arial"/>
        </w:rPr>
        <w:t>representing the year you would like to research</w:t>
      </w:r>
    </w:p>
    <w:p w14:paraId="410C6607" w14:textId="2982CEF3" w:rsidR="00F63EDD" w:rsidRPr="00CF4452" w:rsidRDefault="00F63EDD" w:rsidP="00A15C8D">
      <w:pPr>
        <w:pStyle w:val="BodyText"/>
        <w:widowControl/>
        <w:numPr>
          <w:ilvl w:val="0"/>
          <w:numId w:val="23"/>
        </w:numPr>
        <w:shd w:val="clear" w:color="auto" w:fill="F2DBDB" w:themeFill="accent2" w:themeFillTint="33"/>
        <w:spacing w:before="120" w:after="120"/>
        <w:ind w:left="864" w:right="330"/>
        <w:contextualSpacing/>
        <w:jc w:val="both"/>
        <w:rPr>
          <w:rFonts w:eastAsia="Times New Roman" w:cs="Arial"/>
          <w:color w:val="000000"/>
        </w:rPr>
      </w:pPr>
      <w:r w:rsidRPr="00CF4452">
        <w:rPr>
          <w:rFonts w:eastAsia="Times New Roman" w:cs="Arial"/>
          <w:color w:val="000000"/>
        </w:rPr>
        <w:t>Select all, copy, paste into MS Excel, choose "Text to columns" in data tab, delimited, comma, finish</w:t>
      </w:r>
    </w:p>
    <w:p w14:paraId="792CA6EA" w14:textId="3BEB2AEE" w:rsidR="00F63EDD" w:rsidRPr="00CF4452" w:rsidRDefault="00F63EDD" w:rsidP="00A15C8D">
      <w:pPr>
        <w:pStyle w:val="BodyText"/>
        <w:numPr>
          <w:ilvl w:val="0"/>
          <w:numId w:val="23"/>
        </w:numPr>
        <w:shd w:val="clear" w:color="auto" w:fill="F2DBDB" w:themeFill="accent2" w:themeFillTint="33"/>
        <w:spacing w:before="120" w:after="120"/>
        <w:ind w:left="864" w:right="330"/>
        <w:contextualSpacing/>
        <w:jc w:val="both"/>
        <w:rPr>
          <w:rFonts w:cs="Arial"/>
        </w:rPr>
      </w:pPr>
      <w:r w:rsidRPr="00CF4452">
        <w:rPr>
          <w:rFonts w:eastAsia="Times New Roman" w:cs="Arial"/>
          <w:color w:val="000000"/>
        </w:rPr>
        <w:t>Filter for State and County FIPS Code (MO is 29 State Code) – do google search for county FIPS codes and filter accordingly</w:t>
      </w:r>
    </w:p>
    <w:p w14:paraId="47DACF4B" w14:textId="77777777" w:rsidR="00F63EDD" w:rsidRDefault="00F63EDD" w:rsidP="00A15C8D">
      <w:pPr>
        <w:pStyle w:val="BodyText"/>
        <w:shd w:val="clear" w:color="auto" w:fill="F2DBDB" w:themeFill="accent2" w:themeFillTint="33"/>
        <w:spacing w:before="120" w:after="120"/>
        <w:ind w:right="330"/>
        <w:contextualSpacing/>
        <w:jc w:val="both"/>
      </w:pPr>
    </w:p>
    <w:p w14:paraId="24DD9A49" w14:textId="5970D855" w:rsidR="00A52DC7" w:rsidRDefault="00F63EDD" w:rsidP="00A15C8D">
      <w:pPr>
        <w:pStyle w:val="BodyText"/>
        <w:shd w:val="clear" w:color="auto" w:fill="F2DBDB" w:themeFill="accent2" w:themeFillTint="33"/>
        <w:spacing w:before="120" w:after="120"/>
        <w:ind w:left="0" w:right="330"/>
        <w:contextualSpacing/>
        <w:rPr>
          <w:rFonts w:cs="Arial"/>
          <w:sz w:val="21"/>
          <w:szCs w:val="21"/>
        </w:rPr>
      </w:pPr>
      <w:r>
        <w:t>Include information from the</w:t>
      </w:r>
      <w:r>
        <w:rPr>
          <w:spacing w:val="-6"/>
        </w:rPr>
        <w:t xml:space="preserve"> </w:t>
      </w:r>
      <w:r>
        <w:t>U.S.</w:t>
      </w:r>
      <w:r>
        <w:rPr>
          <w:spacing w:val="-7"/>
        </w:rPr>
        <w:t xml:space="preserve"> </w:t>
      </w:r>
      <w:r>
        <w:t>Census</w:t>
      </w:r>
      <w:r>
        <w:rPr>
          <w:spacing w:val="-6"/>
        </w:rPr>
        <w:t xml:space="preserve"> </w:t>
      </w:r>
      <w:r>
        <w:rPr>
          <w:spacing w:val="-1"/>
        </w:rPr>
        <w:t xml:space="preserve">Bureau about county growth.  Insert </w:t>
      </w:r>
      <w:r w:rsidR="006D7FFD" w:rsidRPr="0007745B">
        <w:rPr>
          <w:b/>
        </w:rPr>
        <w:fldChar w:fldCharType="begin"/>
      </w:r>
      <w:r w:rsidR="006D7FFD" w:rsidRPr="0007745B">
        <w:rPr>
          <w:b/>
          <w:spacing w:val="-1"/>
        </w:rPr>
        <w:instrText xml:space="preserve"> REF _Ref528078310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spacing w:val="-1"/>
        </w:rPr>
        <w:t>Table 3.13</w:t>
      </w:r>
      <w:r w:rsidR="006D7FFD" w:rsidRPr="0007745B">
        <w:rPr>
          <w:b/>
        </w:rPr>
        <w:fldChar w:fldCharType="end"/>
      </w:r>
      <w:r>
        <w:rPr>
          <w:b/>
          <w:spacing w:val="-5"/>
        </w:rPr>
        <w:t xml:space="preserve"> </w:t>
      </w:r>
      <w:r>
        <w:t>providing</w:t>
      </w:r>
      <w:r>
        <w:rPr>
          <w:spacing w:val="-5"/>
        </w:rPr>
        <w:t xml:space="preserve"> </w:t>
      </w:r>
      <w:r>
        <w:t>the</w:t>
      </w:r>
      <w:r>
        <w:rPr>
          <w:spacing w:val="-5"/>
        </w:rPr>
        <w:t xml:space="preserve"> </w:t>
      </w:r>
      <w:r>
        <w:t>population</w:t>
      </w:r>
      <w:r>
        <w:rPr>
          <w:spacing w:val="-5"/>
        </w:rPr>
        <w:t xml:space="preserve"> </w:t>
      </w:r>
      <w:r>
        <w:t>growth</w:t>
      </w:r>
      <w:r>
        <w:rPr>
          <w:spacing w:val="-5"/>
        </w:rPr>
        <w:t xml:space="preserve"> </w:t>
      </w:r>
      <w:r>
        <w:t>statistics</w:t>
      </w:r>
      <w:r>
        <w:rPr>
          <w:spacing w:val="-5"/>
        </w:rPr>
        <w:t xml:space="preserve"> </w:t>
      </w:r>
      <w:r>
        <w:t>for</w:t>
      </w:r>
      <w:r>
        <w:rPr>
          <w:spacing w:val="-5"/>
        </w:rPr>
        <w:t xml:space="preserve"> </w:t>
      </w:r>
      <w:r>
        <w:t>all</w:t>
      </w:r>
      <w:r>
        <w:rPr>
          <w:spacing w:val="-6"/>
        </w:rPr>
        <w:t xml:space="preserve"> </w:t>
      </w:r>
      <w:r>
        <w:rPr>
          <w:spacing w:val="-1"/>
        </w:rPr>
        <w:t>cities</w:t>
      </w:r>
      <w:r>
        <w:rPr>
          <w:spacing w:val="-5"/>
        </w:rPr>
        <w:t xml:space="preserve"> </w:t>
      </w:r>
      <w:r>
        <w:t>in</w:t>
      </w:r>
      <w:r>
        <w:rPr>
          <w:spacing w:val="-5"/>
        </w:rPr>
        <w:t xml:space="preserve"> </w:t>
      </w:r>
      <w:r>
        <w:t>County</w:t>
      </w:r>
      <w:r>
        <w:rPr>
          <w:spacing w:val="23"/>
          <w:w w:val="99"/>
        </w:rPr>
        <w:t xml:space="preserve"> A </w:t>
      </w:r>
      <w:r>
        <w:t>as</w:t>
      </w:r>
      <w:r>
        <w:rPr>
          <w:spacing w:val="-4"/>
        </w:rPr>
        <w:t xml:space="preserve"> </w:t>
      </w:r>
      <w:r>
        <w:t>well</w:t>
      </w:r>
      <w:r>
        <w:rPr>
          <w:spacing w:val="-4"/>
        </w:rPr>
        <w:t xml:space="preserve"> </w:t>
      </w:r>
      <w:r>
        <w:t>as</w:t>
      </w:r>
      <w:r>
        <w:rPr>
          <w:spacing w:val="-4"/>
        </w:rPr>
        <w:t xml:space="preserve"> </w:t>
      </w:r>
      <w:r>
        <w:rPr>
          <w:spacing w:val="-1"/>
        </w:rPr>
        <w:t>the</w:t>
      </w:r>
      <w:r>
        <w:rPr>
          <w:spacing w:val="-4"/>
        </w:rPr>
        <w:t xml:space="preserve"> </w:t>
      </w:r>
      <w:proofErr w:type="gramStart"/>
      <w:r>
        <w:t>county</w:t>
      </w:r>
      <w:r>
        <w:rPr>
          <w:spacing w:val="-4"/>
        </w:rPr>
        <w:t xml:space="preserve"> </w:t>
      </w:r>
      <w:r>
        <w:t>as</w:t>
      </w:r>
      <w:r>
        <w:rPr>
          <w:spacing w:val="-4"/>
        </w:rPr>
        <w:t xml:space="preserve"> </w:t>
      </w:r>
      <w:r>
        <w:t>a</w:t>
      </w:r>
      <w:r>
        <w:rPr>
          <w:spacing w:val="-4"/>
        </w:rPr>
        <w:t xml:space="preserve"> </w:t>
      </w:r>
      <w:r>
        <w:t>whole</w:t>
      </w:r>
      <w:proofErr w:type="gramEnd"/>
      <w:r>
        <w:t xml:space="preserve">.  Population statistics should be as recent as possible such as the Annual Population Estimates or the latest American Community Survey 5-year estimates.  Note:  data in this table is also in </w:t>
      </w:r>
      <w:r w:rsidRPr="0007745B">
        <w:rPr>
          <w:b/>
        </w:rPr>
        <w:t>Table 2.1</w:t>
      </w:r>
      <w:r>
        <w:t xml:space="preserve"> in Chapter 2.</w:t>
      </w:r>
    </w:p>
    <w:p w14:paraId="6474B769" w14:textId="0B4A17D8" w:rsidR="00A52DC7" w:rsidRDefault="00A52DC7" w:rsidP="00247F10">
      <w:pPr>
        <w:spacing w:line="20" w:lineRule="atLeast"/>
        <w:ind w:left="101"/>
        <w:jc w:val="both"/>
        <w:rPr>
          <w:rFonts w:ascii="Arial" w:eastAsia="Arial" w:hAnsi="Arial" w:cs="Arial"/>
          <w:sz w:val="2"/>
          <w:szCs w:val="2"/>
        </w:rPr>
      </w:pPr>
    </w:p>
    <w:p w14:paraId="6CAD2FA0" w14:textId="5678B58A" w:rsidR="00E17B6E" w:rsidRDefault="009C4310" w:rsidP="004E206E">
      <w:pPr>
        <w:pStyle w:val="TableTitle"/>
        <w:ind w:left="1440" w:hanging="1440"/>
      </w:pPr>
      <w:bookmarkStart w:id="64" w:name="_bookmark45"/>
      <w:bookmarkStart w:id="65" w:name="_Ref528078310"/>
      <w:bookmarkEnd w:id="64"/>
      <w:r>
        <w:t>County</w:t>
      </w:r>
      <w:r w:rsidRPr="004E206E">
        <w:t xml:space="preserve"> </w:t>
      </w:r>
      <w:r>
        <w:t>Population</w:t>
      </w:r>
      <w:r w:rsidRPr="004E206E">
        <w:t xml:space="preserve"> </w:t>
      </w:r>
      <w:r>
        <w:t>Growth,</w:t>
      </w:r>
      <w:r w:rsidRPr="004E206E">
        <w:t xml:space="preserve"> 20</w:t>
      </w:r>
      <w:r w:rsidR="00F63EDD" w:rsidRPr="004E206E">
        <w:t>10</w:t>
      </w:r>
      <w:r w:rsidRPr="004E206E">
        <w:t>-20</w:t>
      </w:r>
      <w:r w:rsidR="00F63EDD" w:rsidRPr="00233E4F">
        <w:rPr>
          <w:color w:val="0070C0"/>
        </w:rPr>
        <w:t>XX</w:t>
      </w:r>
      <w:bookmarkEnd w:id="65"/>
    </w:p>
    <w:p w14:paraId="4B091053" w14:textId="77777777" w:rsidR="00A52DC7" w:rsidRDefault="00A52DC7" w:rsidP="00247F10">
      <w:pPr>
        <w:spacing w:before="11"/>
        <w:jc w:val="both"/>
        <w:rPr>
          <w:rFonts w:ascii="Arial" w:eastAsia="Arial" w:hAnsi="Arial" w:cs="Arial"/>
          <w:b/>
          <w:bCs/>
        </w:rPr>
      </w:pPr>
    </w:p>
    <w:tbl>
      <w:tblPr>
        <w:tblW w:w="10099" w:type="dxa"/>
        <w:tblInd w:w="112" w:type="dxa"/>
        <w:tblLayout w:type="fixed"/>
        <w:tblCellMar>
          <w:left w:w="0" w:type="dxa"/>
          <w:right w:w="0" w:type="dxa"/>
        </w:tblCellMar>
        <w:tblLook w:val="01E0" w:firstRow="1" w:lastRow="1" w:firstColumn="1" w:lastColumn="1" w:noHBand="0" w:noVBand="0"/>
      </w:tblPr>
      <w:tblGrid>
        <w:gridCol w:w="2002"/>
        <w:gridCol w:w="2024"/>
        <w:gridCol w:w="2023"/>
        <w:gridCol w:w="2024"/>
        <w:gridCol w:w="2026"/>
      </w:tblGrid>
      <w:tr w:rsidR="00A52DC7" w14:paraId="6849FEC7" w14:textId="77777777" w:rsidTr="00590D3E">
        <w:tc>
          <w:tcPr>
            <w:tcW w:w="200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E33103E" w14:textId="77777777" w:rsidR="00A52DC7" w:rsidRDefault="009C4310" w:rsidP="00C205AA">
            <w:pPr>
              <w:pStyle w:val="TableParagraph"/>
              <w:ind w:left="-14" w:right="29"/>
              <w:jc w:val="center"/>
              <w:rPr>
                <w:rFonts w:ascii="Arial" w:eastAsia="Arial" w:hAnsi="Arial" w:cs="Arial"/>
                <w:sz w:val="20"/>
                <w:szCs w:val="20"/>
              </w:rPr>
            </w:pPr>
            <w:r>
              <w:rPr>
                <w:rFonts w:ascii="Arial"/>
                <w:b/>
                <w:spacing w:val="-1"/>
                <w:sz w:val="20"/>
              </w:rPr>
              <w:t>Jurisdiction</w:t>
            </w:r>
          </w:p>
        </w:tc>
        <w:tc>
          <w:tcPr>
            <w:tcW w:w="202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43A4766" w14:textId="77777777" w:rsidR="00A52DC7" w:rsidRDefault="009C4310" w:rsidP="00C205AA">
            <w:pPr>
              <w:pStyle w:val="TableParagraph"/>
              <w:ind w:left="-14" w:right="29"/>
              <w:jc w:val="center"/>
              <w:rPr>
                <w:rFonts w:ascii="Arial" w:eastAsia="Arial" w:hAnsi="Arial" w:cs="Arial"/>
                <w:sz w:val="20"/>
                <w:szCs w:val="20"/>
              </w:rPr>
            </w:pPr>
            <w:r>
              <w:rPr>
                <w:rFonts w:ascii="Arial"/>
                <w:b/>
                <w:spacing w:val="-1"/>
                <w:sz w:val="20"/>
              </w:rPr>
              <w:t>Total Population</w:t>
            </w:r>
            <w:r>
              <w:rPr>
                <w:rFonts w:ascii="Arial"/>
                <w:b/>
                <w:spacing w:val="21"/>
                <w:sz w:val="20"/>
              </w:rPr>
              <w:t xml:space="preserve"> </w:t>
            </w:r>
            <w:r>
              <w:rPr>
                <w:rFonts w:ascii="Arial"/>
                <w:b/>
                <w:sz w:val="20"/>
              </w:rPr>
              <w:t>2010</w:t>
            </w:r>
          </w:p>
        </w:tc>
        <w:tc>
          <w:tcPr>
            <w:tcW w:w="2023"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052F661" w14:textId="129E2DDC" w:rsidR="00A52DC7" w:rsidRPr="00D54663" w:rsidRDefault="009C4310" w:rsidP="00C205AA">
            <w:pPr>
              <w:pStyle w:val="TableParagraph"/>
              <w:ind w:left="-14" w:right="29"/>
              <w:jc w:val="center"/>
              <w:rPr>
                <w:rFonts w:ascii="Arial" w:eastAsia="Arial" w:hAnsi="Arial" w:cs="Arial"/>
                <w:color w:val="0070C0"/>
                <w:sz w:val="20"/>
                <w:szCs w:val="20"/>
              </w:rPr>
            </w:pPr>
            <w:r>
              <w:rPr>
                <w:rFonts w:ascii="Arial"/>
                <w:b/>
                <w:spacing w:val="-1"/>
                <w:sz w:val="20"/>
              </w:rPr>
              <w:t xml:space="preserve">Total </w:t>
            </w:r>
            <w:r w:rsidR="00F63EDD">
              <w:rPr>
                <w:rFonts w:ascii="Arial"/>
                <w:b/>
                <w:spacing w:val="-1"/>
                <w:sz w:val="20"/>
              </w:rPr>
              <w:t>P</w:t>
            </w:r>
            <w:r>
              <w:rPr>
                <w:rFonts w:ascii="Arial"/>
                <w:b/>
                <w:spacing w:val="-1"/>
                <w:sz w:val="20"/>
              </w:rPr>
              <w:t>opulation</w:t>
            </w:r>
            <w:r>
              <w:rPr>
                <w:rFonts w:ascii="Arial"/>
                <w:b/>
                <w:spacing w:val="21"/>
                <w:sz w:val="20"/>
              </w:rPr>
              <w:t xml:space="preserve"> </w:t>
            </w:r>
            <w:r>
              <w:rPr>
                <w:rFonts w:ascii="Arial"/>
                <w:b/>
                <w:sz w:val="20"/>
              </w:rPr>
              <w:t>20</w:t>
            </w:r>
            <w:r w:rsidR="00F63EDD" w:rsidRPr="00D54663">
              <w:rPr>
                <w:rFonts w:ascii="Arial"/>
                <w:b/>
                <w:color w:val="0070C0"/>
                <w:sz w:val="20"/>
              </w:rPr>
              <w:t>XX</w:t>
            </w:r>
          </w:p>
        </w:tc>
        <w:tc>
          <w:tcPr>
            <w:tcW w:w="202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9C48F82" w14:textId="2CECEBF6" w:rsidR="00A52DC7" w:rsidRDefault="009C4310" w:rsidP="00C205AA">
            <w:pPr>
              <w:pStyle w:val="TableParagraph"/>
              <w:ind w:left="-14" w:right="29"/>
              <w:jc w:val="center"/>
              <w:rPr>
                <w:rFonts w:ascii="Arial" w:eastAsia="Arial" w:hAnsi="Arial" w:cs="Arial"/>
                <w:sz w:val="20"/>
                <w:szCs w:val="20"/>
              </w:rPr>
            </w:pPr>
            <w:r>
              <w:rPr>
                <w:rFonts w:ascii="Arial"/>
                <w:b/>
                <w:spacing w:val="-1"/>
                <w:sz w:val="20"/>
              </w:rPr>
              <w:t>20</w:t>
            </w:r>
            <w:r w:rsidR="00D54663">
              <w:rPr>
                <w:rFonts w:ascii="Arial"/>
                <w:b/>
                <w:spacing w:val="-1"/>
                <w:sz w:val="20"/>
              </w:rPr>
              <w:t>10</w:t>
            </w:r>
            <w:r>
              <w:rPr>
                <w:rFonts w:ascii="Arial"/>
                <w:b/>
                <w:spacing w:val="-1"/>
                <w:sz w:val="20"/>
              </w:rPr>
              <w:t>-20</w:t>
            </w:r>
            <w:r w:rsidR="00D54663" w:rsidRPr="00D54663">
              <w:rPr>
                <w:rFonts w:ascii="Arial"/>
                <w:b/>
                <w:color w:val="0070C0"/>
                <w:spacing w:val="-1"/>
                <w:sz w:val="20"/>
              </w:rPr>
              <w:t>XX</w:t>
            </w:r>
          </w:p>
          <w:p w14:paraId="74C23302" w14:textId="369EFFA9" w:rsidR="00A52DC7" w:rsidRDefault="00D54663" w:rsidP="00C205AA">
            <w:pPr>
              <w:pStyle w:val="TableParagraph"/>
              <w:ind w:left="-14" w:right="29"/>
              <w:jc w:val="center"/>
              <w:rPr>
                <w:rFonts w:ascii="Arial" w:eastAsia="Arial" w:hAnsi="Arial" w:cs="Arial"/>
                <w:sz w:val="20"/>
                <w:szCs w:val="20"/>
              </w:rPr>
            </w:pPr>
            <w:r>
              <w:rPr>
                <w:rFonts w:ascii="Arial"/>
                <w:b/>
                <w:spacing w:val="-1"/>
                <w:sz w:val="20"/>
              </w:rPr>
              <w:t># Change</w:t>
            </w:r>
          </w:p>
        </w:tc>
        <w:tc>
          <w:tcPr>
            <w:tcW w:w="202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FF87404" w14:textId="74A7BF2C" w:rsidR="00A52DC7" w:rsidRDefault="00D54663" w:rsidP="00C205AA">
            <w:pPr>
              <w:pStyle w:val="TableParagraph"/>
              <w:ind w:left="-14" w:right="29"/>
              <w:jc w:val="center"/>
              <w:rPr>
                <w:rFonts w:ascii="Arial" w:eastAsia="Arial" w:hAnsi="Arial" w:cs="Arial"/>
                <w:sz w:val="20"/>
                <w:szCs w:val="20"/>
              </w:rPr>
            </w:pPr>
            <w:r>
              <w:rPr>
                <w:rFonts w:ascii="Arial"/>
                <w:b/>
                <w:spacing w:val="-1"/>
                <w:sz w:val="20"/>
              </w:rPr>
              <w:t>2000-20</w:t>
            </w:r>
            <w:r w:rsidRPr="00D54663">
              <w:rPr>
                <w:rFonts w:ascii="Arial"/>
                <w:b/>
                <w:color w:val="0070C0"/>
                <w:spacing w:val="-1"/>
                <w:sz w:val="20"/>
              </w:rPr>
              <w:t>XX</w:t>
            </w:r>
          </w:p>
          <w:p w14:paraId="7987C2D3" w14:textId="5E555AC1" w:rsidR="00D54663" w:rsidRPr="00D54663" w:rsidRDefault="00D54663" w:rsidP="00D54663">
            <w:pPr>
              <w:pStyle w:val="TableParagraph"/>
              <w:ind w:left="-14" w:right="29"/>
              <w:jc w:val="center"/>
              <w:rPr>
                <w:rFonts w:ascii="Arial"/>
                <w:b/>
                <w:spacing w:val="-1"/>
                <w:sz w:val="20"/>
              </w:rPr>
            </w:pPr>
            <w:r>
              <w:rPr>
                <w:rFonts w:ascii="Arial"/>
                <w:b/>
                <w:spacing w:val="-1"/>
                <w:sz w:val="20"/>
              </w:rPr>
              <w:t xml:space="preserve">% </w:t>
            </w:r>
            <w:r w:rsidR="009C4310">
              <w:rPr>
                <w:rFonts w:ascii="Arial"/>
                <w:b/>
                <w:spacing w:val="-1"/>
                <w:sz w:val="20"/>
              </w:rPr>
              <w:t>Change</w:t>
            </w:r>
          </w:p>
        </w:tc>
      </w:tr>
      <w:tr w:rsidR="00A52DC7" w14:paraId="7BD7D2EE" w14:textId="77777777" w:rsidTr="00C83162">
        <w:trPr>
          <w:trHeight w:hRule="exact" w:val="265"/>
        </w:trPr>
        <w:tc>
          <w:tcPr>
            <w:tcW w:w="2002" w:type="dxa"/>
            <w:tcBorders>
              <w:top w:val="single" w:sz="5" w:space="0" w:color="000000"/>
              <w:left w:val="single" w:sz="5" w:space="0" w:color="000000"/>
              <w:bottom w:val="single" w:sz="5" w:space="0" w:color="000000"/>
              <w:right w:val="single" w:sz="5" w:space="0" w:color="000000"/>
            </w:tcBorders>
          </w:tcPr>
          <w:p w14:paraId="79C0084F" w14:textId="77777777" w:rsidR="00A52DC7" w:rsidRPr="00570ADD" w:rsidRDefault="009C4310" w:rsidP="0055113C">
            <w:pPr>
              <w:pStyle w:val="TableParagraph"/>
              <w:ind w:left="102"/>
              <w:rPr>
                <w:rFonts w:ascii="Arial" w:eastAsia="Arial" w:hAnsi="Arial" w:cs="Arial"/>
                <w:color w:val="0070C0"/>
                <w:sz w:val="20"/>
                <w:szCs w:val="20"/>
              </w:rPr>
            </w:pPr>
            <w:r w:rsidRPr="00570ADD">
              <w:rPr>
                <w:rFonts w:ascii="Arial"/>
                <w:color w:val="0070C0"/>
                <w:spacing w:val="-1"/>
                <w:sz w:val="20"/>
              </w:rPr>
              <w:t>County</w:t>
            </w:r>
            <w:r w:rsidR="00D84E2E" w:rsidRPr="00570ADD">
              <w:rPr>
                <w:rFonts w:ascii="Arial"/>
                <w:color w:val="0070C0"/>
                <w:spacing w:val="-1"/>
                <w:sz w:val="20"/>
              </w:rPr>
              <w:t xml:space="preserve"> A</w:t>
            </w:r>
          </w:p>
        </w:tc>
        <w:tc>
          <w:tcPr>
            <w:tcW w:w="2024" w:type="dxa"/>
            <w:tcBorders>
              <w:top w:val="single" w:sz="5" w:space="0" w:color="000000"/>
              <w:left w:val="single" w:sz="5" w:space="0" w:color="000000"/>
              <w:bottom w:val="single" w:sz="5" w:space="0" w:color="000000"/>
              <w:right w:val="single" w:sz="5" w:space="0" w:color="000000"/>
            </w:tcBorders>
          </w:tcPr>
          <w:p w14:paraId="570BADBE" w14:textId="77777777" w:rsidR="00A52DC7" w:rsidRDefault="00A52DC7" w:rsidP="0055113C">
            <w:pPr>
              <w:pStyle w:val="TableParagraph"/>
              <w:ind w:left="1188"/>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7615335A" w14:textId="77777777" w:rsidR="00A52DC7" w:rsidRDefault="00A52DC7" w:rsidP="0055113C">
            <w:pPr>
              <w:pStyle w:val="TableParagraph"/>
              <w:ind w:left="1187"/>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26600207" w14:textId="77777777" w:rsidR="00A52DC7" w:rsidRDefault="00A52DC7" w:rsidP="0055113C">
            <w:pPr>
              <w:pStyle w:val="TableParagraph"/>
              <w:ind w:left="1297"/>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4C3A839C" w14:textId="77777777" w:rsidR="00A52DC7" w:rsidRDefault="00A52DC7" w:rsidP="0055113C">
            <w:pPr>
              <w:pStyle w:val="TableParagraph"/>
              <w:ind w:left="1341"/>
              <w:rPr>
                <w:rFonts w:ascii="Arial" w:eastAsia="Arial" w:hAnsi="Arial" w:cs="Arial"/>
                <w:sz w:val="20"/>
                <w:szCs w:val="20"/>
              </w:rPr>
            </w:pPr>
          </w:p>
        </w:tc>
      </w:tr>
      <w:tr w:rsidR="00A52DC7" w14:paraId="045DE838" w14:textId="77777777" w:rsidTr="00C83162">
        <w:trPr>
          <w:trHeight w:hRule="exact" w:val="265"/>
        </w:trPr>
        <w:tc>
          <w:tcPr>
            <w:tcW w:w="2002" w:type="dxa"/>
            <w:tcBorders>
              <w:top w:val="single" w:sz="5" w:space="0" w:color="000000"/>
              <w:left w:val="single" w:sz="5" w:space="0" w:color="000000"/>
              <w:bottom w:val="single" w:sz="5" w:space="0" w:color="000000"/>
              <w:right w:val="single" w:sz="5" w:space="0" w:color="000000"/>
            </w:tcBorders>
          </w:tcPr>
          <w:p w14:paraId="21C3FDCF" w14:textId="77777777" w:rsidR="00A52DC7"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City A</w:t>
            </w:r>
          </w:p>
        </w:tc>
        <w:tc>
          <w:tcPr>
            <w:tcW w:w="2024" w:type="dxa"/>
            <w:tcBorders>
              <w:top w:val="single" w:sz="5" w:space="0" w:color="000000"/>
              <w:left w:val="single" w:sz="5" w:space="0" w:color="000000"/>
              <w:bottom w:val="single" w:sz="5" w:space="0" w:color="000000"/>
              <w:right w:val="single" w:sz="5" w:space="0" w:color="000000"/>
            </w:tcBorders>
          </w:tcPr>
          <w:p w14:paraId="76EC9FB9" w14:textId="77777777" w:rsidR="00A52DC7" w:rsidRDefault="00A52DC7" w:rsidP="0055113C">
            <w:pPr>
              <w:pStyle w:val="TableParagraph"/>
              <w:ind w:right="98"/>
              <w:jc w:val="right"/>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6EB87EE1" w14:textId="77777777" w:rsidR="00A52DC7" w:rsidRDefault="00A52DC7" w:rsidP="0055113C">
            <w:pPr>
              <w:pStyle w:val="TableParagraph"/>
              <w:ind w:right="97"/>
              <w:jc w:val="right"/>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36E8758D" w14:textId="77777777" w:rsidR="00A52DC7" w:rsidRDefault="00A52DC7" w:rsidP="0055113C">
            <w:pPr>
              <w:pStyle w:val="TableParagraph"/>
              <w:ind w:right="98"/>
              <w:jc w:val="right"/>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0EF266C9" w14:textId="77777777" w:rsidR="00A52DC7" w:rsidRDefault="00A52DC7" w:rsidP="0055113C">
            <w:pPr>
              <w:pStyle w:val="TableParagraph"/>
              <w:ind w:right="99"/>
              <w:jc w:val="right"/>
              <w:rPr>
                <w:rFonts w:ascii="Arial" w:eastAsia="Arial" w:hAnsi="Arial" w:cs="Arial"/>
                <w:sz w:val="20"/>
                <w:szCs w:val="20"/>
              </w:rPr>
            </w:pPr>
          </w:p>
        </w:tc>
      </w:tr>
      <w:tr w:rsidR="00A52DC7" w14:paraId="3AB9748F" w14:textId="77777777" w:rsidTr="00C83162">
        <w:trPr>
          <w:trHeight w:hRule="exact" w:val="264"/>
        </w:trPr>
        <w:tc>
          <w:tcPr>
            <w:tcW w:w="2002" w:type="dxa"/>
            <w:tcBorders>
              <w:top w:val="single" w:sz="5" w:space="0" w:color="000000"/>
              <w:left w:val="single" w:sz="5" w:space="0" w:color="000000"/>
              <w:bottom w:val="single" w:sz="5" w:space="0" w:color="000000"/>
              <w:right w:val="single" w:sz="5" w:space="0" w:color="000000"/>
            </w:tcBorders>
          </w:tcPr>
          <w:p w14:paraId="21A24C7D" w14:textId="77777777" w:rsidR="00A52DC7"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 xml:space="preserve">City B </w:t>
            </w:r>
          </w:p>
        </w:tc>
        <w:tc>
          <w:tcPr>
            <w:tcW w:w="2024" w:type="dxa"/>
            <w:tcBorders>
              <w:top w:val="single" w:sz="5" w:space="0" w:color="000000"/>
              <w:left w:val="single" w:sz="5" w:space="0" w:color="000000"/>
              <w:bottom w:val="single" w:sz="5" w:space="0" w:color="000000"/>
              <w:right w:val="single" w:sz="5" w:space="0" w:color="000000"/>
            </w:tcBorders>
          </w:tcPr>
          <w:p w14:paraId="6A5D2E53" w14:textId="77777777" w:rsidR="00A52DC7" w:rsidRDefault="00A52DC7" w:rsidP="0055113C">
            <w:pPr>
              <w:pStyle w:val="TableParagraph"/>
              <w:ind w:left="1298"/>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13C71AF8" w14:textId="77777777" w:rsidR="00A52DC7" w:rsidRDefault="00A52DC7" w:rsidP="0055113C">
            <w:pPr>
              <w:pStyle w:val="TableParagraph"/>
              <w:ind w:left="1298"/>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58625663" w14:textId="77777777" w:rsidR="00A52DC7" w:rsidRDefault="00A52DC7" w:rsidP="0055113C">
            <w:pPr>
              <w:pStyle w:val="TableParagraph"/>
              <w:ind w:right="99"/>
              <w:jc w:val="right"/>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4F98F9F1" w14:textId="77777777" w:rsidR="00A52DC7" w:rsidRDefault="00A52DC7" w:rsidP="0055113C">
            <w:pPr>
              <w:pStyle w:val="TableParagraph"/>
              <w:ind w:right="100"/>
              <w:jc w:val="right"/>
              <w:rPr>
                <w:rFonts w:ascii="Arial" w:eastAsia="Arial" w:hAnsi="Arial" w:cs="Arial"/>
                <w:sz w:val="20"/>
                <w:szCs w:val="20"/>
              </w:rPr>
            </w:pPr>
          </w:p>
        </w:tc>
      </w:tr>
      <w:tr w:rsidR="00A52DC7" w14:paraId="7E624F40" w14:textId="77777777" w:rsidTr="00C83162">
        <w:trPr>
          <w:trHeight w:hRule="exact" w:val="265"/>
        </w:trPr>
        <w:tc>
          <w:tcPr>
            <w:tcW w:w="2002" w:type="dxa"/>
            <w:tcBorders>
              <w:top w:val="single" w:sz="5" w:space="0" w:color="000000"/>
              <w:left w:val="single" w:sz="5" w:space="0" w:color="000000"/>
              <w:bottom w:val="single" w:sz="5" w:space="0" w:color="000000"/>
              <w:right w:val="single" w:sz="5" w:space="0" w:color="000000"/>
            </w:tcBorders>
          </w:tcPr>
          <w:p w14:paraId="77B95BE6" w14:textId="77777777" w:rsidR="00A52DC7"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City C</w:t>
            </w:r>
          </w:p>
        </w:tc>
        <w:tc>
          <w:tcPr>
            <w:tcW w:w="2024" w:type="dxa"/>
            <w:tcBorders>
              <w:top w:val="single" w:sz="5" w:space="0" w:color="000000"/>
              <w:left w:val="single" w:sz="5" w:space="0" w:color="000000"/>
              <w:bottom w:val="single" w:sz="5" w:space="0" w:color="000000"/>
              <w:right w:val="single" w:sz="5" w:space="0" w:color="000000"/>
            </w:tcBorders>
          </w:tcPr>
          <w:p w14:paraId="1D079179" w14:textId="77777777" w:rsidR="00A52DC7" w:rsidRDefault="00A52DC7" w:rsidP="0055113C">
            <w:pPr>
              <w:pStyle w:val="TableParagraph"/>
              <w:ind w:left="1298"/>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46649FCE" w14:textId="77777777" w:rsidR="00A52DC7" w:rsidRDefault="00A52DC7" w:rsidP="0055113C">
            <w:pPr>
              <w:pStyle w:val="TableParagraph"/>
              <w:ind w:left="1298"/>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1D537B4E" w14:textId="77777777" w:rsidR="00A52DC7" w:rsidRDefault="00A52DC7" w:rsidP="0055113C">
            <w:pPr>
              <w:pStyle w:val="TableParagraph"/>
              <w:ind w:left="1298"/>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26AE0E2B" w14:textId="77777777" w:rsidR="00A52DC7" w:rsidRDefault="00A52DC7" w:rsidP="0055113C">
            <w:pPr>
              <w:pStyle w:val="TableParagraph"/>
              <w:ind w:right="100"/>
              <w:jc w:val="right"/>
              <w:rPr>
                <w:rFonts w:ascii="Arial" w:eastAsia="Arial" w:hAnsi="Arial" w:cs="Arial"/>
                <w:sz w:val="20"/>
                <w:szCs w:val="20"/>
              </w:rPr>
            </w:pPr>
          </w:p>
        </w:tc>
      </w:tr>
      <w:tr w:rsidR="00A52DC7" w14:paraId="61403A5B" w14:textId="77777777" w:rsidTr="00C83162">
        <w:trPr>
          <w:trHeight w:hRule="exact" w:val="265"/>
        </w:trPr>
        <w:tc>
          <w:tcPr>
            <w:tcW w:w="2002" w:type="dxa"/>
            <w:tcBorders>
              <w:top w:val="single" w:sz="5" w:space="0" w:color="000000"/>
              <w:left w:val="single" w:sz="5" w:space="0" w:color="000000"/>
              <w:bottom w:val="single" w:sz="5" w:space="0" w:color="000000"/>
              <w:right w:val="single" w:sz="5" w:space="0" w:color="000000"/>
            </w:tcBorders>
          </w:tcPr>
          <w:p w14:paraId="3D9AC02E" w14:textId="77777777" w:rsidR="00A52DC7" w:rsidRDefault="00A52DC7" w:rsidP="0055113C">
            <w:pPr>
              <w:pStyle w:val="TableParagraph"/>
              <w:ind w:left="102"/>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74CB7B07" w14:textId="77777777" w:rsidR="00A52DC7" w:rsidRDefault="00A52DC7" w:rsidP="0055113C">
            <w:pPr>
              <w:pStyle w:val="TableParagraph"/>
              <w:ind w:right="99"/>
              <w:jc w:val="right"/>
              <w:rPr>
                <w:rFonts w:ascii="Arial" w:eastAsia="Arial" w:hAnsi="Arial" w:cs="Arial"/>
                <w:sz w:val="20"/>
                <w:szCs w:val="20"/>
              </w:rPr>
            </w:pPr>
          </w:p>
        </w:tc>
        <w:tc>
          <w:tcPr>
            <w:tcW w:w="2023" w:type="dxa"/>
            <w:tcBorders>
              <w:top w:val="single" w:sz="5" w:space="0" w:color="000000"/>
              <w:left w:val="single" w:sz="5" w:space="0" w:color="000000"/>
              <w:bottom w:val="single" w:sz="5" w:space="0" w:color="000000"/>
              <w:right w:val="single" w:sz="5" w:space="0" w:color="000000"/>
            </w:tcBorders>
          </w:tcPr>
          <w:p w14:paraId="3D3B9EF9" w14:textId="77777777" w:rsidR="00A52DC7" w:rsidRDefault="00A52DC7" w:rsidP="0055113C">
            <w:pPr>
              <w:pStyle w:val="TableParagraph"/>
              <w:ind w:right="98"/>
              <w:jc w:val="right"/>
              <w:rPr>
                <w:rFonts w:ascii="Arial" w:eastAsia="Arial" w:hAnsi="Arial" w:cs="Arial"/>
                <w:sz w:val="20"/>
                <w:szCs w:val="20"/>
              </w:rPr>
            </w:pPr>
          </w:p>
        </w:tc>
        <w:tc>
          <w:tcPr>
            <w:tcW w:w="2024" w:type="dxa"/>
            <w:tcBorders>
              <w:top w:val="single" w:sz="5" w:space="0" w:color="000000"/>
              <w:left w:val="single" w:sz="5" w:space="0" w:color="000000"/>
              <w:bottom w:val="single" w:sz="5" w:space="0" w:color="000000"/>
              <w:right w:val="single" w:sz="5" w:space="0" w:color="000000"/>
            </w:tcBorders>
          </w:tcPr>
          <w:p w14:paraId="334E91CC" w14:textId="77777777" w:rsidR="00A52DC7" w:rsidRDefault="00A52DC7" w:rsidP="0055113C">
            <w:pPr>
              <w:pStyle w:val="TableParagraph"/>
              <w:ind w:right="99"/>
              <w:jc w:val="right"/>
              <w:rPr>
                <w:rFonts w:ascii="Arial" w:eastAsia="Arial" w:hAnsi="Arial" w:cs="Arial"/>
                <w:sz w:val="20"/>
                <w:szCs w:val="20"/>
              </w:rPr>
            </w:pPr>
          </w:p>
        </w:tc>
        <w:tc>
          <w:tcPr>
            <w:tcW w:w="2026" w:type="dxa"/>
            <w:tcBorders>
              <w:top w:val="single" w:sz="5" w:space="0" w:color="000000"/>
              <w:left w:val="single" w:sz="5" w:space="0" w:color="000000"/>
              <w:bottom w:val="single" w:sz="5" w:space="0" w:color="000000"/>
              <w:right w:val="single" w:sz="5" w:space="0" w:color="000000"/>
            </w:tcBorders>
          </w:tcPr>
          <w:p w14:paraId="683C02B1" w14:textId="77777777" w:rsidR="00A52DC7" w:rsidRDefault="00A52DC7" w:rsidP="0055113C">
            <w:pPr>
              <w:pStyle w:val="TableParagraph"/>
              <w:ind w:left="1342"/>
              <w:rPr>
                <w:rFonts w:ascii="Arial" w:eastAsia="Arial" w:hAnsi="Arial" w:cs="Arial"/>
                <w:sz w:val="20"/>
                <w:szCs w:val="20"/>
              </w:rPr>
            </w:pPr>
          </w:p>
        </w:tc>
      </w:tr>
    </w:tbl>
    <w:p w14:paraId="45B25A1A" w14:textId="662C73EE" w:rsidR="00D54663" w:rsidRDefault="00D54663" w:rsidP="00F50C86">
      <w:pPr>
        <w:pStyle w:val="BodyText"/>
        <w:ind w:right="60"/>
        <w:jc w:val="both"/>
      </w:pPr>
      <w:r>
        <w:rPr>
          <w:sz w:val="16"/>
        </w:rPr>
        <w:t>Source:</w:t>
      </w:r>
      <w:r>
        <w:rPr>
          <w:spacing w:val="35"/>
          <w:sz w:val="16"/>
        </w:rPr>
        <w:t xml:space="preserve"> </w:t>
      </w:r>
      <w:r>
        <w:rPr>
          <w:sz w:val="16"/>
        </w:rPr>
        <w:t>U.S.</w:t>
      </w:r>
      <w:r>
        <w:rPr>
          <w:spacing w:val="-4"/>
          <w:sz w:val="16"/>
        </w:rPr>
        <w:t xml:space="preserve"> </w:t>
      </w:r>
      <w:r>
        <w:rPr>
          <w:sz w:val="16"/>
        </w:rPr>
        <w:t>Bureau</w:t>
      </w:r>
      <w:r>
        <w:rPr>
          <w:spacing w:val="-4"/>
          <w:sz w:val="16"/>
        </w:rPr>
        <w:t xml:space="preserve"> </w:t>
      </w:r>
      <w:r>
        <w:rPr>
          <w:sz w:val="16"/>
        </w:rPr>
        <w:t>of</w:t>
      </w:r>
      <w:r>
        <w:rPr>
          <w:spacing w:val="-5"/>
          <w:sz w:val="16"/>
        </w:rPr>
        <w:t xml:space="preserve"> </w:t>
      </w:r>
      <w:r>
        <w:rPr>
          <w:sz w:val="16"/>
        </w:rPr>
        <w:t>the</w:t>
      </w:r>
      <w:r>
        <w:rPr>
          <w:spacing w:val="-3"/>
          <w:sz w:val="16"/>
        </w:rPr>
        <w:t xml:space="preserve"> </w:t>
      </w:r>
      <w:r>
        <w:rPr>
          <w:sz w:val="16"/>
        </w:rPr>
        <w:t>Census,</w:t>
      </w:r>
      <w:r>
        <w:rPr>
          <w:spacing w:val="-5"/>
          <w:sz w:val="16"/>
        </w:rPr>
        <w:t xml:space="preserve"> </w:t>
      </w:r>
      <w:r>
        <w:rPr>
          <w:sz w:val="16"/>
        </w:rPr>
        <w:t>Decennial</w:t>
      </w:r>
      <w:r>
        <w:rPr>
          <w:spacing w:val="-4"/>
          <w:sz w:val="16"/>
        </w:rPr>
        <w:t xml:space="preserve"> </w:t>
      </w:r>
      <w:r>
        <w:rPr>
          <w:sz w:val="16"/>
        </w:rPr>
        <w:t>Census, Annual Population Estimates, American Community Survey 5-year Estimates;</w:t>
      </w:r>
      <w:r>
        <w:rPr>
          <w:spacing w:val="-4"/>
          <w:sz w:val="16"/>
        </w:rPr>
        <w:t xml:space="preserve"> </w:t>
      </w:r>
      <w:r>
        <w:rPr>
          <w:sz w:val="16"/>
        </w:rPr>
        <w:t>Population</w:t>
      </w:r>
      <w:r>
        <w:rPr>
          <w:spacing w:val="-5"/>
          <w:sz w:val="16"/>
        </w:rPr>
        <w:t xml:space="preserve"> </w:t>
      </w:r>
      <w:r>
        <w:rPr>
          <w:sz w:val="16"/>
        </w:rPr>
        <w:t>Statistics</w:t>
      </w:r>
      <w:r>
        <w:rPr>
          <w:spacing w:val="-4"/>
          <w:sz w:val="16"/>
        </w:rPr>
        <w:t xml:space="preserve"> </w:t>
      </w:r>
      <w:r>
        <w:rPr>
          <w:sz w:val="16"/>
        </w:rPr>
        <w:t>are</w:t>
      </w:r>
      <w:r>
        <w:rPr>
          <w:spacing w:val="-4"/>
          <w:sz w:val="16"/>
        </w:rPr>
        <w:t xml:space="preserve"> </w:t>
      </w:r>
      <w:r>
        <w:rPr>
          <w:sz w:val="16"/>
        </w:rPr>
        <w:t>for</w:t>
      </w:r>
      <w:r>
        <w:rPr>
          <w:spacing w:val="-4"/>
          <w:sz w:val="16"/>
        </w:rPr>
        <w:t xml:space="preserve"> </w:t>
      </w:r>
      <w:r>
        <w:rPr>
          <w:sz w:val="16"/>
        </w:rPr>
        <w:t>entire</w:t>
      </w:r>
      <w:r>
        <w:rPr>
          <w:spacing w:val="-4"/>
          <w:sz w:val="16"/>
        </w:rPr>
        <w:t xml:space="preserve"> </w:t>
      </w:r>
      <w:r>
        <w:rPr>
          <w:sz w:val="16"/>
        </w:rPr>
        <w:t>incorporated</w:t>
      </w:r>
      <w:r>
        <w:rPr>
          <w:spacing w:val="-4"/>
          <w:sz w:val="16"/>
        </w:rPr>
        <w:t xml:space="preserve"> </w:t>
      </w:r>
      <w:r>
        <w:rPr>
          <w:sz w:val="16"/>
        </w:rPr>
        <w:t>areas</w:t>
      </w:r>
      <w:r>
        <w:rPr>
          <w:spacing w:val="-5"/>
          <w:sz w:val="16"/>
        </w:rPr>
        <w:t xml:space="preserve"> </w:t>
      </w:r>
      <w:r>
        <w:rPr>
          <w:sz w:val="16"/>
        </w:rPr>
        <w:t>as</w:t>
      </w:r>
      <w:r>
        <w:rPr>
          <w:spacing w:val="-4"/>
          <w:sz w:val="16"/>
        </w:rPr>
        <w:t xml:space="preserve"> </w:t>
      </w:r>
      <w:r>
        <w:rPr>
          <w:sz w:val="16"/>
        </w:rPr>
        <w:t>reported</w:t>
      </w:r>
      <w:r>
        <w:rPr>
          <w:spacing w:val="-5"/>
          <w:sz w:val="16"/>
        </w:rPr>
        <w:t xml:space="preserve"> </w:t>
      </w:r>
      <w:r>
        <w:rPr>
          <w:sz w:val="16"/>
        </w:rPr>
        <w:t>by</w:t>
      </w:r>
      <w:r>
        <w:rPr>
          <w:spacing w:val="-5"/>
          <w:sz w:val="16"/>
        </w:rPr>
        <w:t xml:space="preserve"> </w:t>
      </w:r>
      <w:r>
        <w:rPr>
          <w:sz w:val="16"/>
        </w:rPr>
        <w:t>the Census</w:t>
      </w:r>
      <w:r>
        <w:rPr>
          <w:spacing w:val="-11"/>
          <w:sz w:val="16"/>
        </w:rPr>
        <w:t xml:space="preserve"> </w:t>
      </w:r>
      <w:r>
        <w:rPr>
          <w:sz w:val="16"/>
        </w:rPr>
        <w:t>bureau</w:t>
      </w:r>
    </w:p>
    <w:p w14:paraId="525F3CEF" w14:textId="7555A623" w:rsidR="00A52DC7" w:rsidRDefault="00D54663" w:rsidP="00A15C8D">
      <w:pPr>
        <w:pStyle w:val="BodyText"/>
        <w:shd w:val="clear" w:color="auto" w:fill="F2DBDB" w:themeFill="accent2" w:themeFillTint="33"/>
        <w:spacing w:before="120" w:after="120"/>
        <w:ind w:left="0" w:right="58"/>
        <w:jc w:val="both"/>
      </w:pPr>
      <w:r>
        <w:t>Explain that population</w:t>
      </w:r>
      <w:r>
        <w:rPr>
          <w:spacing w:val="-6"/>
        </w:rPr>
        <w:t xml:space="preserve"> </w:t>
      </w:r>
      <w:r>
        <w:rPr>
          <w:spacing w:val="-1"/>
        </w:rPr>
        <w:t>growth</w:t>
      </w:r>
      <w:r>
        <w:rPr>
          <w:spacing w:val="-6"/>
        </w:rPr>
        <w:t xml:space="preserve"> or decline is </w:t>
      </w:r>
      <w:r>
        <w:t>generally</w:t>
      </w:r>
      <w:r>
        <w:rPr>
          <w:spacing w:val="-6"/>
        </w:rPr>
        <w:t xml:space="preserve"> accompanied by </w:t>
      </w:r>
      <w:r>
        <w:t>increases or decreases</w:t>
      </w:r>
      <w:r>
        <w:rPr>
          <w:spacing w:val="-6"/>
        </w:rPr>
        <w:t xml:space="preserve"> </w:t>
      </w:r>
      <w:r>
        <w:t>in</w:t>
      </w:r>
      <w:r>
        <w:rPr>
          <w:spacing w:val="-7"/>
        </w:rPr>
        <w:t xml:space="preserve"> </w:t>
      </w:r>
      <w:r>
        <w:t>the</w:t>
      </w:r>
      <w:r>
        <w:rPr>
          <w:spacing w:val="-7"/>
        </w:rPr>
        <w:t xml:space="preserve"> </w:t>
      </w:r>
      <w:r>
        <w:t>number</w:t>
      </w:r>
      <w:r>
        <w:rPr>
          <w:spacing w:val="-6"/>
        </w:rPr>
        <w:t xml:space="preserve"> </w:t>
      </w:r>
      <w:r>
        <w:t>of</w:t>
      </w:r>
      <w:r>
        <w:rPr>
          <w:spacing w:val="-6"/>
        </w:rPr>
        <w:t xml:space="preserve"> </w:t>
      </w:r>
      <w:r>
        <w:t>housing</w:t>
      </w:r>
      <w:r>
        <w:rPr>
          <w:spacing w:val="-6"/>
        </w:rPr>
        <w:t xml:space="preserve"> </w:t>
      </w:r>
      <w:r>
        <w:rPr>
          <w:spacing w:val="-1"/>
        </w:rPr>
        <w:t>units.  Insert a table (</w:t>
      </w:r>
      <w:r w:rsidR="006D7FFD" w:rsidRPr="0007745B">
        <w:rPr>
          <w:b/>
        </w:rPr>
        <w:fldChar w:fldCharType="begin"/>
      </w:r>
      <w:r w:rsidR="006D7FFD" w:rsidRPr="0007745B">
        <w:rPr>
          <w:b/>
          <w:spacing w:val="-1"/>
        </w:rPr>
        <w:instrText xml:space="preserve"> REF _Ref528078336 \r \h </w:instrText>
      </w:r>
      <w:r w:rsidR="0007745B">
        <w:rPr>
          <w:b/>
        </w:rPr>
        <w:instrText xml:space="preserve"> \* MERGEFORMAT </w:instrText>
      </w:r>
      <w:r w:rsidR="006D7FFD" w:rsidRPr="0007745B">
        <w:rPr>
          <w:b/>
        </w:rPr>
      </w:r>
      <w:r w:rsidR="006D7FFD" w:rsidRPr="0007745B">
        <w:rPr>
          <w:b/>
        </w:rPr>
        <w:fldChar w:fldCharType="separate"/>
      </w:r>
      <w:r w:rsidR="003239EC">
        <w:rPr>
          <w:b/>
          <w:spacing w:val="-1"/>
        </w:rPr>
        <w:t>Table 3.14</w:t>
      </w:r>
      <w:r w:rsidR="006D7FFD" w:rsidRPr="0007745B">
        <w:rPr>
          <w:b/>
        </w:rPr>
        <w:fldChar w:fldCharType="end"/>
      </w:r>
      <w:r>
        <w:rPr>
          <w:b/>
          <w:spacing w:val="-6"/>
        </w:rPr>
        <w:t xml:space="preserve">) </w:t>
      </w:r>
      <w:r>
        <w:t>providing</w:t>
      </w:r>
      <w:r>
        <w:rPr>
          <w:spacing w:val="-5"/>
        </w:rPr>
        <w:t xml:space="preserve"> </w:t>
      </w:r>
      <w:r>
        <w:t>the</w:t>
      </w:r>
      <w:r>
        <w:rPr>
          <w:spacing w:val="-5"/>
        </w:rPr>
        <w:t xml:space="preserve"> </w:t>
      </w:r>
      <w:r>
        <w:t>change</w:t>
      </w:r>
      <w:r>
        <w:rPr>
          <w:spacing w:val="-5"/>
        </w:rPr>
        <w:t xml:space="preserve"> </w:t>
      </w:r>
      <w:r>
        <w:t>in</w:t>
      </w:r>
      <w:r>
        <w:rPr>
          <w:spacing w:val="-5"/>
        </w:rPr>
        <w:t xml:space="preserve"> </w:t>
      </w:r>
      <w:r>
        <w:rPr>
          <w:spacing w:val="-1"/>
        </w:rPr>
        <w:t>numbers</w:t>
      </w:r>
      <w:r>
        <w:rPr>
          <w:spacing w:val="-5"/>
        </w:rPr>
        <w:t xml:space="preserve"> </w:t>
      </w:r>
      <w:r>
        <w:t>of</w:t>
      </w:r>
      <w:r>
        <w:rPr>
          <w:spacing w:val="-5"/>
        </w:rPr>
        <w:t xml:space="preserve"> </w:t>
      </w:r>
      <w:r>
        <w:t>housing</w:t>
      </w:r>
      <w:r>
        <w:rPr>
          <w:spacing w:val="-5"/>
        </w:rPr>
        <w:t xml:space="preserve"> </w:t>
      </w:r>
      <w:r>
        <w:rPr>
          <w:spacing w:val="-1"/>
        </w:rPr>
        <w:t>units</w:t>
      </w:r>
      <w:r>
        <w:rPr>
          <w:spacing w:val="-7"/>
        </w:rPr>
        <w:t xml:space="preserve"> </w:t>
      </w:r>
      <w:r>
        <w:t>in</w:t>
      </w:r>
      <w:r>
        <w:rPr>
          <w:spacing w:val="-5"/>
        </w:rPr>
        <w:t xml:space="preserve"> </w:t>
      </w:r>
      <w:r>
        <w:t>the</w:t>
      </w:r>
      <w:r>
        <w:rPr>
          <w:spacing w:val="-5"/>
        </w:rPr>
        <w:t xml:space="preserve"> </w:t>
      </w:r>
      <w:r>
        <w:rPr>
          <w:spacing w:val="-1"/>
        </w:rPr>
        <w:t>planning</w:t>
      </w:r>
      <w:r>
        <w:rPr>
          <w:spacing w:val="-5"/>
        </w:rPr>
        <w:t xml:space="preserve"> </w:t>
      </w:r>
      <w:r>
        <w:t>area</w:t>
      </w:r>
      <w:r>
        <w:rPr>
          <w:spacing w:val="-5"/>
        </w:rPr>
        <w:t xml:space="preserve"> </w:t>
      </w:r>
      <w:r>
        <w:rPr>
          <w:spacing w:val="-1"/>
        </w:rPr>
        <w:t>from</w:t>
      </w:r>
      <w:r>
        <w:rPr>
          <w:spacing w:val="-6"/>
        </w:rPr>
        <w:t xml:space="preserve"> </w:t>
      </w:r>
      <w:r>
        <w:t>20</w:t>
      </w:r>
      <w:r w:rsidRPr="00D54663">
        <w:rPr>
          <w:color w:val="0070C0"/>
        </w:rPr>
        <w:t>XX</w:t>
      </w:r>
      <w:r>
        <w:rPr>
          <w:spacing w:val="-5"/>
        </w:rPr>
        <w:t xml:space="preserve"> </w:t>
      </w:r>
      <w:r>
        <w:t>to</w:t>
      </w:r>
      <w:r>
        <w:rPr>
          <w:spacing w:val="39"/>
          <w:w w:val="99"/>
        </w:rPr>
        <w:t xml:space="preserve"> </w:t>
      </w:r>
      <w:r>
        <w:t>20</w:t>
      </w:r>
      <w:r w:rsidRPr="00D54663">
        <w:rPr>
          <w:color w:val="0070C0"/>
        </w:rPr>
        <w:t xml:space="preserve"> XX</w:t>
      </w:r>
      <w:r>
        <w:t>.  Include the most recent data available such as the American Community Survey 5-year Estimates.  This can be compared to the 2010 decennial census to show # and % change</w:t>
      </w:r>
      <w:r w:rsidR="005429CE">
        <w:t>.</w:t>
      </w:r>
    </w:p>
    <w:p w14:paraId="2AB1801B" w14:textId="77777777" w:rsidR="00A52DC7" w:rsidRDefault="00A52DC7" w:rsidP="0055113C">
      <w:pPr>
        <w:rPr>
          <w:rFonts w:ascii="Arial" w:eastAsia="Arial" w:hAnsi="Arial" w:cs="Arial"/>
          <w:sz w:val="21"/>
          <w:szCs w:val="21"/>
        </w:rPr>
      </w:pPr>
    </w:p>
    <w:p w14:paraId="768C5922" w14:textId="4FA1D47E" w:rsidR="00A52DC7" w:rsidRDefault="00A52DC7" w:rsidP="00570ADD">
      <w:pPr>
        <w:rPr>
          <w:rFonts w:ascii="Arial" w:eastAsia="Arial" w:hAnsi="Arial" w:cs="Arial"/>
          <w:sz w:val="2"/>
          <w:szCs w:val="2"/>
        </w:rPr>
      </w:pPr>
    </w:p>
    <w:p w14:paraId="01445894" w14:textId="6EB2A10A" w:rsidR="00E17B6E" w:rsidRDefault="009C4310" w:rsidP="004E206E">
      <w:pPr>
        <w:pStyle w:val="TableTitle"/>
        <w:ind w:left="1440" w:hanging="1440"/>
      </w:pPr>
      <w:bookmarkStart w:id="66" w:name="_bookmark46"/>
      <w:bookmarkStart w:id="67" w:name="_Ref528078336"/>
      <w:bookmarkEnd w:id="66"/>
      <w:r>
        <w:t>Change</w:t>
      </w:r>
      <w:r w:rsidRPr="004E206E">
        <w:t xml:space="preserve"> </w:t>
      </w:r>
      <w:r>
        <w:t>in</w:t>
      </w:r>
      <w:r w:rsidRPr="004E206E">
        <w:t xml:space="preserve"> </w:t>
      </w:r>
      <w:r>
        <w:t>Housing</w:t>
      </w:r>
      <w:r w:rsidRPr="004E206E">
        <w:t xml:space="preserve"> </w:t>
      </w:r>
      <w:r>
        <w:t>Units,</w:t>
      </w:r>
      <w:r w:rsidRPr="004E206E">
        <w:t xml:space="preserve"> </w:t>
      </w:r>
      <w:r>
        <w:t>20</w:t>
      </w:r>
      <w:r w:rsidR="00233E4F">
        <w:t>1</w:t>
      </w:r>
      <w:r>
        <w:t>0-20</w:t>
      </w:r>
      <w:bookmarkEnd w:id="67"/>
      <w:r w:rsidR="00233E4F" w:rsidRPr="00233E4F">
        <w:rPr>
          <w:color w:val="0070C0"/>
        </w:rPr>
        <w:t>XX</w:t>
      </w:r>
    </w:p>
    <w:p w14:paraId="3606D68B" w14:textId="77777777" w:rsidR="00A52DC7" w:rsidRDefault="00A52DC7" w:rsidP="0055113C">
      <w:pPr>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999"/>
        <w:gridCol w:w="1895"/>
        <w:gridCol w:w="1894"/>
        <w:gridCol w:w="1895"/>
        <w:gridCol w:w="1894"/>
      </w:tblGrid>
      <w:tr w:rsidR="00D54663" w14:paraId="7A2002E3" w14:textId="77777777" w:rsidTr="00590D3E">
        <w:tc>
          <w:tcPr>
            <w:tcW w:w="199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D8A9C4E" w14:textId="77777777" w:rsidR="00D54663" w:rsidRDefault="00D54663" w:rsidP="00D54663">
            <w:pPr>
              <w:pStyle w:val="TableParagraph"/>
              <w:ind w:left="-14" w:right="29"/>
              <w:jc w:val="center"/>
              <w:rPr>
                <w:rFonts w:ascii="Arial" w:eastAsia="Arial" w:hAnsi="Arial" w:cs="Arial"/>
                <w:sz w:val="18"/>
                <w:szCs w:val="18"/>
              </w:rPr>
            </w:pPr>
            <w:r>
              <w:rPr>
                <w:rFonts w:ascii="Arial"/>
                <w:b/>
                <w:spacing w:val="-1"/>
                <w:sz w:val="18"/>
              </w:rPr>
              <w:t>Jurisdiction</w:t>
            </w:r>
          </w:p>
        </w:tc>
        <w:tc>
          <w:tcPr>
            <w:tcW w:w="189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8A3B66" w14:textId="41024A41" w:rsidR="00D54663" w:rsidRDefault="00D54663" w:rsidP="00D54663">
            <w:pPr>
              <w:pStyle w:val="TableParagraph"/>
              <w:ind w:left="-14" w:right="29"/>
              <w:jc w:val="center"/>
              <w:rPr>
                <w:rFonts w:ascii="Arial" w:eastAsia="Arial" w:hAnsi="Arial" w:cs="Arial"/>
                <w:sz w:val="18"/>
                <w:szCs w:val="18"/>
              </w:rPr>
            </w:pPr>
            <w:r>
              <w:rPr>
                <w:rFonts w:ascii="Arial"/>
                <w:b/>
                <w:spacing w:val="-1"/>
                <w:sz w:val="18"/>
              </w:rPr>
              <w:t>Housing</w:t>
            </w:r>
            <w:r>
              <w:rPr>
                <w:rFonts w:ascii="Arial"/>
                <w:b/>
                <w:sz w:val="18"/>
              </w:rPr>
              <w:t xml:space="preserve"> </w:t>
            </w:r>
            <w:r>
              <w:rPr>
                <w:rFonts w:ascii="Arial"/>
                <w:b/>
                <w:spacing w:val="-1"/>
                <w:sz w:val="18"/>
              </w:rPr>
              <w:t>Units</w:t>
            </w:r>
            <w:r>
              <w:rPr>
                <w:rFonts w:ascii="Arial"/>
                <w:b/>
                <w:sz w:val="18"/>
              </w:rPr>
              <w:t xml:space="preserve"> </w:t>
            </w:r>
            <w:r>
              <w:rPr>
                <w:rFonts w:ascii="Arial"/>
                <w:b/>
                <w:sz w:val="18"/>
              </w:rPr>
              <w:br/>
            </w:r>
            <w:r>
              <w:rPr>
                <w:rFonts w:ascii="Arial"/>
                <w:b/>
                <w:spacing w:val="-1"/>
                <w:sz w:val="18"/>
              </w:rPr>
              <w:t>2010</w:t>
            </w:r>
          </w:p>
        </w:tc>
        <w:tc>
          <w:tcPr>
            <w:tcW w:w="189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ADC9E61" w14:textId="1597D460" w:rsidR="00D54663" w:rsidRDefault="00D54663" w:rsidP="00D54663">
            <w:pPr>
              <w:pStyle w:val="TableParagraph"/>
              <w:ind w:left="-14" w:right="29"/>
              <w:jc w:val="center"/>
              <w:rPr>
                <w:rFonts w:ascii="Arial" w:eastAsia="Arial" w:hAnsi="Arial" w:cs="Arial"/>
                <w:sz w:val="18"/>
                <w:szCs w:val="18"/>
              </w:rPr>
            </w:pPr>
            <w:r>
              <w:rPr>
                <w:rFonts w:ascii="Arial"/>
                <w:b/>
                <w:spacing w:val="-1"/>
                <w:sz w:val="18"/>
              </w:rPr>
              <w:t>Housing</w:t>
            </w:r>
            <w:r>
              <w:rPr>
                <w:rFonts w:ascii="Arial"/>
                <w:b/>
                <w:sz w:val="18"/>
              </w:rPr>
              <w:t xml:space="preserve"> </w:t>
            </w:r>
            <w:r>
              <w:rPr>
                <w:rFonts w:ascii="Arial"/>
                <w:b/>
                <w:spacing w:val="-1"/>
                <w:sz w:val="18"/>
              </w:rPr>
              <w:t>Units</w:t>
            </w:r>
            <w:r>
              <w:rPr>
                <w:rFonts w:ascii="Arial"/>
                <w:b/>
                <w:sz w:val="18"/>
              </w:rPr>
              <w:t xml:space="preserve"> </w:t>
            </w:r>
            <w:r>
              <w:rPr>
                <w:rFonts w:ascii="Arial"/>
                <w:b/>
                <w:sz w:val="18"/>
              </w:rPr>
              <w:br/>
            </w:r>
            <w:r>
              <w:rPr>
                <w:rFonts w:ascii="Arial"/>
                <w:b/>
                <w:spacing w:val="-1"/>
                <w:sz w:val="18"/>
              </w:rPr>
              <w:t>20</w:t>
            </w:r>
            <w:r w:rsidRPr="00D54663">
              <w:rPr>
                <w:rFonts w:ascii="Arial"/>
                <w:b/>
                <w:color w:val="0070C0"/>
                <w:spacing w:val="-1"/>
                <w:sz w:val="18"/>
              </w:rPr>
              <w:t>XX</w:t>
            </w:r>
          </w:p>
        </w:tc>
        <w:tc>
          <w:tcPr>
            <w:tcW w:w="1895"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8ED409C" w14:textId="77777777" w:rsidR="00D54663" w:rsidRDefault="00D54663" w:rsidP="00D54663">
            <w:pPr>
              <w:pStyle w:val="TableParagraph"/>
              <w:ind w:left="-14" w:right="29"/>
              <w:jc w:val="center"/>
              <w:rPr>
                <w:rFonts w:ascii="Arial" w:eastAsia="Arial" w:hAnsi="Arial" w:cs="Arial"/>
                <w:sz w:val="20"/>
                <w:szCs w:val="20"/>
              </w:rPr>
            </w:pPr>
            <w:r>
              <w:rPr>
                <w:rFonts w:ascii="Arial"/>
                <w:b/>
                <w:spacing w:val="-1"/>
                <w:sz w:val="20"/>
              </w:rPr>
              <w:t>2010-20</w:t>
            </w:r>
            <w:r w:rsidRPr="00D54663">
              <w:rPr>
                <w:rFonts w:ascii="Arial"/>
                <w:b/>
                <w:color w:val="0070C0"/>
                <w:spacing w:val="-1"/>
                <w:sz w:val="20"/>
              </w:rPr>
              <w:t>XX</w:t>
            </w:r>
          </w:p>
          <w:p w14:paraId="0AC8AE5C" w14:textId="60D44E87" w:rsidR="00D54663" w:rsidRDefault="00D54663" w:rsidP="00D54663">
            <w:pPr>
              <w:pStyle w:val="TableParagraph"/>
              <w:ind w:left="-14" w:right="29"/>
              <w:jc w:val="center"/>
              <w:rPr>
                <w:rFonts w:ascii="Arial" w:eastAsia="Arial" w:hAnsi="Arial" w:cs="Arial"/>
                <w:sz w:val="18"/>
                <w:szCs w:val="18"/>
              </w:rPr>
            </w:pPr>
            <w:r>
              <w:rPr>
                <w:rFonts w:ascii="Arial"/>
                <w:b/>
                <w:spacing w:val="-1"/>
                <w:sz w:val="20"/>
              </w:rPr>
              <w:t># Change</w:t>
            </w:r>
          </w:p>
        </w:tc>
        <w:tc>
          <w:tcPr>
            <w:tcW w:w="1894"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663A6E9" w14:textId="77777777" w:rsidR="00D54663" w:rsidRDefault="00D54663" w:rsidP="00D54663">
            <w:pPr>
              <w:pStyle w:val="TableParagraph"/>
              <w:ind w:left="-14" w:right="29"/>
              <w:jc w:val="center"/>
              <w:rPr>
                <w:rFonts w:ascii="Arial" w:eastAsia="Arial" w:hAnsi="Arial" w:cs="Arial"/>
                <w:sz w:val="20"/>
                <w:szCs w:val="20"/>
              </w:rPr>
            </w:pPr>
            <w:r>
              <w:rPr>
                <w:rFonts w:ascii="Arial"/>
                <w:b/>
                <w:spacing w:val="-1"/>
                <w:sz w:val="20"/>
              </w:rPr>
              <w:t>2000-20</w:t>
            </w:r>
            <w:r w:rsidRPr="00D54663">
              <w:rPr>
                <w:rFonts w:ascii="Arial"/>
                <w:b/>
                <w:color w:val="0070C0"/>
                <w:spacing w:val="-1"/>
                <w:sz w:val="20"/>
              </w:rPr>
              <w:t>XX</w:t>
            </w:r>
          </w:p>
          <w:p w14:paraId="7D9938AB" w14:textId="48071122" w:rsidR="00D54663" w:rsidRDefault="00D54663" w:rsidP="00D54663">
            <w:pPr>
              <w:pStyle w:val="TableParagraph"/>
              <w:ind w:left="-14" w:right="29"/>
              <w:jc w:val="center"/>
              <w:rPr>
                <w:rFonts w:ascii="Arial" w:eastAsia="Arial" w:hAnsi="Arial" w:cs="Arial"/>
                <w:sz w:val="18"/>
                <w:szCs w:val="18"/>
              </w:rPr>
            </w:pPr>
            <w:r>
              <w:rPr>
                <w:rFonts w:ascii="Arial"/>
                <w:b/>
                <w:spacing w:val="-1"/>
                <w:sz w:val="20"/>
              </w:rPr>
              <w:t>% Change</w:t>
            </w:r>
          </w:p>
        </w:tc>
      </w:tr>
      <w:tr w:rsidR="00D84E2E" w14:paraId="67703947"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391BA797" w14:textId="77777777" w:rsidR="00D84E2E" w:rsidRPr="00570ADD" w:rsidRDefault="00D84E2E" w:rsidP="0055113C">
            <w:pPr>
              <w:pStyle w:val="TableParagraph"/>
              <w:ind w:left="102"/>
              <w:rPr>
                <w:rFonts w:ascii="Arial" w:eastAsia="Arial" w:hAnsi="Arial" w:cs="Arial"/>
                <w:color w:val="0070C0"/>
                <w:sz w:val="20"/>
                <w:szCs w:val="20"/>
              </w:rPr>
            </w:pPr>
            <w:r w:rsidRPr="00570ADD">
              <w:rPr>
                <w:rFonts w:ascii="Arial"/>
                <w:color w:val="0070C0"/>
                <w:spacing w:val="-1"/>
                <w:sz w:val="20"/>
              </w:rPr>
              <w:t>County A</w:t>
            </w:r>
          </w:p>
        </w:tc>
        <w:tc>
          <w:tcPr>
            <w:tcW w:w="1895" w:type="dxa"/>
            <w:tcBorders>
              <w:top w:val="single" w:sz="5" w:space="0" w:color="000000"/>
              <w:left w:val="single" w:sz="5" w:space="0" w:color="000000"/>
              <w:bottom w:val="single" w:sz="5" w:space="0" w:color="000000"/>
              <w:right w:val="single" w:sz="5" w:space="0" w:color="000000"/>
            </w:tcBorders>
          </w:tcPr>
          <w:p w14:paraId="74F91FB3" w14:textId="77777777" w:rsidR="00D84E2E" w:rsidRDefault="00D84E2E" w:rsidP="00AC2C1C">
            <w:pPr>
              <w:pStyle w:val="TableParagraph"/>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1441F9AF" w14:textId="77777777" w:rsidR="00D84E2E" w:rsidRDefault="00D84E2E" w:rsidP="00AC2C1C">
            <w:pPr>
              <w:pStyle w:val="TableParagraph"/>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42147887" w14:textId="77777777" w:rsidR="00D84E2E" w:rsidRDefault="00D84E2E" w:rsidP="00AC2C1C">
            <w:pPr>
              <w:pStyle w:val="TableParagraph"/>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2660B799" w14:textId="77777777" w:rsidR="00D84E2E" w:rsidRDefault="00D84E2E" w:rsidP="00AC2C1C">
            <w:pPr>
              <w:pStyle w:val="TableParagraph"/>
              <w:ind w:right="101"/>
              <w:rPr>
                <w:rFonts w:ascii="Arial" w:eastAsia="Arial" w:hAnsi="Arial" w:cs="Arial"/>
                <w:sz w:val="18"/>
                <w:szCs w:val="18"/>
              </w:rPr>
            </w:pPr>
          </w:p>
        </w:tc>
      </w:tr>
      <w:tr w:rsidR="00D84E2E" w14:paraId="65F9B1F2"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57524AAF" w14:textId="77777777" w:rsidR="00D84E2E"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City A</w:t>
            </w:r>
          </w:p>
        </w:tc>
        <w:tc>
          <w:tcPr>
            <w:tcW w:w="1895" w:type="dxa"/>
            <w:tcBorders>
              <w:top w:val="single" w:sz="5" w:space="0" w:color="000000"/>
              <w:left w:val="single" w:sz="5" w:space="0" w:color="000000"/>
              <w:bottom w:val="single" w:sz="5" w:space="0" w:color="000000"/>
              <w:right w:val="single" w:sz="5" w:space="0" w:color="000000"/>
            </w:tcBorders>
          </w:tcPr>
          <w:p w14:paraId="0B07F903" w14:textId="77777777" w:rsidR="00D84E2E" w:rsidRDefault="00D84E2E" w:rsidP="00AC2C1C">
            <w:pPr>
              <w:pStyle w:val="TableParagraph"/>
              <w:ind w:right="101"/>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4BE8AEF9" w14:textId="77777777" w:rsidR="00D84E2E" w:rsidRDefault="00D84E2E" w:rsidP="00AC2C1C">
            <w:pPr>
              <w:pStyle w:val="TableParagraph"/>
              <w:ind w:right="101"/>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388D59DA" w14:textId="77777777" w:rsidR="00D84E2E" w:rsidRDefault="00D84E2E" w:rsidP="00AC2C1C">
            <w:pPr>
              <w:pStyle w:val="TableParagraph"/>
              <w:ind w:right="102"/>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21BCE068" w14:textId="77777777" w:rsidR="00D84E2E" w:rsidRDefault="00D84E2E" w:rsidP="00AC2C1C">
            <w:pPr>
              <w:pStyle w:val="TableParagraph"/>
              <w:ind w:right="102"/>
              <w:rPr>
                <w:rFonts w:ascii="Arial" w:eastAsia="Arial" w:hAnsi="Arial" w:cs="Arial"/>
                <w:sz w:val="18"/>
                <w:szCs w:val="18"/>
              </w:rPr>
            </w:pPr>
          </w:p>
        </w:tc>
      </w:tr>
      <w:tr w:rsidR="00D84E2E" w14:paraId="476E217A"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372C8BA6" w14:textId="77777777" w:rsidR="00D84E2E"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 xml:space="preserve">City B </w:t>
            </w:r>
          </w:p>
        </w:tc>
        <w:tc>
          <w:tcPr>
            <w:tcW w:w="1895" w:type="dxa"/>
            <w:tcBorders>
              <w:top w:val="single" w:sz="5" w:space="0" w:color="000000"/>
              <w:left w:val="single" w:sz="5" w:space="0" w:color="000000"/>
              <w:bottom w:val="single" w:sz="5" w:space="0" w:color="000000"/>
              <w:right w:val="single" w:sz="5" w:space="0" w:color="000000"/>
            </w:tcBorders>
          </w:tcPr>
          <w:p w14:paraId="42F62703" w14:textId="77777777" w:rsidR="00D84E2E" w:rsidRDefault="00D84E2E" w:rsidP="00AC2C1C">
            <w:pPr>
              <w:pStyle w:val="TableParagraph"/>
              <w:ind w:right="101"/>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78437168" w14:textId="77777777" w:rsidR="00D84E2E" w:rsidRDefault="00D84E2E" w:rsidP="00AC2C1C">
            <w:pPr>
              <w:pStyle w:val="TableParagraph"/>
              <w:ind w:right="102"/>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4E62A262" w14:textId="77777777" w:rsidR="00D84E2E" w:rsidRDefault="00D84E2E" w:rsidP="00AC2C1C">
            <w:pPr>
              <w:pStyle w:val="TableParagraph"/>
              <w:ind w:right="103"/>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38FC7054" w14:textId="77777777" w:rsidR="00D84E2E" w:rsidRDefault="00D84E2E" w:rsidP="00AC2C1C">
            <w:pPr>
              <w:pStyle w:val="TableParagraph"/>
              <w:ind w:right="102"/>
              <w:rPr>
                <w:rFonts w:ascii="Arial" w:eastAsia="Arial" w:hAnsi="Arial" w:cs="Arial"/>
                <w:sz w:val="18"/>
                <w:szCs w:val="18"/>
              </w:rPr>
            </w:pPr>
          </w:p>
        </w:tc>
      </w:tr>
      <w:tr w:rsidR="00D84E2E" w14:paraId="295C6373"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670732CA" w14:textId="77777777" w:rsidR="00D84E2E" w:rsidRPr="00570ADD" w:rsidRDefault="00D84E2E" w:rsidP="0055113C">
            <w:pPr>
              <w:pStyle w:val="TableParagraph"/>
              <w:ind w:left="102"/>
              <w:rPr>
                <w:rFonts w:ascii="Arial" w:eastAsia="Arial" w:hAnsi="Arial" w:cs="Arial"/>
                <w:color w:val="0070C0"/>
                <w:sz w:val="20"/>
                <w:szCs w:val="20"/>
              </w:rPr>
            </w:pPr>
            <w:r w:rsidRPr="00570ADD">
              <w:rPr>
                <w:rFonts w:ascii="Arial" w:eastAsia="Arial" w:hAnsi="Arial" w:cs="Arial"/>
                <w:color w:val="0070C0"/>
                <w:sz w:val="20"/>
                <w:szCs w:val="20"/>
              </w:rPr>
              <w:t>City C</w:t>
            </w:r>
          </w:p>
        </w:tc>
        <w:tc>
          <w:tcPr>
            <w:tcW w:w="1895" w:type="dxa"/>
            <w:tcBorders>
              <w:top w:val="single" w:sz="5" w:space="0" w:color="000000"/>
              <w:left w:val="single" w:sz="5" w:space="0" w:color="000000"/>
              <w:bottom w:val="single" w:sz="5" w:space="0" w:color="000000"/>
              <w:right w:val="single" w:sz="5" w:space="0" w:color="000000"/>
            </w:tcBorders>
          </w:tcPr>
          <w:p w14:paraId="1A3457B0" w14:textId="77777777" w:rsidR="00D84E2E" w:rsidRDefault="00D84E2E" w:rsidP="00AC2C1C">
            <w:pPr>
              <w:pStyle w:val="TableParagraph"/>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6514A86B" w14:textId="77777777" w:rsidR="00D84E2E" w:rsidRDefault="00D84E2E" w:rsidP="00AC2C1C">
            <w:pPr>
              <w:pStyle w:val="TableParagraph"/>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648DF486" w14:textId="77777777" w:rsidR="00D84E2E" w:rsidRDefault="00D84E2E" w:rsidP="00AC2C1C">
            <w:pPr>
              <w:pStyle w:val="TableParagraph"/>
              <w:ind w:right="103"/>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34EAA8D9" w14:textId="77777777" w:rsidR="00D84E2E" w:rsidRDefault="00D84E2E" w:rsidP="00AC2C1C">
            <w:pPr>
              <w:pStyle w:val="TableParagraph"/>
              <w:ind w:right="102"/>
              <w:rPr>
                <w:rFonts w:ascii="Arial" w:eastAsia="Arial" w:hAnsi="Arial" w:cs="Arial"/>
                <w:sz w:val="18"/>
                <w:szCs w:val="18"/>
              </w:rPr>
            </w:pPr>
          </w:p>
        </w:tc>
      </w:tr>
      <w:tr w:rsidR="00A52DC7" w14:paraId="32556AAC" w14:textId="77777777">
        <w:trPr>
          <w:trHeight w:hRule="exact" w:val="265"/>
        </w:trPr>
        <w:tc>
          <w:tcPr>
            <w:tcW w:w="1999" w:type="dxa"/>
            <w:tcBorders>
              <w:top w:val="single" w:sz="5" w:space="0" w:color="000000"/>
              <w:left w:val="single" w:sz="5" w:space="0" w:color="000000"/>
              <w:bottom w:val="single" w:sz="5" w:space="0" w:color="000000"/>
              <w:right w:val="single" w:sz="5" w:space="0" w:color="000000"/>
            </w:tcBorders>
          </w:tcPr>
          <w:p w14:paraId="7A245BE9" w14:textId="77777777" w:rsidR="00A52DC7" w:rsidRDefault="00A52DC7" w:rsidP="0055113C">
            <w:pPr>
              <w:pStyle w:val="TableParagraph"/>
              <w:ind w:left="102"/>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5FE704EF" w14:textId="77777777" w:rsidR="00A52DC7" w:rsidRDefault="00A52DC7" w:rsidP="00AC2C1C">
            <w:pPr>
              <w:pStyle w:val="TableParagraph"/>
              <w:ind w:right="101"/>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3CB53870" w14:textId="77777777" w:rsidR="00A52DC7" w:rsidRDefault="00A52DC7" w:rsidP="00AC2C1C">
            <w:pPr>
              <w:pStyle w:val="TableParagraph"/>
              <w:ind w:right="102"/>
              <w:rPr>
                <w:rFonts w:ascii="Arial" w:eastAsia="Arial" w:hAnsi="Arial" w:cs="Arial"/>
                <w:sz w:val="18"/>
                <w:szCs w:val="18"/>
              </w:rPr>
            </w:pPr>
          </w:p>
        </w:tc>
        <w:tc>
          <w:tcPr>
            <w:tcW w:w="1895" w:type="dxa"/>
            <w:tcBorders>
              <w:top w:val="single" w:sz="5" w:space="0" w:color="000000"/>
              <w:left w:val="single" w:sz="5" w:space="0" w:color="000000"/>
              <w:bottom w:val="single" w:sz="5" w:space="0" w:color="000000"/>
              <w:right w:val="single" w:sz="5" w:space="0" w:color="000000"/>
            </w:tcBorders>
          </w:tcPr>
          <w:p w14:paraId="0F4304F2" w14:textId="77777777" w:rsidR="00A52DC7" w:rsidRDefault="00A52DC7" w:rsidP="00AC2C1C">
            <w:pPr>
              <w:pStyle w:val="TableParagraph"/>
              <w:ind w:right="103"/>
              <w:rPr>
                <w:rFonts w:ascii="Arial" w:eastAsia="Arial" w:hAnsi="Arial" w:cs="Arial"/>
                <w:sz w:val="18"/>
                <w:szCs w:val="18"/>
              </w:rPr>
            </w:pPr>
          </w:p>
        </w:tc>
        <w:tc>
          <w:tcPr>
            <w:tcW w:w="1894" w:type="dxa"/>
            <w:tcBorders>
              <w:top w:val="single" w:sz="5" w:space="0" w:color="000000"/>
              <w:left w:val="single" w:sz="5" w:space="0" w:color="000000"/>
              <w:bottom w:val="single" w:sz="5" w:space="0" w:color="000000"/>
              <w:right w:val="single" w:sz="5" w:space="0" w:color="000000"/>
            </w:tcBorders>
          </w:tcPr>
          <w:p w14:paraId="19216CBE" w14:textId="77777777" w:rsidR="00A52DC7" w:rsidRDefault="00A52DC7" w:rsidP="00AC2C1C">
            <w:pPr>
              <w:pStyle w:val="TableParagraph"/>
              <w:ind w:right="102"/>
              <w:rPr>
                <w:rFonts w:ascii="Arial" w:eastAsia="Arial" w:hAnsi="Arial" w:cs="Arial"/>
                <w:sz w:val="18"/>
                <w:szCs w:val="18"/>
              </w:rPr>
            </w:pPr>
          </w:p>
        </w:tc>
      </w:tr>
    </w:tbl>
    <w:p w14:paraId="385BBB90" w14:textId="2F8DEBA4" w:rsidR="00D54663" w:rsidRDefault="00D54663" w:rsidP="00D54663">
      <w:pPr>
        <w:ind w:left="220"/>
        <w:rPr>
          <w:rFonts w:ascii="Arial"/>
          <w:sz w:val="16"/>
        </w:rPr>
      </w:pPr>
      <w:r>
        <w:rPr>
          <w:rFonts w:ascii="Arial"/>
          <w:sz w:val="16"/>
        </w:rPr>
        <w:t>Source:</w:t>
      </w:r>
      <w:r>
        <w:rPr>
          <w:rFonts w:ascii="Arial"/>
          <w:spacing w:val="35"/>
          <w:sz w:val="16"/>
        </w:rPr>
        <w:t xml:space="preserve"> </w:t>
      </w:r>
      <w:r>
        <w:rPr>
          <w:rFonts w:ascii="Arial"/>
          <w:sz w:val="16"/>
        </w:rPr>
        <w:t>U.S.</w:t>
      </w:r>
      <w:r>
        <w:rPr>
          <w:rFonts w:ascii="Arial"/>
          <w:spacing w:val="-4"/>
          <w:sz w:val="16"/>
        </w:rPr>
        <w:t xml:space="preserve"> </w:t>
      </w:r>
      <w:r>
        <w:rPr>
          <w:rFonts w:ascii="Arial"/>
          <w:sz w:val="16"/>
        </w:rPr>
        <w:t>Bureau</w:t>
      </w:r>
      <w:r>
        <w:rPr>
          <w:rFonts w:ascii="Arial"/>
          <w:spacing w:val="-4"/>
          <w:sz w:val="16"/>
        </w:rPr>
        <w:t xml:space="preserve"> </w:t>
      </w:r>
      <w:r>
        <w:rPr>
          <w:rFonts w:ascii="Arial"/>
          <w:sz w:val="16"/>
        </w:rPr>
        <w:t>of</w:t>
      </w:r>
      <w:r>
        <w:rPr>
          <w:rFonts w:ascii="Arial"/>
          <w:spacing w:val="-5"/>
          <w:sz w:val="16"/>
        </w:rPr>
        <w:t xml:space="preserve"> </w:t>
      </w:r>
      <w:r>
        <w:rPr>
          <w:rFonts w:ascii="Arial"/>
          <w:sz w:val="16"/>
        </w:rPr>
        <w:t>the</w:t>
      </w:r>
      <w:r>
        <w:rPr>
          <w:rFonts w:ascii="Arial"/>
          <w:spacing w:val="-3"/>
          <w:sz w:val="16"/>
        </w:rPr>
        <w:t xml:space="preserve"> </w:t>
      </w:r>
      <w:r>
        <w:rPr>
          <w:rFonts w:ascii="Arial"/>
          <w:sz w:val="16"/>
        </w:rPr>
        <w:t>Census,</w:t>
      </w:r>
      <w:r>
        <w:rPr>
          <w:rFonts w:ascii="Arial"/>
          <w:spacing w:val="-5"/>
          <w:sz w:val="16"/>
        </w:rPr>
        <w:t xml:space="preserve"> </w:t>
      </w:r>
      <w:r>
        <w:rPr>
          <w:rFonts w:ascii="Arial"/>
          <w:sz w:val="16"/>
        </w:rPr>
        <w:t>Decennial</w:t>
      </w:r>
      <w:r>
        <w:rPr>
          <w:rFonts w:ascii="Arial"/>
          <w:spacing w:val="-4"/>
          <w:sz w:val="16"/>
        </w:rPr>
        <w:t xml:space="preserve"> </w:t>
      </w:r>
      <w:r>
        <w:rPr>
          <w:rFonts w:ascii="Arial"/>
          <w:sz w:val="16"/>
        </w:rPr>
        <w:t>Census, American Community Survey 5-year Estimates;</w:t>
      </w:r>
      <w:r>
        <w:rPr>
          <w:rFonts w:ascii="Arial"/>
          <w:spacing w:val="-4"/>
          <w:sz w:val="16"/>
        </w:rPr>
        <w:t xml:space="preserve"> </w:t>
      </w:r>
      <w:r>
        <w:rPr>
          <w:rFonts w:ascii="Arial"/>
          <w:sz w:val="16"/>
        </w:rPr>
        <w:t>Population</w:t>
      </w:r>
      <w:r>
        <w:rPr>
          <w:rFonts w:ascii="Arial"/>
          <w:spacing w:val="-5"/>
          <w:sz w:val="16"/>
        </w:rPr>
        <w:t xml:space="preserve"> </w:t>
      </w:r>
      <w:r>
        <w:rPr>
          <w:rFonts w:ascii="Arial"/>
          <w:sz w:val="16"/>
        </w:rPr>
        <w:t>Statistics</w:t>
      </w:r>
      <w:r>
        <w:rPr>
          <w:rFonts w:ascii="Arial"/>
          <w:spacing w:val="-4"/>
          <w:sz w:val="16"/>
        </w:rPr>
        <w:t xml:space="preserve"> </w:t>
      </w:r>
      <w:r>
        <w:rPr>
          <w:rFonts w:ascii="Arial"/>
          <w:sz w:val="16"/>
        </w:rPr>
        <w:t>are</w:t>
      </w:r>
      <w:r>
        <w:rPr>
          <w:rFonts w:ascii="Arial"/>
          <w:spacing w:val="-4"/>
          <w:sz w:val="16"/>
        </w:rPr>
        <w:t xml:space="preserve"> </w:t>
      </w:r>
      <w:r>
        <w:rPr>
          <w:rFonts w:ascii="Arial"/>
          <w:sz w:val="16"/>
        </w:rPr>
        <w:t>for</w:t>
      </w:r>
      <w:r>
        <w:rPr>
          <w:rFonts w:ascii="Arial"/>
          <w:spacing w:val="-4"/>
          <w:sz w:val="16"/>
        </w:rPr>
        <w:t xml:space="preserve"> </w:t>
      </w:r>
      <w:r>
        <w:rPr>
          <w:rFonts w:ascii="Arial"/>
          <w:sz w:val="16"/>
        </w:rPr>
        <w:t>entire</w:t>
      </w:r>
      <w:r>
        <w:rPr>
          <w:rFonts w:ascii="Arial"/>
          <w:spacing w:val="-4"/>
          <w:sz w:val="16"/>
        </w:rPr>
        <w:t xml:space="preserve"> </w:t>
      </w:r>
      <w:r>
        <w:rPr>
          <w:rFonts w:ascii="Arial"/>
          <w:sz w:val="16"/>
        </w:rPr>
        <w:t>incorporated</w:t>
      </w:r>
      <w:r>
        <w:rPr>
          <w:rFonts w:ascii="Arial"/>
          <w:spacing w:val="-4"/>
          <w:sz w:val="16"/>
        </w:rPr>
        <w:t xml:space="preserve"> </w:t>
      </w:r>
      <w:r>
        <w:rPr>
          <w:rFonts w:ascii="Arial"/>
          <w:sz w:val="16"/>
        </w:rPr>
        <w:t>areas</w:t>
      </w:r>
      <w:r>
        <w:rPr>
          <w:rFonts w:ascii="Arial"/>
          <w:spacing w:val="-5"/>
          <w:sz w:val="16"/>
        </w:rPr>
        <w:t xml:space="preserve"> </w:t>
      </w:r>
      <w:r>
        <w:rPr>
          <w:rFonts w:ascii="Arial"/>
          <w:sz w:val="16"/>
        </w:rPr>
        <w:t>as</w:t>
      </w:r>
      <w:r>
        <w:rPr>
          <w:rFonts w:ascii="Arial"/>
          <w:spacing w:val="-4"/>
          <w:sz w:val="16"/>
        </w:rPr>
        <w:t xml:space="preserve"> </w:t>
      </w:r>
      <w:r>
        <w:rPr>
          <w:rFonts w:ascii="Arial"/>
          <w:sz w:val="16"/>
        </w:rPr>
        <w:t>reported</w:t>
      </w:r>
      <w:r>
        <w:rPr>
          <w:rFonts w:ascii="Arial"/>
          <w:spacing w:val="-5"/>
          <w:sz w:val="16"/>
        </w:rPr>
        <w:t xml:space="preserve"> </w:t>
      </w:r>
      <w:r>
        <w:rPr>
          <w:rFonts w:ascii="Arial"/>
          <w:sz w:val="16"/>
        </w:rPr>
        <w:t>by</w:t>
      </w:r>
      <w:r>
        <w:rPr>
          <w:rFonts w:ascii="Arial"/>
          <w:spacing w:val="-5"/>
          <w:sz w:val="16"/>
        </w:rPr>
        <w:t xml:space="preserve"> </w:t>
      </w:r>
      <w:r>
        <w:rPr>
          <w:rFonts w:ascii="Arial"/>
          <w:sz w:val="16"/>
        </w:rPr>
        <w:t>the U.S.</w:t>
      </w:r>
      <w:r>
        <w:rPr>
          <w:rFonts w:ascii="Arial"/>
          <w:spacing w:val="-7"/>
          <w:sz w:val="16"/>
        </w:rPr>
        <w:t xml:space="preserve"> </w:t>
      </w:r>
      <w:r>
        <w:rPr>
          <w:rFonts w:ascii="Arial"/>
          <w:sz w:val="16"/>
        </w:rPr>
        <w:t>Census</w:t>
      </w:r>
      <w:r>
        <w:rPr>
          <w:rFonts w:ascii="Arial"/>
          <w:spacing w:val="-7"/>
          <w:sz w:val="16"/>
        </w:rPr>
        <w:t xml:space="preserve"> </w:t>
      </w:r>
      <w:r>
        <w:rPr>
          <w:rFonts w:ascii="Arial"/>
          <w:sz w:val="16"/>
        </w:rPr>
        <w:t>Bureau</w:t>
      </w:r>
    </w:p>
    <w:p w14:paraId="350F4105" w14:textId="0E9A4E5F" w:rsidR="006D7F67" w:rsidRPr="00D54663" w:rsidRDefault="00D54663" w:rsidP="00A15C8D">
      <w:pPr>
        <w:shd w:val="clear" w:color="auto" w:fill="F2DBDB" w:themeFill="accent2" w:themeFillTint="33"/>
        <w:spacing w:before="120" w:after="120"/>
        <w:rPr>
          <w:rFonts w:ascii="Arial" w:hAnsi="Arial" w:cs="Arial"/>
          <w:spacing w:val="-1"/>
        </w:rPr>
      </w:pPr>
      <w:r w:rsidRPr="00D54663">
        <w:rPr>
          <w:rFonts w:ascii="Arial" w:hAnsi="Arial" w:cs="Arial"/>
          <w:spacing w:val="-1"/>
        </w:rPr>
        <w:lastRenderedPageBreak/>
        <w:t>Discuss specific changes in development for each jurisdiction since the previous plan update from the answers to questions in the Data Collection Questionnaire.  Within each hazard section under the heading “Previous and Future Development” Discuss how these changes in development have impacted the community’s vulnerability to specific hazards, if applicable.  Describe how any changes in development that occurred in hazard prone areas since the previous plan have increased or decreased the community’s vulnerability.  If no changes in development have impacted the community’s vulnerability, state this</w:t>
      </w:r>
      <w:r w:rsidR="006D7F67" w:rsidRPr="00D54663">
        <w:rPr>
          <w:rFonts w:ascii="Arial" w:hAnsi="Arial" w:cs="Arial"/>
          <w:spacing w:val="-1"/>
        </w:rPr>
        <w:t xml:space="preserve">.  </w:t>
      </w:r>
    </w:p>
    <w:p w14:paraId="4BC92277" w14:textId="77777777" w:rsidR="006D7F67" w:rsidRPr="00570ADD" w:rsidRDefault="006D7F67" w:rsidP="00025EA9">
      <w:pPr>
        <w:pStyle w:val="Heading5"/>
        <w:spacing w:before="120" w:after="120"/>
        <w:rPr>
          <w:rFonts w:cs="Arial"/>
          <w:color w:val="0070C0"/>
        </w:rPr>
      </w:pPr>
      <w:r w:rsidRPr="00570ADD">
        <w:rPr>
          <w:rFonts w:cs="Arial"/>
          <w:color w:val="0070C0"/>
        </w:rPr>
        <w:t>City A</w:t>
      </w:r>
    </w:p>
    <w:p w14:paraId="7E3BFFED" w14:textId="77777777" w:rsidR="006D7F67" w:rsidRPr="00570ADD" w:rsidRDefault="006D7F67" w:rsidP="00025EA9">
      <w:pPr>
        <w:pStyle w:val="Heading5"/>
        <w:spacing w:before="120" w:after="120"/>
        <w:rPr>
          <w:rFonts w:cs="Arial"/>
          <w:color w:val="0070C0"/>
        </w:rPr>
      </w:pPr>
      <w:r w:rsidRPr="00570ADD">
        <w:rPr>
          <w:rFonts w:cs="Arial"/>
          <w:color w:val="0070C0"/>
        </w:rPr>
        <w:t>City B</w:t>
      </w:r>
    </w:p>
    <w:p w14:paraId="5ED618FD" w14:textId="77777777" w:rsidR="006D7F67" w:rsidRPr="00570ADD" w:rsidRDefault="006D7F67" w:rsidP="00025EA9">
      <w:pPr>
        <w:pStyle w:val="Heading5"/>
        <w:spacing w:before="120" w:after="120"/>
        <w:rPr>
          <w:rFonts w:cs="Arial"/>
          <w:color w:val="0070C0"/>
        </w:rPr>
      </w:pPr>
      <w:r w:rsidRPr="00570ADD">
        <w:rPr>
          <w:rFonts w:cs="Arial"/>
          <w:color w:val="0070C0"/>
        </w:rPr>
        <w:t>City C</w:t>
      </w:r>
    </w:p>
    <w:p w14:paraId="267AB52F" w14:textId="1D9D9297" w:rsidR="006D7F67" w:rsidRPr="00570ADD" w:rsidRDefault="006D7F67" w:rsidP="004E206E">
      <w:pPr>
        <w:pStyle w:val="Heading3"/>
        <w:numPr>
          <w:ilvl w:val="2"/>
          <w:numId w:val="21"/>
        </w:numPr>
        <w:spacing w:before="240" w:after="120"/>
        <w:ind w:left="820" w:hanging="806"/>
        <w:rPr>
          <w:sz w:val="28"/>
          <w:szCs w:val="22"/>
          <w:u w:val="none"/>
        </w:rPr>
      </w:pPr>
      <w:bookmarkStart w:id="68" w:name="_Toc528484788"/>
      <w:r w:rsidRPr="00570ADD">
        <w:rPr>
          <w:sz w:val="28"/>
          <w:szCs w:val="22"/>
          <w:u w:val="none"/>
        </w:rPr>
        <w:t>Future Land Use and Development</w:t>
      </w:r>
      <w:r w:rsidR="000A02BE" w:rsidRPr="000A02BE">
        <w:rPr>
          <w:rFonts w:ascii="Arial Bold" w:hAnsi="Arial Bold"/>
          <w:color w:val="00B050"/>
          <w:sz w:val="28"/>
          <w:szCs w:val="22"/>
          <w:u w:val="none"/>
          <w:vertAlign w:val="superscript"/>
        </w:rPr>
        <w:t>5(e)</w:t>
      </w:r>
      <w:bookmarkEnd w:id="68"/>
    </w:p>
    <w:p w14:paraId="3590AECE" w14:textId="6BFAD288" w:rsidR="00A52DC7" w:rsidRDefault="00D84E2E" w:rsidP="00A15C8D">
      <w:pPr>
        <w:pStyle w:val="BodyText"/>
        <w:shd w:val="clear" w:color="auto" w:fill="F2DBDB" w:themeFill="accent2" w:themeFillTint="33"/>
        <w:spacing w:before="120" w:after="120"/>
        <w:ind w:left="0" w:right="235"/>
        <w:rPr>
          <w:spacing w:val="-6"/>
        </w:rPr>
      </w:pPr>
      <w:r>
        <w:rPr>
          <w:spacing w:val="-1"/>
        </w:rPr>
        <w:t>P</w:t>
      </w:r>
      <w:r w:rsidR="009C4310">
        <w:rPr>
          <w:spacing w:val="-1"/>
        </w:rPr>
        <w:t>rovide</w:t>
      </w:r>
      <w:r w:rsidR="009C4310">
        <w:rPr>
          <w:spacing w:val="-6"/>
        </w:rPr>
        <w:t xml:space="preserve"> </w:t>
      </w:r>
      <w:r w:rsidR="009C4310">
        <w:t>details</w:t>
      </w:r>
      <w:r w:rsidR="009C4310">
        <w:rPr>
          <w:spacing w:val="-7"/>
        </w:rPr>
        <w:t xml:space="preserve"> </w:t>
      </w:r>
      <w:r w:rsidR="009C4310">
        <w:t>regarding</w:t>
      </w:r>
      <w:r w:rsidR="009C4310">
        <w:rPr>
          <w:spacing w:val="-6"/>
        </w:rPr>
        <w:t xml:space="preserve"> </w:t>
      </w:r>
      <w:r w:rsidR="009C4310">
        <w:rPr>
          <w:spacing w:val="-1"/>
        </w:rPr>
        <w:t>future</w:t>
      </w:r>
      <w:r w:rsidR="009C4310">
        <w:rPr>
          <w:spacing w:val="-7"/>
        </w:rPr>
        <w:t xml:space="preserve"> </w:t>
      </w:r>
      <w:r w:rsidR="009C4310">
        <w:t>growth,</w:t>
      </w:r>
      <w:r w:rsidR="009C4310">
        <w:rPr>
          <w:spacing w:val="-6"/>
        </w:rPr>
        <w:t xml:space="preserve"> </w:t>
      </w:r>
      <w:r w:rsidR="009C4310">
        <w:t>land</w:t>
      </w:r>
      <w:r w:rsidR="009C4310">
        <w:rPr>
          <w:spacing w:val="-7"/>
        </w:rPr>
        <w:t xml:space="preserve"> </w:t>
      </w:r>
      <w:r w:rsidR="009C4310">
        <w:t>use</w:t>
      </w:r>
      <w:r w:rsidR="005429CE">
        <w:t>,</w:t>
      </w:r>
      <w:r w:rsidR="009C4310">
        <w:rPr>
          <w:spacing w:val="-6"/>
        </w:rPr>
        <w:t xml:space="preserve"> </w:t>
      </w:r>
      <w:r w:rsidR="009C4310">
        <w:rPr>
          <w:spacing w:val="-1"/>
        </w:rPr>
        <w:t>and</w:t>
      </w:r>
      <w:r w:rsidR="009C4310">
        <w:rPr>
          <w:spacing w:val="-7"/>
        </w:rPr>
        <w:t xml:space="preserve"> </w:t>
      </w:r>
      <w:r w:rsidR="009C4310">
        <w:t>development</w:t>
      </w:r>
      <w:r w:rsidR="00FD22ED">
        <w:t xml:space="preserve"> of the planning area</w:t>
      </w:r>
      <w:r w:rsidR="009C4310">
        <w:t>.</w:t>
      </w:r>
      <w:r w:rsidR="00FD22ED">
        <w:t xml:space="preserve"> </w:t>
      </w:r>
      <w:r w:rsidR="009C4310">
        <w:rPr>
          <w:spacing w:val="48"/>
        </w:rPr>
        <w:t xml:space="preserve"> </w:t>
      </w:r>
      <w:r w:rsidR="009C4310">
        <w:t>The</w:t>
      </w:r>
      <w:r w:rsidR="009C4310">
        <w:rPr>
          <w:spacing w:val="55"/>
          <w:w w:val="99"/>
        </w:rPr>
        <w:t xml:space="preserve"> </w:t>
      </w:r>
      <w:r w:rsidR="009C4310">
        <w:t>information</w:t>
      </w:r>
      <w:r w:rsidR="009C4310">
        <w:rPr>
          <w:spacing w:val="-7"/>
        </w:rPr>
        <w:t xml:space="preserve"> </w:t>
      </w:r>
      <w:r w:rsidR="00936083">
        <w:rPr>
          <w:spacing w:val="-7"/>
        </w:rPr>
        <w:t xml:space="preserve">for the details </w:t>
      </w:r>
      <w:r>
        <w:rPr>
          <w:spacing w:val="-6"/>
        </w:rPr>
        <w:t xml:space="preserve">will </w:t>
      </w:r>
      <w:r w:rsidR="009C4310">
        <w:t>come</w:t>
      </w:r>
      <w:r w:rsidR="009C4310">
        <w:rPr>
          <w:spacing w:val="-7"/>
        </w:rPr>
        <w:t xml:space="preserve"> </w:t>
      </w:r>
      <w:r w:rsidR="00247F10">
        <w:rPr>
          <w:spacing w:val="-7"/>
        </w:rPr>
        <w:t xml:space="preserve">from the </w:t>
      </w:r>
      <w:r>
        <w:rPr>
          <w:spacing w:val="-7"/>
        </w:rPr>
        <w:t xml:space="preserve">community responses to the Data Collection Questionnaire, </w:t>
      </w:r>
      <w:r w:rsidR="009C4310">
        <w:t>from</w:t>
      </w:r>
      <w:r w:rsidR="009C4310">
        <w:rPr>
          <w:spacing w:val="-6"/>
        </w:rPr>
        <w:t xml:space="preserve"> </w:t>
      </w:r>
      <w:r w:rsidR="009C4310">
        <w:t>information</w:t>
      </w:r>
      <w:r w:rsidR="009C4310">
        <w:rPr>
          <w:spacing w:val="-6"/>
        </w:rPr>
        <w:t xml:space="preserve"> </w:t>
      </w:r>
      <w:r w:rsidR="009C4310">
        <w:t>provided</w:t>
      </w:r>
      <w:r w:rsidR="009C4310">
        <w:rPr>
          <w:spacing w:val="-7"/>
        </w:rPr>
        <w:t xml:space="preserve"> </w:t>
      </w:r>
      <w:r w:rsidR="009C4310">
        <w:t>by</w:t>
      </w:r>
      <w:r w:rsidR="009C4310">
        <w:rPr>
          <w:spacing w:val="-6"/>
        </w:rPr>
        <w:t xml:space="preserve"> </w:t>
      </w:r>
      <w:r w:rsidR="009C4310">
        <w:t>each</w:t>
      </w:r>
      <w:r w:rsidR="009C4310">
        <w:rPr>
          <w:spacing w:val="-7"/>
        </w:rPr>
        <w:t xml:space="preserve"> </w:t>
      </w:r>
      <w:r w:rsidR="009C4310">
        <w:t>of</w:t>
      </w:r>
      <w:r w:rsidR="009C4310">
        <w:rPr>
          <w:spacing w:val="-6"/>
        </w:rPr>
        <w:t xml:space="preserve"> </w:t>
      </w:r>
      <w:r w:rsidR="009C4310">
        <w:t>the</w:t>
      </w:r>
      <w:r w:rsidR="009C4310">
        <w:rPr>
          <w:spacing w:val="-7"/>
        </w:rPr>
        <w:t xml:space="preserve"> </w:t>
      </w:r>
      <w:r w:rsidR="009C4310">
        <w:rPr>
          <w:spacing w:val="-1"/>
        </w:rPr>
        <w:t>participating</w:t>
      </w:r>
      <w:r w:rsidR="009C4310">
        <w:rPr>
          <w:spacing w:val="33"/>
          <w:w w:val="99"/>
        </w:rPr>
        <w:t xml:space="preserve"> </w:t>
      </w:r>
      <w:r w:rsidR="009C4310">
        <w:t>jurisdictions</w:t>
      </w:r>
      <w:r>
        <w:t xml:space="preserve">, and other Web based searches.  </w:t>
      </w:r>
      <w:r w:rsidR="00D54663">
        <w:t>Provide</w:t>
      </w:r>
      <w:r w:rsidR="00D54663">
        <w:rPr>
          <w:spacing w:val="-7"/>
        </w:rPr>
        <w:t xml:space="preserve"> </w:t>
      </w:r>
      <w:r w:rsidR="00D54663">
        <w:t>maps</w:t>
      </w:r>
      <w:r w:rsidR="00D54663">
        <w:rPr>
          <w:spacing w:val="-6"/>
        </w:rPr>
        <w:t xml:space="preserve"> where possible.  Check any local or county Comprehensive Plans for information, including future land use maps.  Also </w:t>
      </w:r>
      <w:r w:rsidR="00936083">
        <w:rPr>
          <w:spacing w:val="-6"/>
        </w:rPr>
        <w:t xml:space="preserve">check growth plans </w:t>
      </w:r>
      <w:r w:rsidR="00247F10">
        <w:rPr>
          <w:spacing w:val="-6"/>
        </w:rPr>
        <w:t>that</w:t>
      </w:r>
      <w:r w:rsidR="00936083">
        <w:rPr>
          <w:spacing w:val="-6"/>
        </w:rPr>
        <w:t xml:space="preserve"> school districts and special districts might have.  Discuss how growth or decline will impact hazard risk in the planning area.  See also data at the following Website, by county</w:t>
      </w:r>
      <w:r w:rsidR="008A19E6" w:rsidRPr="008A19E6">
        <w:t xml:space="preserve"> </w:t>
      </w:r>
      <w:hyperlink r:id="rId38" w:history="1">
        <w:r w:rsidR="008A19E6" w:rsidRPr="008A19E6">
          <w:rPr>
            <w:rStyle w:val="Hyperlink"/>
            <w:spacing w:val="-6"/>
          </w:rPr>
          <w:t>https://oa.mo.gov/budget-planning/demographic-information/population-projections/2000-2030-projections</w:t>
        </w:r>
      </w:hyperlink>
      <w:r w:rsidR="008A19E6" w:rsidRPr="008A19E6">
        <w:rPr>
          <w:spacing w:val="-6"/>
        </w:rPr>
        <w:t xml:space="preserve"> </w:t>
      </w:r>
      <w:r w:rsidR="00247F10">
        <w:rPr>
          <w:spacing w:val="-6"/>
        </w:rPr>
        <w:t>If growth is not anticipated, explain this and back it up</w:t>
      </w:r>
      <w:r w:rsidR="00D54663">
        <w:rPr>
          <w:spacing w:val="-6"/>
        </w:rPr>
        <w:t>.</w:t>
      </w:r>
      <w:r w:rsidR="00247F10">
        <w:rPr>
          <w:spacing w:val="-6"/>
        </w:rPr>
        <w:t xml:space="preserve"> </w:t>
      </w:r>
    </w:p>
    <w:p w14:paraId="246222D2" w14:textId="77777777" w:rsidR="00A52DC7" w:rsidRDefault="00A52DC7" w:rsidP="00A15C8D">
      <w:pPr>
        <w:shd w:val="clear" w:color="auto" w:fill="F2DBDB" w:themeFill="accent2" w:themeFillTint="33"/>
        <w:spacing w:before="120" w:after="120"/>
        <w:rPr>
          <w:rFonts w:ascii="Arial" w:eastAsia="Arial" w:hAnsi="Arial" w:cs="Arial"/>
          <w:sz w:val="2"/>
          <w:szCs w:val="2"/>
        </w:rPr>
      </w:pPr>
    </w:p>
    <w:p w14:paraId="63DE96D9" w14:textId="35169444" w:rsidR="00A52DC7" w:rsidRDefault="009C4310" w:rsidP="00A15C8D">
      <w:pPr>
        <w:pStyle w:val="BodyText"/>
        <w:shd w:val="clear" w:color="auto" w:fill="F2DBDB" w:themeFill="accent2" w:themeFillTint="33"/>
        <w:spacing w:before="120" w:after="120"/>
        <w:ind w:left="0" w:right="272"/>
      </w:pPr>
      <w:bookmarkStart w:id="69" w:name="_bookmark49"/>
      <w:bookmarkEnd w:id="69"/>
      <w:r>
        <w:t>The</w:t>
      </w:r>
      <w:r>
        <w:rPr>
          <w:spacing w:val="-8"/>
        </w:rPr>
        <w:t xml:space="preserve"> </w:t>
      </w:r>
      <w:r>
        <w:t>remaining</w:t>
      </w:r>
      <w:r>
        <w:rPr>
          <w:spacing w:val="-8"/>
        </w:rPr>
        <w:t xml:space="preserve"> </w:t>
      </w:r>
      <w:r>
        <w:rPr>
          <w:spacing w:val="-1"/>
        </w:rPr>
        <w:t>discussion</w:t>
      </w:r>
      <w:r>
        <w:rPr>
          <w:spacing w:val="-7"/>
        </w:rPr>
        <w:t xml:space="preserve"> </w:t>
      </w:r>
      <w:r>
        <w:t>in</w:t>
      </w:r>
      <w:r>
        <w:rPr>
          <w:spacing w:val="-8"/>
        </w:rPr>
        <w:t xml:space="preserve"> </w:t>
      </w:r>
      <w:r>
        <w:t>this</w:t>
      </w:r>
      <w:r>
        <w:rPr>
          <w:spacing w:val="-9"/>
        </w:rPr>
        <w:t xml:space="preserve"> </w:t>
      </w:r>
      <w:r>
        <w:rPr>
          <w:spacing w:val="-1"/>
        </w:rPr>
        <w:t>section</w:t>
      </w:r>
      <w:r>
        <w:rPr>
          <w:spacing w:val="-7"/>
        </w:rPr>
        <w:t xml:space="preserve"> </w:t>
      </w:r>
      <w:r>
        <w:t>provides</w:t>
      </w:r>
      <w:r>
        <w:rPr>
          <w:spacing w:val="-8"/>
        </w:rPr>
        <w:t xml:space="preserve"> </w:t>
      </w:r>
      <w:r>
        <w:t>future</w:t>
      </w:r>
      <w:r>
        <w:rPr>
          <w:spacing w:val="-8"/>
        </w:rPr>
        <w:t xml:space="preserve"> </w:t>
      </w:r>
      <w:r>
        <w:t>growth</w:t>
      </w:r>
      <w:r>
        <w:rPr>
          <w:spacing w:val="-7"/>
        </w:rPr>
        <w:t xml:space="preserve"> </w:t>
      </w:r>
      <w:r>
        <w:t>and</w:t>
      </w:r>
      <w:r>
        <w:rPr>
          <w:spacing w:val="-8"/>
        </w:rPr>
        <w:t xml:space="preserve"> </w:t>
      </w:r>
      <w:r>
        <w:t>development</w:t>
      </w:r>
      <w:r>
        <w:rPr>
          <w:spacing w:val="-8"/>
        </w:rPr>
        <w:t xml:space="preserve"> </w:t>
      </w:r>
      <w:r>
        <w:t>information,</w:t>
      </w:r>
      <w:r>
        <w:rPr>
          <w:spacing w:val="27"/>
          <w:w w:val="99"/>
        </w:rPr>
        <w:t xml:space="preserve"> </w:t>
      </w:r>
      <w:r>
        <w:t>where</w:t>
      </w:r>
      <w:r>
        <w:rPr>
          <w:spacing w:val="-9"/>
        </w:rPr>
        <w:t xml:space="preserve"> </w:t>
      </w:r>
      <w:r>
        <w:t>available,</w:t>
      </w:r>
      <w:r>
        <w:rPr>
          <w:spacing w:val="-9"/>
        </w:rPr>
        <w:t xml:space="preserve"> </w:t>
      </w:r>
      <w:r>
        <w:rPr>
          <w:spacing w:val="-1"/>
        </w:rPr>
        <w:t>relative</w:t>
      </w:r>
      <w:r>
        <w:rPr>
          <w:spacing w:val="-8"/>
        </w:rPr>
        <w:t xml:space="preserve"> </w:t>
      </w:r>
      <w:r>
        <w:t>to</w:t>
      </w:r>
      <w:r>
        <w:rPr>
          <w:spacing w:val="-9"/>
        </w:rPr>
        <w:t xml:space="preserve"> </w:t>
      </w:r>
      <w:r>
        <w:t>each</w:t>
      </w:r>
      <w:r>
        <w:rPr>
          <w:spacing w:val="-9"/>
        </w:rPr>
        <w:t xml:space="preserve"> </w:t>
      </w:r>
      <w:r>
        <w:rPr>
          <w:spacing w:val="-1"/>
        </w:rPr>
        <w:t>participating</w:t>
      </w:r>
      <w:r>
        <w:rPr>
          <w:spacing w:val="-9"/>
        </w:rPr>
        <w:t xml:space="preserve"> </w:t>
      </w:r>
      <w:r>
        <w:rPr>
          <w:spacing w:val="-1"/>
        </w:rPr>
        <w:t>jurisdiction</w:t>
      </w:r>
      <w:r w:rsidR="005429CE">
        <w:rPr>
          <w:spacing w:val="-1"/>
        </w:rPr>
        <w:t>, based on the format used above for the county information</w:t>
      </w:r>
      <w:r>
        <w:rPr>
          <w:spacing w:val="-1"/>
        </w:rPr>
        <w:t>.</w:t>
      </w:r>
    </w:p>
    <w:p w14:paraId="603F96D6" w14:textId="77777777" w:rsidR="00A52DC7" w:rsidRPr="00570ADD" w:rsidRDefault="00632984" w:rsidP="00025EA9">
      <w:pPr>
        <w:pStyle w:val="Heading5"/>
        <w:spacing w:before="120" w:after="120"/>
        <w:rPr>
          <w:color w:val="0070C0"/>
        </w:rPr>
      </w:pPr>
      <w:bookmarkStart w:id="70" w:name="Alleman"/>
      <w:bookmarkEnd w:id="70"/>
      <w:r w:rsidRPr="00570ADD">
        <w:rPr>
          <w:color w:val="0070C0"/>
        </w:rPr>
        <w:t>City A</w:t>
      </w:r>
    </w:p>
    <w:p w14:paraId="028A66BD" w14:textId="77777777" w:rsidR="00A52DC7" w:rsidRPr="00570ADD" w:rsidRDefault="00632984" w:rsidP="00025EA9">
      <w:pPr>
        <w:pStyle w:val="Heading5"/>
        <w:spacing w:before="120" w:after="120"/>
        <w:rPr>
          <w:color w:val="0070C0"/>
        </w:rPr>
      </w:pPr>
      <w:bookmarkStart w:id="71" w:name="Altoona"/>
      <w:bookmarkEnd w:id="71"/>
      <w:r w:rsidRPr="00570ADD">
        <w:rPr>
          <w:color w:val="0070C0"/>
        </w:rPr>
        <w:t>City B</w:t>
      </w:r>
    </w:p>
    <w:p w14:paraId="12940FB8" w14:textId="08344298" w:rsidR="006A6767" w:rsidRDefault="006A6767" w:rsidP="00025EA9">
      <w:pPr>
        <w:pStyle w:val="Heading5"/>
        <w:spacing w:before="120" w:after="120"/>
        <w:rPr>
          <w:color w:val="0070C0"/>
        </w:rPr>
      </w:pPr>
      <w:r w:rsidRPr="00570ADD">
        <w:rPr>
          <w:color w:val="0070C0"/>
        </w:rPr>
        <w:t>City C</w:t>
      </w:r>
    </w:p>
    <w:p w14:paraId="57EB74FE" w14:textId="77777777" w:rsidR="00590D3E" w:rsidRPr="00570ADD" w:rsidRDefault="00590D3E" w:rsidP="00025EA9">
      <w:pPr>
        <w:pStyle w:val="Heading5"/>
        <w:spacing w:before="120" w:after="120"/>
        <w:rPr>
          <w:color w:val="0070C0"/>
        </w:rPr>
      </w:pPr>
    </w:p>
    <w:p w14:paraId="09D8E2D0" w14:textId="77777777" w:rsidR="00A52DC7" w:rsidRDefault="009C4310" w:rsidP="00025EA9">
      <w:pPr>
        <w:pStyle w:val="Heading4"/>
        <w:spacing w:before="120" w:after="120"/>
        <w:ind w:left="0"/>
        <w:rPr>
          <w:b w:val="0"/>
          <w:bCs w:val="0"/>
        </w:rPr>
      </w:pPr>
      <w:bookmarkStart w:id="72" w:name="Windsor_Heights"/>
      <w:bookmarkEnd w:id="72"/>
      <w:r>
        <w:t>School</w:t>
      </w:r>
      <w:r>
        <w:rPr>
          <w:spacing w:val="-13"/>
        </w:rPr>
        <w:t xml:space="preserve"> </w:t>
      </w:r>
      <w:r>
        <w:t>District’s</w:t>
      </w:r>
      <w:r>
        <w:rPr>
          <w:spacing w:val="-12"/>
        </w:rPr>
        <w:t xml:space="preserve"> </w:t>
      </w:r>
      <w:r>
        <w:t>Future</w:t>
      </w:r>
      <w:r>
        <w:rPr>
          <w:spacing w:val="-13"/>
        </w:rPr>
        <w:t xml:space="preserve"> </w:t>
      </w:r>
      <w:r>
        <w:t>Development</w:t>
      </w:r>
    </w:p>
    <w:p w14:paraId="74922DEF" w14:textId="41594D96" w:rsidR="00A52DC7" w:rsidRDefault="00F50C86" w:rsidP="00A15C8D">
      <w:pPr>
        <w:pStyle w:val="BodyText"/>
        <w:shd w:val="clear" w:color="auto" w:fill="F2DBDB" w:themeFill="accent2" w:themeFillTint="33"/>
        <w:spacing w:before="120" w:after="120"/>
        <w:ind w:left="0"/>
      </w:pPr>
      <w:r>
        <w:t>In t</w:t>
      </w:r>
      <w:r w:rsidR="009C4310">
        <w:t>his</w:t>
      </w:r>
      <w:r w:rsidR="009C4310">
        <w:rPr>
          <w:spacing w:val="-9"/>
        </w:rPr>
        <w:t xml:space="preserve"> </w:t>
      </w:r>
      <w:r w:rsidR="009C4310">
        <w:t>section</w:t>
      </w:r>
      <w:r>
        <w:t>,</w:t>
      </w:r>
      <w:r w:rsidR="009C4310">
        <w:rPr>
          <w:spacing w:val="-9"/>
        </w:rPr>
        <w:t xml:space="preserve"> </w:t>
      </w:r>
      <w:r w:rsidR="009C4310">
        <w:t>summarize</w:t>
      </w:r>
      <w:r w:rsidR="009C4310">
        <w:rPr>
          <w:spacing w:val="-8"/>
        </w:rPr>
        <w:t xml:space="preserve"> </w:t>
      </w:r>
      <w:r w:rsidR="009C4310">
        <w:t>future</w:t>
      </w:r>
      <w:r w:rsidR="009C4310">
        <w:rPr>
          <w:spacing w:val="-8"/>
        </w:rPr>
        <w:t xml:space="preserve"> </w:t>
      </w:r>
      <w:r w:rsidR="009C4310">
        <w:t>development</w:t>
      </w:r>
      <w:r w:rsidR="009C4310">
        <w:rPr>
          <w:spacing w:val="-8"/>
        </w:rPr>
        <w:t xml:space="preserve"> </w:t>
      </w:r>
      <w:r>
        <w:rPr>
          <w:spacing w:val="-8"/>
        </w:rPr>
        <w:t xml:space="preserve">trends </w:t>
      </w:r>
      <w:r w:rsidR="009C4310">
        <w:t>for</w:t>
      </w:r>
      <w:r w:rsidR="009C4310">
        <w:rPr>
          <w:spacing w:val="-8"/>
        </w:rPr>
        <w:t xml:space="preserve"> </w:t>
      </w:r>
      <w:r w:rsidR="009C4310">
        <w:t>the</w:t>
      </w:r>
      <w:r w:rsidR="009C4310">
        <w:rPr>
          <w:spacing w:val="-9"/>
        </w:rPr>
        <w:t xml:space="preserve"> </w:t>
      </w:r>
      <w:r w:rsidR="009C4310">
        <w:rPr>
          <w:spacing w:val="-1"/>
        </w:rPr>
        <w:t>participating</w:t>
      </w:r>
      <w:r w:rsidR="009C4310">
        <w:rPr>
          <w:spacing w:val="-8"/>
        </w:rPr>
        <w:t xml:space="preserve"> </w:t>
      </w:r>
      <w:r w:rsidR="009C4310">
        <w:rPr>
          <w:spacing w:val="-1"/>
        </w:rPr>
        <w:t>school</w:t>
      </w:r>
      <w:r w:rsidR="009C4310">
        <w:rPr>
          <w:spacing w:val="-8"/>
        </w:rPr>
        <w:t xml:space="preserve"> </w:t>
      </w:r>
      <w:r w:rsidR="006A6767">
        <w:rPr>
          <w:spacing w:val="-8"/>
        </w:rPr>
        <w:t>d</w:t>
      </w:r>
      <w:r w:rsidR="006A6767">
        <w:t xml:space="preserve">istricts.  Include information on any proposed construction, bonds, renovation, student growth or decline, employment growth or decline, and facilities improvement plans.  </w:t>
      </w:r>
    </w:p>
    <w:p w14:paraId="1A02447E" w14:textId="77777777" w:rsidR="00025EA9" w:rsidRDefault="00025EA9" w:rsidP="00025EA9">
      <w:pPr>
        <w:pStyle w:val="BodyText"/>
        <w:spacing w:before="120" w:after="120"/>
        <w:ind w:left="0"/>
      </w:pPr>
    </w:p>
    <w:p w14:paraId="3BEE6CFC" w14:textId="77777777" w:rsidR="006A6767" w:rsidRDefault="006A6767" w:rsidP="00025EA9">
      <w:pPr>
        <w:pStyle w:val="Heading4"/>
        <w:spacing w:before="120" w:after="120"/>
        <w:ind w:left="0"/>
        <w:rPr>
          <w:b w:val="0"/>
          <w:bCs w:val="0"/>
        </w:rPr>
      </w:pPr>
      <w:r>
        <w:t>Special District’s</w:t>
      </w:r>
      <w:r>
        <w:rPr>
          <w:spacing w:val="-12"/>
        </w:rPr>
        <w:t xml:space="preserve"> </w:t>
      </w:r>
      <w:r>
        <w:t>Future</w:t>
      </w:r>
      <w:r>
        <w:rPr>
          <w:spacing w:val="-13"/>
        </w:rPr>
        <w:t xml:space="preserve"> </w:t>
      </w:r>
      <w:r>
        <w:t>Development</w:t>
      </w:r>
    </w:p>
    <w:p w14:paraId="245A4391" w14:textId="25DD0687" w:rsidR="006A6767" w:rsidRDefault="00F50C86" w:rsidP="00A15C8D">
      <w:pPr>
        <w:pStyle w:val="BodyText"/>
        <w:shd w:val="clear" w:color="auto" w:fill="F2DBDB" w:themeFill="accent2" w:themeFillTint="33"/>
        <w:spacing w:before="120" w:after="120"/>
        <w:ind w:left="0"/>
      </w:pPr>
      <w:r>
        <w:t>In t</w:t>
      </w:r>
      <w:r w:rsidR="006A6767">
        <w:t>his</w:t>
      </w:r>
      <w:r w:rsidR="006A6767">
        <w:rPr>
          <w:spacing w:val="-9"/>
        </w:rPr>
        <w:t xml:space="preserve"> </w:t>
      </w:r>
      <w:r w:rsidR="006A6767">
        <w:t>section</w:t>
      </w:r>
      <w:r w:rsidR="006A6767">
        <w:rPr>
          <w:spacing w:val="-9"/>
        </w:rPr>
        <w:t xml:space="preserve"> </w:t>
      </w:r>
      <w:r w:rsidR="006A6767">
        <w:t>summarize</w:t>
      </w:r>
      <w:r w:rsidR="006A6767">
        <w:rPr>
          <w:spacing w:val="-8"/>
        </w:rPr>
        <w:t xml:space="preserve"> </w:t>
      </w:r>
      <w:r w:rsidR="006A6767">
        <w:t>future</w:t>
      </w:r>
      <w:r w:rsidR="006A6767">
        <w:rPr>
          <w:spacing w:val="-8"/>
        </w:rPr>
        <w:t xml:space="preserve"> </w:t>
      </w:r>
      <w:r w:rsidR="006A6767">
        <w:t>development</w:t>
      </w:r>
      <w:r w:rsidR="006A6767">
        <w:rPr>
          <w:spacing w:val="-8"/>
        </w:rPr>
        <w:t xml:space="preserve"> </w:t>
      </w:r>
      <w:r w:rsidR="006A6767">
        <w:t>for</w:t>
      </w:r>
      <w:r w:rsidR="006A6767">
        <w:rPr>
          <w:spacing w:val="-8"/>
        </w:rPr>
        <w:t xml:space="preserve"> </w:t>
      </w:r>
      <w:r w:rsidR="006A6767">
        <w:t>the</w:t>
      </w:r>
      <w:r w:rsidR="006A6767">
        <w:rPr>
          <w:spacing w:val="-9"/>
        </w:rPr>
        <w:t xml:space="preserve"> </w:t>
      </w:r>
      <w:r w:rsidR="006A6767">
        <w:rPr>
          <w:spacing w:val="-1"/>
        </w:rPr>
        <w:t>participating</w:t>
      </w:r>
      <w:r w:rsidR="006A6767">
        <w:rPr>
          <w:spacing w:val="-8"/>
        </w:rPr>
        <w:t xml:space="preserve"> </w:t>
      </w:r>
      <w:r w:rsidR="006A6767">
        <w:rPr>
          <w:spacing w:val="-1"/>
        </w:rPr>
        <w:t>special</w:t>
      </w:r>
      <w:r w:rsidR="006A6767">
        <w:rPr>
          <w:spacing w:val="-8"/>
        </w:rPr>
        <w:t xml:space="preserve"> d</w:t>
      </w:r>
      <w:r w:rsidR="006A6767">
        <w:t xml:space="preserve">istricts.  Include information on any proposed construction, bonds, renovation, </w:t>
      </w:r>
      <w:r w:rsidR="008E5DD8">
        <w:t xml:space="preserve">service district </w:t>
      </w:r>
      <w:r w:rsidR="006A6767">
        <w:t xml:space="preserve">growth or decline, employment growth or decline, and facilities improvement plans.  </w:t>
      </w:r>
    </w:p>
    <w:p w14:paraId="35DED184" w14:textId="77777777" w:rsidR="00D03D12" w:rsidRDefault="00D03D12" w:rsidP="00025EA9">
      <w:pPr>
        <w:spacing w:before="120" w:after="120"/>
        <w:rPr>
          <w:rFonts w:ascii="Arial" w:eastAsia="Arial" w:hAnsi="Arial"/>
          <w:b/>
          <w:bCs/>
          <w:spacing w:val="-1"/>
          <w:sz w:val="32"/>
          <w:szCs w:val="32"/>
        </w:rPr>
      </w:pPr>
      <w:bookmarkStart w:id="73" w:name="3.4_Hazard_Profiles_and_Vulnerability__"/>
      <w:bookmarkEnd w:id="73"/>
      <w:r>
        <w:rPr>
          <w:spacing w:val="-1"/>
        </w:rPr>
        <w:br w:type="page"/>
      </w:r>
    </w:p>
    <w:p w14:paraId="40188580" w14:textId="77777777" w:rsidR="00E17B6E" w:rsidRPr="00570ADD" w:rsidRDefault="009C4310" w:rsidP="004E206E">
      <w:pPr>
        <w:pStyle w:val="Heading2"/>
        <w:numPr>
          <w:ilvl w:val="1"/>
          <w:numId w:val="18"/>
        </w:numPr>
        <w:pBdr>
          <w:bottom w:val="none" w:sz="0" w:space="0" w:color="auto"/>
        </w:pBdr>
        <w:spacing w:before="0"/>
        <w:ind w:left="540" w:hanging="540"/>
        <w:jc w:val="both"/>
        <w:rPr>
          <w:rFonts w:eastAsia="Arial" w:cstheme="minorBidi"/>
          <w:smallCaps/>
          <w:spacing w:val="-2"/>
          <w:sz w:val="32"/>
        </w:rPr>
      </w:pPr>
      <w:bookmarkStart w:id="74" w:name="_Toc528484789"/>
      <w:r w:rsidRPr="00570ADD">
        <w:rPr>
          <w:rFonts w:eastAsia="Arial" w:cstheme="minorBidi"/>
          <w:smallCaps/>
          <w:spacing w:val="-2"/>
          <w:sz w:val="32"/>
        </w:rPr>
        <w:lastRenderedPageBreak/>
        <w:t>Hazard Profiles</w:t>
      </w:r>
      <w:r w:rsidR="008B34C2" w:rsidRPr="00570ADD">
        <w:rPr>
          <w:rFonts w:eastAsia="Arial" w:cstheme="minorBidi"/>
          <w:smallCaps/>
          <w:spacing w:val="-2"/>
          <w:sz w:val="32"/>
        </w:rPr>
        <w:t>,</w:t>
      </w:r>
      <w:r w:rsidRPr="00570ADD">
        <w:rPr>
          <w:rFonts w:eastAsia="Arial" w:cstheme="minorBidi"/>
          <w:smallCaps/>
          <w:spacing w:val="-2"/>
          <w:sz w:val="32"/>
        </w:rPr>
        <w:t xml:space="preserve"> Vulnerability</w:t>
      </w:r>
      <w:r w:rsidR="008B34C2" w:rsidRPr="00570ADD">
        <w:rPr>
          <w:rFonts w:eastAsia="Arial" w:cstheme="minorBidi"/>
          <w:smallCaps/>
          <w:spacing w:val="-2"/>
          <w:sz w:val="32"/>
        </w:rPr>
        <w:t>, and Problem Statement</w:t>
      </w:r>
      <w:r w:rsidR="00772817" w:rsidRPr="00570ADD">
        <w:rPr>
          <w:rFonts w:eastAsia="Arial" w:cstheme="minorBidi"/>
          <w:smallCaps/>
          <w:spacing w:val="-2"/>
          <w:sz w:val="32"/>
        </w:rPr>
        <w:t>s</w:t>
      </w:r>
      <w:bookmarkEnd w:id="74"/>
    </w:p>
    <w:p w14:paraId="07C66375" w14:textId="77777777" w:rsidR="00A52DC7" w:rsidRDefault="00A52DC7" w:rsidP="0055113C">
      <w:pPr>
        <w:rPr>
          <w:rFonts w:ascii="Arial" w:eastAsia="Arial" w:hAnsi="Arial" w:cs="Arial"/>
          <w:b/>
          <w:bCs/>
          <w:sz w:val="4"/>
          <w:szCs w:val="4"/>
        </w:rPr>
      </w:pPr>
    </w:p>
    <w:p w14:paraId="60E23ED1" w14:textId="2C15E9EA" w:rsidR="00A52DC7" w:rsidRDefault="002023B3" w:rsidP="0055113C">
      <w:pPr>
        <w:ind w:left="224"/>
        <w:rPr>
          <w:rFonts w:ascii="Arial" w:eastAsia="Arial" w:hAnsi="Arial" w:cs="Arial"/>
          <w:sz w:val="2"/>
          <w:szCs w:val="2"/>
        </w:rPr>
      </w:pPr>
      <w:r>
        <w:rPr>
          <w:rFonts w:ascii="Arial" w:eastAsia="Arial" w:hAnsi="Arial" w:cs="Arial"/>
          <w:noProof/>
          <w:sz w:val="2"/>
          <w:szCs w:val="2"/>
        </w:rPr>
        <mc:AlternateContent>
          <mc:Choice Requires="wpg">
            <w:drawing>
              <wp:inline distT="0" distB="0" distL="0" distR="0" wp14:anchorId="0BCBA92E" wp14:editId="038F50A8">
                <wp:extent cx="5989320" cy="7620"/>
                <wp:effectExtent l="5715" t="5715" r="5715" b="5715"/>
                <wp:docPr id="845"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320" cy="7620"/>
                          <a:chOff x="0" y="0"/>
                          <a:chExt cx="9432" cy="12"/>
                        </a:xfrm>
                      </wpg:grpSpPr>
                      <wpg:grpSp>
                        <wpg:cNvPr id="846" name="Group 1008"/>
                        <wpg:cNvGrpSpPr>
                          <a:grpSpLocks/>
                        </wpg:cNvGrpSpPr>
                        <wpg:grpSpPr bwMode="auto">
                          <a:xfrm>
                            <a:off x="6" y="6"/>
                            <a:ext cx="9420" cy="2"/>
                            <a:chOff x="6" y="6"/>
                            <a:chExt cx="9420" cy="2"/>
                          </a:xfrm>
                        </wpg:grpSpPr>
                        <wps:wsp>
                          <wps:cNvPr id="847" name="Freeform 1009"/>
                          <wps:cNvSpPr>
                            <a:spLocks/>
                          </wps:cNvSpPr>
                          <wps:spPr bwMode="auto">
                            <a:xfrm>
                              <a:off x="6" y="6"/>
                              <a:ext cx="9420" cy="2"/>
                            </a:xfrm>
                            <a:custGeom>
                              <a:avLst/>
                              <a:gdLst>
                                <a:gd name="T0" fmla="+- 0 6 6"/>
                                <a:gd name="T1" fmla="*/ T0 w 9420"/>
                                <a:gd name="T2" fmla="+- 0 9426 6"/>
                                <a:gd name="T3" fmla="*/ T2 w 9420"/>
                              </a:gdLst>
                              <a:ahLst/>
                              <a:cxnLst>
                                <a:cxn ang="0">
                                  <a:pos x="T1" y="0"/>
                                </a:cxn>
                                <a:cxn ang="0">
                                  <a:pos x="T3" y="0"/>
                                </a:cxn>
                              </a:cxnLst>
                              <a:rect l="0" t="0" r="r" b="b"/>
                              <a:pathLst>
                                <a:path w="9420">
                                  <a:moveTo>
                                    <a:pt x="0" y="0"/>
                                  </a:moveTo>
                                  <a:lnTo>
                                    <a:pt x="94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413332BE" id="Group 1007" o:spid="_x0000_s1026" style="width:471.6pt;height:.6pt;mso-position-horizontal-relative:char;mso-position-vertical-relative:line" coordsize="94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">
                <v:group id="Group 1008" o:spid="_x0000_s1027" style="position:absolute;left:6;top:6;width:9420;height:2" coordorigin="6,6"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">
                  <v:shape id="Freeform 1009" o:spid="_x0000_s1028" style="position:absolute;left:6;top:6;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" path="m,l9420,e" filled="f" strokeweight=".58pt">
                    <v:path arrowok="t" o:connecttype="custom" o:connectlocs="0,0;9420,0" o:connectangles="0,0"/>
                  </v:shape>
                </v:group>
                <w10:anchorlock/>
              </v:group>
            </w:pict>
          </mc:Fallback>
        </mc:AlternateContent>
      </w:r>
    </w:p>
    <w:p w14:paraId="6290C46C" w14:textId="77777777" w:rsidR="00A52DC7" w:rsidRDefault="00A52DC7" w:rsidP="0055113C">
      <w:pPr>
        <w:rPr>
          <w:rFonts w:ascii="Arial" w:eastAsia="Arial" w:hAnsi="Arial" w:cs="Arial"/>
          <w:b/>
          <w:bCs/>
          <w:sz w:val="13"/>
          <w:szCs w:val="13"/>
        </w:rPr>
      </w:pPr>
    </w:p>
    <w:p w14:paraId="66CC3DAC" w14:textId="7DDF8D8C" w:rsidR="008B34C2" w:rsidRPr="008E5DD8" w:rsidRDefault="008B34C2" w:rsidP="00025EA9">
      <w:pPr>
        <w:tabs>
          <w:tab w:val="left" w:pos="9630"/>
        </w:tabs>
        <w:spacing w:before="120" w:after="120"/>
        <w:ind w:right="310"/>
        <w:rPr>
          <w:rFonts w:ascii="Arial" w:eastAsia="Arial" w:hAnsi="Arial" w:cs="Arial"/>
          <w:b/>
          <w:bCs/>
          <w:color w:val="0070C0"/>
          <w:sz w:val="23"/>
          <w:szCs w:val="23"/>
        </w:rPr>
      </w:pPr>
      <w:r w:rsidRPr="008E5DD8">
        <w:rPr>
          <w:rFonts w:ascii="Arial" w:hAnsi="Arial" w:cs="Arial"/>
          <w:color w:val="0070C0"/>
        </w:rPr>
        <w:t>Each</w:t>
      </w:r>
      <w:r w:rsidRPr="008E5DD8">
        <w:rPr>
          <w:rFonts w:ascii="Arial" w:hAnsi="Arial" w:cs="Arial"/>
          <w:color w:val="0070C0"/>
          <w:spacing w:val="-7"/>
        </w:rPr>
        <w:t xml:space="preserve"> </w:t>
      </w:r>
      <w:r w:rsidRPr="008E5DD8">
        <w:rPr>
          <w:rFonts w:ascii="Arial" w:hAnsi="Arial" w:cs="Arial"/>
          <w:color w:val="0070C0"/>
          <w:spacing w:val="-1"/>
        </w:rPr>
        <w:t>hazard</w:t>
      </w:r>
      <w:r w:rsidRPr="008E5DD8">
        <w:rPr>
          <w:rFonts w:ascii="Arial" w:hAnsi="Arial" w:cs="Arial"/>
          <w:color w:val="0070C0"/>
          <w:spacing w:val="-6"/>
        </w:rPr>
        <w:t xml:space="preserve"> </w:t>
      </w:r>
      <w:r w:rsidRPr="008E5DD8">
        <w:rPr>
          <w:rFonts w:ascii="Arial" w:hAnsi="Arial" w:cs="Arial"/>
          <w:color w:val="0070C0"/>
        </w:rPr>
        <w:t>will be analyzed individually</w:t>
      </w:r>
      <w:r w:rsidR="00FD22ED">
        <w:rPr>
          <w:rFonts w:ascii="Arial" w:hAnsi="Arial" w:cs="Arial"/>
          <w:color w:val="0070C0"/>
        </w:rPr>
        <w:t xml:space="preserve"> in</w:t>
      </w:r>
      <w:r w:rsidRPr="008E5DD8">
        <w:rPr>
          <w:rFonts w:ascii="Arial" w:hAnsi="Arial" w:cs="Arial"/>
          <w:color w:val="0070C0"/>
        </w:rPr>
        <w:t xml:space="preserve"> a hazard profile</w:t>
      </w:r>
      <w:r w:rsidR="00FD22ED">
        <w:rPr>
          <w:rFonts w:ascii="Arial" w:hAnsi="Arial" w:cs="Arial"/>
          <w:color w:val="0070C0"/>
        </w:rPr>
        <w:t>.  The profile will</w:t>
      </w:r>
      <w:r w:rsidRPr="008E5DD8">
        <w:rPr>
          <w:rFonts w:ascii="Arial" w:hAnsi="Arial" w:cs="Arial"/>
          <w:color w:val="0070C0"/>
        </w:rPr>
        <w:t xml:space="preserve"> consist of a general </w:t>
      </w:r>
      <w:r w:rsidR="00FD22ED">
        <w:rPr>
          <w:rFonts w:ascii="Arial" w:hAnsi="Arial" w:cs="Arial"/>
          <w:color w:val="0070C0"/>
        </w:rPr>
        <w:t xml:space="preserve">hazard </w:t>
      </w:r>
      <w:r w:rsidRPr="008E5DD8">
        <w:rPr>
          <w:rFonts w:ascii="Arial" w:hAnsi="Arial" w:cs="Arial"/>
          <w:color w:val="0070C0"/>
        </w:rPr>
        <w:t xml:space="preserve">description, location, </w:t>
      </w:r>
      <w:r w:rsidR="00D54663" w:rsidRPr="008E5DD8">
        <w:rPr>
          <w:rFonts w:ascii="Arial" w:hAnsi="Arial" w:cs="Arial"/>
          <w:color w:val="0070C0"/>
        </w:rPr>
        <w:t>s</w:t>
      </w:r>
      <w:r w:rsidR="00D54663">
        <w:rPr>
          <w:rFonts w:ascii="Arial" w:hAnsi="Arial" w:cs="Arial"/>
          <w:color w:val="0070C0"/>
        </w:rPr>
        <w:t>trength</w:t>
      </w:r>
      <w:r w:rsidR="00D54663" w:rsidRPr="008E5DD8">
        <w:rPr>
          <w:rFonts w:ascii="Arial" w:hAnsi="Arial" w:cs="Arial"/>
          <w:color w:val="0070C0"/>
        </w:rPr>
        <w:t xml:space="preserve">/magnitude/extent, </w:t>
      </w:r>
      <w:r w:rsidRPr="008E5DD8">
        <w:rPr>
          <w:rFonts w:ascii="Arial" w:hAnsi="Arial" w:cs="Arial"/>
          <w:color w:val="0070C0"/>
        </w:rPr>
        <w:t>previous events, future probability, a discussion of risk variations between jurisdictions</w:t>
      </w:r>
      <w:r w:rsidR="00B13ABF" w:rsidRPr="008E5DD8">
        <w:rPr>
          <w:rFonts w:ascii="Arial" w:hAnsi="Arial" w:cs="Arial"/>
          <w:color w:val="0070C0"/>
        </w:rPr>
        <w:t>, and how anticipated development could impact risk</w:t>
      </w:r>
      <w:r w:rsidRPr="008E5DD8">
        <w:rPr>
          <w:rFonts w:ascii="Arial" w:hAnsi="Arial" w:cs="Arial"/>
          <w:color w:val="0070C0"/>
        </w:rPr>
        <w:t xml:space="preserve">.  </w:t>
      </w:r>
      <w:r w:rsidR="00F50C86">
        <w:rPr>
          <w:rFonts w:ascii="Arial" w:hAnsi="Arial" w:cs="Arial"/>
          <w:color w:val="0070C0"/>
        </w:rPr>
        <w:t xml:space="preserve">At the end of each </w:t>
      </w:r>
      <w:r w:rsidRPr="008E5DD8">
        <w:rPr>
          <w:rFonts w:ascii="Arial" w:hAnsi="Arial" w:cs="Arial"/>
          <w:color w:val="0070C0"/>
        </w:rPr>
        <w:t xml:space="preserve">hazard </w:t>
      </w:r>
      <w:r w:rsidR="00F50C86">
        <w:rPr>
          <w:rFonts w:ascii="Arial" w:hAnsi="Arial" w:cs="Arial"/>
          <w:color w:val="0070C0"/>
        </w:rPr>
        <w:t>profile</w:t>
      </w:r>
      <w:r w:rsidRPr="008E5DD8">
        <w:rPr>
          <w:rFonts w:ascii="Arial" w:hAnsi="Arial" w:cs="Arial"/>
          <w:color w:val="0070C0"/>
        </w:rPr>
        <w:t xml:space="preserve"> will </w:t>
      </w:r>
      <w:r w:rsidR="00F50C86">
        <w:rPr>
          <w:rFonts w:ascii="Arial" w:hAnsi="Arial" w:cs="Arial"/>
          <w:color w:val="0070C0"/>
        </w:rPr>
        <w:t>be</w:t>
      </w:r>
      <w:r w:rsidRPr="008E5DD8">
        <w:rPr>
          <w:rFonts w:ascii="Arial" w:hAnsi="Arial" w:cs="Arial"/>
          <w:color w:val="0070C0"/>
        </w:rPr>
        <w:t xml:space="preserve"> a vulnerability assessment, followed by a summary problem statement.</w:t>
      </w:r>
    </w:p>
    <w:p w14:paraId="4466D28A" w14:textId="77777777" w:rsidR="008031A9" w:rsidRDefault="008031A9" w:rsidP="00025EA9">
      <w:pPr>
        <w:spacing w:before="120" w:after="120"/>
        <w:rPr>
          <w:rFonts w:ascii="Arial" w:eastAsia="Arial" w:hAnsi="Arial" w:cs="Arial"/>
          <w:b/>
          <w:bCs/>
          <w:sz w:val="13"/>
          <w:szCs w:val="13"/>
        </w:rPr>
      </w:pPr>
    </w:p>
    <w:p w14:paraId="37A7D6EB" w14:textId="77777777" w:rsidR="00CC039A" w:rsidRDefault="009C4310" w:rsidP="00025EA9">
      <w:pPr>
        <w:pStyle w:val="Heading3"/>
        <w:spacing w:before="120" w:after="120"/>
      </w:pPr>
      <w:bookmarkStart w:id="75" w:name="_Toc528484790"/>
      <w:r>
        <w:t>Hazard</w:t>
      </w:r>
      <w:r>
        <w:rPr>
          <w:spacing w:val="-21"/>
        </w:rPr>
        <w:t xml:space="preserve"> </w:t>
      </w:r>
      <w:r>
        <w:t>Profiles</w:t>
      </w:r>
      <w:bookmarkEnd w:id="75"/>
    </w:p>
    <w:p w14:paraId="628B8B29" w14:textId="4076B496" w:rsidR="00A52DC7" w:rsidRDefault="002023B3" w:rsidP="00025EA9">
      <w:pPr>
        <w:spacing w:before="120" w:after="12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1296A7C6" wp14:editId="7CAAD33D">
                <wp:extent cx="5847080" cy="707390"/>
                <wp:effectExtent l="0" t="4445" r="1270" b="2540"/>
                <wp:docPr id="844" name="Text Box 1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080" cy="707390"/>
                        </a:xfrm>
                        <a:prstGeom prst="rect">
                          <a:avLst/>
                        </a:prstGeom>
                        <a:solidFill>
                          <a:srgbClr val="E0E0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76DB9" w14:textId="77777777" w:rsidR="00EF4A24" w:rsidRDefault="00EF4A24">
                            <w:pPr>
                              <w:spacing w:line="264" w:lineRule="auto"/>
                              <w:ind w:left="30" w:right="352"/>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9"/>
                              </w:rPr>
                              <w:t xml:space="preserve"> </w:t>
                            </w:r>
                            <w:r>
                              <w:rPr>
                                <w:rFonts w:ascii="Arial" w:eastAsia="Arial" w:hAnsi="Arial" w:cs="Arial"/>
                                <w:b/>
                                <w:bCs/>
                              </w:rPr>
                              <w:t>shall</w:t>
                            </w:r>
                            <w:r>
                              <w:rPr>
                                <w:rFonts w:ascii="Arial" w:eastAsia="Arial" w:hAnsi="Arial" w:cs="Arial"/>
                                <w:b/>
                                <w:bCs/>
                                <w:spacing w:val="-9"/>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description</w:t>
                            </w:r>
                            <w:r>
                              <w:rPr>
                                <w:rFonts w:ascii="Arial" w:eastAsia="Arial" w:hAnsi="Arial" w:cs="Arial"/>
                                <w:b/>
                                <w:bCs/>
                                <w:spacing w:val="-9"/>
                              </w:rPr>
                              <w:t xml:space="preserve"> </w:t>
                            </w:r>
                            <w:r>
                              <w:rPr>
                                <w:rFonts w:ascii="Arial" w:eastAsia="Arial" w:hAnsi="Arial" w:cs="Arial"/>
                                <w:b/>
                                <w:bCs/>
                              </w:rPr>
                              <w:t>of</w:t>
                            </w:r>
                            <w:r>
                              <w:rPr>
                                <w:rFonts w:ascii="Arial" w:eastAsia="Arial" w:hAnsi="Arial" w:cs="Arial"/>
                                <w:b/>
                                <w:bCs/>
                                <w:spacing w:val="21"/>
                                <w:w w:val="99"/>
                              </w:rPr>
                              <w:t xml:space="preserve"> </w:t>
                            </w:r>
                            <w:r>
                              <w:rPr>
                                <w:rFonts w:ascii="Arial" w:eastAsia="Arial" w:hAnsi="Arial" w:cs="Arial"/>
                                <w:b/>
                                <w:bCs/>
                              </w:rPr>
                              <w:t>the…location</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extent</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all</w:t>
                            </w:r>
                            <w:r>
                              <w:rPr>
                                <w:rFonts w:ascii="Arial" w:eastAsia="Arial" w:hAnsi="Arial" w:cs="Arial"/>
                                <w:b/>
                                <w:bCs/>
                                <w:spacing w:val="-6"/>
                              </w:rPr>
                              <w:t xml:space="preserve"> </w:t>
                            </w:r>
                            <w:r>
                              <w:rPr>
                                <w:rFonts w:ascii="Arial" w:eastAsia="Arial" w:hAnsi="Arial" w:cs="Arial"/>
                                <w:b/>
                                <w:bCs/>
                              </w:rPr>
                              <w:t>natural</w:t>
                            </w:r>
                            <w:r>
                              <w:rPr>
                                <w:rFonts w:ascii="Arial" w:eastAsia="Arial" w:hAnsi="Arial" w:cs="Arial"/>
                                <w:b/>
                                <w:bCs/>
                                <w:spacing w:val="-7"/>
                              </w:rPr>
                              <w:t xml:space="preserve"> </w:t>
                            </w:r>
                            <w:r>
                              <w:rPr>
                                <w:rFonts w:ascii="Arial" w:eastAsia="Arial" w:hAnsi="Arial" w:cs="Arial"/>
                                <w:b/>
                                <w:bCs/>
                              </w:rPr>
                              <w:t>hazards</w:t>
                            </w:r>
                            <w:r>
                              <w:rPr>
                                <w:rFonts w:ascii="Arial" w:eastAsia="Arial" w:hAnsi="Arial" w:cs="Arial"/>
                                <w:b/>
                                <w:bCs/>
                                <w:spacing w:val="-6"/>
                              </w:rPr>
                              <w:t xml:space="preserve"> </w:t>
                            </w:r>
                            <w:r>
                              <w:rPr>
                                <w:rFonts w:ascii="Arial" w:eastAsia="Arial" w:hAnsi="Arial" w:cs="Arial"/>
                                <w:b/>
                                <w:bCs/>
                              </w:rPr>
                              <w:t>that</w:t>
                            </w:r>
                            <w:r>
                              <w:rPr>
                                <w:rFonts w:ascii="Arial" w:eastAsia="Arial" w:hAnsi="Arial" w:cs="Arial"/>
                                <w:b/>
                                <w:bCs/>
                                <w:spacing w:val="-6"/>
                              </w:rPr>
                              <w:t xml:space="preserve"> </w:t>
                            </w:r>
                            <w:r>
                              <w:rPr>
                                <w:rFonts w:ascii="Arial" w:eastAsia="Arial" w:hAnsi="Arial" w:cs="Arial"/>
                                <w:b/>
                                <w:bCs/>
                              </w:rPr>
                              <w:t>can</w:t>
                            </w:r>
                            <w:r>
                              <w:rPr>
                                <w:rFonts w:ascii="Arial" w:eastAsia="Arial" w:hAnsi="Arial" w:cs="Arial"/>
                                <w:b/>
                                <w:bCs/>
                                <w:spacing w:val="-7"/>
                              </w:rPr>
                              <w:t xml:space="preserve"> </w:t>
                            </w:r>
                            <w:r>
                              <w:rPr>
                                <w:rFonts w:ascii="Arial" w:eastAsia="Arial" w:hAnsi="Arial" w:cs="Arial"/>
                                <w:b/>
                                <w:bCs/>
                              </w:rPr>
                              <w:t>affect</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jurisdiction.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plan</w:t>
                            </w:r>
                            <w:r>
                              <w:rPr>
                                <w:rFonts w:ascii="Arial" w:eastAsia="Arial" w:hAnsi="Arial" w:cs="Arial"/>
                                <w:b/>
                                <w:bCs/>
                                <w:w w:val="99"/>
                              </w:rPr>
                              <w:t xml:space="preserve"> </w:t>
                            </w:r>
                            <w:r>
                              <w:rPr>
                                <w:rFonts w:ascii="Arial" w:eastAsia="Arial" w:hAnsi="Arial" w:cs="Arial"/>
                                <w:b/>
                                <w:bCs/>
                              </w:rPr>
                              <w:t>shall</w:t>
                            </w:r>
                            <w:r>
                              <w:rPr>
                                <w:rFonts w:ascii="Arial" w:eastAsia="Arial" w:hAnsi="Arial" w:cs="Arial"/>
                                <w:b/>
                                <w:bCs/>
                                <w:spacing w:val="-7"/>
                              </w:rPr>
                              <w:t xml:space="preserve"> </w:t>
                            </w:r>
                            <w:r>
                              <w:rPr>
                                <w:rFonts w:ascii="Arial" w:eastAsia="Arial" w:hAnsi="Arial" w:cs="Arial"/>
                                <w:b/>
                                <w:bCs/>
                                <w:spacing w:val="-1"/>
                              </w:rPr>
                              <w:t>include</w:t>
                            </w:r>
                            <w:r>
                              <w:rPr>
                                <w:rFonts w:ascii="Arial" w:eastAsia="Arial" w:hAnsi="Arial" w:cs="Arial"/>
                                <w:b/>
                                <w:bCs/>
                                <w:spacing w:val="-7"/>
                              </w:rPr>
                              <w:t xml:space="preserve"> </w:t>
                            </w:r>
                            <w:r>
                              <w:rPr>
                                <w:rFonts w:ascii="Arial" w:eastAsia="Arial" w:hAnsi="Arial" w:cs="Arial"/>
                                <w:b/>
                                <w:bCs/>
                              </w:rPr>
                              <w:t>information</w:t>
                            </w:r>
                            <w:r>
                              <w:rPr>
                                <w:rFonts w:ascii="Arial" w:eastAsia="Arial" w:hAnsi="Arial" w:cs="Arial"/>
                                <w:b/>
                                <w:bCs/>
                                <w:spacing w:val="-7"/>
                              </w:rPr>
                              <w:t xml:space="preserve"> </w:t>
                            </w:r>
                            <w:r>
                              <w:rPr>
                                <w:rFonts w:ascii="Arial" w:eastAsia="Arial" w:hAnsi="Arial" w:cs="Arial"/>
                                <w:b/>
                                <w:bCs/>
                              </w:rPr>
                              <w:t>on</w:t>
                            </w:r>
                            <w:r>
                              <w:rPr>
                                <w:rFonts w:ascii="Arial" w:eastAsia="Arial" w:hAnsi="Arial" w:cs="Arial"/>
                                <w:b/>
                                <w:bCs/>
                                <w:spacing w:val="-7"/>
                              </w:rPr>
                              <w:t xml:space="preserve"> </w:t>
                            </w:r>
                            <w:r>
                              <w:rPr>
                                <w:rFonts w:ascii="Arial" w:eastAsia="Arial" w:hAnsi="Arial" w:cs="Arial"/>
                                <w:b/>
                                <w:bCs/>
                              </w:rPr>
                              <w:t>previous</w:t>
                            </w:r>
                            <w:r>
                              <w:rPr>
                                <w:rFonts w:ascii="Arial" w:eastAsia="Arial" w:hAnsi="Arial" w:cs="Arial"/>
                                <w:b/>
                                <w:bCs/>
                                <w:spacing w:val="-7"/>
                              </w:rPr>
                              <w:t xml:space="preserve"> </w:t>
                            </w:r>
                            <w:r>
                              <w:rPr>
                                <w:rFonts w:ascii="Arial" w:eastAsia="Arial" w:hAnsi="Arial" w:cs="Arial"/>
                                <w:b/>
                                <w:bCs/>
                              </w:rPr>
                              <w:t>occurrences</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hazard</w:t>
                            </w:r>
                            <w:r>
                              <w:rPr>
                                <w:rFonts w:ascii="Arial" w:eastAsia="Arial" w:hAnsi="Arial" w:cs="Arial"/>
                                <w:b/>
                                <w:bCs/>
                                <w:spacing w:val="-7"/>
                              </w:rPr>
                              <w:t xml:space="preserve"> </w:t>
                            </w:r>
                            <w:r>
                              <w:rPr>
                                <w:rFonts w:ascii="Arial" w:eastAsia="Arial" w:hAnsi="Arial" w:cs="Arial"/>
                                <w:b/>
                                <w:bCs/>
                              </w:rPr>
                              <w:t>events</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on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26"/>
                                <w:w w:val="99"/>
                              </w:rPr>
                              <w:t xml:space="preserve"> </w:t>
                            </w:r>
                            <w:r>
                              <w:rPr>
                                <w:rFonts w:ascii="Arial" w:eastAsia="Arial" w:hAnsi="Arial" w:cs="Arial"/>
                                <w:b/>
                                <w:bCs/>
                              </w:rPr>
                              <w:t>probability</w:t>
                            </w:r>
                            <w:r>
                              <w:rPr>
                                <w:rFonts w:ascii="Arial" w:eastAsia="Arial" w:hAnsi="Arial" w:cs="Arial"/>
                                <w:b/>
                                <w:bCs/>
                                <w:spacing w:val="-10"/>
                              </w:rPr>
                              <w:t xml:space="preserve"> </w:t>
                            </w:r>
                            <w:r>
                              <w:rPr>
                                <w:rFonts w:ascii="Arial" w:eastAsia="Arial" w:hAnsi="Arial" w:cs="Arial"/>
                                <w:b/>
                                <w:bCs/>
                              </w:rPr>
                              <w:t>of</w:t>
                            </w:r>
                            <w:r>
                              <w:rPr>
                                <w:rFonts w:ascii="Arial" w:eastAsia="Arial" w:hAnsi="Arial" w:cs="Arial"/>
                                <w:b/>
                                <w:bCs/>
                                <w:spacing w:val="-9"/>
                              </w:rPr>
                              <w:t xml:space="preserve"> </w:t>
                            </w:r>
                            <w:r>
                              <w:rPr>
                                <w:rFonts w:ascii="Arial" w:eastAsia="Arial" w:hAnsi="Arial" w:cs="Arial"/>
                                <w:b/>
                                <w:bCs/>
                              </w:rPr>
                              <w:t>future</w:t>
                            </w:r>
                            <w:r>
                              <w:rPr>
                                <w:rFonts w:ascii="Arial" w:eastAsia="Arial" w:hAnsi="Arial" w:cs="Arial"/>
                                <w:b/>
                                <w:bCs/>
                                <w:spacing w:val="-8"/>
                              </w:rPr>
                              <w:t xml:space="preserve"> </w:t>
                            </w:r>
                            <w:r>
                              <w:rPr>
                                <w:rFonts w:ascii="Arial" w:eastAsia="Arial" w:hAnsi="Arial" w:cs="Arial"/>
                                <w:b/>
                                <w:bCs/>
                              </w:rPr>
                              <w:t>hazard</w:t>
                            </w:r>
                            <w:r>
                              <w:rPr>
                                <w:rFonts w:ascii="Arial" w:eastAsia="Arial" w:hAnsi="Arial" w:cs="Arial"/>
                                <w:b/>
                                <w:bCs/>
                                <w:spacing w:val="-9"/>
                              </w:rPr>
                              <w:t xml:space="preserve"> </w:t>
                            </w:r>
                            <w:r>
                              <w:rPr>
                                <w:rFonts w:ascii="Arial" w:eastAsia="Arial" w:hAnsi="Arial" w:cs="Arial"/>
                                <w:b/>
                                <w:bCs/>
                              </w:rPr>
                              <w:t>events.</w:t>
                            </w:r>
                          </w:p>
                        </w:txbxContent>
                      </wps:txbx>
                      <wps:bodyPr rot="0" vert="horz" wrap="square" lIns="0" tIns="0" rIns="0" bIns="0" anchor="t" anchorCtr="0" upright="1">
                        <a:noAutofit/>
                      </wps:bodyPr>
                    </wps:wsp>
                  </a:graphicData>
                </a:graphic>
              </wp:inline>
            </w:drawing>
          </mc:Choice>
          <mc:Fallback>
            <w:pict>
              <v:shape w14:anchorId="1296A7C6" id="Text Box 1432" o:spid="_x0000_s1028" type="#_x0000_t202" style="width:460.4pt;height:5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" fillcolor="#e0e0e0" stroked="f">
                <v:textbox inset="0,0,0,0">
                  <w:txbxContent>
                    <w:p w14:paraId="16176DB9" w14:textId="77777777" w:rsidR="00EF4A24" w:rsidRDefault="00EF4A24">
                      <w:pPr>
                        <w:spacing w:line="264" w:lineRule="auto"/>
                        <w:ind w:left="30" w:right="352"/>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9"/>
                        </w:rPr>
                        <w:t xml:space="preserve"> </w:t>
                      </w:r>
                      <w:r>
                        <w:rPr>
                          <w:rFonts w:ascii="Arial" w:eastAsia="Arial" w:hAnsi="Arial" w:cs="Arial"/>
                          <w:b/>
                          <w:bCs/>
                        </w:rPr>
                        <w:t>shall</w:t>
                      </w:r>
                      <w:r>
                        <w:rPr>
                          <w:rFonts w:ascii="Arial" w:eastAsia="Arial" w:hAnsi="Arial" w:cs="Arial"/>
                          <w:b/>
                          <w:bCs/>
                          <w:spacing w:val="-9"/>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9"/>
                        </w:rPr>
                        <w:t xml:space="preserve"> </w:t>
                      </w:r>
                      <w:r>
                        <w:rPr>
                          <w:rFonts w:ascii="Arial" w:eastAsia="Arial" w:hAnsi="Arial" w:cs="Arial"/>
                          <w:b/>
                          <w:bCs/>
                        </w:rPr>
                        <w:t>description</w:t>
                      </w:r>
                      <w:r>
                        <w:rPr>
                          <w:rFonts w:ascii="Arial" w:eastAsia="Arial" w:hAnsi="Arial" w:cs="Arial"/>
                          <w:b/>
                          <w:bCs/>
                          <w:spacing w:val="-9"/>
                        </w:rPr>
                        <w:t xml:space="preserve"> </w:t>
                      </w:r>
                      <w:r>
                        <w:rPr>
                          <w:rFonts w:ascii="Arial" w:eastAsia="Arial" w:hAnsi="Arial" w:cs="Arial"/>
                          <w:b/>
                          <w:bCs/>
                        </w:rPr>
                        <w:t>of</w:t>
                      </w:r>
                      <w:r>
                        <w:rPr>
                          <w:rFonts w:ascii="Arial" w:eastAsia="Arial" w:hAnsi="Arial" w:cs="Arial"/>
                          <w:b/>
                          <w:bCs/>
                          <w:spacing w:val="21"/>
                          <w:w w:val="99"/>
                        </w:rPr>
                        <w:t xml:space="preserve"> </w:t>
                      </w:r>
                      <w:r>
                        <w:rPr>
                          <w:rFonts w:ascii="Arial" w:eastAsia="Arial" w:hAnsi="Arial" w:cs="Arial"/>
                          <w:b/>
                          <w:bCs/>
                        </w:rPr>
                        <w:t>the…location</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extent</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all</w:t>
                      </w:r>
                      <w:r>
                        <w:rPr>
                          <w:rFonts w:ascii="Arial" w:eastAsia="Arial" w:hAnsi="Arial" w:cs="Arial"/>
                          <w:b/>
                          <w:bCs/>
                          <w:spacing w:val="-6"/>
                        </w:rPr>
                        <w:t xml:space="preserve"> </w:t>
                      </w:r>
                      <w:r>
                        <w:rPr>
                          <w:rFonts w:ascii="Arial" w:eastAsia="Arial" w:hAnsi="Arial" w:cs="Arial"/>
                          <w:b/>
                          <w:bCs/>
                        </w:rPr>
                        <w:t>natural</w:t>
                      </w:r>
                      <w:r>
                        <w:rPr>
                          <w:rFonts w:ascii="Arial" w:eastAsia="Arial" w:hAnsi="Arial" w:cs="Arial"/>
                          <w:b/>
                          <w:bCs/>
                          <w:spacing w:val="-7"/>
                        </w:rPr>
                        <w:t xml:space="preserve"> </w:t>
                      </w:r>
                      <w:r>
                        <w:rPr>
                          <w:rFonts w:ascii="Arial" w:eastAsia="Arial" w:hAnsi="Arial" w:cs="Arial"/>
                          <w:b/>
                          <w:bCs/>
                        </w:rPr>
                        <w:t>hazards</w:t>
                      </w:r>
                      <w:r>
                        <w:rPr>
                          <w:rFonts w:ascii="Arial" w:eastAsia="Arial" w:hAnsi="Arial" w:cs="Arial"/>
                          <w:b/>
                          <w:bCs/>
                          <w:spacing w:val="-6"/>
                        </w:rPr>
                        <w:t xml:space="preserve"> </w:t>
                      </w:r>
                      <w:r>
                        <w:rPr>
                          <w:rFonts w:ascii="Arial" w:eastAsia="Arial" w:hAnsi="Arial" w:cs="Arial"/>
                          <w:b/>
                          <w:bCs/>
                        </w:rPr>
                        <w:t>that</w:t>
                      </w:r>
                      <w:r>
                        <w:rPr>
                          <w:rFonts w:ascii="Arial" w:eastAsia="Arial" w:hAnsi="Arial" w:cs="Arial"/>
                          <w:b/>
                          <w:bCs/>
                          <w:spacing w:val="-6"/>
                        </w:rPr>
                        <w:t xml:space="preserve"> </w:t>
                      </w:r>
                      <w:r>
                        <w:rPr>
                          <w:rFonts w:ascii="Arial" w:eastAsia="Arial" w:hAnsi="Arial" w:cs="Arial"/>
                          <w:b/>
                          <w:bCs/>
                        </w:rPr>
                        <w:t>can</w:t>
                      </w:r>
                      <w:r>
                        <w:rPr>
                          <w:rFonts w:ascii="Arial" w:eastAsia="Arial" w:hAnsi="Arial" w:cs="Arial"/>
                          <w:b/>
                          <w:bCs/>
                          <w:spacing w:val="-7"/>
                        </w:rPr>
                        <w:t xml:space="preserve"> </w:t>
                      </w:r>
                      <w:r>
                        <w:rPr>
                          <w:rFonts w:ascii="Arial" w:eastAsia="Arial" w:hAnsi="Arial" w:cs="Arial"/>
                          <w:b/>
                          <w:bCs/>
                        </w:rPr>
                        <w:t>affect</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jurisdiction.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plan</w:t>
                      </w:r>
                      <w:r>
                        <w:rPr>
                          <w:rFonts w:ascii="Arial" w:eastAsia="Arial" w:hAnsi="Arial" w:cs="Arial"/>
                          <w:b/>
                          <w:bCs/>
                          <w:w w:val="99"/>
                        </w:rPr>
                        <w:t xml:space="preserve"> </w:t>
                      </w:r>
                      <w:r>
                        <w:rPr>
                          <w:rFonts w:ascii="Arial" w:eastAsia="Arial" w:hAnsi="Arial" w:cs="Arial"/>
                          <w:b/>
                          <w:bCs/>
                        </w:rPr>
                        <w:t>shall</w:t>
                      </w:r>
                      <w:r>
                        <w:rPr>
                          <w:rFonts w:ascii="Arial" w:eastAsia="Arial" w:hAnsi="Arial" w:cs="Arial"/>
                          <w:b/>
                          <w:bCs/>
                          <w:spacing w:val="-7"/>
                        </w:rPr>
                        <w:t xml:space="preserve"> </w:t>
                      </w:r>
                      <w:r>
                        <w:rPr>
                          <w:rFonts w:ascii="Arial" w:eastAsia="Arial" w:hAnsi="Arial" w:cs="Arial"/>
                          <w:b/>
                          <w:bCs/>
                          <w:spacing w:val="-1"/>
                        </w:rPr>
                        <w:t>include</w:t>
                      </w:r>
                      <w:r>
                        <w:rPr>
                          <w:rFonts w:ascii="Arial" w:eastAsia="Arial" w:hAnsi="Arial" w:cs="Arial"/>
                          <w:b/>
                          <w:bCs/>
                          <w:spacing w:val="-7"/>
                        </w:rPr>
                        <w:t xml:space="preserve"> </w:t>
                      </w:r>
                      <w:r>
                        <w:rPr>
                          <w:rFonts w:ascii="Arial" w:eastAsia="Arial" w:hAnsi="Arial" w:cs="Arial"/>
                          <w:b/>
                          <w:bCs/>
                        </w:rPr>
                        <w:t>information</w:t>
                      </w:r>
                      <w:r>
                        <w:rPr>
                          <w:rFonts w:ascii="Arial" w:eastAsia="Arial" w:hAnsi="Arial" w:cs="Arial"/>
                          <w:b/>
                          <w:bCs/>
                          <w:spacing w:val="-7"/>
                        </w:rPr>
                        <w:t xml:space="preserve"> </w:t>
                      </w:r>
                      <w:r>
                        <w:rPr>
                          <w:rFonts w:ascii="Arial" w:eastAsia="Arial" w:hAnsi="Arial" w:cs="Arial"/>
                          <w:b/>
                          <w:bCs/>
                        </w:rPr>
                        <w:t>on</w:t>
                      </w:r>
                      <w:r>
                        <w:rPr>
                          <w:rFonts w:ascii="Arial" w:eastAsia="Arial" w:hAnsi="Arial" w:cs="Arial"/>
                          <w:b/>
                          <w:bCs/>
                          <w:spacing w:val="-7"/>
                        </w:rPr>
                        <w:t xml:space="preserve"> </w:t>
                      </w:r>
                      <w:r>
                        <w:rPr>
                          <w:rFonts w:ascii="Arial" w:eastAsia="Arial" w:hAnsi="Arial" w:cs="Arial"/>
                          <w:b/>
                          <w:bCs/>
                        </w:rPr>
                        <w:t>previous</w:t>
                      </w:r>
                      <w:r>
                        <w:rPr>
                          <w:rFonts w:ascii="Arial" w:eastAsia="Arial" w:hAnsi="Arial" w:cs="Arial"/>
                          <w:b/>
                          <w:bCs/>
                          <w:spacing w:val="-7"/>
                        </w:rPr>
                        <w:t xml:space="preserve"> </w:t>
                      </w:r>
                      <w:r>
                        <w:rPr>
                          <w:rFonts w:ascii="Arial" w:eastAsia="Arial" w:hAnsi="Arial" w:cs="Arial"/>
                          <w:b/>
                          <w:bCs/>
                        </w:rPr>
                        <w:t>occurrences</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hazard</w:t>
                      </w:r>
                      <w:r>
                        <w:rPr>
                          <w:rFonts w:ascii="Arial" w:eastAsia="Arial" w:hAnsi="Arial" w:cs="Arial"/>
                          <w:b/>
                          <w:bCs/>
                          <w:spacing w:val="-7"/>
                        </w:rPr>
                        <w:t xml:space="preserve"> </w:t>
                      </w:r>
                      <w:r>
                        <w:rPr>
                          <w:rFonts w:ascii="Arial" w:eastAsia="Arial" w:hAnsi="Arial" w:cs="Arial"/>
                          <w:b/>
                          <w:bCs/>
                        </w:rPr>
                        <w:t>events</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on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26"/>
                          <w:w w:val="99"/>
                        </w:rPr>
                        <w:t xml:space="preserve"> </w:t>
                      </w:r>
                      <w:r>
                        <w:rPr>
                          <w:rFonts w:ascii="Arial" w:eastAsia="Arial" w:hAnsi="Arial" w:cs="Arial"/>
                          <w:b/>
                          <w:bCs/>
                        </w:rPr>
                        <w:t>probability</w:t>
                      </w:r>
                      <w:r>
                        <w:rPr>
                          <w:rFonts w:ascii="Arial" w:eastAsia="Arial" w:hAnsi="Arial" w:cs="Arial"/>
                          <w:b/>
                          <w:bCs/>
                          <w:spacing w:val="-10"/>
                        </w:rPr>
                        <w:t xml:space="preserve"> </w:t>
                      </w:r>
                      <w:r>
                        <w:rPr>
                          <w:rFonts w:ascii="Arial" w:eastAsia="Arial" w:hAnsi="Arial" w:cs="Arial"/>
                          <w:b/>
                          <w:bCs/>
                        </w:rPr>
                        <w:t>of</w:t>
                      </w:r>
                      <w:r>
                        <w:rPr>
                          <w:rFonts w:ascii="Arial" w:eastAsia="Arial" w:hAnsi="Arial" w:cs="Arial"/>
                          <w:b/>
                          <w:bCs/>
                          <w:spacing w:val="-9"/>
                        </w:rPr>
                        <w:t xml:space="preserve"> </w:t>
                      </w:r>
                      <w:r>
                        <w:rPr>
                          <w:rFonts w:ascii="Arial" w:eastAsia="Arial" w:hAnsi="Arial" w:cs="Arial"/>
                          <w:b/>
                          <w:bCs/>
                        </w:rPr>
                        <w:t>future</w:t>
                      </w:r>
                      <w:r>
                        <w:rPr>
                          <w:rFonts w:ascii="Arial" w:eastAsia="Arial" w:hAnsi="Arial" w:cs="Arial"/>
                          <w:b/>
                          <w:bCs/>
                          <w:spacing w:val="-8"/>
                        </w:rPr>
                        <w:t xml:space="preserve"> </w:t>
                      </w:r>
                      <w:r>
                        <w:rPr>
                          <w:rFonts w:ascii="Arial" w:eastAsia="Arial" w:hAnsi="Arial" w:cs="Arial"/>
                          <w:b/>
                          <w:bCs/>
                        </w:rPr>
                        <w:t>hazard</w:t>
                      </w:r>
                      <w:r>
                        <w:rPr>
                          <w:rFonts w:ascii="Arial" w:eastAsia="Arial" w:hAnsi="Arial" w:cs="Arial"/>
                          <w:b/>
                          <w:bCs/>
                          <w:spacing w:val="-9"/>
                        </w:rPr>
                        <w:t xml:space="preserve"> </w:t>
                      </w:r>
                      <w:r>
                        <w:rPr>
                          <w:rFonts w:ascii="Arial" w:eastAsia="Arial" w:hAnsi="Arial" w:cs="Arial"/>
                          <w:b/>
                          <w:bCs/>
                        </w:rPr>
                        <w:t>events.</w:t>
                      </w:r>
                    </w:p>
                  </w:txbxContent>
                </v:textbox>
                <w10:anchorlock/>
              </v:shape>
            </w:pict>
          </mc:Fallback>
        </mc:AlternateContent>
      </w:r>
    </w:p>
    <w:p w14:paraId="5EE97056" w14:textId="794A57F6" w:rsidR="00A52DC7" w:rsidRPr="00AC2C1C" w:rsidRDefault="008E5DD8" w:rsidP="00025EA9">
      <w:pPr>
        <w:pStyle w:val="BodyText"/>
        <w:spacing w:before="120" w:after="120"/>
        <w:ind w:left="0" w:right="30"/>
        <w:rPr>
          <w:rFonts w:cs="Arial"/>
          <w:color w:val="0070C0"/>
        </w:rPr>
      </w:pPr>
      <w:r w:rsidRPr="00A15C8D">
        <w:rPr>
          <w:rFonts w:cs="Arial"/>
          <w:shd w:val="clear" w:color="auto" w:fill="F2DBDB" w:themeFill="accent2" w:themeFillTint="33"/>
        </w:rPr>
        <w:t>Explain that e</w:t>
      </w:r>
      <w:r w:rsidR="009C4310" w:rsidRPr="00A15C8D">
        <w:rPr>
          <w:rFonts w:cs="Arial"/>
          <w:shd w:val="clear" w:color="auto" w:fill="F2DBDB" w:themeFill="accent2" w:themeFillTint="33"/>
        </w:rPr>
        <w:t>ach</w:t>
      </w:r>
      <w:r w:rsidR="009C4310" w:rsidRPr="00A15C8D">
        <w:rPr>
          <w:rFonts w:cs="Arial"/>
          <w:spacing w:val="-7"/>
          <w:shd w:val="clear" w:color="auto" w:fill="F2DBDB" w:themeFill="accent2" w:themeFillTint="33"/>
        </w:rPr>
        <w:t xml:space="preserve"> </w:t>
      </w:r>
      <w:r w:rsidR="009C4310" w:rsidRPr="00A15C8D">
        <w:rPr>
          <w:rFonts w:cs="Arial"/>
          <w:spacing w:val="-1"/>
          <w:shd w:val="clear" w:color="auto" w:fill="F2DBDB" w:themeFill="accent2" w:themeFillTint="33"/>
        </w:rPr>
        <w:t>hazard</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identified</w:t>
      </w:r>
      <w:r w:rsidR="009C4310" w:rsidRPr="00A15C8D">
        <w:rPr>
          <w:rFonts w:cs="Arial"/>
          <w:spacing w:val="-7"/>
          <w:shd w:val="clear" w:color="auto" w:fill="F2DBDB" w:themeFill="accent2" w:themeFillTint="33"/>
        </w:rPr>
        <w:t xml:space="preserve"> </w:t>
      </w:r>
      <w:r w:rsidR="009C4310" w:rsidRPr="00A15C8D">
        <w:rPr>
          <w:rFonts w:cs="Arial"/>
          <w:shd w:val="clear" w:color="auto" w:fill="F2DBDB" w:themeFill="accent2" w:themeFillTint="33"/>
        </w:rPr>
        <w:t>in</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Section</w:t>
      </w:r>
      <w:r w:rsidR="009C4310" w:rsidRPr="00A15C8D">
        <w:rPr>
          <w:rFonts w:cs="Arial"/>
          <w:spacing w:val="-7"/>
          <w:shd w:val="clear" w:color="auto" w:fill="F2DBDB" w:themeFill="accent2" w:themeFillTint="33"/>
        </w:rPr>
        <w:t xml:space="preserve"> </w:t>
      </w:r>
      <w:hyperlink w:anchor="_bookmark14" w:history="1">
        <w:r w:rsidR="009C4310" w:rsidRPr="00A15C8D">
          <w:rPr>
            <w:rFonts w:cs="Arial"/>
            <w:b/>
            <w:shd w:val="clear" w:color="auto" w:fill="F2DBDB" w:themeFill="accent2" w:themeFillTint="33"/>
          </w:rPr>
          <w:t>3.1.4</w:t>
        </w:r>
      </w:hyperlink>
      <w:r w:rsidR="009C4310" w:rsidRPr="00A15C8D">
        <w:rPr>
          <w:rFonts w:cs="Arial"/>
          <w:b/>
          <w:spacing w:val="-6"/>
          <w:shd w:val="clear" w:color="auto" w:fill="F2DBDB" w:themeFill="accent2" w:themeFillTint="33"/>
        </w:rPr>
        <w:t xml:space="preserve"> </w:t>
      </w:r>
      <w:r w:rsidRPr="00A15C8D">
        <w:rPr>
          <w:rFonts w:cs="Arial"/>
          <w:shd w:val="clear" w:color="auto" w:fill="F2DBDB" w:themeFill="accent2" w:themeFillTint="33"/>
        </w:rPr>
        <w:t xml:space="preserve">will </w:t>
      </w:r>
      <w:r w:rsidR="006A6767" w:rsidRPr="00A15C8D">
        <w:rPr>
          <w:rFonts w:cs="Arial"/>
          <w:shd w:val="clear" w:color="auto" w:fill="F2DBDB" w:themeFill="accent2" w:themeFillTint="33"/>
        </w:rPr>
        <w:t>be</w:t>
      </w:r>
      <w:r w:rsidR="009C4310" w:rsidRPr="00A15C8D">
        <w:rPr>
          <w:rFonts w:cs="Arial"/>
          <w:spacing w:val="-6"/>
          <w:shd w:val="clear" w:color="auto" w:fill="F2DBDB" w:themeFill="accent2" w:themeFillTint="33"/>
        </w:rPr>
        <w:t xml:space="preserve"> </w:t>
      </w:r>
      <w:r w:rsidR="009C4310" w:rsidRPr="00A15C8D">
        <w:rPr>
          <w:rFonts w:cs="Arial"/>
          <w:spacing w:val="-1"/>
          <w:shd w:val="clear" w:color="auto" w:fill="F2DBDB" w:themeFill="accent2" w:themeFillTint="33"/>
        </w:rPr>
        <w:t>profiled</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individually</w:t>
      </w:r>
      <w:r w:rsidR="009C4310" w:rsidRPr="00A15C8D">
        <w:rPr>
          <w:rFonts w:cs="Arial"/>
          <w:spacing w:val="-7"/>
          <w:shd w:val="clear" w:color="auto" w:fill="F2DBDB" w:themeFill="accent2" w:themeFillTint="33"/>
        </w:rPr>
        <w:t xml:space="preserve"> </w:t>
      </w:r>
      <w:r w:rsidR="009C4310" w:rsidRPr="00A15C8D">
        <w:rPr>
          <w:rFonts w:cs="Arial"/>
          <w:shd w:val="clear" w:color="auto" w:fill="F2DBDB" w:themeFill="accent2" w:themeFillTint="33"/>
        </w:rPr>
        <w:t>in</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this</w:t>
      </w:r>
      <w:r w:rsidR="009C4310" w:rsidRPr="00A15C8D">
        <w:rPr>
          <w:rFonts w:cs="Arial"/>
          <w:spacing w:val="-6"/>
          <w:shd w:val="clear" w:color="auto" w:fill="F2DBDB" w:themeFill="accent2" w:themeFillTint="33"/>
        </w:rPr>
        <w:t xml:space="preserve"> </w:t>
      </w:r>
      <w:r w:rsidR="009C4310" w:rsidRPr="00A15C8D">
        <w:rPr>
          <w:rFonts w:cs="Arial"/>
          <w:spacing w:val="-1"/>
          <w:shd w:val="clear" w:color="auto" w:fill="F2DBDB" w:themeFill="accent2" w:themeFillTint="33"/>
        </w:rPr>
        <w:t>section</w:t>
      </w:r>
      <w:r w:rsidR="009C4310" w:rsidRPr="00A15C8D">
        <w:rPr>
          <w:rFonts w:cs="Arial"/>
          <w:spacing w:val="-6"/>
          <w:shd w:val="clear" w:color="auto" w:fill="F2DBDB" w:themeFill="accent2" w:themeFillTint="33"/>
        </w:rPr>
        <w:t xml:space="preserve"> </w:t>
      </w:r>
      <w:r w:rsidR="009C4310" w:rsidRPr="00A15C8D">
        <w:rPr>
          <w:rFonts w:cs="Arial"/>
          <w:shd w:val="clear" w:color="auto" w:fill="F2DBDB" w:themeFill="accent2" w:themeFillTint="33"/>
        </w:rPr>
        <w:t>in</w:t>
      </w:r>
      <w:r w:rsidR="009C4310" w:rsidRPr="00A15C8D">
        <w:rPr>
          <w:rFonts w:cs="Arial"/>
          <w:spacing w:val="-6"/>
          <w:shd w:val="clear" w:color="auto" w:fill="F2DBDB" w:themeFill="accent2" w:themeFillTint="33"/>
        </w:rPr>
        <w:t xml:space="preserve"> </w:t>
      </w:r>
      <w:r w:rsidR="009C4310" w:rsidRPr="00A15C8D">
        <w:rPr>
          <w:rFonts w:cs="Arial"/>
          <w:spacing w:val="-1"/>
          <w:shd w:val="clear" w:color="auto" w:fill="F2DBDB" w:themeFill="accent2" w:themeFillTint="33"/>
        </w:rPr>
        <w:t>alphabetical</w:t>
      </w:r>
      <w:r w:rsidR="009C4310" w:rsidRPr="00A15C8D">
        <w:rPr>
          <w:rFonts w:cs="Arial"/>
          <w:spacing w:val="55"/>
          <w:w w:val="99"/>
          <w:shd w:val="clear" w:color="auto" w:fill="F2DBDB" w:themeFill="accent2" w:themeFillTint="33"/>
        </w:rPr>
        <w:t xml:space="preserve"> </w:t>
      </w:r>
      <w:r w:rsidR="009C4310" w:rsidRPr="00A15C8D">
        <w:rPr>
          <w:rFonts w:cs="Arial"/>
          <w:shd w:val="clear" w:color="auto" w:fill="F2DBDB" w:themeFill="accent2" w:themeFillTint="33"/>
        </w:rPr>
        <w:t>orde</w:t>
      </w:r>
      <w:r w:rsidR="009C4310" w:rsidRPr="0017094C">
        <w:rPr>
          <w:rFonts w:cs="Arial"/>
          <w:shd w:val="clear" w:color="auto" w:fill="F2DBDB" w:themeFill="accent2" w:themeFillTint="33"/>
        </w:rPr>
        <w:t>r.</w:t>
      </w:r>
      <w:r w:rsidR="0017094C" w:rsidRPr="0017094C">
        <w:rPr>
          <w:rFonts w:eastAsia="Times New Roman" w:cstheme="minorHAnsi"/>
          <w:color w:val="CC66FF"/>
          <w:shd w:val="clear" w:color="auto" w:fill="F2DBDB" w:themeFill="accent2" w:themeFillTint="33"/>
        </w:rPr>
        <w:t xml:space="preserve"> (Reference PRT B2-b).</w:t>
      </w:r>
      <w:r w:rsidR="0017094C">
        <w:rPr>
          <w:rFonts w:eastAsia="Times New Roman" w:cstheme="minorHAnsi"/>
          <w:color w:val="CC66FF"/>
          <w:shd w:val="clear" w:color="auto" w:fill="F2DBDB" w:themeFill="accent2" w:themeFillTint="33"/>
        </w:rPr>
        <w:t xml:space="preserve"> </w:t>
      </w:r>
      <w:r w:rsidR="0017094C" w:rsidRPr="0017094C">
        <w:rPr>
          <w:rFonts w:eastAsia="Times New Roman" w:cstheme="minorHAnsi"/>
          <w:shd w:val="clear" w:color="auto" w:fill="F2DBDB" w:themeFill="accent2" w:themeFillTint="33"/>
        </w:rPr>
        <w:t>Probability of Future Occurrence MUST describe how development in hazard-prone areas has increased or decreased hazard vulnerability since last plan update</w:t>
      </w:r>
      <w:r w:rsidR="0017094C" w:rsidRPr="0017094C">
        <w:rPr>
          <w:rFonts w:eastAsia="Times New Roman" w:cstheme="minorHAnsi"/>
          <w:color w:val="CC66FF"/>
          <w:shd w:val="clear" w:color="auto" w:fill="F2DBDB" w:themeFill="accent2" w:themeFillTint="33"/>
        </w:rPr>
        <w:t xml:space="preserve"> (Reference PRT E1-</w:t>
      </w:r>
      <w:proofErr w:type="gramStart"/>
      <w:r w:rsidR="0017094C" w:rsidRPr="0017094C">
        <w:rPr>
          <w:rFonts w:eastAsia="Times New Roman" w:cstheme="minorHAnsi"/>
          <w:color w:val="CC66FF"/>
          <w:shd w:val="clear" w:color="auto" w:fill="F2DBDB" w:themeFill="accent2" w:themeFillTint="33"/>
        </w:rPr>
        <w:t>a)</w:t>
      </w:r>
      <w:r w:rsidR="0017094C" w:rsidRPr="0017094C">
        <w:rPr>
          <w:rFonts w:cs="Arial"/>
          <w:shd w:val="clear" w:color="auto" w:fill="F2DBDB" w:themeFill="accent2" w:themeFillTint="33"/>
        </w:rPr>
        <w:t xml:space="preserve"> </w:t>
      </w:r>
      <w:r w:rsidR="006A6767" w:rsidRPr="00AC2C1C">
        <w:rPr>
          <w:rFonts w:cs="Arial"/>
        </w:rPr>
        <w:t xml:space="preserve">  </w:t>
      </w:r>
      <w:proofErr w:type="gramEnd"/>
      <w:r w:rsidR="009C4310" w:rsidRPr="00AC2C1C">
        <w:rPr>
          <w:rFonts w:cs="Arial"/>
          <w:color w:val="0070C0"/>
        </w:rPr>
        <w:t>The</w:t>
      </w:r>
      <w:r w:rsidR="009C4310" w:rsidRPr="00AC2C1C">
        <w:rPr>
          <w:rFonts w:cs="Arial"/>
          <w:color w:val="0070C0"/>
          <w:spacing w:val="-6"/>
        </w:rPr>
        <w:t xml:space="preserve"> </w:t>
      </w:r>
      <w:r w:rsidR="009C4310" w:rsidRPr="00AC2C1C">
        <w:rPr>
          <w:rFonts w:cs="Arial"/>
          <w:color w:val="0070C0"/>
        </w:rPr>
        <w:t>level</w:t>
      </w:r>
      <w:r w:rsidR="009C4310" w:rsidRPr="00AC2C1C">
        <w:rPr>
          <w:rFonts w:cs="Arial"/>
          <w:color w:val="0070C0"/>
          <w:spacing w:val="-6"/>
        </w:rPr>
        <w:t xml:space="preserve"> </w:t>
      </w:r>
      <w:r w:rsidR="009C4310" w:rsidRPr="00AC2C1C">
        <w:rPr>
          <w:rFonts w:cs="Arial"/>
          <w:color w:val="0070C0"/>
        </w:rPr>
        <w:t>of</w:t>
      </w:r>
      <w:r w:rsidR="009C4310" w:rsidRPr="00AC2C1C">
        <w:rPr>
          <w:rFonts w:cs="Arial"/>
          <w:color w:val="0070C0"/>
          <w:spacing w:val="-6"/>
        </w:rPr>
        <w:t xml:space="preserve"> </w:t>
      </w:r>
      <w:r w:rsidR="009C4310" w:rsidRPr="00AC2C1C">
        <w:rPr>
          <w:rFonts w:cs="Arial"/>
          <w:color w:val="0070C0"/>
        </w:rPr>
        <w:t>information</w:t>
      </w:r>
      <w:r w:rsidR="009C4310" w:rsidRPr="00AC2C1C">
        <w:rPr>
          <w:rFonts w:cs="Arial"/>
          <w:color w:val="0070C0"/>
          <w:spacing w:val="-5"/>
        </w:rPr>
        <w:t xml:space="preserve"> </w:t>
      </w:r>
      <w:r w:rsidR="009C4310" w:rsidRPr="00AC2C1C">
        <w:rPr>
          <w:rFonts w:cs="Arial"/>
          <w:color w:val="0070C0"/>
        </w:rPr>
        <w:t>presented</w:t>
      </w:r>
      <w:r w:rsidR="009C4310" w:rsidRPr="00AC2C1C">
        <w:rPr>
          <w:rFonts w:cs="Arial"/>
          <w:color w:val="0070C0"/>
          <w:spacing w:val="-6"/>
        </w:rPr>
        <w:t xml:space="preserve"> </w:t>
      </w:r>
      <w:r w:rsidR="009C4310" w:rsidRPr="00AC2C1C">
        <w:rPr>
          <w:rFonts w:cs="Arial"/>
          <w:color w:val="0070C0"/>
        </w:rPr>
        <w:t>in</w:t>
      </w:r>
      <w:r w:rsidR="009C4310" w:rsidRPr="00AC2C1C">
        <w:rPr>
          <w:rFonts w:cs="Arial"/>
          <w:color w:val="0070C0"/>
          <w:spacing w:val="-7"/>
        </w:rPr>
        <w:t xml:space="preserve"> </w:t>
      </w:r>
      <w:r w:rsidR="009C4310" w:rsidRPr="00AC2C1C">
        <w:rPr>
          <w:rFonts w:cs="Arial"/>
          <w:color w:val="0070C0"/>
        </w:rPr>
        <w:t>the</w:t>
      </w:r>
      <w:r w:rsidR="009C4310" w:rsidRPr="00AC2C1C">
        <w:rPr>
          <w:rFonts w:cs="Arial"/>
          <w:color w:val="0070C0"/>
          <w:spacing w:val="-6"/>
        </w:rPr>
        <w:t xml:space="preserve"> </w:t>
      </w:r>
      <w:r w:rsidR="009C4310" w:rsidRPr="00AC2C1C">
        <w:rPr>
          <w:rFonts w:cs="Arial"/>
          <w:color w:val="0070C0"/>
        </w:rPr>
        <w:t>profiles</w:t>
      </w:r>
      <w:r w:rsidR="009C4310" w:rsidRPr="00AC2C1C">
        <w:rPr>
          <w:rFonts w:cs="Arial"/>
          <w:color w:val="0070C0"/>
          <w:spacing w:val="-6"/>
        </w:rPr>
        <w:t xml:space="preserve"> </w:t>
      </w:r>
      <w:r w:rsidR="006A6767" w:rsidRPr="00AC2C1C">
        <w:rPr>
          <w:rFonts w:cs="Arial"/>
          <w:color w:val="0070C0"/>
          <w:spacing w:val="-6"/>
        </w:rPr>
        <w:t xml:space="preserve">will </w:t>
      </w:r>
      <w:r w:rsidR="009C4310" w:rsidRPr="00AC2C1C">
        <w:rPr>
          <w:rFonts w:cs="Arial"/>
          <w:color w:val="0070C0"/>
        </w:rPr>
        <w:t>var</w:t>
      </w:r>
      <w:r w:rsidR="006A6767" w:rsidRPr="00AC2C1C">
        <w:rPr>
          <w:rFonts w:cs="Arial"/>
          <w:color w:val="0070C0"/>
        </w:rPr>
        <w:t>y</w:t>
      </w:r>
      <w:r w:rsidR="009C4310" w:rsidRPr="00AC2C1C">
        <w:rPr>
          <w:rFonts w:cs="Arial"/>
          <w:color w:val="0070C0"/>
          <w:spacing w:val="-6"/>
        </w:rPr>
        <w:t xml:space="preserve"> </w:t>
      </w:r>
      <w:r w:rsidR="009C4310" w:rsidRPr="00AC2C1C">
        <w:rPr>
          <w:rFonts w:cs="Arial"/>
          <w:color w:val="0070C0"/>
        </w:rPr>
        <w:t>by</w:t>
      </w:r>
      <w:r w:rsidR="009C4310" w:rsidRPr="00AC2C1C">
        <w:rPr>
          <w:rFonts w:cs="Arial"/>
          <w:color w:val="0070C0"/>
          <w:spacing w:val="-6"/>
        </w:rPr>
        <w:t xml:space="preserve"> </w:t>
      </w:r>
      <w:r w:rsidR="009C4310" w:rsidRPr="00AC2C1C">
        <w:rPr>
          <w:rFonts w:cs="Arial"/>
          <w:color w:val="0070C0"/>
        </w:rPr>
        <w:t>hazard</w:t>
      </w:r>
      <w:r w:rsidR="009C4310" w:rsidRPr="00AC2C1C">
        <w:rPr>
          <w:rFonts w:cs="Arial"/>
          <w:color w:val="0070C0"/>
          <w:spacing w:val="-5"/>
        </w:rPr>
        <w:t xml:space="preserve"> </w:t>
      </w:r>
      <w:r w:rsidR="009C4310" w:rsidRPr="00AC2C1C">
        <w:rPr>
          <w:rFonts w:cs="Arial"/>
          <w:color w:val="0070C0"/>
        </w:rPr>
        <w:t>based</w:t>
      </w:r>
      <w:r w:rsidR="009C4310" w:rsidRPr="00AC2C1C">
        <w:rPr>
          <w:rFonts w:cs="Arial"/>
          <w:color w:val="0070C0"/>
          <w:spacing w:val="-7"/>
        </w:rPr>
        <w:t xml:space="preserve"> </w:t>
      </w:r>
      <w:r w:rsidR="009C4310" w:rsidRPr="00AC2C1C">
        <w:rPr>
          <w:rFonts w:cs="Arial"/>
          <w:color w:val="0070C0"/>
        </w:rPr>
        <w:t>on</w:t>
      </w:r>
      <w:r w:rsidR="009C4310" w:rsidRPr="00AC2C1C">
        <w:rPr>
          <w:rFonts w:cs="Arial"/>
          <w:color w:val="0070C0"/>
          <w:spacing w:val="-6"/>
        </w:rPr>
        <w:t xml:space="preserve"> </w:t>
      </w:r>
      <w:r w:rsidR="009C4310" w:rsidRPr="00AC2C1C">
        <w:rPr>
          <w:rFonts w:cs="Arial"/>
          <w:color w:val="0070C0"/>
        </w:rPr>
        <w:t>the</w:t>
      </w:r>
      <w:r w:rsidR="009C4310" w:rsidRPr="00AC2C1C">
        <w:rPr>
          <w:rFonts w:cs="Arial"/>
          <w:color w:val="0070C0"/>
          <w:spacing w:val="-5"/>
        </w:rPr>
        <w:t xml:space="preserve"> </w:t>
      </w:r>
      <w:r w:rsidR="009C4310" w:rsidRPr="00AC2C1C">
        <w:rPr>
          <w:rFonts w:cs="Arial"/>
          <w:color w:val="0070C0"/>
          <w:spacing w:val="-1"/>
        </w:rPr>
        <w:t>information</w:t>
      </w:r>
      <w:r w:rsidR="009C4310" w:rsidRPr="00AC2C1C">
        <w:rPr>
          <w:rFonts w:cs="Arial"/>
          <w:color w:val="0070C0"/>
          <w:spacing w:val="28"/>
          <w:w w:val="99"/>
        </w:rPr>
        <w:t xml:space="preserve"> </w:t>
      </w:r>
      <w:r w:rsidR="009C4310" w:rsidRPr="00AC2C1C">
        <w:rPr>
          <w:rFonts w:cs="Arial"/>
          <w:color w:val="0070C0"/>
        </w:rPr>
        <w:t>available.</w:t>
      </w:r>
      <w:r w:rsidR="00324106" w:rsidRPr="00AC2C1C">
        <w:rPr>
          <w:rFonts w:cs="Arial"/>
          <w:color w:val="0070C0"/>
        </w:rPr>
        <w:t xml:space="preserve">  </w:t>
      </w:r>
      <w:r w:rsidR="009C4310" w:rsidRPr="00AC2C1C">
        <w:rPr>
          <w:rFonts w:cs="Arial"/>
          <w:color w:val="0070C0"/>
        </w:rPr>
        <w:t>With</w:t>
      </w:r>
      <w:r w:rsidR="009C4310" w:rsidRPr="00AC2C1C">
        <w:rPr>
          <w:rFonts w:cs="Arial"/>
          <w:color w:val="0070C0"/>
          <w:spacing w:val="-6"/>
        </w:rPr>
        <w:t xml:space="preserve"> </w:t>
      </w:r>
      <w:r w:rsidR="009C4310" w:rsidRPr="00AC2C1C">
        <w:rPr>
          <w:rFonts w:cs="Arial"/>
          <w:color w:val="0070C0"/>
        </w:rPr>
        <w:t>each</w:t>
      </w:r>
      <w:r w:rsidR="009C4310" w:rsidRPr="00AC2C1C">
        <w:rPr>
          <w:rFonts w:cs="Arial"/>
          <w:color w:val="0070C0"/>
          <w:spacing w:val="-6"/>
        </w:rPr>
        <w:t xml:space="preserve"> </w:t>
      </w:r>
      <w:r w:rsidR="009C4310" w:rsidRPr="00AC2C1C">
        <w:rPr>
          <w:rFonts w:cs="Arial"/>
          <w:color w:val="0070C0"/>
          <w:spacing w:val="-1"/>
        </w:rPr>
        <w:t>update</w:t>
      </w:r>
      <w:r w:rsidR="009C4310" w:rsidRPr="00AC2C1C">
        <w:rPr>
          <w:rFonts w:cs="Arial"/>
          <w:color w:val="0070C0"/>
          <w:spacing w:val="-5"/>
        </w:rPr>
        <w:t xml:space="preserve"> </w:t>
      </w:r>
      <w:r w:rsidR="009C4310" w:rsidRPr="00AC2C1C">
        <w:rPr>
          <w:rFonts w:cs="Arial"/>
          <w:color w:val="0070C0"/>
        </w:rPr>
        <w:t>of</w:t>
      </w:r>
      <w:r w:rsidR="009C4310" w:rsidRPr="00AC2C1C">
        <w:rPr>
          <w:rFonts w:cs="Arial"/>
          <w:color w:val="0070C0"/>
          <w:spacing w:val="-6"/>
        </w:rPr>
        <w:t xml:space="preserve"> </w:t>
      </w:r>
      <w:r w:rsidR="009C4310" w:rsidRPr="00AC2C1C">
        <w:rPr>
          <w:rFonts w:cs="Arial"/>
          <w:color w:val="0070C0"/>
        </w:rPr>
        <w:t>this</w:t>
      </w:r>
      <w:r w:rsidR="009C4310" w:rsidRPr="00AC2C1C">
        <w:rPr>
          <w:rFonts w:cs="Arial"/>
          <w:color w:val="0070C0"/>
          <w:spacing w:val="-6"/>
        </w:rPr>
        <w:t xml:space="preserve"> </w:t>
      </w:r>
      <w:r w:rsidR="009C4310" w:rsidRPr="00AC2C1C">
        <w:rPr>
          <w:rFonts w:cs="Arial"/>
          <w:color w:val="0070C0"/>
          <w:spacing w:val="-1"/>
        </w:rPr>
        <w:t>plan,</w:t>
      </w:r>
      <w:r w:rsidR="009C4310" w:rsidRPr="00AC2C1C">
        <w:rPr>
          <w:rFonts w:cs="Arial"/>
          <w:color w:val="0070C0"/>
          <w:spacing w:val="-5"/>
        </w:rPr>
        <w:t xml:space="preserve"> </w:t>
      </w:r>
      <w:r w:rsidR="009C4310" w:rsidRPr="00AC2C1C">
        <w:rPr>
          <w:rFonts w:cs="Arial"/>
          <w:color w:val="0070C0"/>
        </w:rPr>
        <w:t>new</w:t>
      </w:r>
      <w:r w:rsidR="009C4310" w:rsidRPr="00AC2C1C">
        <w:rPr>
          <w:rFonts w:cs="Arial"/>
          <w:color w:val="0070C0"/>
          <w:spacing w:val="-6"/>
        </w:rPr>
        <w:t xml:space="preserve"> </w:t>
      </w:r>
      <w:r w:rsidR="009C4310" w:rsidRPr="00AC2C1C">
        <w:rPr>
          <w:rFonts w:cs="Arial"/>
          <w:color w:val="0070C0"/>
        </w:rPr>
        <w:t>information</w:t>
      </w:r>
      <w:r w:rsidR="009C4310" w:rsidRPr="00AC2C1C">
        <w:rPr>
          <w:rFonts w:cs="Arial"/>
          <w:color w:val="0070C0"/>
          <w:spacing w:val="-6"/>
        </w:rPr>
        <w:t xml:space="preserve"> </w:t>
      </w:r>
      <w:r w:rsidR="009C4310" w:rsidRPr="00AC2C1C">
        <w:rPr>
          <w:rFonts w:cs="Arial"/>
          <w:color w:val="0070C0"/>
        </w:rPr>
        <w:t>will</w:t>
      </w:r>
      <w:r w:rsidR="009C4310" w:rsidRPr="00AC2C1C">
        <w:rPr>
          <w:rFonts w:cs="Arial"/>
          <w:color w:val="0070C0"/>
          <w:spacing w:val="-5"/>
        </w:rPr>
        <w:t xml:space="preserve"> </w:t>
      </w:r>
      <w:r w:rsidR="009C4310" w:rsidRPr="00AC2C1C">
        <w:rPr>
          <w:rFonts w:cs="Arial"/>
          <w:color w:val="0070C0"/>
        </w:rPr>
        <w:t>be</w:t>
      </w:r>
      <w:r w:rsidR="009C4310" w:rsidRPr="00AC2C1C">
        <w:rPr>
          <w:rFonts w:cs="Arial"/>
          <w:color w:val="0070C0"/>
          <w:spacing w:val="-6"/>
        </w:rPr>
        <w:t xml:space="preserve"> </w:t>
      </w:r>
      <w:r w:rsidR="009C4310" w:rsidRPr="00AC2C1C">
        <w:rPr>
          <w:rFonts w:cs="Arial"/>
          <w:color w:val="0070C0"/>
          <w:spacing w:val="-1"/>
        </w:rPr>
        <w:t>incorporated</w:t>
      </w:r>
      <w:r w:rsidR="009C4310" w:rsidRPr="00AC2C1C">
        <w:rPr>
          <w:rFonts w:cs="Arial"/>
          <w:color w:val="0070C0"/>
          <w:spacing w:val="-6"/>
        </w:rPr>
        <w:t xml:space="preserve"> </w:t>
      </w:r>
      <w:r w:rsidR="009C4310" w:rsidRPr="00AC2C1C">
        <w:rPr>
          <w:rFonts w:cs="Arial"/>
          <w:color w:val="0070C0"/>
        </w:rPr>
        <w:t>to</w:t>
      </w:r>
      <w:r w:rsidR="009C4310" w:rsidRPr="00AC2C1C">
        <w:rPr>
          <w:rFonts w:cs="Arial"/>
          <w:color w:val="0070C0"/>
          <w:spacing w:val="-5"/>
        </w:rPr>
        <w:t xml:space="preserve"> </w:t>
      </w:r>
      <w:r w:rsidR="009C4310" w:rsidRPr="00AC2C1C">
        <w:rPr>
          <w:rFonts w:cs="Arial"/>
          <w:color w:val="0070C0"/>
        </w:rPr>
        <w:t>provide</w:t>
      </w:r>
      <w:r w:rsidR="009C4310" w:rsidRPr="00AC2C1C">
        <w:rPr>
          <w:rFonts w:cs="Arial"/>
          <w:color w:val="0070C0"/>
          <w:spacing w:val="-6"/>
        </w:rPr>
        <w:t xml:space="preserve"> </w:t>
      </w:r>
      <w:r w:rsidR="009C4310" w:rsidRPr="00AC2C1C">
        <w:rPr>
          <w:rFonts w:cs="Arial"/>
          <w:color w:val="0070C0"/>
        </w:rPr>
        <w:t>better</w:t>
      </w:r>
      <w:r w:rsidR="009C4310" w:rsidRPr="00AC2C1C">
        <w:rPr>
          <w:rFonts w:cs="Arial"/>
          <w:color w:val="0070C0"/>
          <w:spacing w:val="-7"/>
        </w:rPr>
        <w:t xml:space="preserve"> </w:t>
      </w:r>
      <w:r w:rsidR="009C4310" w:rsidRPr="00AC2C1C">
        <w:rPr>
          <w:rFonts w:cs="Arial"/>
          <w:color w:val="0070C0"/>
        </w:rPr>
        <w:t>evaluation</w:t>
      </w:r>
      <w:r w:rsidR="009C4310" w:rsidRPr="00AC2C1C">
        <w:rPr>
          <w:rFonts w:cs="Arial"/>
          <w:color w:val="0070C0"/>
          <w:spacing w:val="-6"/>
        </w:rPr>
        <w:t xml:space="preserve"> </w:t>
      </w:r>
      <w:r w:rsidR="009C4310" w:rsidRPr="00AC2C1C">
        <w:rPr>
          <w:rFonts w:cs="Arial"/>
          <w:color w:val="0070C0"/>
        </w:rPr>
        <w:t>and</w:t>
      </w:r>
      <w:r w:rsidR="009C4310" w:rsidRPr="00AC2C1C">
        <w:rPr>
          <w:rFonts w:cs="Arial"/>
          <w:color w:val="0070C0"/>
          <w:spacing w:val="-6"/>
        </w:rPr>
        <w:t xml:space="preserve"> </w:t>
      </w:r>
      <w:r w:rsidR="009C4310" w:rsidRPr="00AC2C1C">
        <w:rPr>
          <w:rFonts w:cs="Arial"/>
          <w:color w:val="0070C0"/>
        </w:rPr>
        <w:t>prioritization</w:t>
      </w:r>
      <w:r w:rsidR="009C4310" w:rsidRPr="00AC2C1C">
        <w:rPr>
          <w:rFonts w:cs="Arial"/>
          <w:color w:val="0070C0"/>
          <w:spacing w:val="-7"/>
        </w:rPr>
        <w:t xml:space="preserve"> </w:t>
      </w:r>
      <w:r w:rsidR="009C4310" w:rsidRPr="00AC2C1C">
        <w:rPr>
          <w:rFonts w:cs="Arial"/>
          <w:color w:val="0070C0"/>
        </w:rPr>
        <w:t>of</w:t>
      </w:r>
      <w:r w:rsidR="009C4310" w:rsidRPr="00AC2C1C">
        <w:rPr>
          <w:rFonts w:cs="Arial"/>
          <w:color w:val="0070C0"/>
          <w:spacing w:val="-7"/>
        </w:rPr>
        <w:t xml:space="preserve"> </w:t>
      </w:r>
      <w:r w:rsidR="009C4310" w:rsidRPr="00AC2C1C">
        <w:rPr>
          <w:rFonts w:cs="Arial"/>
          <w:color w:val="0070C0"/>
        </w:rPr>
        <w:t>the</w:t>
      </w:r>
      <w:r w:rsidR="009C4310" w:rsidRPr="00AC2C1C">
        <w:rPr>
          <w:rFonts w:cs="Arial"/>
          <w:color w:val="0070C0"/>
          <w:spacing w:val="-6"/>
        </w:rPr>
        <w:t xml:space="preserve"> </w:t>
      </w:r>
      <w:r w:rsidR="009C4310" w:rsidRPr="00AC2C1C">
        <w:rPr>
          <w:rFonts w:cs="Arial"/>
          <w:color w:val="0070C0"/>
        </w:rPr>
        <w:t>hazards</w:t>
      </w:r>
      <w:r w:rsidR="009C4310" w:rsidRPr="00AC2C1C">
        <w:rPr>
          <w:rFonts w:cs="Arial"/>
          <w:color w:val="0070C0"/>
          <w:spacing w:val="-6"/>
        </w:rPr>
        <w:t xml:space="preserve"> </w:t>
      </w:r>
      <w:r w:rsidR="009C4310" w:rsidRPr="00AC2C1C">
        <w:rPr>
          <w:rFonts w:cs="Arial"/>
          <w:color w:val="0070C0"/>
        </w:rPr>
        <w:t>that</w:t>
      </w:r>
      <w:r w:rsidR="009C4310" w:rsidRPr="00AC2C1C">
        <w:rPr>
          <w:rFonts w:cs="Arial"/>
          <w:color w:val="0070C0"/>
          <w:spacing w:val="-6"/>
        </w:rPr>
        <w:t xml:space="preserve"> </w:t>
      </w:r>
      <w:r w:rsidR="009C4310" w:rsidRPr="00AC2C1C">
        <w:rPr>
          <w:rFonts w:cs="Arial"/>
          <w:color w:val="0070C0"/>
        </w:rPr>
        <w:t>affect</w:t>
      </w:r>
      <w:r w:rsidR="009C4310" w:rsidRPr="00AC2C1C">
        <w:rPr>
          <w:rFonts w:cs="Arial"/>
          <w:color w:val="0070C0"/>
          <w:spacing w:val="-6"/>
        </w:rPr>
        <w:t xml:space="preserve"> </w:t>
      </w:r>
      <w:r w:rsidR="009C4310" w:rsidRPr="00AC2C1C">
        <w:rPr>
          <w:rFonts w:cs="Arial"/>
          <w:color w:val="0070C0"/>
          <w:spacing w:val="-1"/>
        </w:rPr>
        <w:t>the</w:t>
      </w:r>
      <w:r w:rsidR="009C4310" w:rsidRPr="00AC2C1C">
        <w:rPr>
          <w:rFonts w:cs="Arial"/>
          <w:color w:val="0070C0"/>
          <w:spacing w:val="-6"/>
        </w:rPr>
        <w:t xml:space="preserve"> </w:t>
      </w:r>
      <w:r w:rsidR="009C4310" w:rsidRPr="00AC2C1C">
        <w:rPr>
          <w:rFonts w:cs="Arial"/>
          <w:color w:val="0070C0"/>
        </w:rPr>
        <w:t>planning</w:t>
      </w:r>
      <w:r w:rsidR="009C4310" w:rsidRPr="00AC2C1C">
        <w:rPr>
          <w:rFonts w:cs="Arial"/>
          <w:color w:val="0070C0"/>
          <w:spacing w:val="-7"/>
        </w:rPr>
        <w:t xml:space="preserve"> </w:t>
      </w:r>
      <w:r w:rsidR="009C4310" w:rsidRPr="00AC2C1C">
        <w:rPr>
          <w:rFonts w:cs="Arial"/>
          <w:color w:val="0070C0"/>
        </w:rPr>
        <w:t>area.</w:t>
      </w:r>
      <w:r w:rsidR="00FD22ED" w:rsidRPr="00AC2C1C">
        <w:rPr>
          <w:rFonts w:cs="Arial"/>
          <w:color w:val="0070C0"/>
        </w:rPr>
        <w:t xml:space="preserve"> </w:t>
      </w:r>
      <w:r w:rsidR="009C4310" w:rsidRPr="00AC2C1C">
        <w:rPr>
          <w:rFonts w:cs="Arial"/>
          <w:color w:val="0070C0"/>
          <w:spacing w:val="49"/>
        </w:rPr>
        <w:t xml:space="preserve"> </w:t>
      </w:r>
      <w:r w:rsidR="009C4310" w:rsidRPr="002B4364">
        <w:rPr>
          <w:rFonts w:cs="Arial"/>
          <w:color w:val="0070C0"/>
          <w:highlight w:val="magenta"/>
        </w:rPr>
        <w:t>Detailed</w:t>
      </w:r>
      <w:r w:rsidR="009C4310" w:rsidRPr="002B4364">
        <w:rPr>
          <w:rFonts w:cs="Arial"/>
          <w:color w:val="0070C0"/>
          <w:spacing w:val="-6"/>
          <w:highlight w:val="magenta"/>
        </w:rPr>
        <w:t xml:space="preserve"> </w:t>
      </w:r>
      <w:r w:rsidR="009C4310" w:rsidRPr="002B4364">
        <w:rPr>
          <w:rFonts w:cs="Arial"/>
          <w:color w:val="0070C0"/>
          <w:highlight w:val="magenta"/>
        </w:rPr>
        <w:t>profiles</w:t>
      </w:r>
      <w:r w:rsidR="009C4310" w:rsidRPr="002B4364">
        <w:rPr>
          <w:rFonts w:cs="Arial"/>
          <w:color w:val="0070C0"/>
          <w:spacing w:val="21"/>
          <w:w w:val="99"/>
          <w:highlight w:val="magenta"/>
        </w:rPr>
        <w:t xml:space="preserve"> </w:t>
      </w:r>
      <w:r w:rsidR="009C4310" w:rsidRPr="002B4364">
        <w:rPr>
          <w:rFonts w:cs="Arial"/>
          <w:color w:val="0070C0"/>
          <w:highlight w:val="magenta"/>
        </w:rPr>
        <w:t>for</w:t>
      </w:r>
      <w:r w:rsidR="009C4310" w:rsidRPr="002B4364">
        <w:rPr>
          <w:rFonts w:cs="Arial"/>
          <w:color w:val="0070C0"/>
          <w:spacing w:val="-7"/>
          <w:highlight w:val="magenta"/>
        </w:rPr>
        <w:t xml:space="preserve"> </w:t>
      </w:r>
      <w:r w:rsidR="009C4310" w:rsidRPr="002B4364">
        <w:rPr>
          <w:rFonts w:cs="Arial"/>
          <w:color w:val="0070C0"/>
          <w:highlight w:val="magenta"/>
        </w:rPr>
        <w:t>each</w:t>
      </w:r>
      <w:r w:rsidR="009C4310" w:rsidRPr="002B4364">
        <w:rPr>
          <w:rFonts w:cs="Arial"/>
          <w:color w:val="0070C0"/>
          <w:spacing w:val="-7"/>
          <w:highlight w:val="magenta"/>
        </w:rPr>
        <w:t xml:space="preserve"> </w:t>
      </w:r>
      <w:r w:rsidR="009C4310" w:rsidRPr="002B4364">
        <w:rPr>
          <w:rFonts w:cs="Arial"/>
          <w:color w:val="0070C0"/>
          <w:highlight w:val="magenta"/>
        </w:rPr>
        <w:t>of</w:t>
      </w:r>
      <w:r w:rsidR="009C4310" w:rsidRPr="002B4364">
        <w:rPr>
          <w:rFonts w:cs="Arial"/>
          <w:color w:val="0070C0"/>
          <w:spacing w:val="-7"/>
          <w:highlight w:val="magenta"/>
        </w:rPr>
        <w:t xml:space="preserve"> </w:t>
      </w:r>
      <w:r w:rsidR="009C4310" w:rsidRPr="002B4364">
        <w:rPr>
          <w:rFonts w:cs="Arial"/>
          <w:color w:val="0070C0"/>
          <w:spacing w:val="-1"/>
          <w:highlight w:val="magenta"/>
        </w:rPr>
        <w:t>the</w:t>
      </w:r>
      <w:r w:rsidR="009C4310" w:rsidRPr="002B4364">
        <w:rPr>
          <w:rFonts w:cs="Arial"/>
          <w:color w:val="0070C0"/>
          <w:spacing w:val="-7"/>
          <w:highlight w:val="magenta"/>
        </w:rPr>
        <w:t xml:space="preserve"> </w:t>
      </w:r>
      <w:r w:rsidR="009C4310" w:rsidRPr="002B4364">
        <w:rPr>
          <w:rFonts w:cs="Arial"/>
          <w:color w:val="0070C0"/>
          <w:highlight w:val="magenta"/>
        </w:rPr>
        <w:t>identified</w:t>
      </w:r>
      <w:r w:rsidR="009C4310" w:rsidRPr="002B4364">
        <w:rPr>
          <w:rFonts w:cs="Arial"/>
          <w:color w:val="0070C0"/>
          <w:spacing w:val="-7"/>
          <w:highlight w:val="magenta"/>
        </w:rPr>
        <w:t xml:space="preserve"> </w:t>
      </w:r>
      <w:r w:rsidR="009C4310" w:rsidRPr="002B4364">
        <w:rPr>
          <w:rFonts w:cs="Arial"/>
          <w:color w:val="0070C0"/>
          <w:highlight w:val="magenta"/>
        </w:rPr>
        <w:t>hazards</w:t>
      </w:r>
      <w:r w:rsidR="0017094C" w:rsidRPr="002B4364">
        <w:rPr>
          <w:highlight w:val="magenta"/>
        </w:rPr>
        <w:t xml:space="preserve"> </w:t>
      </w:r>
      <w:r w:rsidR="0017094C" w:rsidRPr="002B4364">
        <w:rPr>
          <w:rFonts w:cs="Arial"/>
          <w:color w:val="0070C0"/>
          <w:highlight w:val="magenta"/>
        </w:rPr>
        <w:t xml:space="preserve">and the impact of Climate Change” to Changing Future Conditions Considerations in </w:t>
      </w:r>
      <w:proofErr w:type="gramStart"/>
      <w:r w:rsidR="0017094C" w:rsidRPr="002B4364">
        <w:rPr>
          <w:rFonts w:cs="Arial"/>
          <w:color w:val="0070C0"/>
          <w:highlight w:val="magenta"/>
        </w:rPr>
        <w:t>all of</w:t>
      </w:r>
      <w:proofErr w:type="gramEnd"/>
      <w:r w:rsidR="0017094C" w:rsidRPr="002B4364">
        <w:rPr>
          <w:rFonts w:cs="Arial"/>
          <w:color w:val="0070C0"/>
          <w:highlight w:val="magenta"/>
        </w:rPr>
        <w:t xml:space="preserve"> the hazard profiles</w:t>
      </w:r>
      <w:r w:rsidR="0017094C" w:rsidRPr="0017094C">
        <w:rPr>
          <w:rFonts w:cs="Arial"/>
          <w:color w:val="0070C0"/>
        </w:rPr>
        <w:t>.</w:t>
      </w:r>
      <w:r w:rsidR="009C4310" w:rsidRPr="00AC2C1C">
        <w:rPr>
          <w:rFonts w:cs="Arial"/>
          <w:color w:val="0070C0"/>
          <w:spacing w:val="-7"/>
        </w:rPr>
        <w:t xml:space="preserve"> </w:t>
      </w:r>
      <w:r w:rsidR="0017094C">
        <w:rPr>
          <w:rFonts w:cs="Arial"/>
          <w:color w:val="0070C0"/>
          <w:spacing w:val="-1"/>
        </w:rPr>
        <w:t>I</w:t>
      </w:r>
      <w:r w:rsidR="009C4310" w:rsidRPr="00AC2C1C">
        <w:rPr>
          <w:rFonts w:cs="Arial"/>
          <w:color w:val="0070C0"/>
          <w:spacing w:val="-1"/>
        </w:rPr>
        <w:t>nclude</w:t>
      </w:r>
      <w:r w:rsidR="009C4310" w:rsidRPr="00AC2C1C">
        <w:rPr>
          <w:rFonts w:cs="Arial"/>
          <w:color w:val="0070C0"/>
          <w:spacing w:val="-7"/>
        </w:rPr>
        <w:t xml:space="preserve"> </w:t>
      </w:r>
      <w:r w:rsidR="009C4310" w:rsidRPr="00AC2C1C">
        <w:rPr>
          <w:rFonts w:cs="Arial"/>
          <w:color w:val="0070C0"/>
        </w:rPr>
        <w:t>information</w:t>
      </w:r>
      <w:r w:rsidR="009C4310" w:rsidRPr="00AC2C1C">
        <w:rPr>
          <w:rFonts w:cs="Arial"/>
          <w:color w:val="0070C0"/>
          <w:spacing w:val="-7"/>
        </w:rPr>
        <w:t xml:space="preserve"> </w:t>
      </w:r>
      <w:r w:rsidR="009C4310" w:rsidRPr="00AC2C1C">
        <w:rPr>
          <w:rFonts w:cs="Arial"/>
          <w:color w:val="0070C0"/>
        </w:rPr>
        <w:t>categorized</w:t>
      </w:r>
      <w:r w:rsidR="009C4310" w:rsidRPr="00AC2C1C">
        <w:rPr>
          <w:rFonts w:cs="Arial"/>
          <w:color w:val="0070C0"/>
          <w:spacing w:val="-6"/>
        </w:rPr>
        <w:t xml:space="preserve"> </w:t>
      </w:r>
      <w:r w:rsidR="009C4310" w:rsidRPr="00AC2C1C">
        <w:rPr>
          <w:rFonts w:cs="Arial"/>
          <w:color w:val="0070C0"/>
        </w:rPr>
        <w:t>as</w:t>
      </w:r>
      <w:r w:rsidR="009C4310" w:rsidRPr="00AC2C1C">
        <w:rPr>
          <w:rFonts w:cs="Arial"/>
          <w:color w:val="0070C0"/>
          <w:spacing w:val="-7"/>
        </w:rPr>
        <w:t xml:space="preserve"> </w:t>
      </w:r>
      <w:r w:rsidR="009C4310" w:rsidRPr="00AC2C1C">
        <w:rPr>
          <w:rFonts w:cs="Arial"/>
          <w:color w:val="0070C0"/>
          <w:spacing w:val="-1"/>
        </w:rPr>
        <w:t>follows:</w:t>
      </w:r>
    </w:p>
    <w:p w14:paraId="338763C2" w14:textId="77777777" w:rsidR="00A52DC7" w:rsidRPr="00AC2C1C" w:rsidRDefault="009C4310" w:rsidP="004E206E">
      <w:pPr>
        <w:pStyle w:val="Heading4"/>
        <w:numPr>
          <w:ilvl w:val="0"/>
          <w:numId w:val="24"/>
        </w:numPr>
        <w:spacing w:before="120" w:after="120"/>
        <w:rPr>
          <w:rFonts w:cs="Arial"/>
          <w:b w:val="0"/>
          <w:color w:val="0070C0"/>
        </w:rPr>
      </w:pPr>
      <w:r w:rsidRPr="00D54663">
        <w:rPr>
          <w:rFonts w:cs="Arial"/>
        </w:rPr>
        <w:t>Hazard</w:t>
      </w:r>
      <w:r w:rsidRPr="00D54663">
        <w:rPr>
          <w:rFonts w:cs="Arial"/>
          <w:spacing w:val="-20"/>
        </w:rPr>
        <w:t xml:space="preserve"> </w:t>
      </w:r>
      <w:r w:rsidRPr="00D54663">
        <w:rPr>
          <w:rFonts w:cs="Arial"/>
        </w:rPr>
        <w:t>Description</w:t>
      </w:r>
      <w:r w:rsidR="00E33846" w:rsidRPr="00D54663">
        <w:rPr>
          <w:rFonts w:cs="Arial"/>
        </w:rPr>
        <w:t xml:space="preserve">:  </w:t>
      </w:r>
      <w:r w:rsidRPr="00AC2C1C">
        <w:rPr>
          <w:rFonts w:cs="Arial"/>
          <w:b w:val="0"/>
          <w:color w:val="0070C0"/>
        </w:rPr>
        <w:t>This</w:t>
      </w:r>
      <w:r w:rsidRPr="00AC2C1C">
        <w:rPr>
          <w:rFonts w:cs="Arial"/>
          <w:b w:val="0"/>
          <w:color w:val="0070C0"/>
          <w:spacing w:val="-5"/>
        </w:rPr>
        <w:t xml:space="preserve"> </w:t>
      </w:r>
      <w:r w:rsidRPr="00AC2C1C">
        <w:rPr>
          <w:rFonts w:cs="Arial"/>
          <w:b w:val="0"/>
          <w:color w:val="0070C0"/>
        </w:rPr>
        <w:t>section</w:t>
      </w:r>
      <w:r w:rsidRPr="00AC2C1C">
        <w:rPr>
          <w:rFonts w:cs="Arial"/>
          <w:b w:val="0"/>
          <w:color w:val="0070C0"/>
          <w:spacing w:val="-6"/>
        </w:rPr>
        <w:t xml:space="preserve"> </w:t>
      </w:r>
      <w:r w:rsidRPr="00AC2C1C">
        <w:rPr>
          <w:rFonts w:cs="Arial"/>
          <w:b w:val="0"/>
          <w:color w:val="0070C0"/>
          <w:spacing w:val="-1"/>
        </w:rPr>
        <w:t>consists</w:t>
      </w:r>
      <w:r w:rsidRPr="00AC2C1C">
        <w:rPr>
          <w:rFonts w:cs="Arial"/>
          <w:b w:val="0"/>
          <w:color w:val="0070C0"/>
          <w:spacing w:val="-5"/>
        </w:rPr>
        <w:t xml:space="preserve"> </w:t>
      </w:r>
      <w:r w:rsidRPr="00AC2C1C">
        <w:rPr>
          <w:rFonts w:cs="Arial"/>
          <w:b w:val="0"/>
          <w:color w:val="0070C0"/>
        </w:rPr>
        <w:t>of</w:t>
      </w:r>
      <w:r w:rsidRPr="00AC2C1C">
        <w:rPr>
          <w:rFonts w:cs="Arial"/>
          <w:b w:val="0"/>
          <w:color w:val="0070C0"/>
          <w:spacing w:val="-6"/>
        </w:rPr>
        <w:t xml:space="preserve"> </w:t>
      </w:r>
      <w:r w:rsidRPr="00AC2C1C">
        <w:rPr>
          <w:rFonts w:cs="Arial"/>
          <w:b w:val="0"/>
          <w:color w:val="0070C0"/>
        </w:rPr>
        <w:t>a</w:t>
      </w:r>
      <w:r w:rsidRPr="00AC2C1C">
        <w:rPr>
          <w:rFonts w:cs="Arial"/>
          <w:b w:val="0"/>
          <w:color w:val="0070C0"/>
          <w:spacing w:val="-5"/>
        </w:rPr>
        <w:t xml:space="preserve"> </w:t>
      </w:r>
      <w:r w:rsidRPr="00AC2C1C">
        <w:rPr>
          <w:rFonts w:cs="Arial"/>
          <w:b w:val="0"/>
          <w:color w:val="0070C0"/>
        </w:rPr>
        <w:t>general</w:t>
      </w:r>
      <w:r w:rsidRPr="00AC2C1C">
        <w:rPr>
          <w:rFonts w:cs="Arial"/>
          <w:b w:val="0"/>
          <w:color w:val="0070C0"/>
          <w:spacing w:val="-5"/>
        </w:rPr>
        <w:t xml:space="preserve"> </w:t>
      </w:r>
      <w:r w:rsidRPr="00AC2C1C">
        <w:rPr>
          <w:rFonts w:cs="Arial"/>
          <w:b w:val="0"/>
          <w:color w:val="0070C0"/>
          <w:spacing w:val="-1"/>
        </w:rPr>
        <w:t>description</w:t>
      </w:r>
      <w:r w:rsidRPr="00AC2C1C">
        <w:rPr>
          <w:rFonts w:cs="Arial"/>
          <w:b w:val="0"/>
          <w:color w:val="0070C0"/>
          <w:spacing w:val="-5"/>
        </w:rPr>
        <w:t xml:space="preserve"> </w:t>
      </w:r>
      <w:r w:rsidRPr="00AC2C1C">
        <w:rPr>
          <w:rFonts w:cs="Arial"/>
          <w:b w:val="0"/>
          <w:color w:val="0070C0"/>
          <w:spacing w:val="-1"/>
        </w:rPr>
        <w:t>of</w:t>
      </w:r>
      <w:r w:rsidRPr="00AC2C1C">
        <w:rPr>
          <w:rFonts w:cs="Arial"/>
          <w:b w:val="0"/>
          <w:color w:val="0070C0"/>
          <w:spacing w:val="-5"/>
        </w:rPr>
        <w:t xml:space="preserve"> </w:t>
      </w:r>
      <w:r w:rsidRPr="00AC2C1C">
        <w:rPr>
          <w:rFonts w:cs="Arial"/>
          <w:b w:val="0"/>
          <w:color w:val="0070C0"/>
          <w:spacing w:val="-1"/>
        </w:rPr>
        <w:t>the</w:t>
      </w:r>
      <w:r w:rsidRPr="00AC2C1C">
        <w:rPr>
          <w:rFonts w:cs="Arial"/>
          <w:b w:val="0"/>
          <w:color w:val="0070C0"/>
          <w:spacing w:val="-4"/>
        </w:rPr>
        <w:t xml:space="preserve"> </w:t>
      </w:r>
      <w:r w:rsidRPr="00AC2C1C">
        <w:rPr>
          <w:rFonts w:cs="Arial"/>
          <w:b w:val="0"/>
          <w:color w:val="0070C0"/>
        </w:rPr>
        <w:t>hazard</w:t>
      </w:r>
      <w:r w:rsidRPr="00AC2C1C">
        <w:rPr>
          <w:rFonts w:cs="Arial"/>
          <w:b w:val="0"/>
          <w:color w:val="0070C0"/>
          <w:spacing w:val="-5"/>
        </w:rPr>
        <w:t xml:space="preserve"> </w:t>
      </w:r>
      <w:r w:rsidRPr="00AC2C1C">
        <w:rPr>
          <w:rFonts w:cs="Arial"/>
          <w:b w:val="0"/>
          <w:color w:val="0070C0"/>
          <w:spacing w:val="-1"/>
        </w:rPr>
        <w:t>and</w:t>
      </w:r>
      <w:r w:rsidRPr="00AC2C1C">
        <w:rPr>
          <w:rFonts w:cs="Arial"/>
          <w:b w:val="0"/>
          <w:color w:val="0070C0"/>
          <w:spacing w:val="-5"/>
        </w:rPr>
        <w:t xml:space="preserve"> </w:t>
      </w:r>
      <w:r w:rsidRPr="00AC2C1C">
        <w:rPr>
          <w:rFonts w:cs="Arial"/>
          <w:b w:val="0"/>
          <w:color w:val="0070C0"/>
        </w:rPr>
        <w:t>the</w:t>
      </w:r>
      <w:r w:rsidRPr="00AC2C1C">
        <w:rPr>
          <w:rFonts w:cs="Arial"/>
          <w:b w:val="0"/>
          <w:color w:val="0070C0"/>
          <w:spacing w:val="-5"/>
        </w:rPr>
        <w:t xml:space="preserve"> </w:t>
      </w:r>
      <w:r w:rsidRPr="00AC2C1C">
        <w:rPr>
          <w:rFonts w:cs="Arial"/>
          <w:b w:val="0"/>
          <w:color w:val="0070C0"/>
        </w:rPr>
        <w:t>types</w:t>
      </w:r>
      <w:r w:rsidRPr="00AC2C1C">
        <w:rPr>
          <w:rFonts w:cs="Arial"/>
          <w:b w:val="0"/>
          <w:color w:val="0070C0"/>
          <w:spacing w:val="-5"/>
        </w:rPr>
        <w:t xml:space="preserve"> </w:t>
      </w:r>
      <w:r w:rsidRPr="00AC2C1C">
        <w:rPr>
          <w:rFonts w:cs="Arial"/>
          <w:b w:val="0"/>
          <w:color w:val="0070C0"/>
        </w:rPr>
        <w:t>of</w:t>
      </w:r>
      <w:r w:rsidRPr="00AC2C1C">
        <w:rPr>
          <w:rFonts w:cs="Arial"/>
          <w:b w:val="0"/>
          <w:color w:val="0070C0"/>
          <w:spacing w:val="-5"/>
        </w:rPr>
        <w:t xml:space="preserve"> </w:t>
      </w:r>
      <w:r w:rsidRPr="00AC2C1C">
        <w:rPr>
          <w:rFonts w:cs="Arial"/>
          <w:b w:val="0"/>
          <w:color w:val="0070C0"/>
        </w:rPr>
        <w:t>impacts</w:t>
      </w:r>
      <w:r w:rsidRPr="00AC2C1C">
        <w:rPr>
          <w:rFonts w:cs="Arial"/>
          <w:b w:val="0"/>
          <w:color w:val="0070C0"/>
          <w:spacing w:val="-5"/>
        </w:rPr>
        <w:t xml:space="preserve"> </w:t>
      </w:r>
      <w:r w:rsidRPr="00AC2C1C">
        <w:rPr>
          <w:rFonts w:cs="Arial"/>
          <w:b w:val="0"/>
          <w:color w:val="0070C0"/>
        </w:rPr>
        <w:t>it</w:t>
      </w:r>
      <w:r w:rsidRPr="00AC2C1C">
        <w:rPr>
          <w:rFonts w:cs="Arial"/>
          <w:b w:val="0"/>
          <w:color w:val="0070C0"/>
          <w:spacing w:val="-5"/>
        </w:rPr>
        <w:t xml:space="preserve"> </w:t>
      </w:r>
      <w:r w:rsidRPr="00AC2C1C">
        <w:rPr>
          <w:rFonts w:cs="Arial"/>
          <w:b w:val="0"/>
          <w:color w:val="0070C0"/>
        </w:rPr>
        <w:t>may</w:t>
      </w:r>
      <w:r w:rsidRPr="00AC2C1C">
        <w:rPr>
          <w:rFonts w:cs="Arial"/>
          <w:b w:val="0"/>
          <w:color w:val="0070C0"/>
          <w:spacing w:val="-5"/>
        </w:rPr>
        <w:t xml:space="preserve"> </w:t>
      </w:r>
      <w:r w:rsidRPr="00AC2C1C">
        <w:rPr>
          <w:rFonts w:cs="Arial"/>
          <w:b w:val="0"/>
          <w:color w:val="0070C0"/>
        </w:rPr>
        <w:t>have</w:t>
      </w:r>
      <w:r w:rsidRPr="00AC2C1C">
        <w:rPr>
          <w:rFonts w:cs="Arial"/>
          <w:b w:val="0"/>
          <w:color w:val="0070C0"/>
          <w:spacing w:val="43"/>
          <w:w w:val="99"/>
        </w:rPr>
        <w:t xml:space="preserve"> </w:t>
      </w:r>
      <w:r w:rsidRPr="00AC2C1C">
        <w:rPr>
          <w:rFonts w:cs="Arial"/>
          <w:b w:val="0"/>
          <w:color w:val="0070C0"/>
        </w:rPr>
        <w:t>on</w:t>
      </w:r>
      <w:r w:rsidRPr="00AC2C1C">
        <w:rPr>
          <w:rFonts w:cs="Arial"/>
          <w:b w:val="0"/>
          <w:color w:val="0070C0"/>
          <w:spacing w:val="-5"/>
        </w:rPr>
        <w:t xml:space="preserve"> </w:t>
      </w:r>
      <w:r w:rsidRPr="00AC2C1C">
        <w:rPr>
          <w:rFonts w:cs="Arial"/>
          <w:b w:val="0"/>
          <w:color w:val="0070C0"/>
        </w:rPr>
        <w:t>a</w:t>
      </w:r>
      <w:r w:rsidRPr="00AC2C1C">
        <w:rPr>
          <w:rFonts w:cs="Arial"/>
          <w:b w:val="0"/>
          <w:color w:val="0070C0"/>
          <w:spacing w:val="-5"/>
        </w:rPr>
        <w:t xml:space="preserve"> </w:t>
      </w:r>
      <w:r w:rsidRPr="00AC2C1C">
        <w:rPr>
          <w:rFonts w:cs="Arial"/>
          <w:b w:val="0"/>
          <w:color w:val="0070C0"/>
        </w:rPr>
        <w:t>community</w:t>
      </w:r>
      <w:r w:rsidR="006A6767" w:rsidRPr="00AC2C1C">
        <w:rPr>
          <w:rFonts w:cs="Arial"/>
          <w:b w:val="0"/>
          <w:color w:val="0070C0"/>
        </w:rPr>
        <w:t xml:space="preserve"> or school</w:t>
      </w:r>
      <w:r w:rsidR="00F50C86" w:rsidRPr="00AC2C1C">
        <w:rPr>
          <w:rFonts w:cs="Arial"/>
          <w:b w:val="0"/>
          <w:color w:val="0070C0"/>
        </w:rPr>
        <w:t xml:space="preserve">/special </w:t>
      </w:r>
      <w:r w:rsidR="006A6767" w:rsidRPr="00AC2C1C">
        <w:rPr>
          <w:rFonts w:cs="Arial"/>
          <w:b w:val="0"/>
          <w:color w:val="0070C0"/>
        </w:rPr>
        <w:t>district</w:t>
      </w:r>
      <w:r w:rsidRPr="00AC2C1C">
        <w:rPr>
          <w:rFonts w:cs="Arial"/>
          <w:b w:val="0"/>
          <w:color w:val="0070C0"/>
        </w:rPr>
        <w:t xml:space="preserve">. </w:t>
      </w:r>
      <w:r w:rsidRPr="00AC2C1C">
        <w:rPr>
          <w:rFonts w:cs="Arial"/>
          <w:b w:val="0"/>
          <w:color w:val="0070C0"/>
          <w:spacing w:val="47"/>
        </w:rPr>
        <w:t xml:space="preserve"> </w:t>
      </w:r>
    </w:p>
    <w:p w14:paraId="764428AD" w14:textId="3F9CEEB2" w:rsidR="00A52DC7" w:rsidRPr="00AC2C1C" w:rsidRDefault="009C4310" w:rsidP="004E206E">
      <w:pPr>
        <w:pStyle w:val="Heading4"/>
        <w:numPr>
          <w:ilvl w:val="0"/>
          <w:numId w:val="24"/>
        </w:numPr>
        <w:spacing w:before="120" w:after="120"/>
        <w:rPr>
          <w:rFonts w:cs="Arial"/>
          <w:b w:val="0"/>
          <w:color w:val="0070C0"/>
          <w:spacing w:val="51"/>
        </w:rPr>
      </w:pPr>
      <w:r w:rsidRPr="00D54663">
        <w:rPr>
          <w:rFonts w:cs="Arial"/>
        </w:rPr>
        <w:t>Geographic</w:t>
      </w:r>
      <w:r w:rsidRPr="00D54663">
        <w:rPr>
          <w:rFonts w:cs="Arial"/>
          <w:spacing w:val="-28"/>
        </w:rPr>
        <w:t xml:space="preserve"> </w:t>
      </w:r>
      <w:r w:rsidRPr="00D54663">
        <w:rPr>
          <w:rFonts w:cs="Arial"/>
        </w:rPr>
        <w:t>Location</w:t>
      </w:r>
      <w:r w:rsidR="00E33846" w:rsidRPr="00D54663">
        <w:rPr>
          <w:rFonts w:cs="Arial"/>
        </w:rPr>
        <w:t>:</w:t>
      </w:r>
      <w:r w:rsidR="00E33846" w:rsidRPr="00D54663">
        <w:rPr>
          <w:rFonts w:cs="Arial"/>
          <w:b w:val="0"/>
        </w:rPr>
        <w:t xml:space="preserve">  </w:t>
      </w:r>
      <w:r w:rsidR="00D54663" w:rsidRPr="00AC2C1C">
        <w:rPr>
          <w:rFonts w:cs="Arial"/>
          <w:b w:val="0"/>
          <w:color w:val="0070C0"/>
        </w:rPr>
        <w:t>This</w:t>
      </w:r>
      <w:r w:rsidR="00D54663" w:rsidRPr="00AC2C1C">
        <w:rPr>
          <w:rFonts w:cs="Arial"/>
          <w:b w:val="0"/>
          <w:color w:val="0070C0"/>
          <w:spacing w:val="-7"/>
        </w:rPr>
        <w:t xml:space="preserve"> </w:t>
      </w:r>
      <w:r w:rsidR="00D54663" w:rsidRPr="00AC2C1C">
        <w:rPr>
          <w:rFonts w:cs="Arial"/>
          <w:b w:val="0"/>
          <w:color w:val="0070C0"/>
        </w:rPr>
        <w:t>section</w:t>
      </w:r>
      <w:r w:rsidR="00D54663" w:rsidRPr="00AC2C1C">
        <w:rPr>
          <w:rFonts w:cs="Arial"/>
          <w:b w:val="0"/>
          <w:color w:val="0070C0"/>
          <w:spacing w:val="-6"/>
        </w:rPr>
        <w:t xml:space="preserve"> </w:t>
      </w:r>
      <w:r w:rsidR="00D54663" w:rsidRPr="00AC2C1C">
        <w:rPr>
          <w:rFonts w:cs="Arial"/>
          <w:b w:val="0"/>
          <w:color w:val="0070C0"/>
        </w:rPr>
        <w:t>describes</w:t>
      </w:r>
      <w:r w:rsidR="00D54663" w:rsidRPr="00AC2C1C">
        <w:rPr>
          <w:rFonts w:cs="Arial"/>
          <w:b w:val="0"/>
          <w:color w:val="0070C0"/>
          <w:spacing w:val="-7"/>
        </w:rPr>
        <w:t xml:space="preserve"> </w:t>
      </w:r>
      <w:r w:rsidR="00D54663" w:rsidRPr="00AC2C1C">
        <w:rPr>
          <w:rFonts w:cs="Arial"/>
          <w:b w:val="0"/>
          <w:color w:val="0070C0"/>
          <w:spacing w:val="-1"/>
        </w:rPr>
        <w:t>the</w:t>
      </w:r>
      <w:r w:rsidR="00D54663" w:rsidRPr="00AC2C1C">
        <w:rPr>
          <w:rFonts w:cs="Arial"/>
          <w:b w:val="0"/>
          <w:color w:val="0070C0"/>
          <w:spacing w:val="-6"/>
        </w:rPr>
        <w:t xml:space="preserve"> </w:t>
      </w:r>
      <w:r w:rsidR="00D54663" w:rsidRPr="00AC2C1C">
        <w:rPr>
          <w:rFonts w:cs="Arial"/>
          <w:b w:val="0"/>
          <w:color w:val="0070C0"/>
        </w:rPr>
        <w:t>geographic</w:t>
      </w:r>
      <w:r w:rsidR="00D54663" w:rsidRPr="00AC2C1C">
        <w:rPr>
          <w:rFonts w:cs="Arial"/>
          <w:b w:val="0"/>
          <w:color w:val="0070C0"/>
          <w:spacing w:val="-6"/>
        </w:rPr>
        <w:t xml:space="preserve"> </w:t>
      </w:r>
      <w:r w:rsidR="00D54663">
        <w:rPr>
          <w:rFonts w:cs="Arial"/>
          <w:b w:val="0"/>
          <w:color w:val="0070C0"/>
          <w:spacing w:val="-6"/>
        </w:rPr>
        <w:t xml:space="preserve">areas in the planning area that are </w:t>
      </w:r>
      <w:r w:rsidR="00D54663" w:rsidRPr="00CD6AF9">
        <w:rPr>
          <w:rFonts w:cs="Arial"/>
          <w:b w:val="0"/>
          <w:color w:val="0070C0"/>
          <w:spacing w:val="-6"/>
          <w:u w:val="single"/>
        </w:rPr>
        <w:t>affected</w:t>
      </w:r>
      <w:r w:rsidR="00D54663">
        <w:rPr>
          <w:rFonts w:cs="Arial"/>
          <w:b w:val="0"/>
          <w:color w:val="0070C0"/>
          <w:spacing w:val="-6"/>
        </w:rPr>
        <w:t xml:space="preserve"> by the hazard.</w:t>
      </w:r>
      <w:r w:rsidR="00D54663" w:rsidRPr="00AC2C1C">
        <w:rPr>
          <w:rFonts w:cs="Arial"/>
          <w:b w:val="0"/>
          <w:color w:val="0070C0"/>
          <w:spacing w:val="-7"/>
        </w:rPr>
        <w:t xml:space="preserve">  </w:t>
      </w:r>
      <w:r w:rsidR="00D54663" w:rsidRPr="00AC2C1C">
        <w:rPr>
          <w:rFonts w:cs="Arial"/>
          <w:b w:val="0"/>
          <w:color w:val="0070C0"/>
        </w:rPr>
        <w:t>Where</w:t>
      </w:r>
      <w:r w:rsidR="00D54663" w:rsidRPr="00AC2C1C">
        <w:rPr>
          <w:rFonts w:cs="Arial"/>
          <w:b w:val="0"/>
          <w:color w:val="0070C0"/>
          <w:spacing w:val="35"/>
          <w:w w:val="99"/>
        </w:rPr>
        <w:t xml:space="preserve"> </w:t>
      </w:r>
      <w:r w:rsidR="00D54663" w:rsidRPr="00AC2C1C">
        <w:rPr>
          <w:rFonts w:cs="Arial"/>
          <w:b w:val="0"/>
          <w:color w:val="0070C0"/>
        </w:rPr>
        <w:t>available,</w:t>
      </w:r>
      <w:r w:rsidR="00D54663" w:rsidRPr="00AC2C1C">
        <w:rPr>
          <w:rFonts w:cs="Arial"/>
          <w:b w:val="0"/>
          <w:color w:val="0070C0"/>
          <w:spacing w:val="-6"/>
        </w:rPr>
        <w:t xml:space="preserve"> use </w:t>
      </w:r>
      <w:r w:rsidR="00D54663" w:rsidRPr="00AC2C1C">
        <w:rPr>
          <w:rFonts w:cs="Arial"/>
          <w:b w:val="0"/>
          <w:color w:val="0070C0"/>
        </w:rPr>
        <w:t>maps</w:t>
      </w:r>
      <w:r w:rsidR="00D54663" w:rsidRPr="00AC2C1C">
        <w:rPr>
          <w:rFonts w:cs="Arial"/>
          <w:b w:val="0"/>
          <w:color w:val="0070C0"/>
          <w:spacing w:val="-6"/>
        </w:rPr>
        <w:t xml:space="preserve"> </w:t>
      </w:r>
      <w:r w:rsidR="00D54663" w:rsidRPr="00AC2C1C">
        <w:rPr>
          <w:rFonts w:cs="Arial"/>
          <w:b w:val="0"/>
          <w:color w:val="0070C0"/>
        </w:rPr>
        <w:t>to</w:t>
      </w:r>
      <w:r w:rsidR="00D54663" w:rsidRPr="00AC2C1C">
        <w:rPr>
          <w:rFonts w:cs="Arial"/>
          <w:b w:val="0"/>
          <w:color w:val="0070C0"/>
          <w:spacing w:val="-5"/>
        </w:rPr>
        <w:t xml:space="preserve"> </w:t>
      </w:r>
      <w:r w:rsidR="00D54663" w:rsidRPr="00AC2C1C">
        <w:rPr>
          <w:rFonts w:cs="Arial"/>
          <w:b w:val="0"/>
          <w:color w:val="0070C0"/>
        </w:rPr>
        <w:t>indicate</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5"/>
        </w:rPr>
        <w:t xml:space="preserve"> </w:t>
      </w:r>
      <w:r w:rsidR="00D54663" w:rsidRPr="00AC2C1C">
        <w:rPr>
          <w:rFonts w:cs="Arial"/>
          <w:b w:val="0"/>
          <w:color w:val="0070C0"/>
        </w:rPr>
        <w:t>specific</w:t>
      </w:r>
      <w:r w:rsidR="00D54663" w:rsidRPr="00AC2C1C">
        <w:rPr>
          <w:rFonts w:cs="Arial"/>
          <w:b w:val="0"/>
          <w:color w:val="0070C0"/>
          <w:spacing w:val="-6"/>
        </w:rPr>
        <w:t xml:space="preserve"> </w:t>
      </w:r>
      <w:r w:rsidR="00D54663" w:rsidRPr="00AC2C1C">
        <w:rPr>
          <w:rFonts w:cs="Arial"/>
          <w:b w:val="0"/>
          <w:color w:val="0070C0"/>
          <w:spacing w:val="-1"/>
        </w:rPr>
        <w:t>locations</w:t>
      </w:r>
      <w:r w:rsidR="00D54663" w:rsidRPr="00AC2C1C">
        <w:rPr>
          <w:rFonts w:cs="Arial"/>
          <w:b w:val="0"/>
          <w:color w:val="0070C0"/>
          <w:spacing w:val="-5"/>
        </w:rPr>
        <w:t xml:space="preserve"> </w:t>
      </w:r>
      <w:r w:rsidR="00D54663" w:rsidRPr="00AC2C1C">
        <w:rPr>
          <w:rFonts w:cs="Arial"/>
          <w:b w:val="0"/>
          <w:color w:val="0070C0"/>
        </w:rPr>
        <w:t>of</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spacing w:val="-1"/>
        </w:rPr>
        <w:t>planning</w:t>
      </w:r>
      <w:r w:rsidR="00D54663" w:rsidRPr="00AC2C1C">
        <w:rPr>
          <w:rFonts w:cs="Arial"/>
          <w:b w:val="0"/>
          <w:color w:val="0070C0"/>
          <w:spacing w:val="-5"/>
        </w:rPr>
        <w:t xml:space="preserve"> </w:t>
      </w:r>
      <w:r w:rsidR="00D54663" w:rsidRPr="00AC2C1C">
        <w:rPr>
          <w:rFonts w:cs="Arial"/>
          <w:b w:val="0"/>
          <w:color w:val="0070C0"/>
        </w:rPr>
        <w:t>area</w:t>
      </w:r>
      <w:r w:rsidR="00D54663" w:rsidRPr="00AC2C1C">
        <w:rPr>
          <w:rFonts w:cs="Arial"/>
          <w:b w:val="0"/>
          <w:color w:val="0070C0"/>
          <w:spacing w:val="-6"/>
        </w:rPr>
        <w:t xml:space="preserve"> </w:t>
      </w:r>
      <w:r w:rsidR="00D54663" w:rsidRPr="00AC2C1C">
        <w:rPr>
          <w:rFonts w:cs="Arial"/>
          <w:b w:val="0"/>
          <w:color w:val="0070C0"/>
        </w:rPr>
        <w:t>that</w:t>
      </w:r>
      <w:r w:rsidR="00D54663" w:rsidRPr="00AC2C1C">
        <w:rPr>
          <w:rFonts w:cs="Arial"/>
          <w:b w:val="0"/>
          <w:color w:val="0070C0"/>
          <w:spacing w:val="-6"/>
        </w:rPr>
        <w:t xml:space="preserve"> </w:t>
      </w:r>
      <w:r w:rsidR="00D54663" w:rsidRPr="00AC2C1C">
        <w:rPr>
          <w:rFonts w:cs="Arial"/>
          <w:b w:val="0"/>
          <w:color w:val="0070C0"/>
        </w:rPr>
        <w:t>are</w:t>
      </w:r>
      <w:r w:rsidR="00D54663" w:rsidRPr="00AC2C1C">
        <w:rPr>
          <w:rFonts w:cs="Arial"/>
          <w:b w:val="0"/>
          <w:color w:val="0070C0"/>
          <w:spacing w:val="30"/>
          <w:w w:val="99"/>
        </w:rPr>
        <w:t xml:space="preserve"> </w:t>
      </w:r>
      <w:r w:rsidR="00D54663" w:rsidRPr="00AC2C1C">
        <w:rPr>
          <w:rFonts w:cs="Arial"/>
          <w:b w:val="0"/>
          <w:color w:val="0070C0"/>
        </w:rPr>
        <w:t>vulnerable</w:t>
      </w:r>
      <w:r w:rsidR="00D54663" w:rsidRPr="00AC2C1C">
        <w:rPr>
          <w:rFonts w:cs="Arial"/>
          <w:b w:val="0"/>
          <w:color w:val="0070C0"/>
          <w:spacing w:val="-6"/>
        </w:rPr>
        <w:t xml:space="preserve"> </w:t>
      </w:r>
      <w:r w:rsidR="00D54663" w:rsidRPr="00AC2C1C">
        <w:rPr>
          <w:rFonts w:cs="Arial"/>
          <w:b w:val="0"/>
          <w:color w:val="0070C0"/>
        </w:rPr>
        <w:t>to</w:t>
      </w:r>
      <w:r w:rsidR="00D54663" w:rsidRPr="00AC2C1C">
        <w:rPr>
          <w:rFonts w:cs="Arial"/>
          <w:b w:val="0"/>
          <w:color w:val="0070C0"/>
          <w:spacing w:val="-5"/>
        </w:rPr>
        <w:t xml:space="preserve"> </w:t>
      </w:r>
      <w:r w:rsidR="00D54663" w:rsidRPr="00AC2C1C">
        <w:rPr>
          <w:rFonts w:cs="Arial"/>
          <w:b w:val="0"/>
          <w:color w:val="0070C0"/>
        </w:rPr>
        <w:t>the</w:t>
      </w:r>
      <w:r w:rsidR="00D54663" w:rsidRPr="00AC2C1C">
        <w:rPr>
          <w:rFonts w:cs="Arial"/>
          <w:b w:val="0"/>
          <w:color w:val="0070C0"/>
          <w:spacing w:val="-5"/>
        </w:rPr>
        <w:t xml:space="preserve"> </w:t>
      </w:r>
      <w:r w:rsidR="00D54663" w:rsidRPr="00AC2C1C">
        <w:rPr>
          <w:rFonts w:cs="Arial"/>
          <w:b w:val="0"/>
          <w:color w:val="0070C0"/>
        </w:rPr>
        <w:t>subject</w:t>
      </w:r>
      <w:r w:rsidR="00D54663" w:rsidRPr="00AC2C1C">
        <w:rPr>
          <w:rFonts w:cs="Arial"/>
          <w:b w:val="0"/>
          <w:color w:val="0070C0"/>
          <w:spacing w:val="-5"/>
        </w:rPr>
        <w:t xml:space="preserve"> </w:t>
      </w:r>
      <w:r w:rsidR="00D54663" w:rsidRPr="00AC2C1C">
        <w:rPr>
          <w:rFonts w:cs="Arial"/>
          <w:b w:val="0"/>
          <w:color w:val="0070C0"/>
        </w:rPr>
        <w:t>hazard.</w:t>
      </w:r>
      <w:r w:rsidR="00D54663">
        <w:rPr>
          <w:rFonts w:cs="Arial"/>
          <w:b w:val="0"/>
          <w:color w:val="0070C0"/>
        </w:rPr>
        <w:t xml:space="preserve">  For some hazards, the entire planning area is at risk.</w:t>
      </w:r>
      <w:r w:rsidRPr="00AC2C1C">
        <w:rPr>
          <w:rFonts w:cs="Arial"/>
          <w:b w:val="0"/>
          <w:color w:val="0070C0"/>
          <w:spacing w:val="51"/>
        </w:rPr>
        <w:t xml:space="preserve"> </w:t>
      </w:r>
    </w:p>
    <w:p w14:paraId="42DF9751" w14:textId="35654865" w:rsidR="00A52DC7" w:rsidRPr="00AC2C1C" w:rsidRDefault="00D54663" w:rsidP="004E206E">
      <w:pPr>
        <w:pStyle w:val="Heading4"/>
        <w:numPr>
          <w:ilvl w:val="0"/>
          <w:numId w:val="24"/>
        </w:numPr>
        <w:spacing w:before="120" w:after="120"/>
        <w:rPr>
          <w:rFonts w:cs="Arial"/>
          <w:b w:val="0"/>
          <w:color w:val="0070C0"/>
        </w:rPr>
      </w:pPr>
      <w:r w:rsidRPr="00D54663">
        <w:rPr>
          <w:rFonts w:cs="Arial"/>
        </w:rPr>
        <w:t>Strength/Magnitude/Extent:</w:t>
      </w:r>
      <w:r w:rsidRPr="00D54663">
        <w:rPr>
          <w:rFonts w:cs="Arial"/>
          <w:b w:val="0"/>
        </w:rPr>
        <w:t xml:space="preserve">  </w:t>
      </w:r>
      <w:r w:rsidRPr="00AC2C1C">
        <w:rPr>
          <w:rFonts w:cs="Arial"/>
          <w:b w:val="0"/>
          <w:color w:val="0070C0"/>
        </w:rPr>
        <w:t>This includes information about the s</w:t>
      </w:r>
      <w:r>
        <w:rPr>
          <w:rFonts w:cs="Arial"/>
          <w:b w:val="0"/>
          <w:color w:val="0070C0"/>
        </w:rPr>
        <w:t>trength</w:t>
      </w:r>
      <w:r w:rsidRPr="00AC2C1C">
        <w:rPr>
          <w:rFonts w:cs="Arial"/>
          <w:b w:val="0"/>
          <w:color w:val="0070C0"/>
        </w:rPr>
        <w:t xml:space="preserve">, magnitude, and extent of a hazard.  For some hazards, this </w:t>
      </w:r>
      <w:r>
        <w:rPr>
          <w:rFonts w:cs="Arial"/>
          <w:b w:val="0"/>
          <w:color w:val="0070C0"/>
        </w:rPr>
        <w:t>is accomplished with description</w:t>
      </w:r>
      <w:r w:rsidRPr="00AC2C1C">
        <w:rPr>
          <w:rFonts w:cs="Arial"/>
          <w:b w:val="0"/>
          <w:color w:val="0070C0"/>
        </w:rPr>
        <w:t xml:space="preserve"> </w:t>
      </w:r>
      <w:r>
        <w:rPr>
          <w:rFonts w:cs="Arial"/>
          <w:b w:val="0"/>
          <w:color w:val="0070C0"/>
        </w:rPr>
        <w:t xml:space="preserve">of </w:t>
      </w:r>
      <w:r w:rsidRPr="00AC2C1C">
        <w:rPr>
          <w:rFonts w:cs="Arial"/>
          <w:b w:val="0"/>
          <w:color w:val="0070C0"/>
        </w:rPr>
        <w:t>a value on an established scientific scale or measurement system, such as an EF2 tornado on the Enhanced Fujita Scale.</w:t>
      </w:r>
      <w:r>
        <w:rPr>
          <w:rFonts w:cs="Arial"/>
          <w:b w:val="0"/>
          <w:color w:val="0070C0"/>
        </w:rPr>
        <w:t xml:space="preserve">  This section should also include information on the typical or expected strength/magnitude/extent of the hazard in the planning area. </w:t>
      </w:r>
      <w:r w:rsidRPr="00AC2C1C">
        <w:rPr>
          <w:rFonts w:cs="Arial"/>
          <w:b w:val="0"/>
          <w:color w:val="0070C0"/>
        </w:rPr>
        <w:t xml:space="preserve"> S</w:t>
      </w:r>
      <w:r>
        <w:rPr>
          <w:rFonts w:cs="Arial"/>
          <w:b w:val="0"/>
          <w:color w:val="0070C0"/>
        </w:rPr>
        <w:t>trength</w:t>
      </w:r>
      <w:r w:rsidRPr="00AC2C1C">
        <w:rPr>
          <w:rFonts w:cs="Arial"/>
          <w:b w:val="0"/>
          <w:color w:val="0070C0"/>
        </w:rPr>
        <w:t xml:space="preserve">, magnitude, and extent can also include the speed of onset and the duration of hazard events.  Describing the </w:t>
      </w:r>
      <w:r>
        <w:rPr>
          <w:rFonts w:cs="Arial"/>
          <w:b w:val="0"/>
          <w:color w:val="0070C0"/>
        </w:rPr>
        <w:t>strength</w:t>
      </w:r>
      <w:r w:rsidRPr="00AC2C1C">
        <w:rPr>
          <w:rFonts w:cs="Arial"/>
          <w:b w:val="0"/>
          <w:color w:val="0070C0"/>
        </w:rPr>
        <w:t xml:space="preserve">/magnitude/extent of a hazard is not the same as describing its potential impacts on a community.  </w:t>
      </w:r>
      <w:r>
        <w:rPr>
          <w:rFonts w:cs="Arial"/>
          <w:b w:val="0"/>
          <w:color w:val="0070C0"/>
        </w:rPr>
        <w:t>Strength/magnitude/e</w:t>
      </w:r>
      <w:r w:rsidRPr="00AC2C1C">
        <w:rPr>
          <w:rFonts w:cs="Arial"/>
          <w:b w:val="0"/>
          <w:color w:val="0070C0"/>
        </w:rPr>
        <w:t>xtent defines the characteristics of the hazard regardless of the people and property it affects</w:t>
      </w:r>
      <w:r w:rsidR="00964772" w:rsidRPr="00AC2C1C">
        <w:rPr>
          <w:rFonts w:cs="Arial"/>
          <w:b w:val="0"/>
          <w:color w:val="0070C0"/>
        </w:rPr>
        <w:t>.</w:t>
      </w:r>
    </w:p>
    <w:p w14:paraId="0B5D1CED" w14:textId="77777777" w:rsidR="004F00A0" w:rsidRPr="004F00A0" w:rsidRDefault="009C4310" w:rsidP="004E206E">
      <w:pPr>
        <w:pStyle w:val="Heading4"/>
        <w:numPr>
          <w:ilvl w:val="0"/>
          <w:numId w:val="24"/>
        </w:numPr>
        <w:spacing w:before="120" w:after="120"/>
        <w:rPr>
          <w:rFonts w:cs="Arial"/>
          <w:b w:val="0"/>
        </w:rPr>
      </w:pPr>
      <w:r w:rsidRPr="00D54663">
        <w:rPr>
          <w:rFonts w:cs="Arial"/>
        </w:rPr>
        <w:t>Previous</w:t>
      </w:r>
      <w:r w:rsidRPr="00D54663">
        <w:rPr>
          <w:rFonts w:cs="Arial"/>
          <w:spacing w:val="-23"/>
        </w:rPr>
        <w:t xml:space="preserve"> </w:t>
      </w:r>
      <w:r w:rsidRPr="00D54663">
        <w:rPr>
          <w:rFonts w:cs="Arial"/>
        </w:rPr>
        <w:t>Occurrences</w:t>
      </w:r>
      <w:r w:rsidR="00964772" w:rsidRPr="00D54663">
        <w:rPr>
          <w:rFonts w:cs="Arial"/>
        </w:rPr>
        <w:t>:</w:t>
      </w:r>
      <w:r w:rsidR="00964772" w:rsidRPr="00D54663">
        <w:rPr>
          <w:rFonts w:cs="Arial"/>
          <w:b w:val="0"/>
        </w:rPr>
        <w:t xml:space="preserve">  </w:t>
      </w:r>
      <w:r w:rsidR="00D54663" w:rsidRPr="00AC2C1C">
        <w:rPr>
          <w:rFonts w:cs="Arial"/>
          <w:b w:val="0"/>
          <w:color w:val="0070C0"/>
        </w:rPr>
        <w:t>This</w:t>
      </w:r>
      <w:r w:rsidR="00D54663" w:rsidRPr="00AC2C1C">
        <w:rPr>
          <w:rFonts w:cs="Arial"/>
          <w:b w:val="0"/>
          <w:color w:val="0070C0"/>
          <w:spacing w:val="-8"/>
        </w:rPr>
        <w:t xml:space="preserve"> </w:t>
      </w:r>
      <w:r w:rsidR="00D54663" w:rsidRPr="00AC2C1C">
        <w:rPr>
          <w:rFonts w:cs="Arial"/>
          <w:b w:val="0"/>
          <w:color w:val="0070C0"/>
        </w:rPr>
        <w:t>section</w:t>
      </w:r>
      <w:r w:rsidR="00D54663" w:rsidRPr="00AC2C1C">
        <w:rPr>
          <w:rFonts w:cs="Arial"/>
          <w:b w:val="0"/>
          <w:color w:val="0070C0"/>
          <w:spacing w:val="-8"/>
        </w:rPr>
        <w:t xml:space="preserve"> </w:t>
      </w:r>
      <w:r w:rsidR="00D54663" w:rsidRPr="00AC2C1C">
        <w:rPr>
          <w:rFonts w:cs="Arial"/>
          <w:b w:val="0"/>
          <w:color w:val="0070C0"/>
        </w:rPr>
        <w:t>includes</w:t>
      </w:r>
      <w:r w:rsidR="00D54663" w:rsidRPr="00AC2C1C">
        <w:rPr>
          <w:rFonts w:cs="Arial"/>
          <w:b w:val="0"/>
          <w:color w:val="0070C0"/>
          <w:spacing w:val="-7"/>
        </w:rPr>
        <w:t xml:space="preserve"> available </w:t>
      </w:r>
      <w:r w:rsidR="00D54663" w:rsidRPr="00AC2C1C">
        <w:rPr>
          <w:rFonts w:cs="Arial"/>
          <w:b w:val="0"/>
          <w:color w:val="0070C0"/>
          <w:spacing w:val="-1"/>
        </w:rPr>
        <w:t>information</w:t>
      </w:r>
      <w:r w:rsidR="00D54663" w:rsidRPr="00AC2C1C">
        <w:rPr>
          <w:rFonts w:cs="Arial"/>
          <w:b w:val="0"/>
          <w:color w:val="0070C0"/>
          <w:spacing w:val="-7"/>
        </w:rPr>
        <w:t xml:space="preserve"> </w:t>
      </w:r>
      <w:r w:rsidR="00D54663" w:rsidRPr="00AC2C1C">
        <w:rPr>
          <w:rFonts w:cs="Arial"/>
          <w:b w:val="0"/>
          <w:color w:val="0070C0"/>
        </w:rPr>
        <w:t>on</w:t>
      </w:r>
      <w:r w:rsidR="00D54663" w:rsidRPr="00AC2C1C">
        <w:rPr>
          <w:rFonts w:cs="Arial"/>
          <w:b w:val="0"/>
          <w:color w:val="0070C0"/>
          <w:spacing w:val="-7"/>
        </w:rPr>
        <w:t xml:space="preserve"> </w:t>
      </w:r>
      <w:r w:rsidR="00D54663" w:rsidRPr="00AC2C1C">
        <w:rPr>
          <w:rFonts w:cs="Arial"/>
          <w:b w:val="0"/>
          <w:color w:val="0070C0"/>
        </w:rPr>
        <w:t>historic</w:t>
      </w:r>
      <w:r w:rsidR="00D54663" w:rsidRPr="00AC2C1C">
        <w:rPr>
          <w:rFonts w:cs="Arial"/>
          <w:b w:val="0"/>
          <w:color w:val="0070C0"/>
          <w:spacing w:val="-8"/>
        </w:rPr>
        <w:t xml:space="preserve"> </w:t>
      </w:r>
      <w:r w:rsidR="00D54663" w:rsidRPr="00AC2C1C">
        <w:rPr>
          <w:rFonts w:cs="Arial"/>
          <w:b w:val="0"/>
          <w:color w:val="0070C0"/>
          <w:spacing w:val="-1"/>
        </w:rPr>
        <w:t>incidents</w:t>
      </w:r>
      <w:r w:rsidR="00D54663" w:rsidRPr="00AC2C1C">
        <w:rPr>
          <w:rFonts w:cs="Arial"/>
          <w:b w:val="0"/>
          <w:color w:val="0070C0"/>
          <w:spacing w:val="-7"/>
        </w:rPr>
        <w:t xml:space="preserve"> </w:t>
      </w:r>
      <w:r w:rsidR="00D54663" w:rsidRPr="00AC2C1C">
        <w:rPr>
          <w:rFonts w:cs="Arial"/>
          <w:b w:val="0"/>
          <w:color w:val="0070C0"/>
        </w:rPr>
        <w:t>and</w:t>
      </w:r>
      <w:r w:rsidR="00D54663" w:rsidRPr="00AC2C1C">
        <w:rPr>
          <w:rFonts w:cs="Arial"/>
          <w:b w:val="0"/>
          <w:color w:val="0070C0"/>
          <w:spacing w:val="-8"/>
        </w:rPr>
        <w:t xml:space="preserve"> </w:t>
      </w:r>
      <w:r w:rsidR="00D54663" w:rsidRPr="00AC2C1C">
        <w:rPr>
          <w:rFonts w:cs="Arial"/>
          <w:b w:val="0"/>
          <w:color w:val="0070C0"/>
          <w:spacing w:val="-1"/>
        </w:rPr>
        <w:t>their</w:t>
      </w:r>
      <w:r w:rsidR="00D54663" w:rsidRPr="00AC2C1C">
        <w:rPr>
          <w:rFonts w:cs="Arial"/>
          <w:b w:val="0"/>
          <w:color w:val="0070C0"/>
          <w:spacing w:val="-7"/>
        </w:rPr>
        <w:t xml:space="preserve"> </w:t>
      </w:r>
      <w:r w:rsidR="00D54663" w:rsidRPr="00AC2C1C">
        <w:rPr>
          <w:rFonts w:cs="Arial"/>
          <w:b w:val="0"/>
          <w:color w:val="0070C0"/>
        </w:rPr>
        <w:t xml:space="preserve">impacts.  Historic event records form a solid basis for probability calculations.   </w:t>
      </w:r>
    </w:p>
    <w:p w14:paraId="65B8DAC3" w14:textId="0E2B71C7" w:rsidR="00A52DC7" w:rsidRPr="00AC2C1C" w:rsidRDefault="00D54663" w:rsidP="004F00A0">
      <w:pPr>
        <w:pStyle w:val="Heading4"/>
        <w:shd w:val="clear" w:color="auto" w:fill="F2DBDB" w:themeFill="accent2" w:themeFillTint="33"/>
        <w:spacing w:before="120" w:after="120"/>
        <w:ind w:left="720"/>
        <w:rPr>
          <w:rFonts w:cs="Arial"/>
          <w:b w:val="0"/>
        </w:rPr>
      </w:pPr>
      <w:r w:rsidRPr="00A15C8D">
        <w:rPr>
          <w:rFonts w:cs="Arial"/>
          <w:b w:val="0"/>
          <w:shd w:val="clear" w:color="auto" w:fill="F2DBDB" w:themeFill="accent2" w:themeFillTint="33"/>
        </w:rPr>
        <w:t xml:space="preserve">Tables are a good way to convey this data.  Include events for the previous 20 years if available for hazards that are random in occurrence, such as tornadoes.  Hazard events that occur more often such as severe thunderstorms can include data for the previous 10 years.  Use judgment for retrieval of enough data on which to base a solid probability calculation.  Some hazard events occur many times annually and retrieving data for all events can become cumbersome.  When this is the case, searches can be limited by criteria such as magnitude (for example, an </w:t>
      </w:r>
      <w:r w:rsidR="0008521E" w:rsidRPr="00A15C8D">
        <w:rPr>
          <w:rFonts w:cs="Arial"/>
          <w:b w:val="0"/>
          <w:shd w:val="clear" w:color="auto" w:fill="F2DBDB" w:themeFill="accent2" w:themeFillTint="33"/>
        </w:rPr>
        <w:t xml:space="preserve">NCEI </w:t>
      </w:r>
      <w:r w:rsidRPr="00A15C8D">
        <w:rPr>
          <w:rFonts w:cs="Arial"/>
          <w:b w:val="0"/>
          <w:shd w:val="clear" w:color="auto" w:fill="F2DBDB" w:themeFill="accent2" w:themeFillTint="33"/>
        </w:rPr>
        <w:t xml:space="preserve">search for hail could be limited to events with hail sizes of 2.0” and </w:t>
      </w:r>
      <w:r w:rsidRPr="00A15C8D">
        <w:rPr>
          <w:rFonts w:cs="Arial"/>
          <w:b w:val="0"/>
          <w:shd w:val="clear" w:color="auto" w:fill="F2DBDB" w:themeFill="accent2" w:themeFillTint="33"/>
        </w:rPr>
        <w:lastRenderedPageBreak/>
        <w:t>above).  Be sure to include updated data that includes previous events since the last plan update</w:t>
      </w:r>
      <w:r w:rsidR="006B00B5" w:rsidRPr="00A15C8D">
        <w:rPr>
          <w:rFonts w:cs="Arial"/>
          <w:b w:val="0"/>
          <w:shd w:val="clear" w:color="auto" w:fill="F2DBDB" w:themeFill="accent2" w:themeFillTint="33"/>
        </w:rPr>
        <w:t>.</w:t>
      </w:r>
    </w:p>
    <w:p w14:paraId="36F9A452" w14:textId="470D1554" w:rsidR="00A52DC7" w:rsidRDefault="009C4310" w:rsidP="004E206E">
      <w:pPr>
        <w:pStyle w:val="Heading4"/>
        <w:numPr>
          <w:ilvl w:val="0"/>
          <w:numId w:val="24"/>
        </w:numPr>
        <w:spacing w:before="120" w:after="120"/>
        <w:rPr>
          <w:rFonts w:cs="Arial"/>
          <w:b w:val="0"/>
          <w:color w:val="0070C0"/>
        </w:rPr>
      </w:pPr>
      <w:r w:rsidRPr="00D54663">
        <w:rPr>
          <w:rFonts w:cs="Arial"/>
        </w:rPr>
        <w:t>Probability</w:t>
      </w:r>
      <w:r w:rsidRPr="00D54663">
        <w:rPr>
          <w:rFonts w:cs="Arial"/>
          <w:spacing w:val="-12"/>
        </w:rPr>
        <w:t xml:space="preserve"> </w:t>
      </w:r>
      <w:r w:rsidRPr="00D54663">
        <w:rPr>
          <w:rFonts w:cs="Arial"/>
        </w:rPr>
        <w:t>of</w:t>
      </w:r>
      <w:r w:rsidRPr="00D54663">
        <w:rPr>
          <w:rFonts w:cs="Arial"/>
          <w:spacing w:val="-11"/>
        </w:rPr>
        <w:t xml:space="preserve"> </w:t>
      </w:r>
      <w:r w:rsidRPr="00D54663">
        <w:rPr>
          <w:rFonts w:cs="Arial"/>
        </w:rPr>
        <w:t>Future</w:t>
      </w:r>
      <w:r w:rsidRPr="00D54663">
        <w:rPr>
          <w:rFonts w:cs="Arial"/>
          <w:spacing w:val="-11"/>
        </w:rPr>
        <w:t xml:space="preserve"> </w:t>
      </w:r>
      <w:r w:rsidRPr="00D54663">
        <w:rPr>
          <w:rFonts w:cs="Arial"/>
        </w:rPr>
        <w:t>Occurrence</w:t>
      </w:r>
      <w:r w:rsidR="008031A9" w:rsidRPr="00D54663">
        <w:rPr>
          <w:rFonts w:cs="Arial"/>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rPr>
        <w:t>frequency</w:t>
      </w:r>
      <w:r w:rsidR="00D54663" w:rsidRPr="00AC2C1C">
        <w:rPr>
          <w:rFonts w:cs="Arial"/>
          <w:b w:val="0"/>
          <w:color w:val="0070C0"/>
          <w:spacing w:val="-6"/>
        </w:rPr>
        <w:t xml:space="preserve"> </w:t>
      </w:r>
      <w:r w:rsidR="00D54663" w:rsidRPr="00AC2C1C">
        <w:rPr>
          <w:rFonts w:cs="Arial"/>
          <w:b w:val="0"/>
          <w:color w:val="0070C0"/>
        </w:rPr>
        <w:t>of</w:t>
      </w:r>
      <w:r w:rsidR="00D54663" w:rsidRPr="00AC2C1C">
        <w:rPr>
          <w:rFonts w:cs="Arial"/>
          <w:b w:val="0"/>
          <w:color w:val="0070C0"/>
          <w:spacing w:val="-5"/>
        </w:rPr>
        <w:t xml:space="preserve"> recorded </w:t>
      </w:r>
      <w:r w:rsidR="00D54663" w:rsidRPr="00AC2C1C">
        <w:rPr>
          <w:rFonts w:cs="Arial"/>
          <w:b w:val="0"/>
          <w:color w:val="0070C0"/>
        </w:rPr>
        <w:t>past</w:t>
      </w:r>
      <w:r w:rsidR="00D54663" w:rsidRPr="00AC2C1C">
        <w:rPr>
          <w:rFonts w:cs="Arial"/>
          <w:b w:val="0"/>
          <w:color w:val="0070C0"/>
          <w:spacing w:val="-6"/>
        </w:rPr>
        <w:t xml:space="preserve"> </w:t>
      </w:r>
      <w:r w:rsidR="00D54663" w:rsidRPr="00AC2C1C">
        <w:rPr>
          <w:rFonts w:cs="Arial"/>
          <w:b w:val="0"/>
          <w:color w:val="0070C0"/>
          <w:spacing w:val="-1"/>
        </w:rPr>
        <w:t>events</w:t>
      </w:r>
      <w:r w:rsidR="00D54663" w:rsidRPr="00AC2C1C">
        <w:rPr>
          <w:rFonts w:cs="Arial"/>
          <w:b w:val="0"/>
          <w:color w:val="0070C0"/>
          <w:spacing w:val="-6"/>
        </w:rPr>
        <w:t xml:space="preserve"> </w:t>
      </w:r>
      <w:r w:rsidR="00D54663" w:rsidRPr="00AC2C1C">
        <w:rPr>
          <w:rFonts w:cs="Arial"/>
          <w:b w:val="0"/>
          <w:color w:val="0070C0"/>
        </w:rPr>
        <w:t>is</w:t>
      </w:r>
      <w:r w:rsidR="00D54663" w:rsidRPr="00AC2C1C">
        <w:rPr>
          <w:rFonts w:cs="Arial"/>
          <w:b w:val="0"/>
          <w:color w:val="0070C0"/>
          <w:spacing w:val="-5"/>
        </w:rPr>
        <w:t xml:space="preserve"> </w:t>
      </w:r>
      <w:r w:rsidR="00D54663" w:rsidRPr="00AC2C1C">
        <w:rPr>
          <w:rFonts w:cs="Arial"/>
          <w:b w:val="0"/>
          <w:color w:val="0070C0"/>
          <w:spacing w:val="-1"/>
        </w:rPr>
        <w:t>used</w:t>
      </w:r>
      <w:r w:rsidR="00D54663" w:rsidRPr="00AC2C1C">
        <w:rPr>
          <w:rFonts w:cs="Arial"/>
          <w:b w:val="0"/>
          <w:color w:val="0070C0"/>
          <w:spacing w:val="-6"/>
        </w:rPr>
        <w:t xml:space="preserve"> </w:t>
      </w:r>
      <w:r w:rsidR="00D54663" w:rsidRPr="00AC2C1C">
        <w:rPr>
          <w:rFonts w:cs="Arial"/>
          <w:b w:val="0"/>
          <w:color w:val="0070C0"/>
        </w:rPr>
        <w:t>to</w:t>
      </w:r>
      <w:r w:rsidR="00D54663" w:rsidRPr="00AC2C1C">
        <w:rPr>
          <w:rFonts w:cs="Arial"/>
          <w:b w:val="0"/>
          <w:color w:val="0070C0"/>
          <w:spacing w:val="-6"/>
        </w:rPr>
        <w:t xml:space="preserve"> </w:t>
      </w:r>
      <w:r w:rsidR="00D54663" w:rsidRPr="00AC2C1C">
        <w:rPr>
          <w:rFonts w:cs="Arial"/>
          <w:b w:val="0"/>
          <w:color w:val="0070C0"/>
        </w:rPr>
        <w:t>estimate</w:t>
      </w:r>
      <w:r w:rsidR="00D54663" w:rsidRPr="00AC2C1C">
        <w:rPr>
          <w:rFonts w:cs="Arial"/>
          <w:b w:val="0"/>
          <w:color w:val="0070C0"/>
          <w:spacing w:val="-5"/>
        </w:rPr>
        <w:t xml:space="preserve"> </w:t>
      </w:r>
      <w:r w:rsidR="00D54663" w:rsidRPr="00AC2C1C">
        <w:rPr>
          <w:rFonts w:cs="Arial"/>
          <w:b w:val="0"/>
          <w:color w:val="0070C0"/>
          <w:spacing w:val="-1"/>
        </w:rPr>
        <w:t>the</w:t>
      </w:r>
      <w:r w:rsidR="00D54663" w:rsidRPr="00AC2C1C">
        <w:rPr>
          <w:rFonts w:cs="Arial"/>
          <w:b w:val="0"/>
          <w:color w:val="0070C0"/>
          <w:spacing w:val="-6"/>
        </w:rPr>
        <w:t xml:space="preserve"> </w:t>
      </w:r>
      <w:r w:rsidR="00D54663" w:rsidRPr="00AC2C1C">
        <w:rPr>
          <w:rFonts w:cs="Arial"/>
          <w:b w:val="0"/>
          <w:color w:val="0070C0"/>
        </w:rPr>
        <w:t>likelihood</w:t>
      </w:r>
      <w:r w:rsidR="00D54663" w:rsidRPr="00AC2C1C">
        <w:rPr>
          <w:rFonts w:cs="Arial"/>
          <w:b w:val="0"/>
          <w:color w:val="0070C0"/>
          <w:spacing w:val="-7"/>
        </w:rPr>
        <w:t xml:space="preserve"> </w:t>
      </w:r>
      <w:r w:rsidR="00D54663" w:rsidRPr="00AC2C1C">
        <w:rPr>
          <w:rFonts w:cs="Arial"/>
          <w:b w:val="0"/>
          <w:color w:val="0070C0"/>
        </w:rPr>
        <w:t>of</w:t>
      </w:r>
      <w:r w:rsidR="00D54663" w:rsidRPr="00AC2C1C">
        <w:rPr>
          <w:rFonts w:cs="Arial"/>
          <w:b w:val="0"/>
          <w:color w:val="0070C0"/>
          <w:spacing w:val="-5"/>
        </w:rPr>
        <w:t xml:space="preserve"> </w:t>
      </w:r>
      <w:r w:rsidR="00D54663" w:rsidRPr="00AC2C1C">
        <w:rPr>
          <w:rFonts w:cs="Arial"/>
          <w:b w:val="0"/>
          <w:color w:val="0070C0"/>
        </w:rPr>
        <w:t>future</w:t>
      </w:r>
      <w:r w:rsidR="00D54663" w:rsidRPr="00AC2C1C">
        <w:rPr>
          <w:rFonts w:cs="Arial"/>
          <w:b w:val="0"/>
          <w:color w:val="0070C0"/>
          <w:spacing w:val="-6"/>
        </w:rPr>
        <w:t xml:space="preserve"> </w:t>
      </w:r>
      <w:r w:rsidR="00D54663" w:rsidRPr="00AC2C1C">
        <w:rPr>
          <w:rFonts w:cs="Arial"/>
          <w:b w:val="0"/>
          <w:color w:val="0070C0"/>
        </w:rPr>
        <w:t>occurrences.</w:t>
      </w:r>
      <w:r w:rsidR="00D54663" w:rsidRPr="00AC2C1C">
        <w:rPr>
          <w:rFonts w:cs="Arial"/>
          <w:b w:val="0"/>
          <w:color w:val="0070C0"/>
          <w:spacing w:val="-7"/>
        </w:rPr>
        <w:t xml:space="preserve">  </w:t>
      </w:r>
      <w:r w:rsidR="00D54663" w:rsidRPr="00AC2C1C">
        <w:rPr>
          <w:rFonts w:cs="Arial"/>
          <w:b w:val="0"/>
          <w:color w:val="0070C0"/>
        </w:rPr>
        <w:t>Probability</w:t>
      </w:r>
      <w:r w:rsidR="00D54663" w:rsidRPr="00AC2C1C">
        <w:rPr>
          <w:rFonts w:cs="Arial"/>
          <w:b w:val="0"/>
          <w:color w:val="0070C0"/>
          <w:spacing w:val="-6"/>
        </w:rPr>
        <w:t xml:space="preserve"> </w:t>
      </w:r>
      <w:r w:rsidR="00D54663">
        <w:rPr>
          <w:rFonts w:cs="Arial"/>
          <w:b w:val="0"/>
          <w:color w:val="0070C0"/>
          <w:spacing w:val="-6"/>
        </w:rPr>
        <w:t>can be</w:t>
      </w:r>
      <w:r w:rsidR="00D54663" w:rsidRPr="00AC2C1C">
        <w:rPr>
          <w:rFonts w:cs="Arial"/>
          <w:b w:val="0"/>
          <w:color w:val="0070C0"/>
          <w:spacing w:val="-6"/>
        </w:rPr>
        <w:t xml:space="preserve"> </w:t>
      </w:r>
      <w:r w:rsidR="00D54663" w:rsidRPr="00AC2C1C">
        <w:rPr>
          <w:rFonts w:cs="Arial"/>
          <w:b w:val="0"/>
          <w:color w:val="0070C0"/>
        </w:rPr>
        <w:t>determined</w:t>
      </w:r>
      <w:r w:rsidR="00D54663" w:rsidRPr="00AC2C1C">
        <w:rPr>
          <w:rFonts w:cs="Arial"/>
          <w:b w:val="0"/>
          <w:color w:val="0070C0"/>
          <w:spacing w:val="-6"/>
        </w:rPr>
        <w:t xml:space="preserve"> </w:t>
      </w:r>
      <w:r w:rsidR="00D54663" w:rsidRPr="00AC2C1C">
        <w:rPr>
          <w:rFonts w:cs="Arial"/>
          <w:b w:val="0"/>
          <w:color w:val="0070C0"/>
        </w:rPr>
        <w:t>by</w:t>
      </w:r>
      <w:r w:rsidR="00D54663" w:rsidRPr="00AC2C1C">
        <w:rPr>
          <w:rFonts w:cs="Arial"/>
          <w:b w:val="0"/>
          <w:color w:val="0070C0"/>
          <w:spacing w:val="-6"/>
        </w:rPr>
        <w:t xml:space="preserve"> </w:t>
      </w:r>
      <w:r w:rsidR="00D54663" w:rsidRPr="00AC2C1C">
        <w:rPr>
          <w:rFonts w:cs="Arial"/>
          <w:b w:val="0"/>
          <w:color w:val="0070C0"/>
        </w:rPr>
        <w:t>dividing</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rPr>
        <w:t>number</w:t>
      </w:r>
      <w:r w:rsidR="00D54663" w:rsidRPr="00AC2C1C">
        <w:rPr>
          <w:rFonts w:cs="Arial"/>
          <w:b w:val="0"/>
          <w:color w:val="0070C0"/>
          <w:spacing w:val="-5"/>
        </w:rPr>
        <w:t xml:space="preserve"> </w:t>
      </w:r>
      <w:r w:rsidR="00D54663" w:rsidRPr="00AC2C1C">
        <w:rPr>
          <w:rFonts w:cs="Arial"/>
          <w:b w:val="0"/>
          <w:color w:val="0070C0"/>
        </w:rPr>
        <w:t>of</w:t>
      </w:r>
      <w:r w:rsidR="00D54663" w:rsidRPr="00AC2C1C">
        <w:rPr>
          <w:rFonts w:cs="Arial"/>
          <w:b w:val="0"/>
          <w:color w:val="0070C0"/>
          <w:spacing w:val="-6"/>
        </w:rPr>
        <w:t xml:space="preserve"> recorded </w:t>
      </w:r>
      <w:r w:rsidR="00D54663" w:rsidRPr="00AC2C1C">
        <w:rPr>
          <w:rFonts w:cs="Arial"/>
          <w:b w:val="0"/>
          <w:color w:val="0070C0"/>
        </w:rPr>
        <w:t>events</w:t>
      </w:r>
      <w:r w:rsidR="00D54663" w:rsidRPr="00AC2C1C">
        <w:rPr>
          <w:rFonts w:cs="Arial"/>
          <w:b w:val="0"/>
          <w:color w:val="0070C0"/>
          <w:spacing w:val="-6"/>
        </w:rPr>
        <w:t xml:space="preserve"> </w:t>
      </w:r>
      <w:r w:rsidR="00D54663" w:rsidRPr="00AC2C1C">
        <w:rPr>
          <w:rFonts w:cs="Arial"/>
          <w:b w:val="0"/>
          <w:color w:val="0070C0"/>
        </w:rPr>
        <w:t>by</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rPr>
        <w:t>number</w:t>
      </w:r>
      <w:r w:rsidR="00D54663" w:rsidRPr="00AC2C1C">
        <w:rPr>
          <w:rFonts w:cs="Arial"/>
          <w:b w:val="0"/>
          <w:color w:val="0070C0"/>
          <w:spacing w:val="-5"/>
        </w:rPr>
        <w:t xml:space="preserve"> </w:t>
      </w:r>
      <w:r w:rsidR="00D54663" w:rsidRPr="00AC2C1C">
        <w:rPr>
          <w:rFonts w:cs="Arial"/>
          <w:b w:val="0"/>
          <w:color w:val="0070C0"/>
        </w:rPr>
        <w:t>of</w:t>
      </w:r>
      <w:r w:rsidR="00D54663" w:rsidRPr="00AC2C1C">
        <w:rPr>
          <w:rFonts w:cs="Arial"/>
          <w:b w:val="0"/>
          <w:color w:val="0070C0"/>
          <w:spacing w:val="-6"/>
        </w:rPr>
        <w:t xml:space="preserve"> </w:t>
      </w:r>
      <w:r w:rsidR="00D54663" w:rsidRPr="00AC2C1C">
        <w:rPr>
          <w:rFonts w:cs="Arial"/>
          <w:b w:val="0"/>
          <w:color w:val="0070C0"/>
        </w:rPr>
        <w:t>years</w:t>
      </w:r>
      <w:r w:rsidR="00D54663" w:rsidRPr="00AC2C1C">
        <w:rPr>
          <w:rFonts w:cs="Arial"/>
          <w:b w:val="0"/>
          <w:color w:val="0070C0"/>
          <w:w w:val="99"/>
        </w:rPr>
        <w:t xml:space="preserve"> </w:t>
      </w:r>
      <w:r w:rsidR="00D54663">
        <w:rPr>
          <w:rFonts w:cs="Arial"/>
          <w:b w:val="0"/>
          <w:color w:val="0070C0"/>
          <w:w w:val="99"/>
        </w:rPr>
        <w:t xml:space="preserve">of available data </w:t>
      </w:r>
      <w:r w:rsidR="00D54663" w:rsidRPr="00AC2C1C">
        <w:rPr>
          <w:rFonts w:cs="Arial"/>
          <w:b w:val="0"/>
          <w:color w:val="0070C0"/>
        </w:rPr>
        <w:t>and</w:t>
      </w:r>
      <w:r w:rsidR="00D54663" w:rsidRPr="00AC2C1C">
        <w:rPr>
          <w:rFonts w:cs="Arial"/>
          <w:b w:val="0"/>
          <w:color w:val="0070C0"/>
          <w:spacing w:val="-6"/>
        </w:rPr>
        <w:t xml:space="preserve"> </w:t>
      </w:r>
      <w:r w:rsidR="00D54663" w:rsidRPr="00AC2C1C">
        <w:rPr>
          <w:rFonts w:cs="Arial"/>
          <w:b w:val="0"/>
          <w:color w:val="0070C0"/>
        </w:rPr>
        <w:t>multiplying</w:t>
      </w:r>
      <w:r w:rsidR="00D54663" w:rsidRPr="00AC2C1C">
        <w:rPr>
          <w:rFonts w:cs="Arial"/>
          <w:b w:val="0"/>
          <w:color w:val="0070C0"/>
          <w:spacing w:val="-5"/>
        </w:rPr>
        <w:t xml:space="preserve"> </w:t>
      </w:r>
      <w:r w:rsidR="00D54663" w:rsidRPr="00AC2C1C">
        <w:rPr>
          <w:rFonts w:cs="Arial"/>
          <w:b w:val="0"/>
          <w:color w:val="0070C0"/>
        </w:rPr>
        <w:t>by</w:t>
      </w:r>
      <w:r w:rsidR="00D54663" w:rsidRPr="00AC2C1C">
        <w:rPr>
          <w:rFonts w:cs="Arial"/>
          <w:b w:val="0"/>
          <w:color w:val="0070C0"/>
          <w:spacing w:val="-5"/>
        </w:rPr>
        <w:t xml:space="preserve"> </w:t>
      </w:r>
      <w:r w:rsidR="00D54663" w:rsidRPr="00AC2C1C">
        <w:rPr>
          <w:rFonts w:cs="Arial"/>
          <w:b w:val="0"/>
          <w:color w:val="0070C0"/>
        </w:rPr>
        <w:t>100.</w:t>
      </w:r>
      <w:r w:rsidR="00D54663" w:rsidRPr="00AC2C1C">
        <w:rPr>
          <w:rFonts w:cs="Arial"/>
          <w:b w:val="0"/>
          <w:color w:val="0070C0"/>
          <w:spacing w:val="-5"/>
        </w:rPr>
        <w:t xml:space="preserve"> </w:t>
      </w:r>
      <w:r w:rsidR="00D54663" w:rsidRPr="00AC2C1C">
        <w:rPr>
          <w:rFonts w:cs="Arial"/>
          <w:b w:val="0"/>
          <w:color w:val="0070C0"/>
        </w:rPr>
        <w:t>This</w:t>
      </w:r>
      <w:r w:rsidR="00D54663" w:rsidRPr="00AC2C1C">
        <w:rPr>
          <w:rFonts w:cs="Arial"/>
          <w:b w:val="0"/>
          <w:color w:val="0070C0"/>
          <w:spacing w:val="-6"/>
        </w:rPr>
        <w:t xml:space="preserve"> </w:t>
      </w:r>
      <w:r w:rsidR="00D54663" w:rsidRPr="00AC2C1C">
        <w:rPr>
          <w:rFonts w:cs="Arial"/>
          <w:b w:val="0"/>
          <w:color w:val="0070C0"/>
        </w:rPr>
        <w:t>gives</w:t>
      </w:r>
      <w:r w:rsidR="00D54663" w:rsidRPr="00AC2C1C">
        <w:rPr>
          <w:rFonts w:cs="Arial"/>
          <w:b w:val="0"/>
          <w:color w:val="0070C0"/>
          <w:spacing w:val="-5"/>
        </w:rPr>
        <w:t xml:space="preserve"> </w:t>
      </w:r>
      <w:r w:rsidR="00D54663" w:rsidRPr="00AC2C1C">
        <w:rPr>
          <w:rFonts w:cs="Arial"/>
          <w:b w:val="0"/>
          <w:color w:val="0070C0"/>
        </w:rPr>
        <w:t>the</w:t>
      </w:r>
      <w:r w:rsidR="00D54663" w:rsidRPr="00AC2C1C">
        <w:rPr>
          <w:rFonts w:cs="Arial"/>
          <w:b w:val="0"/>
          <w:color w:val="0070C0"/>
          <w:spacing w:val="-6"/>
        </w:rPr>
        <w:t xml:space="preserve"> </w:t>
      </w:r>
      <w:r w:rsidR="00D54663" w:rsidRPr="00AC2C1C">
        <w:rPr>
          <w:rFonts w:cs="Arial"/>
          <w:b w:val="0"/>
          <w:color w:val="0070C0"/>
        </w:rPr>
        <w:t>percent</w:t>
      </w:r>
      <w:r w:rsidR="00D54663" w:rsidRPr="00AC2C1C">
        <w:rPr>
          <w:rFonts w:cs="Arial"/>
          <w:b w:val="0"/>
          <w:color w:val="0070C0"/>
          <w:spacing w:val="-5"/>
        </w:rPr>
        <w:t xml:space="preserve"> </w:t>
      </w:r>
      <w:r w:rsidR="00D54663" w:rsidRPr="00AC2C1C">
        <w:rPr>
          <w:rFonts w:cs="Arial"/>
          <w:b w:val="0"/>
          <w:color w:val="0070C0"/>
          <w:spacing w:val="-1"/>
        </w:rPr>
        <w:t>chance</w:t>
      </w:r>
      <w:r w:rsidR="00D54663" w:rsidRPr="00AC2C1C">
        <w:rPr>
          <w:rFonts w:cs="Arial"/>
          <w:b w:val="0"/>
          <w:color w:val="0070C0"/>
          <w:spacing w:val="-5"/>
        </w:rPr>
        <w:t xml:space="preserve"> </w:t>
      </w:r>
      <w:r w:rsidR="00D54663" w:rsidRPr="00AC2C1C">
        <w:rPr>
          <w:rFonts w:cs="Arial"/>
          <w:b w:val="0"/>
          <w:color w:val="0070C0"/>
        </w:rPr>
        <w:t>of</w:t>
      </w:r>
      <w:r w:rsidR="00D54663" w:rsidRPr="00AC2C1C">
        <w:rPr>
          <w:rFonts w:cs="Arial"/>
          <w:b w:val="0"/>
          <w:color w:val="0070C0"/>
          <w:spacing w:val="-6"/>
        </w:rPr>
        <w:t xml:space="preserve"> </w:t>
      </w:r>
      <w:r w:rsidR="00D54663" w:rsidRPr="00AC2C1C">
        <w:rPr>
          <w:rFonts w:cs="Arial"/>
          <w:b w:val="0"/>
          <w:color w:val="0070C0"/>
        </w:rPr>
        <w:t>the</w:t>
      </w:r>
      <w:r w:rsidR="00D54663" w:rsidRPr="00AC2C1C">
        <w:rPr>
          <w:rFonts w:cs="Arial"/>
          <w:b w:val="0"/>
          <w:color w:val="0070C0"/>
          <w:spacing w:val="-5"/>
        </w:rPr>
        <w:t xml:space="preserve"> </w:t>
      </w:r>
      <w:r w:rsidR="00D54663" w:rsidRPr="00AC2C1C">
        <w:rPr>
          <w:rFonts w:cs="Arial"/>
          <w:b w:val="0"/>
          <w:color w:val="0070C0"/>
          <w:spacing w:val="-1"/>
        </w:rPr>
        <w:t>event</w:t>
      </w:r>
      <w:r w:rsidR="00D54663" w:rsidRPr="00AC2C1C">
        <w:rPr>
          <w:rFonts w:cs="Arial"/>
          <w:b w:val="0"/>
          <w:color w:val="0070C0"/>
          <w:spacing w:val="-5"/>
        </w:rPr>
        <w:t xml:space="preserve"> </w:t>
      </w:r>
      <w:r w:rsidR="00D54663" w:rsidRPr="00AC2C1C">
        <w:rPr>
          <w:rFonts w:cs="Arial"/>
          <w:b w:val="0"/>
          <w:color w:val="0070C0"/>
        </w:rPr>
        <w:t>happening</w:t>
      </w:r>
      <w:r w:rsidR="00D54663" w:rsidRPr="00AC2C1C">
        <w:rPr>
          <w:rFonts w:cs="Arial"/>
          <w:b w:val="0"/>
          <w:color w:val="0070C0"/>
          <w:spacing w:val="-5"/>
        </w:rPr>
        <w:t xml:space="preserve"> </w:t>
      </w:r>
      <w:r w:rsidR="00D54663" w:rsidRPr="00AC2C1C">
        <w:rPr>
          <w:rFonts w:cs="Arial"/>
          <w:b w:val="0"/>
          <w:color w:val="0070C0"/>
        </w:rPr>
        <w:t>in</w:t>
      </w:r>
      <w:r w:rsidR="00D54663" w:rsidRPr="00AC2C1C">
        <w:rPr>
          <w:rFonts w:cs="Arial"/>
          <w:b w:val="0"/>
          <w:color w:val="0070C0"/>
          <w:spacing w:val="-5"/>
        </w:rPr>
        <w:t xml:space="preserve"> </w:t>
      </w:r>
      <w:r w:rsidR="00D54663" w:rsidRPr="00AC2C1C">
        <w:rPr>
          <w:rFonts w:cs="Arial"/>
          <w:b w:val="0"/>
          <w:color w:val="0070C0"/>
        </w:rPr>
        <w:t>any</w:t>
      </w:r>
      <w:r w:rsidR="00D54663" w:rsidRPr="00AC2C1C">
        <w:rPr>
          <w:rFonts w:cs="Arial"/>
          <w:b w:val="0"/>
          <w:color w:val="0070C0"/>
          <w:spacing w:val="-6"/>
        </w:rPr>
        <w:t xml:space="preserve"> </w:t>
      </w:r>
      <w:r w:rsidR="00D54663" w:rsidRPr="00AC2C1C">
        <w:rPr>
          <w:rFonts w:cs="Arial"/>
          <w:b w:val="0"/>
          <w:color w:val="0070C0"/>
        </w:rPr>
        <w:t>given</w:t>
      </w:r>
      <w:r w:rsidR="00D54663" w:rsidRPr="00AC2C1C">
        <w:rPr>
          <w:rFonts w:cs="Arial"/>
          <w:b w:val="0"/>
          <w:color w:val="0070C0"/>
          <w:spacing w:val="-5"/>
        </w:rPr>
        <w:t xml:space="preserve"> </w:t>
      </w:r>
      <w:r w:rsidR="00D54663" w:rsidRPr="00AC2C1C">
        <w:rPr>
          <w:rFonts w:cs="Arial"/>
          <w:b w:val="0"/>
          <w:color w:val="0070C0"/>
        </w:rPr>
        <w:t>year.</w:t>
      </w:r>
      <w:r w:rsidR="00D54663" w:rsidRPr="00AC2C1C">
        <w:rPr>
          <w:rFonts w:cs="Arial"/>
          <w:b w:val="0"/>
          <w:color w:val="0070C0"/>
          <w:spacing w:val="27"/>
          <w:w w:val="99"/>
        </w:rPr>
        <w:t xml:space="preserve"> </w:t>
      </w:r>
      <w:r w:rsidR="00D54663">
        <w:rPr>
          <w:rFonts w:cs="Arial"/>
          <w:b w:val="0"/>
          <w:color w:val="0070C0"/>
          <w:spacing w:val="27"/>
          <w:w w:val="99"/>
        </w:rPr>
        <w:t xml:space="preserve"> </w:t>
      </w:r>
      <w:r w:rsidR="00D54663" w:rsidRPr="00AC2C1C">
        <w:rPr>
          <w:rFonts w:cs="Arial"/>
          <w:b w:val="0"/>
          <w:color w:val="0070C0"/>
        </w:rPr>
        <w:t xml:space="preserve">For events occurring more than once annually, the probability </w:t>
      </w:r>
      <w:r w:rsidR="00D54663">
        <w:rPr>
          <w:rFonts w:cs="Arial"/>
          <w:b w:val="0"/>
          <w:color w:val="0070C0"/>
        </w:rPr>
        <w:t>should</w:t>
      </w:r>
      <w:r w:rsidR="00D54663" w:rsidRPr="00AC2C1C">
        <w:rPr>
          <w:rFonts w:cs="Arial"/>
          <w:b w:val="0"/>
          <w:color w:val="0070C0"/>
        </w:rPr>
        <w:t xml:space="preserve"> be reported </w:t>
      </w:r>
      <w:r w:rsidR="00D54663">
        <w:rPr>
          <w:rFonts w:cs="Arial"/>
          <w:b w:val="0"/>
          <w:color w:val="0070C0"/>
        </w:rPr>
        <w:t xml:space="preserve">as </w:t>
      </w:r>
      <w:r w:rsidR="00D54663" w:rsidRPr="00AC2C1C">
        <w:rPr>
          <w:rFonts w:cs="Arial"/>
          <w:b w:val="0"/>
          <w:color w:val="0070C0"/>
        </w:rPr>
        <w:t xml:space="preserve">100% in any given year, with </w:t>
      </w:r>
      <w:r w:rsidR="00D54663">
        <w:rPr>
          <w:rFonts w:cs="Arial"/>
          <w:b w:val="0"/>
          <w:color w:val="0070C0"/>
        </w:rPr>
        <w:t xml:space="preserve">a statement of </w:t>
      </w:r>
      <w:r w:rsidR="00D54663" w:rsidRPr="00AC2C1C">
        <w:rPr>
          <w:rFonts w:cs="Arial"/>
          <w:b w:val="0"/>
          <w:color w:val="0070C0"/>
        </w:rPr>
        <w:t>the average number of events annually.</w:t>
      </w:r>
      <w:r w:rsidR="00D54663">
        <w:rPr>
          <w:rFonts w:cs="Arial"/>
          <w:b w:val="0"/>
          <w:color w:val="0070C0"/>
        </w:rPr>
        <w:t xml:space="preserve">  For hazards such as drought that may have gradual onset and extended duration, probability can be based on the number of months in drought </w:t>
      </w:r>
      <w:proofErr w:type="gramStart"/>
      <w:r w:rsidR="00D54663">
        <w:rPr>
          <w:rFonts w:cs="Arial"/>
          <w:b w:val="0"/>
          <w:color w:val="0070C0"/>
        </w:rPr>
        <w:t>in a given</w:t>
      </w:r>
      <w:proofErr w:type="gramEnd"/>
      <w:r w:rsidR="00D54663">
        <w:rPr>
          <w:rFonts w:cs="Arial"/>
          <w:b w:val="0"/>
          <w:color w:val="0070C0"/>
        </w:rPr>
        <w:t xml:space="preserve"> time-period and expressed as the probability for any given month to be in drought</w:t>
      </w:r>
      <w:r w:rsidR="008031A9" w:rsidRPr="00AC2C1C">
        <w:rPr>
          <w:rFonts w:cs="Arial"/>
          <w:b w:val="0"/>
          <w:color w:val="0070C0"/>
        </w:rPr>
        <w:t>.</w:t>
      </w:r>
    </w:p>
    <w:p w14:paraId="622E2A9D" w14:textId="56E18FA1" w:rsidR="004F00A0" w:rsidRPr="004138E5" w:rsidRDefault="00025EA9" w:rsidP="004F00A0">
      <w:pPr>
        <w:pStyle w:val="Heading4"/>
        <w:numPr>
          <w:ilvl w:val="0"/>
          <w:numId w:val="24"/>
        </w:numPr>
        <w:spacing w:before="120" w:after="120"/>
        <w:rPr>
          <w:rFonts w:cs="Arial"/>
          <w:b w:val="0"/>
          <w:highlight w:val="yellow"/>
        </w:rPr>
      </w:pPr>
      <w:r w:rsidRPr="004138E5">
        <w:rPr>
          <w:rFonts w:cs="Arial"/>
          <w:highlight w:val="yellow"/>
        </w:rPr>
        <w:t>Changing Future Conditions Considerations:</w:t>
      </w:r>
      <w:r w:rsidRPr="004138E5">
        <w:rPr>
          <w:rFonts w:cs="Arial"/>
          <w:b w:val="0"/>
          <w:highlight w:val="yellow"/>
        </w:rPr>
        <w:t xml:space="preserve">  </w:t>
      </w:r>
      <w:r w:rsidR="004138E5">
        <w:rPr>
          <w:rFonts w:cs="Arial"/>
          <w:b w:val="0"/>
          <w:highlight w:val="yellow"/>
        </w:rPr>
        <w:t>*</w:t>
      </w:r>
      <w:r w:rsidR="004138E5">
        <w:rPr>
          <w:rFonts w:cs="Arial"/>
          <w:bCs w:val="0"/>
          <w:highlight w:val="yellow"/>
          <w:u w:val="single"/>
        </w:rPr>
        <w:t>OPTIONAL*</w:t>
      </w:r>
    </w:p>
    <w:p w14:paraId="0CF94752" w14:textId="60EF94D9" w:rsidR="000850A5" w:rsidRPr="004138E5" w:rsidRDefault="00025EA9" w:rsidP="004F00A0">
      <w:pPr>
        <w:pStyle w:val="Heading4"/>
        <w:shd w:val="clear" w:color="auto" w:fill="F2DBDB" w:themeFill="accent2" w:themeFillTint="33"/>
        <w:spacing w:before="120" w:after="120"/>
        <w:ind w:left="720"/>
        <w:rPr>
          <w:rFonts w:cs="Arial"/>
          <w:b w:val="0"/>
          <w:highlight w:val="yellow"/>
        </w:rPr>
      </w:pPr>
      <w:r w:rsidRPr="004138E5">
        <w:rPr>
          <w:rFonts w:cs="Arial"/>
          <w:b w:val="0"/>
          <w:highlight w:val="yellow"/>
        </w:rPr>
        <w:t>In addition to the</w:t>
      </w:r>
      <w:r w:rsidR="000850A5" w:rsidRPr="004138E5">
        <w:rPr>
          <w:rFonts w:cs="Arial"/>
          <w:b w:val="0"/>
          <w:highlight w:val="yellow"/>
        </w:rPr>
        <w:t xml:space="preserve"> probability of future occurrence</w:t>
      </w:r>
      <w:r w:rsidRPr="004138E5">
        <w:rPr>
          <w:rFonts w:cs="Arial"/>
          <w:b w:val="0"/>
          <w:highlight w:val="yellow"/>
        </w:rPr>
        <w:t xml:space="preserve">, </w:t>
      </w:r>
      <w:r w:rsidR="000850A5" w:rsidRPr="004138E5">
        <w:rPr>
          <w:rFonts w:cs="Arial"/>
          <w:b w:val="0"/>
          <w:highlight w:val="yellow"/>
        </w:rPr>
        <w:t>changing future conditions</w:t>
      </w:r>
      <w:r w:rsidRPr="004138E5">
        <w:rPr>
          <w:rFonts w:cs="Arial"/>
          <w:b w:val="0"/>
          <w:highlight w:val="yellow"/>
        </w:rPr>
        <w:t xml:space="preserve"> should also be considered</w:t>
      </w:r>
      <w:r w:rsidR="000850A5" w:rsidRPr="004138E5">
        <w:rPr>
          <w:rFonts w:cs="Arial"/>
          <w:b w:val="0"/>
          <w:highlight w:val="yellow"/>
        </w:rPr>
        <w:t xml:space="preserve">, including the effects of long-term changes in weather patterns and climate on the identified hazards.  NOAA has a new tool that can provide useful information for this purpose.  </w:t>
      </w:r>
      <w:r w:rsidR="0044235A" w:rsidRPr="004138E5">
        <w:rPr>
          <w:rFonts w:cs="Arial"/>
          <w:b w:val="0"/>
          <w:highlight w:val="yellow"/>
        </w:rPr>
        <w:t xml:space="preserve">  </w:t>
      </w:r>
    </w:p>
    <w:p w14:paraId="3A76642B" w14:textId="2FE4B23E" w:rsidR="00A52DC7" w:rsidRPr="004138E5" w:rsidRDefault="0044235A" w:rsidP="004F00A0">
      <w:pPr>
        <w:pStyle w:val="Bullets"/>
        <w:numPr>
          <w:ilvl w:val="0"/>
          <w:numId w:val="26"/>
        </w:numPr>
        <w:shd w:val="clear" w:color="auto" w:fill="F2DBDB" w:themeFill="accent2" w:themeFillTint="33"/>
        <w:tabs>
          <w:tab w:val="clear" w:pos="360"/>
        </w:tabs>
        <w:spacing w:before="120" w:after="120" w:line="240" w:lineRule="auto"/>
        <w:ind w:left="1440"/>
        <w:rPr>
          <w:rFonts w:eastAsia="Arial"/>
          <w:highlight w:val="yellow"/>
        </w:rPr>
      </w:pPr>
      <w:r w:rsidRPr="004138E5">
        <w:rPr>
          <w:rFonts w:eastAsia="Arial"/>
          <w:highlight w:val="yellow"/>
        </w:rPr>
        <w:t xml:space="preserve">NOAA Climate Explorer, </w:t>
      </w:r>
      <w:hyperlink r:id="rId39" w:history="1">
        <w:r w:rsidR="007360C3" w:rsidRPr="004138E5">
          <w:rPr>
            <w:rStyle w:val="Hyperlink"/>
            <w:highlight w:val="yellow"/>
          </w:rPr>
          <w:t>https://toolkit.climate.gov/tools/climate-explorer</w:t>
        </w:r>
      </w:hyperlink>
    </w:p>
    <w:p w14:paraId="764BADA9" w14:textId="77777777" w:rsidR="00025EA9" w:rsidRDefault="00025EA9" w:rsidP="00025EA9">
      <w:pPr>
        <w:pStyle w:val="Heading3"/>
        <w:spacing w:before="120" w:after="120"/>
      </w:pPr>
    </w:p>
    <w:p w14:paraId="6AEDA3A7" w14:textId="07F8FE97" w:rsidR="00CC039A" w:rsidRDefault="009C4310" w:rsidP="00025EA9">
      <w:pPr>
        <w:pStyle w:val="Heading3"/>
        <w:spacing w:before="120" w:after="120"/>
      </w:pPr>
      <w:bookmarkStart w:id="76" w:name="_Toc528484791"/>
      <w:r>
        <w:t>Vulnerability</w:t>
      </w:r>
      <w:r>
        <w:rPr>
          <w:spacing w:val="-39"/>
        </w:rPr>
        <w:t xml:space="preserve"> </w:t>
      </w:r>
      <w:r w:rsidR="00772817">
        <w:t>Assessments</w:t>
      </w:r>
      <w:bookmarkEnd w:id="76"/>
    </w:p>
    <w:p w14:paraId="1F92088D" w14:textId="48E39293" w:rsidR="00A52DC7" w:rsidRDefault="002023B3" w:rsidP="00025EA9">
      <w:pPr>
        <w:spacing w:before="120" w:after="120"/>
        <w:rPr>
          <w:rFonts w:ascii="Arial" w:eastAsia="Arial" w:hAnsi="Arial" w:cs="Arial"/>
          <w:sz w:val="20"/>
          <w:szCs w:val="20"/>
        </w:rPr>
      </w:pPr>
      <w:r>
        <w:rPr>
          <w:rFonts w:ascii="Arial" w:eastAsia="Arial" w:hAnsi="Arial" w:cs="Arial"/>
          <w:noProof/>
          <w:sz w:val="20"/>
          <w:szCs w:val="20"/>
        </w:rPr>
        <mc:AlternateContent>
          <mc:Choice Requires="wps">
            <w:drawing>
              <wp:inline distT="0" distB="0" distL="0" distR="0" wp14:anchorId="2D0CB684" wp14:editId="50758E5E">
                <wp:extent cx="5981700" cy="3637915"/>
                <wp:effectExtent l="0" t="0" r="0" b="1270"/>
                <wp:docPr id="843" name="Text Box 1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63791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46B4D" w14:textId="77777777" w:rsidR="00EF4A24" w:rsidRDefault="00EF4A24">
                            <w:pPr>
                              <w:spacing w:line="264" w:lineRule="auto"/>
                              <w:ind w:left="30" w:right="194"/>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§201.6(c)(2)(ii)</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8"/>
                              </w:rPr>
                              <w:t xml:space="preserve"> </w:t>
                            </w:r>
                            <w:r>
                              <w:rPr>
                                <w:rFonts w:ascii="Arial" w:eastAsia="Arial" w:hAnsi="Arial" w:cs="Arial"/>
                                <w:b/>
                                <w:bCs/>
                              </w:rPr>
                              <w:t>shall</w:t>
                            </w:r>
                            <w:r>
                              <w:rPr>
                                <w:rFonts w:ascii="Arial" w:eastAsia="Arial" w:hAnsi="Arial" w:cs="Arial"/>
                                <w:b/>
                                <w:bCs/>
                                <w:spacing w:val="-9"/>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8"/>
                              </w:rPr>
                              <w:t xml:space="preserve"> </w:t>
                            </w:r>
                            <w:r>
                              <w:rPr>
                                <w:rFonts w:ascii="Arial" w:eastAsia="Arial" w:hAnsi="Arial" w:cs="Arial"/>
                                <w:b/>
                                <w:bCs/>
                              </w:rPr>
                              <w:t>description</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rPr>
                              <w:t>jurisdiction’s</w:t>
                            </w:r>
                            <w:r>
                              <w:rPr>
                                <w:rFonts w:ascii="Arial" w:eastAsia="Arial" w:hAnsi="Arial" w:cs="Arial"/>
                                <w:b/>
                                <w:bCs/>
                                <w:spacing w:val="-8"/>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hazards</w:t>
                            </w:r>
                            <w:r>
                              <w:rPr>
                                <w:rFonts w:ascii="Arial" w:eastAsia="Arial" w:hAnsi="Arial" w:cs="Arial"/>
                                <w:b/>
                                <w:bCs/>
                                <w:spacing w:val="-8"/>
                              </w:rPr>
                              <w:t xml:space="preserve"> </w:t>
                            </w:r>
                            <w:r>
                              <w:rPr>
                                <w:rFonts w:ascii="Arial" w:eastAsia="Arial" w:hAnsi="Arial" w:cs="Arial"/>
                                <w:b/>
                                <w:bCs/>
                              </w:rPr>
                              <w:t>described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8"/>
                              </w:rPr>
                              <w:t xml:space="preserve"> </w:t>
                            </w:r>
                            <w:r>
                              <w:rPr>
                                <w:rFonts w:ascii="Arial" w:eastAsia="Arial" w:hAnsi="Arial" w:cs="Arial"/>
                                <w:b/>
                                <w:bCs/>
                              </w:rPr>
                              <w:t>paragraph</w:t>
                            </w:r>
                            <w:r>
                              <w:rPr>
                                <w:rFonts w:ascii="Arial" w:eastAsia="Arial" w:hAnsi="Arial" w:cs="Arial"/>
                                <w:b/>
                                <w:bCs/>
                                <w:spacing w:val="-7"/>
                              </w:rPr>
                              <w:t xml:space="preserve"> </w:t>
                            </w:r>
                            <w:r>
                              <w:rPr>
                                <w:rFonts w:ascii="Arial" w:eastAsia="Arial" w:hAnsi="Arial" w:cs="Arial"/>
                                <w:b/>
                                <w:bCs/>
                              </w:rPr>
                              <w:t>(c)(2)(i)</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this</w:t>
                            </w:r>
                            <w:r>
                              <w:rPr>
                                <w:rFonts w:ascii="Arial" w:eastAsia="Arial" w:hAnsi="Arial" w:cs="Arial"/>
                                <w:b/>
                                <w:bCs/>
                                <w:spacing w:val="-8"/>
                              </w:rPr>
                              <w:t xml:space="preserve"> </w:t>
                            </w:r>
                            <w:r>
                              <w:rPr>
                                <w:rFonts w:ascii="Arial" w:eastAsia="Arial" w:hAnsi="Arial" w:cs="Arial"/>
                                <w:b/>
                                <w:bCs/>
                              </w:rPr>
                              <w:t>section.</w:t>
                            </w:r>
                            <w:r>
                              <w:rPr>
                                <w:rFonts w:ascii="Arial" w:eastAsia="Arial" w:hAnsi="Arial" w:cs="Arial"/>
                                <w:b/>
                                <w:bCs/>
                                <w:spacing w:val="21"/>
                                <w:w w:val="99"/>
                              </w:rPr>
                              <w:t xml:space="preserve"> </w:t>
                            </w:r>
                            <w:r>
                              <w:rPr>
                                <w:rFonts w:ascii="Arial" w:eastAsia="Arial" w:hAnsi="Arial" w:cs="Arial"/>
                                <w:b/>
                                <w:bCs/>
                              </w:rPr>
                              <w:t>This</w:t>
                            </w:r>
                            <w:r>
                              <w:rPr>
                                <w:rFonts w:ascii="Arial" w:eastAsia="Arial" w:hAnsi="Arial" w:cs="Arial"/>
                                <w:b/>
                                <w:bCs/>
                                <w:spacing w:val="-6"/>
                              </w:rPr>
                              <w:t xml:space="preserve"> </w:t>
                            </w:r>
                            <w:r>
                              <w:rPr>
                                <w:rFonts w:ascii="Arial" w:eastAsia="Arial" w:hAnsi="Arial" w:cs="Arial"/>
                                <w:b/>
                                <w:bCs/>
                              </w:rPr>
                              <w:t>description</w:t>
                            </w:r>
                            <w:r>
                              <w:rPr>
                                <w:rFonts w:ascii="Arial" w:eastAsia="Arial" w:hAnsi="Arial" w:cs="Arial"/>
                                <w:b/>
                                <w:bCs/>
                                <w:spacing w:val="-6"/>
                              </w:rPr>
                              <w:t xml:space="preserve"> </w:t>
                            </w:r>
                            <w:r>
                              <w:rPr>
                                <w:rFonts w:ascii="Arial" w:eastAsia="Arial" w:hAnsi="Arial" w:cs="Arial"/>
                                <w:b/>
                                <w:bCs/>
                              </w:rPr>
                              <w:t>shall</w:t>
                            </w:r>
                            <w:r>
                              <w:rPr>
                                <w:rFonts w:ascii="Arial" w:eastAsia="Arial" w:hAnsi="Arial" w:cs="Arial"/>
                                <w:b/>
                                <w:bCs/>
                                <w:spacing w:val="-6"/>
                              </w:rPr>
                              <w:t xml:space="preserve"> </w:t>
                            </w:r>
                            <w:r>
                              <w:rPr>
                                <w:rFonts w:ascii="Arial" w:eastAsia="Arial" w:hAnsi="Arial" w:cs="Arial"/>
                                <w:b/>
                                <w:bCs/>
                                <w:spacing w:val="-1"/>
                              </w:rPr>
                              <w:t>include</w:t>
                            </w:r>
                            <w:r>
                              <w:rPr>
                                <w:rFonts w:ascii="Arial" w:eastAsia="Arial" w:hAnsi="Arial" w:cs="Arial"/>
                                <w:b/>
                                <w:bCs/>
                                <w:spacing w:val="-6"/>
                              </w:rPr>
                              <w:t xml:space="preserve"> </w:t>
                            </w:r>
                            <w:r>
                              <w:rPr>
                                <w:rFonts w:ascii="Arial" w:eastAsia="Arial" w:hAnsi="Arial" w:cs="Arial"/>
                                <w:b/>
                                <w:bCs/>
                              </w:rPr>
                              <w:t>an</w:t>
                            </w:r>
                            <w:r>
                              <w:rPr>
                                <w:rFonts w:ascii="Arial" w:eastAsia="Arial" w:hAnsi="Arial" w:cs="Arial"/>
                                <w:b/>
                                <w:bCs/>
                                <w:spacing w:val="-6"/>
                              </w:rPr>
                              <w:t xml:space="preserve"> </w:t>
                            </w:r>
                            <w:r>
                              <w:rPr>
                                <w:rFonts w:ascii="Arial" w:eastAsia="Arial" w:hAnsi="Arial" w:cs="Arial"/>
                                <w:b/>
                                <w:bCs/>
                              </w:rPr>
                              <w:t>overall</w:t>
                            </w:r>
                            <w:r>
                              <w:rPr>
                                <w:rFonts w:ascii="Arial" w:eastAsia="Arial" w:hAnsi="Arial" w:cs="Arial"/>
                                <w:b/>
                                <w:bCs/>
                                <w:spacing w:val="-6"/>
                              </w:rPr>
                              <w:t xml:space="preserve"> </w:t>
                            </w:r>
                            <w:r>
                              <w:rPr>
                                <w:rFonts w:ascii="Arial" w:eastAsia="Arial" w:hAnsi="Arial" w:cs="Arial"/>
                                <w:b/>
                                <w:bCs/>
                              </w:rPr>
                              <w:t>summary</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each</w:t>
                            </w:r>
                            <w:r>
                              <w:rPr>
                                <w:rFonts w:ascii="Arial" w:eastAsia="Arial" w:hAnsi="Arial" w:cs="Arial"/>
                                <w:b/>
                                <w:bCs/>
                                <w:spacing w:val="-6"/>
                              </w:rPr>
                              <w:t xml:space="preserve"> </w:t>
                            </w:r>
                            <w:r>
                              <w:rPr>
                                <w:rFonts w:ascii="Arial" w:eastAsia="Arial" w:hAnsi="Arial" w:cs="Arial"/>
                                <w:b/>
                                <w:bCs/>
                              </w:rPr>
                              <w:t>hazard</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its</w:t>
                            </w:r>
                            <w:r>
                              <w:rPr>
                                <w:rFonts w:ascii="Arial" w:eastAsia="Arial" w:hAnsi="Arial" w:cs="Arial"/>
                                <w:b/>
                                <w:bCs/>
                                <w:spacing w:val="-6"/>
                              </w:rPr>
                              <w:t xml:space="preserve"> </w:t>
                            </w:r>
                            <w:r>
                              <w:rPr>
                                <w:rFonts w:ascii="Arial" w:eastAsia="Arial" w:hAnsi="Arial" w:cs="Arial"/>
                                <w:b/>
                                <w:bCs/>
                              </w:rPr>
                              <w:t>impact</w:t>
                            </w:r>
                            <w:r>
                              <w:rPr>
                                <w:rFonts w:ascii="Arial" w:eastAsia="Arial" w:hAnsi="Arial" w:cs="Arial"/>
                                <w:b/>
                                <w:bCs/>
                                <w:spacing w:val="-6"/>
                              </w:rPr>
                              <w:t xml:space="preserve"> </w:t>
                            </w:r>
                            <w:r>
                              <w:rPr>
                                <w:rFonts w:ascii="Arial" w:eastAsia="Arial" w:hAnsi="Arial" w:cs="Arial"/>
                                <w:b/>
                                <w:bCs/>
                              </w:rPr>
                              <w:t>on</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26"/>
                                <w:w w:val="99"/>
                              </w:rPr>
                              <w:t xml:space="preserve"> </w:t>
                            </w:r>
                            <w:r>
                              <w:rPr>
                                <w:rFonts w:ascii="Arial" w:eastAsia="Arial" w:hAnsi="Arial" w:cs="Arial"/>
                                <w:b/>
                                <w:bCs/>
                                <w:spacing w:val="-1"/>
                              </w:rPr>
                              <w:t>community.</w:t>
                            </w:r>
                          </w:p>
                          <w:p w14:paraId="030565F5" w14:textId="77777777" w:rsidR="00EF4A24" w:rsidRDefault="00EF4A24">
                            <w:pPr>
                              <w:spacing w:before="11"/>
                              <w:rPr>
                                <w:rFonts w:ascii="Arial" w:eastAsia="Arial" w:hAnsi="Arial" w:cs="Arial"/>
                                <w:b/>
                                <w:bCs/>
                                <w:sz w:val="20"/>
                                <w:szCs w:val="20"/>
                              </w:rPr>
                            </w:pPr>
                          </w:p>
                          <w:p w14:paraId="01251A96" w14:textId="77777777" w:rsidR="00EF4A24" w:rsidRDefault="00EF4A24">
                            <w:pPr>
                              <w:spacing w:line="264" w:lineRule="auto"/>
                              <w:ind w:left="30" w:right="253"/>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§201.6(c)(2)(ii)(A)</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plan</w:t>
                            </w:r>
                            <w:r>
                              <w:rPr>
                                <w:rFonts w:ascii="Arial" w:eastAsia="Arial" w:hAnsi="Arial" w:cs="Arial"/>
                                <w:b/>
                                <w:bCs/>
                                <w:spacing w:val="-9"/>
                              </w:rPr>
                              <w:t xml:space="preserve"> </w:t>
                            </w:r>
                            <w:r>
                              <w:rPr>
                                <w:rFonts w:ascii="Arial" w:eastAsia="Arial" w:hAnsi="Arial" w:cs="Arial"/>
                                <w:b/>
                                <w:bCs/>
                              </w:rPr>
                              <w:t>should</w:t>
                            </w:r>
                            <w:r>
                              <w:rPr>
                                <w:rFonts w:ascii="Arial" w:eastAsia="Arial" w:hAnsi="Arial" w:cs="Arial"/>
                                <w:b/>
                                <w:bCs/>
                                <w:spacing w:val="-8"/>
                              </w:rPr>
                              <w:t xml:space="preserve"> </w:t>
                            </w:r>
                            <w:r>
                              <w:rPr>
                                <w:rFonts w:ascii="Arial" w:eastAsia="Arial" w:hAnsi="Arial" w:cs="Arial"/>
                                <w:b/>
                                <w:bCs/>
                              </w:rPr>
                              <w:t>describe</w:t>
                            </w:r>
                            <w:r>
                              <w:rPr>
                                <w:rFonts w:ascii="Arial" w:eastAsia="Arial" w:hAnsi="Arial" w:cs="Arial"/>
                                <w:b/>
                                <w:bCs/>
                                <w:spacing w:val="-8"/>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9"/>
                              </w:rPr>
                              <w:t xml:space="preserve"> </w:t>
                            </w:r>
                            <w:r>
                              <w:rPr>
                                <w:rFonts w:ascii="Arial" w:eastAsia="Arial" w:hAnsi="Arial" w:cs="Arial"/>
                                <w:b/>
                                <w:bCs/>
                              </w:rPr>
                              <w:t>terms</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spacing w:val="-1"/>
                              </w:rPr>
                              <w:t>types</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numbers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existing</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future</w:t>
                            </w:r>
                            <w:r>
                              <w:rPr>
                                <w:rFonts w:ascii="Arial" w:eastAsia="Arial" w:hAnsi="Arial" w:cs="Arial"/>
                                <w:b/>
                                <w:bCs/>
                                <w:spacing w:val="-7"/>
                              </w:rPr>
                              <w:t xml:space="preserve"> </w:t>
                            </w:r>
                            <w:r>
                              <w:rPr>
                                <w:rFonts w:ascii="Arial" w:eastAsia="Arial" w:hAnsi="Arial" w:cs="Arial"/>
                                <w:b/>
                                <w:bCs/>
                              </w:rPr>
                              <w:t>buildings,</w:t>
                            </w:r>
                            <w:r>
                              <w:rPr>
                                <w:rFonts w:ascii="Arial" w:eastAsia="Arial" w:hAnsi="Arial" w:cs="Arial"/>
                                <w:b/>
                                <w:bCs/>
                                <w:spacing w:val="-8"/>
                              </w:rPr>
                              <w:t xml:space="preserve"> </w:t>
                            </w:r>
                            <w:r>
                              <w:rPr>
                                <w:rFonts w:ascii="Arial" w:eastAsia="Arial" w:hAnsi="Arial" w:cs="Arial"/>
                                <w:b/>
                                <w:bCs/>
                              </w:rPr>
                              <w:t>infrastructure,</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critical</w:t>
                            </w:r>
                            <w:r>
                              <w:rPr>
                                <w:rFonts w:ascii="Arial" w:eastAsia="Arial" w:hAnsi="Arial" w:cs="Arial"/>
                                <w:b/>
                                <w:bCs/>
                                <w:spacing w:val="-8"/>
                              </w:rPr>
                              <w:t xml:space="preserve"> </w:t>
                            </w:r>
                            <w:r>
                              <w:rPr>
                                <w:rFonts w:ascii="Arial" w:eastAsia="Arial" w:hAnsi="Arial" w:cs="Arial"/>
                                <w:b/>
                                <w:bCs/>
                              </w:rPr>
                              <w:t>facilities</w:t>
                            </w:r>
                            <w:r>
                              <w:rPr>
                                <w:rFonts w:ascii="Arial" w:eastAsia="Arial" w:hAnsi="Arial" w:cs="Arial"/>
                                <w:b/>
                                <w:bCs/>
                                <w:spacing w:val="23"/>
                                <w:w w:val="99"/>
                              </w:rPr>
                              <w:t xml:space="preserve"> </w:t>
                            </w:r>
                            <w:r>
                              <w:rPr>
                                <w:rFonts w:ascii="Arial" w:eastAsia="Arial" w:hAnsi="Arial" w:cs="Arial"/>
                                <w:b/>
                                <w:bCs/>
                              </w:rPr>
                              <w:t>located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identified</w:t>
                            </w:r>
                            <w:r>
                              <w:rPr>
                                <w:rFonts w:ascii="Arial" w:eastAsia="Arial" w:hAnsi="Arial" w:cs="Arial"/>
                                <w:b/>
                                <w:bCs/>
                                <w:spacing w:val="-7"/>
                              </w:rPr>
                              <w:t xml:space="preserve"> </w:t>
                            </w:r>
                            <w:r>
                              <w:rPr>
                                <w:rFonts w:ascii="Arial" w:eastAsia="Arial" w:hAnsi="Arial" w:cs="Arial"/>
                                <w:b/>
                                <w:bCs/>
                              </w:rPr>
                              <w:t>hazard</w:t>
                            </w:r>
                            <w:r>
                              <w:rPr>
                                <w:rFonts w:ascii="Arial" w:eastAsia="Arial" w:hAnsi="Arial" w:cs="Arial"/>
                                <w:b/>
                                <w:bCs/>
                                <w:spacing w:val="-8"/>
                              </w:rPr>
                              <w:t xml:space="preserve"> </w:t>
                            </w:r>
                            <w:r>
                              <w:rPr>
                                <w:rFonts w:ascii="Arial" w:eastAsia="Arial" w:hAnsi="Arial" w:cs="Arial"/>
                                <w:b/>
                                <w:bCs/>
                              </w:rPr>
                              <w:t>areas.</w:t>
                            </w:r>
                          </w:p>
                          <w:p w14:paraId="077990EA" w14:textId="77777777" w:rsidR="00EF4A24" w:rsidRDefault="00EF4A24">
                            <w:pPr>
                              <w:spacing w:before="10"/>
                              <w:rPr>
                                <w:rFonts w:ascii="Arial" w:eastAsia="Arial" w:hAnsi="Arial" w:cs="Arial"/>
                                <w:b/>
                                <w:bCs/>
                                <w:sz w:val="20"/>
                                <w:szCs w:val="20"/>
                              </w:rPr>
                            </w:pPr>
                          </w:p>
                          <w:p w14:paraId="5DB90FC1" w14:textId="77777777" w:rsidR="00EF4A24" w:rsidRDefault="00EF4A24">
                            <w:pPr>
                              <w:spacing w:line="264" w:lineRule="auto"/>
                              <w:ind w:left="30" w:right="400"/>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§201.6(c)(2)(ii)(B)</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plan</w:t>
                            </w:r>
                            <w:r>
                              <w:rPr>
                                <w:rFonts w:ascii="Arial" w:eastAsia="Arial" w:hAnsi="Arial" w:cs="Arial"/>
                                <w:b/>
                                <w:bCs/>
                                <w:spacing w:val="-8"/>
                              </w:rPr>
                              <w:t xml:space="preserve"> </w:t>
                            </w:r>
                            <w:r>
                              <w:rPr>
                                <w:rFonts w:ascii="Arial" w:eastAsia="Arial" w:hAnsi="Arial" w:cs="Arial"/>
                                <w:b/>
                                <w:bCs/>
                              </w:rPr>
                              <w:t>should</w:t>
                            </w:r>
                            <w:r>
                              <w:rPr>
                                <w:rFonts w:ascii="Arial" w:eastAsia="Arial" w:hAnsi="Arial" w:cs="Arial"/>
                                <w:b/>
                                <w:bCs/>
                                <w:spacing w:val="-8"/>
                              </w:rPr>
                              <w:t xml:space="preserve"> </w:t>
                            </w:r>
                            <w:r>
                              <w:rPr>
                                <w:rFonts w:ascii="Arial" w:eastAsia="Arial" w:hAnsi="Arial" w:cs="Arial"/>
                                <w:b/>
                                <w:bCs/>
                              </w:rPr>
                              <w:t>describe</w:t>
                            </w:r>
                            <w:r>
                              <w:rPr>
                                <w:rFonts w:ascii="Arial" w:eastAsia="Arial" w:hAnsi="Arial" w:cs="Arial"/>
                                <w:b/>
                                <w:bCs/>
                                <w:spacing w:val="-9"/>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8"/>
                              </w:rPr>
                              <w:t xml:space="preserve"> </w:t>
                            </w:r>
                            <w:r>
                              <w:rPr>
                                <w:rFonts w:ascii="Arial" w:eastAsia="Arial" w:hAnsi="Arial" w:cs="Arial"/>
                                <w:b/>
                                <w:bCs/>
                              </w:rPr>
                              <w:t>terms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an]</w:t>
                            </w:r>
                            <w:r>
                              <w:rPr>
                                <w:rFonts w:ascii="Arial" w:eastAsia="Arial" w:hAnsi="Arial" w:cs="Arial"/>
                                <w:b/>
                                <w:bCs/>
                                <w:spacing w:val="22"/>
                                <w:w w:val="99"/>
                              </w:rPr>
                              <w:t xml:space="preserve"> </w:t>
                            </w:r>
                            <w:r>
                              <w:rPr>
                                <w:rFonts w:ascii="Arial" w:eastAsia="Arial" w:hAnsi="Arial" w:cs="Arial"/>
                                <w:b/>
                                <w:bCs/>
                              </w:rPr>
                              <w:t>estimate</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potential</w:t>
                            </w:r>
                            <w:r>
                              <w:rPr>
                                <w:rFonts w:ascii="Arial" w:eastAsia="Arial" w:hAnsi="Arial" w:cs="Arial"/>
                                <w:b/>
                                <w:bCs/>
                                <w:spacing w:val="-8"/>
                              </w:rPr>
                              <w:t xml:space="preserve"> </w:t>
                            </w:r>
                            <w:r>
                              <w:rPr>
                                <w:rFonts w:ascii="Arial" w:eastAsia="Arial" w:hAnsi="Arial" w:cs="Arial"/>
                                <w:b/>
                                <w:bCs/>
                              </w:rPr>
                              <w:t>dollar</w:t>
                            </w:r>
                            <w:r>
                              <w:rPr>
                                <w:rFonts w:ascii="Arial" w:eastAsia="Arial" w:hAnsi="Arial" w:cs="Arial"/>
                                <w:b/>
                                <w:bCs/>
                                <w:spacing w:val="-7"/>
                              </w:rPr>
                              <w:t xml:space="preserve"> </w:t>
                            </w:r>
                            <w:r>
                              <w:rPr>
                                <w:rFonts w:ascii="Arial" w:eastAsia="Arial" w:hAnsi="Arial" w:cs="Arial"/>
                                <w:b/>
                                <w:bCs/>
                              </w:rPr>
                              <w:t>losses</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vulnerable</w:t>
                            </w:r>
                            <w:r>
                              <w:rPr>
                                <w:rFonts w:ascii="Arial" w:eastAsia="Arial" w:hAnsi="Arial" w:cs="Arial"/>
                                <w:b/>
                                <w:bCs/>
                                <w:spacing w:val="-8"/>
                              </w:rPr>
                              <w:t xml:space="preserve"> </w:t>
                            </w:r>
                            <w:r>
                              <w:rPr>
                                <w:rFonts w:ascii="Arial" w:eastAsia="Arial" w:hAnsi="Arial" w:cs="Arial"/>
                                <w:b/>
                                <w:bCs/>
                              </w:rPr>
                              <w:t>structures</w:t>
                            </w:r>
                            <w:r>
                              <w:rPr>
                                <w:rFonts w:ascii="Arial" w:eastAsia="Arial" w:hAnsi="Arial" w:cs="Arial"/>
                                <w:b/>
                                <w:bCs/>
                                <w:spacing w:val="-7"/>
                              </w:rPr>
                              <w:t xml:space="preserve"> </w:t>
                            </w:r>
                            <w:r>
                              <w:rPr>
                                <w:rFonts w:ascii="Arial" w:eastAsia="Arial" w:hAnsi="Arial" w:cs="Arial"/>
                                <w:b/>
                                <w:bCs/>
                              </w:rPr>
                              <w:t>identified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paragraph</w:t>
                            </w:r>
                            <w:r>
                              <w:rPr>
                                <w:rFonts w:ascii="Arial" w:eastAsia="Arial" w:hAnsi="Arial" w:cs="Arial"/>
                                <w:b/>
                                <w:bCs/>
                                <w:w w:val="99"/>
                              </w:rPr>
                              <w:t xml:space="preserve"> </w:t>
                            </w:r>
                            <w:r>
                              <w:rPr>
                                <w:rFonts w:ascii="Arial" w:eastAsia="Arial" w:hAnsi="Arial" w:cs="Arial"/>
                                <w:b/>
                                <w:bCs/>
                              </w:rPr>
                              <w:t>(c)(2)(i)(A)</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this</w:t>
                            </w:r>
                            <w:r>
                              <w:rPr>
                                <w:rFonts w:ascii="Arial" w:eastAsia="Arial" w:hAnsi="Arial" w:cs="Arial"/>
                                <w:b/>
                                <w:bCs/>
                                <w:spacing w:val="-6"/>
                              </w:rPr>
                              <w:t xml:space="preserve"> </w:t>
                            </w:r>
                            <w:r>
                              <w:rPr>
                                <w:rFonts w:ascii="Arial" w:eastAsia="Arial" w:hAnsi="Arial" w:cs="Arial"/>
                                <w:b/>
                                <w:bCs/>
                              </w:rPr>
                              <w:t>section</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a</w:t>
                            </w:r>
                            <w:r>
                              <w:rPr>
                                <w:rFonts w:ascii="Arial" w:eastAsia="Arial" w:hAnsi="Arial" w:cs="Arial"/>
                                <w:b/>
                                <w:bCs/>
                                <w:spacing w:val="-6"/>
                              </w:rPr>
                              <w:t xml:space="preserve"> </w:t>
                            </w:r>
                            <w:r>
                              <w:rPr>
                                <w:rFonts w:ascii="Arial" w:eastAsia="Arial" w:hAnsi="Arial" w:cs="Arial"/>
                                <w:b/>
                                <w:bCs/>
                              </w:rPr>
                              <w:t>description</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methodology</w:t>
                            </w:r>
                            <w:r>
                              <w:rPr>
                                <w:rFonts w:ascii="Arial" w:eastAsia="Arial" w:hAnsi="Arial" w:cs="Arial"/>
                                <w:b/>
                                <w:bCs/>
                                <w:spacing w:val="-9"/>
                              </w:rPr>
                              <w:t xml:space="preserve"> </w:t>
                            </w:r>
                            <w:r>
                              <w:rPr>
                                <w:rFonts w:ascii="Arial" w:eastAsia="Arial" w:hAnsi="Arial" w:cs="Arial"/>
                                <w:b/>
                                <w:bCs/>
                              </w:rPr>
                              <w:t>used</w:t>
                            </w:r>
                            <w:r>
                              <w:rPr>
                                <w:rFonts w:ascii="Arial" w:eastAsia="Arial" w:hAnsi="Arial" w:cs="Arial"/>
                                <w:b/>
                                <w:bCs/>
                                <w:spacing w:val="-6"/>
                              </w:rPr>
                              <w:t xml:space="preserve"> </w:t>
                            </w:r>
                            <w:r>
                              <w:rPr>
                                <w:rFonts w:ascii="Arial" w:eastAsia="Arial" w:hAnsi="Arial" w:cs="Arial"/>
                                <w:b/>
                                <w:bCs/>
                              </w:rPr>
                              <w:t>to</w:t>
                            </w:r>
                            <w:r>
                              <w:rPr>
                                <w:rFonts w:ascii="Arial" w:eastAsia="Arial" w:hAnsi="Arial" w:cs="Arial"/>
                                <w:b/>
                                <w:bCs/>
                                <w:spacing w:val="-6"/>
                              </w:rPr>
                              <w:t xml:space="preserve"> </w:t>
                            </w:r>
                            <w:r>
                              <w:rPr>
                                <w:rFonts w:ascii="Arial" w:eastAsia="Arial" w:hAnsi="Arial" w:cs="Arial"/>
                                <w:b/>
                                <w:bCs/>
                              </w:rPr>
                              <w:t>prepare</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22"/>
                                <w:w w:val="99"/>
                              </w:rPr>
                              <w:t xml:space="preserve"> </w:t>
                            </w:r>
                            <w:r>
                              <w:rPr>
                                <w:rFonts w:ascii="Arial" w:eastAsia="Arial" w:hAnsi="Arial" w:cs="Arial"/>
                                <w:b/>
                                <w:bCs/>
                              </w:rPr>
                              <w:t>estimate.</w:t>
                            </w:r>
                          </w:p>
                          <w:p w14:paraId="1F9E5961" w14:textId="77777777" w:rsidR="00EF4A24" w:rsidRDefault="00EF4A24">
                            <w:pPr>
                              <w:spacing w:before="11"/>
                              <w:rPr>
                                <w:rFonts w:ascii="Arial" w:eastAsia="Arial" w:hAnsi="Arial" w:cs="Arial"/>
                                <w:b/>
                                <w:bCs/>
                                <w:sz w:val="20"/>
                                <w:szCs w:val="20"/>
                              </w:rPr>
                            </w:pPr>
                          </w:p>
                          <w:p w14:paraId="18D7AA5E" w14:textId="77777777" w:rsidR="00EF4A24" w:rsidRDefault="00EF4A24">
                            <w:pPr>
                              <w:spacing w:line="264" w:lineRule="auto"/>
                              <w:ind w:left="30" w:right="438"/>
                              <w:rPr>
                                <w:rFonts w:ascii="Arial" w:eastAsia="Arial" w:hAnsi="Arial" w:cs="Arial"/>
                              </w:rPr>
                            </w:pPr>
                            <w:r>
                              <w:rPr>
                                <w:rFonts w:ascii="Arial" w:eastAsia="Arial" w:hAnsi="Arial" w:cs="Arial"/>
                                <w:b/>
                                <w:bCs/>
                              </w:rPr>
                              <w:t>Requirement</w:t>
                            </w:r>
                            <w:r>
                              <w:rPr>
                                <w:rFonts w:ascii="Arial" w:eastAsia="Arial" w:hAnsi="Arial" w:cs="Arial"/>
                                <w:b/>
                                <w:bCs/>
                                <w:spacing w:val="-10"/>
                              </w:rPr>
                              <w:t xml:space="preserve"> </w:t>
                            </w:r>
                            <w:r>
                              <w:rPr>
                                <w:rFonts w:ascii="Arial" w:eastAsia="Arial" w:hAnsi="Arial" w:cs="Arial"/>
                                <w:b/>
                                <w:bCs/>
                              </w:rPr>
                              <w:t>§201.6(c)(2)(ii)(C):</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plan</w:t>
                            </w:r>
                            <w:r>
                              <w:rPr>
                                <w:rFonts w:ascii="Arial" w:eastAsia="Arial" w:hAnsi="Arial" w:cs="Arial"/>
                                <w:b/>
                                <w:bCs/>
                                <w:spacing w:val="-9"/>
                              </w:rPr>
                              <w:t xml:space="preserve"> </w:t>
                            </w:r>
                            <w:r>
                              <w:rPr>
                                <w:rFonts w:ascii="Arial" w:eastAsia="Arial" w:hAnsi="Arial" w:cs="Arial"/>
                                <w:b/>
                                <w:bCs/>
                              </w:rPr>
                              <w:t>should</w:t>
                            </w:r>
                            <w:r>
                              <w:rPr>
                                <w:rFonts w:ascii="Arial" w:eastAsia="Arial" w:hAnsi="Arial" w:cs="Arial"/>
                                <w:b/>
                                <w:bCs/>
                                <w:spacing w:val="-9"/>
                              </w:rPr>
                              <w:t xml:space="preserve"> </w:t>
                            </w:r>
                            <w:r>
                              <w:rPr>
                                <w:rFonts w:ascii="Arial" w:eastAsia="Arial" w:hAnsi="Arial" w:cs="Arial"/>
                                <w:b/>
                                <w:bCs/>
                              </w:rPr>
                              <w:t>describe</w:t>
                            </w:r>
                            <w:r>
                              <w:rPr>
                                <w:rFonts w:ascii="Arial" w:eastAsia="Arial" w:hAnsi="Arial" w:cs="Arial"/>
                                <w:b/>
                                <w:bCs/>
                                <w:spacing w:val="-9"/>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9"/>
                              </w:rPr>
                              <w:t xml:space="preserve"> </w:t>
                            </w:r>
                            <w:r>
                              <w:rPr>
                                <w:rFonts w:ascii="Arial" w:eastAsia="Arial" w:hAnsi="Arial" w:cs="Arial"/>
                                <w:b/>
                                <w:bCs/>
                              </w:rPr>
                              <w:t>terms</w:t>
                            </w:r>
                            <w:r>
                              <w:rPr>
                                <w:rFonts w:ascii="Arial" w:eastAsia="Arial" w:hAnsi="Arial" w:cs="Arial"/>
                                <w:b/>
                                <w:bCs/>
                                <w:spacing w:val="-9"/>
                              </w:rPr>
                              <w:t xml:space="preserve"> </w:t>
                            </w:r>
                            <w:r>
                              <w:rPr>
                                <w:rFonts w:ascii="Arial" w:eastAsia="Arial" w:hAnsi="Arial" w:cs="Arial"/>
                                <w:b/>
                                <w:bCs/>
                              </w:rPr>
                              <w:t>of]</w:t>
                            </w:r>
                            <w:r>
                              <w:rPr>
                                <w:rFonts w:ascii="Arial" w:eastAsia="Arial" w:hAnsi="Arial" w:cs="Arial"/>
                                <w:b/>
                                <w:bCs/>
                                <w:spacing w:val="22"/>
                                <w:w w:val="99"/>
                              </w:rPr>
                              <w:t xml:space="preserve"> </w:t>
                            </w:r>
                            <w:r>
                              <w:rPr>
                                <w:rFonts w:ascii="Arial" w:eastAsia="Arial" w:hAnsi="Arial" w:cs="Arial"/>
                                <w:b/>
                                <w:bCs/>
                              </w:rPr>
                              <w:t>providing</w:t>
                            </w:r>
                            <w:r>
                              <w:rPr>
                                <w:rFonts w:ascii="Arial" w:eastAsia="Arial" w:hAnsi="Arial" w:cs="Arial"/>
                                <w:b/>
                                <w:bCs/>
                                <w:spacing w:val="-7"/>
                              </w:rPr>
                              <w:t xml:space="preserve"> </w:t>
                            </w:r>
                            <w:r>
                              <w:rPr>
                                <w:rFonts w:ascii="Arial" w:eastAsia="Arial" w:hAnsi="Arial" w:cs="Arial"/>
                                <w:b/>
                                <w:bCs/>
                              </w:rPr>
                              <w:t>a</w:t>
                            </w:r>
                            <w:r>
                              <w:rPr>
                                <w:rFonts w:ascii="Arial" w:eastAsia="Arial" w:hAnsi="Arial" w:cs="Arial"/>
                                <w:b/>
                                <w:bCs/>
                                <w:spacing w:val="-7"/>
                              </w:rPr>
                              <w:t xml:space="preserve"> </w:t>
                            </w:r>
                            <w:r>
                              <w:rPr>
                                <w:rFonts w:ascii="Arial" w:eastAsia="Arial" w:hAnsi="Arial" w:cs="Arial"/>
                                <w:b/>
                                <w:bCs/>
                              </w:rPr>
                              <w:t>general</w:t>
                            </w:r>
                            <w:r>
                              <w:rPr>
                                <w:rFonts w:ascii="Arial" w:eastAsia="Arial" w:hAnsi="Arial" w:cs="Arial"/>
                                <w:b/>
                                <w:bCs/>
                                <w:spacing w:val="-7"/>
                              </w:rPr>
                              <w:t xml:space="preserve"> </w:t>
                            </w:r>
                            <w:r>
                              <w:rPr>
                                <w:rFonts w:ascii="Arial" w:eastAsia="Arial" w:hAnsi="Arial" w:cs="Arial"/>
                                <w:b/>
                                <w:bCs/>
                              </w:rPr>
                              <w:t>description</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land</w:t>
                            </w:r>
                            <w:r>
                              <w:rPr>
                                <w:rFonts w:ascii="Arial" w:eastAsia="Arial" w:hAnsi="Arial" w:cs="Arial"/>
                                <w:b/>
                                <w:bCs/>
                                <w:spacing w:val="-7"/>
                              </w:rPr>
                              <w:t xml:space="preserve"> </w:t>
                            </w:r>
                            <w:r>
                              <w:rPr>
                                <w:rFonts w:ascii="Arial" w:eastAsia="Arial" w:hAnsi="Arial" w:cs="Arial"/>
                                <w:b/>
                                <w:bCs/>
                              </w:rPr>
                              <w:t>uses</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development</w:t>
                            </w:r>
                            <w:r>
                              <w:rPr>
                                <w:rFonts w:ascii="Arial" w:eastAsia="Arial" w:hAnsi="Arial" w:cs="Arial"/>
                                <w:b/>
                                <w:bCs/>
                                <w:spacing w:val="-7"/>
                              </w:rPr>
                              <w:t xml:space="preserve"> </w:t>
                            </w:r>
                            <w:r>
                              <w:rPr>
                                <w:rFonts w:ascii="Arial" w:eastAsia="Arial" w:hAnsi="Arial" w:cs="Arial"/>
                                <w:b/>
                                <w:bCs/>
                              </w:rPr>
                              <w:t>trends</w:t>
                            </w:r>
                            <w:r>
                              <w:rPr>
                                <w:rFonts w:ascii="Arial" w:eastAsia="Arial" w:hAnsi="Arial" w:cs="Arial"/>
                                <w:b/>
                                <w:bCs/>
                                <w:spacing w:val="-8"/>
                              </w:rPr>
                              <w:t xml:space="preserve"> </w:t>
                            </w:r>
                            <w:r>
                              <w:rPr>
                                <w:rFonts w:ascii="Arial" w:eastAsia="Arial" w:hAnsi="Arial" w:cs="Arial"/>
                                <w:b/>
                                <w:bCs/>
                              </w:rPr>
                              <w:t>within</w:t>
                            </w:r>
                            <w:r>
                              <w:rPr>
                                <w:rFonts w:ascii="Arial" w:eastAsia="Arial" w:hAnsi="Arial" w:cs="Arial"/>
                                <w:b/>
                                <w:bCs/>
                                <w:spacing w:val="-7"/>
                              </w:rPr>
                              <w:t xml:space="preserve"> </w:t>
                            </w:r>
                            <w:r>
                              <w:rPr>
                                <w:rFonts w:ascii="Arial" w:eastAsia="Arial" w:hAnsi="Arial" w:cs="Arial"/>
                                <w:b/>
                                <w:bCs/>
                                <w:spacing w:val="-1"/>
                              </w:rPr>
                              <w:t>the</w:t>
                            </w:r>
                            <w:r>
                              <w:rPr>
                                <w:rFonts w:ascii="Arial" w:eastAsia="Arial" w:hAnsi="Arial" w:cs="Arial"/>
                                <w:b/>
                                <w:bCs/>
                                <w:spacing w:val="23"/>
                                <w:w w:val="99"/>
                              </w:rPr>
                              <w:t xml:space="preserve"> </w:t>
                            </w:r>
                            <w:r>
                              <w:rPr>
                                <w:rFonts w:ascii="Arial" w:eastAsia="Arial" w:hAnsi="Arial" w:cs="Arial"/>
                                <w:b/>
                                <w:bCs/>
                              </w:rPr>
                              <w:t>community</w:t>
                            </w:r>
                            <w:r>
                              <w:rPr>
                                <w:rFonts w:ascii="Arial" w:eastAsia="Arial" w:hAnsi="Arial" w:cs="Arial"/>
                                <w:b/>
                                <w:bCs/>
                                <w:spacing w:val="-8"/>
                              </w:rPr>
                              <w:t xml:space="preserve"> </w:t>
                            </w:r>
                            <w:r>
                              <w:rPr>
                                <w:rFonts w:ascii="Arial" w:eastAsia="Arial" w:hAnsi="Arial" w:cs="Arial"/>
                                <w:b/>
                                <w:bCs/>
                              </w:rPr>
                              <w:t>so</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7"/>
                              </w:rPr>
                              <w:t xml:space="preserve"> </w:t>
                            </w:r>
                            <w:r>
                              <w:rPr>
                                <w:rFonts w:ascii="Arial" w:eastAsia="Arial" w:hAnsi="Arial" w:cs="Arial"/>
                                <w:b/>
                                <w:bCs/>
                              </w:rPr>
                              <w:t>mitigation</w:t>
                            </w:r>
                            <w:r>
                              <w:rPr>
                                <w:rFonts w:ascii="Arial" w:eastAsia="Arial" w:hAnsi="Arial" w:cs="Arial"/>
                                <w:b/>
                                <w:bCs/>
                                <w:spacing w:val="-7"/>
                              </w:rPr>
                              <w:t xml:space="preserve"> </w:t>
                            </w:r>
                            <w:r>
                              <w:rPr>
                                <w:rFonts w:ascii="Arial" w:eastAsia="Arial" w:hAnsi="Arial" w:cs="Arial"/>
                                <w:b/>
                                <w:bCs/>
                              </w:rPr>
                              <w:t>options</w:t>
                            </w:r>
                            <w:r>
                              <w:rPr>
                                <w:rFonts w:ascii="Arial" w:eastAsia="Arial" w:hAnsi="Arial" w:cs="Arial"/>
                                <w:b/>
                                <w:bCs/>
                                <w:spacing w:val="-7"/>
                              </w:rPr>
                              <w:t xml:space="preserve"> </w:t>
                            </w:r>
                            <w:r>
                              <w:rPr>
                                <w:rFonts w:ascii="Arial" w:eastAsia="Arial" w:hAnsi="Arial" w:cs="Arial"/>
                                <w:b/>
                                <w:bCs/>
                              </w:rPr>
                              <w:t>can</w:t>
                            </w:r>
                            <w:r>
                              <w:rPr>
                                <w:rFonts w:ascii="Arial" w:eastAsia="Arial" w:hAnsi="Arial" w:cs="Arial"/>
                                <w:b/>
                                <w:bCs/>
                                <w:spacing w:val="-6"/>
                              </w:rPr>
                              <w:t xml:space="preserve"> </w:t>
                            </w:r>
                            <w:r>
                              <w:rPr>
                                <w:rFonts w:ascii="Arial" w:eastAsia="Arial" w:hAnsi="Arial" w:cs="Arial"/>
                                <w:b/>
                                <w:bCs/>
                              </w:rPr>
                              <w:t>be</w:t>
                            </w:r>
                            <w:r>
                              <w:rPr>
                                <w:rFonts w:ascii="Arial" w:eastAsia="Arial" w:hAnsi="Arial" w:cs="Arial"/>
                                <w:b/>
                                <w:bCs/>
                                <w:spacing w:val="-7"/>
                              </w:rPr>
                              <w:t xml:space="preserve"> </w:t>
                            </w:r>
                            <w:r>
                              <w:rPr>
                                <w:rFonts w:ascii="Arial" w:eastAsia="Arial" w:hAnsi="Arial" w:cs="Arial"/>
                                <w:b/>
                                <w:bCs/>
                              </w:rPr>
                              <w:t>considered</w:t>
                            </w:r>
                            <w:r>
                              <w:rPr>
                                <w:rFonts w:ascii="Arial" w:eastAsia="Arial" w:hAnsi="Arial" w:cs="Arial"/>
                                <w:b/>
                                <w:bCs/>
                                <w:spacing w:val="-7"/>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future</w:t>
                            </w:r>
                            <w:r>
                              <w:rPr>
                                <w:rFonts w:ascii="Arial" w:eastAsia="Arial" w:hAnsi="Arial" w:cs="Arial"/>
                                <w:b/>
                                <w:bCs/>
                                <w:spacing w:val="-7"/>
                              </w:rPr>
                              <w:t xml:space="preserve"> </w:t>
                            </w:r>
                            <w:r>
                              <w:rPr>
                                <w:rFonts w:ascii="Arial" w:eastAsia="Arial" w:hAnsi="Arial" w:cs="Arial"/>
                                <w:b/>
                                <w:bCs/>
                              </w:rPr>
                              <w:t>land</w:t>
                            </w:r>
                            <w:r>
                              <w:rPr>
                                <w:rFonts w:ascii="Arial" w:eastAsia="Arial" w:hAnsi="Arial" w:cs="Arial"/>
                                <w:b/>
                                <w:bCs/>
                                <w:spacing w:val="-7"/>
                              </w:rPr>
                              <w:t xml:space="preserve"> </w:t>
                            </w:r>
                            <w:r>
                              <w:rPr>
                                <w:rFonts w:ascii="Arial" w:eastAsia="Arial" w:hAnsi="Arial" w:cs="Arial"/>
                                <w:b/>
                                <w:bCs/>
                              </w:rPr>
                              <w:t>use</w:t>
                            </w:r>
                            <w:r>
                              <w:rPr>
                                <w:rFonts w:ascii="Arial" w:eastAsia="Arial" w:hAnsi="Arial" w:cs="Arial"/>
                                <w:b/>
                                <w:bCs/>
                                <w:spacing w:val="-7"/>
                              </w:rPr>
                              <w:t xml:space="preserve"> </w:t>
                            </w:r>
                            <w:r>
                              <w:rPr>
                                <w:rFonts w:ascii="Arial" w:eastAsia="Arial" w:hAnsi="Arial" w:cs="Arial"/>
                                <w:b/>
                                <w:bCs/>
                              </w:rPr>
                              <w:t>decisions.</w:t>
                            </w:r>
                          </w:p>
                          <w:p w14:paraId="24AFA09B" w14:textId="77777777" w:rsidR="00EF4A24" w:rsidRDefault="00EF4A24">
                            <w:pPr>
                              <w:spacing w:before="3"/>
                              <w:rPr>
                                <w:rFonts w:ascii="Arial" w:eastAsia="Arial" w:hAnsi="Arial" w:cs="Arial"/>
                                <w:b/>
                                <w:bCs/>
                                <w:sz w:val="24"/>
                                <w:szCs w:val="24"/>
                              </w:rPr>
                            </w:pPr>
                          </w:p>
                          <w:p w14:paraId="00B12697" w14:textId="77777777" w:rsidR="00EF4A24" w:rsidRDefault="00EF4A24">
                            <w:pPr>
                              <w:spacing w:line="263" w:lineRule="auto"/>
                              <w:ind w:left="30" w:right="510"/>
                              <w:rPr>
                                <w:rFonts w:ascii="Arial" w:eastAsia="Arial" w:hAnsi="Arial" w:cs="Arial"/>
                              </w:rPr>
                            </w:pPr>
                            <w:r>
                              <w:rPr>
                                <w:rFonts w:ascii="Arial" w:eastAsia="Arial" w:hAnsi="Arial" w:cs="Arial"/>
                                <w:b/>
                                <w:bCs/>
                              </w:rPr>
                              <w:t>Requirement</w:t>
                            </w:r>
                            <w:r>
                              <w:rPr>
                                <w:rFonts w:ascii="Arial" w:eastAsia="Arial" w:hAnsi="Arial" w:cs="Arial"/>
                                <w:b/>
                                <w:bCs/>
                                <w:spacing w:val="-8"/>
                              </w:rPr>
                              <w:t xml:space="preserve"> </w:t>
                            </w:r>
                            <w:r>
                              <w:rPr>
                                <w:rFonts w:ascii="Arial" w:eastAsia="Arial" w:hAnsi="Arial" w:cs="Arial"/>
                                <w:b/>
                                <w:bCs/>
                              </w:rPr>
                              <w:t>§201.6(c)(2)(ii):</w:t>
                            </w:r>
                            <w:r>
                              <w:rPr>
                                <w:rFonts w:ascii="Arial" w:eastAsia="Arial" w:hAnsi="Arial" w:cs="Arial"/>
                                <w:b/>
                                <w:bCs/>
                                <w:spacing w:val="-7"/>
                              </w:rPr>
                              <w:t xml:space="preserve"> </w:t>
                            </w:r>
                            <w:r>
                              <w:rPr>
                                <w:rFonts w:ascii="Arial" w:eastAsia="Arial" w:hAnsi="Arial" w:cs="Arial"/>
                                <w:b/>
                                <w:bCs/>
                              </w:rPr>
                              <w:t>(As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October</w:t>
                            </w:r>
                            <w:r>
                              <w:rPr>
                                <w:rFonts w:ascii="Arial" w:eastAsia="Arial" w:hAnsi="Arial" w:cs="Arial"/>
                                <w:b/>
                                <w:bCs/>
                                <w:spacing w:val="-8"/>
                              </w:rPr>
                              <w:t xml:space="preserve"> </w:t>
                            </w:r>
                            <w:r>
                              <w:rPr>
                                <w:rFonts w:ascii="Arial" w:eastAsia="Arial" w:hAnsi="Arial" w:cs="Arial"/>
                                <w:b/>
                                <w:bCs/>
                              </w:rPr>
                              <w:t>1,</w:t>
                            </w:r>
                            <w:r>
                              <w:rPr>
                                <w:rFonts w:ascii="Arial" w:eastAsia="Arial" w:hAnsi="Arial" w:cs="Arial"/>
                                <w:b/>
                                <w:bCs/>
                                <w:spacing w:val="-6"/>
                              </w:rPr>
                              <w:t xml:space="preserve"> </w:t>
                            </w:r>
                            <w:r>
                              <w:rPr>
                                <w:rFonts w:ascii="Arial" w:eastAsia="Arial" w:hAnsi="Arial" w:cs="Arial"/>
                                <w:b/>
                                <w:bCs/>
                              </w:rPr>
                              <w:t>2008)</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7"/>
                              </w:rPr>
                              <w:t xml:space="preserve"> </w:t>
                            </w:r>
                            <w:r>
                              <w:rPr>
                                <w:rFonts w:ascii="Arial" w:eastAsia="Arial" w:hAnsi="Arial" w:cs="Arial"/>
                                <w:b/>
                                <w:bCs/>
                              </w:rPr>
                              <w:t>must</w:t>
                            </w:r>
                            <w:r>
                              <w:rPr>
                                <w:rFonts w:ascii="Arial" w:eastAsia="Arial" w:hAnsi="Arial" w:cs="Arial"/>
                                <w:b/>
                                <w:bCs/>
                                <w:spacing w:val="-8"/>
                              </w:rPr>
                              <w:t xml:space="preserve"> </w:t>
                            </w:r>
                            <w:r>
                              <w:rPr>
                                <w:rFonts w:ascii="Arial" w:eastAsia="Arial" w:hAnsi="Arial" w:cs="Arial"/>
                                <w:b/>
                                <w:bCs/>
                              </w:rPr>
                              <w:t>also</w:t>
                            </w:r>
                            <w:r>
                              <w:rPr>
                                <w:rFonts w:ascii="Arial" w:eastAsia="Arial" w:hAnsi="Arial" w:cs="Arial"/>
                                <w:b/>
                                <w:bCs/>
                                <w:spacing w:val="21"/>
                                <w:w w:val="99"/>
                              </w:rPr>
                              <w:t xml:space="preserve"> </w:t>
                            </w:r>
                            <w:r>
                              <w:rPr>
                                <w:rFonts w:ascii="Arial" w:eastAsia="Arial" w:hAnsi="Arial" w:cs="Arial"/>
                                <w:b/>
                                <w:bCs/>
                              </w:rPr>
                              <w:t>address</w:t>
                            </w:r>
                            <w:r>
                              <w:rPr>
                                <w:rFonts w:ascii="Arial" w:eastAsia="Arial" w:hAnsi="Arial" w:cs="Arial"/>
                                <w:b/>
                                <w:bCs/>
                                <w:spacing w:val="-9"/>
                              </w:rPr>
                              <w:t xml:space="preserve"> </w:t>
                            </w:r>
                            <w:r>
                              <w:rPr>
                                <w:rFonts w:ascii="Arial" w:eastAsia="Arial" w:hAnsi="Arial" w:cs="Arial"/>
                                <w:b/>
                                <w:bCs/>
                              </w:rPr>
                              <w:t>National</w:t>
                            </w:r>
                            <w:r>
                              <w:rPr>
                                <w:rFonts w:ascii="Arial" w:eastAsia="Arial" w:hAnsi="Arial" w:cs="Arial"/>
                                <w:b/>
                                <w:bCs/>
                                <w:spacing w:val="-8"/>
                              </w:rPr>
                              <w:t xml:space="preserve"> </w:t>
                            </w:r>
                            <w:r>
                              <w:rPr>
                                <w:rFonts w:ascii="Arial" w:eastAsia="Arial" w:hAnsi="Arial" w:cs="Arial"/>
                                <w:b/>
                                <w:bCs/>
                              </w:rPr>
                              <w:t>Flood</w:t>
                            </w:r>
                            <w:r>
                              <w:rPr>
                                <w:rFonts w:ascii="Arial" w:eastAsia="Arial" w:hAnsi="Arial" w:cs="Arial"/>
                                <w:b/>
                                <w:bCs/>
                                <w:spacing w:val="-8"/>
                              </w:rPr>
                              <w:t xml:space="preserve"> </w:t>
                            </w:r>
                            <w:r>
                              <w:rPr>
                                <w:rFonts w:ascii="Arial" w:eastAsia="Arial" w:hAnsi="Arial" w:cs="Arial"/>
                                <w:b/>
                                <w:bCs/>
                              </w:rPr>
                              <w:t>Insurance</w:t>
                            </w:r>
                            <w:r>
                              <w:rPr>
                                <w:rFonts w:ascii="Arial" w:eastAsia="Arial" w:hAnsi="Arial" w:cs="Arial"/>
                                <w:b/>
                                <w:bCs/>
                                <w:spacing w:val="-8"/>
                              </w:rPr>
                              <w:t xml:space="preserve"> </w:t>
                            </w:r>
                            <w:r>
                              <w:rPr>
                                <w:rFonts w:ascii="Arial" w:eastAsia="Arial" w:hAnsi="Arial" w:cs="Arial"/>
                                <w:b/>
                                <w:bCs/>
                              </w:rPr>
                              <w:t>Program</w:t>
                            </w:r>
                            <w:r>
                              <w:rPr>
                                <w:rFonts w:ascii="Arial" w:eastAsia="Arial" w:hAnsi="Arial" w:cs="Arial"/>
                                <w:b/>
                                <w:bCs/>
                                <w:spacing w:val="-8"/>
                              </w:rPr>
                              <w:t xml:space="preserve"> </w:t>
                            </w:r>
                            <w:r>
                              <w:rPr>
                                <w:rFonts w:ascii="Arial" w:eastAsia="Arial" w:hAnsi="Arial" w:cs="Arial"/>
                                <w:b/>
                                <w:bCs/>
                              </w:rPr>
                              <w:t>(NFIP)</w:t>
                            </w:r>
                            <w:r>
                              <w:rPr>
                                <w:rFonts w:ascii="Arial" w:eastAsia="Arial" w:hAnsi="Arial" w:cs="Arial"/>
                                <w:b/>
                                <w:bCs/>
                                <w:spacing w:val="-9"/>
                              </w:rPr>
                              <w:t xml:space="preserve"> </w:t>
                            </w:r>
                            <w:r>
                              <w:rPr>
                                <w:rFonts w:ascii="Arial" w:eastAsia="Arial" w:hAnsi="Arial" w:cs="Arial"/>
                                <w:b/>
                                <w:bCs/>
                              </w:rPr>
                              <w:t>insured</w:t>
                            </w:r>
                            <w:r>
                              <w:rPr>
                                <w:rFonts w:ascii="Arial" w:eastAsia="Arial" w:hAnsi="Arial" w:cs="Arial"/>
                                <w:b/>
                                <w:bCs/>
                                <w:spacing w:val="-8"/>
                              </w:rPr>
                              <w:t xml:space="preserve"> </w:t>
                            </w:r>
                            <w:r>
                              <w:rPr>
                                <w:rFonts w:ascii="Arial" w:eastAsia="Arial" w:hAnsi="Arial" w:cs="Arial"/>
                                <w:b/>
                                <w:bCs/>
                              </w:rPr>
                              <w:t>structures</w:t>
                            </w:r>
                            <w:r>
                              <w:rPr>
                                <w:rFonts w:ascii="Arial" w:eastAsia="Arial" w:hAnsi="Arial" w:cs="Arial"/>
                                <w:b/>
                                <w:bCs/>
                                <w:spacing w:val="-8"/>
                              </w:rPr>
                              <w:t xml:space="preserve"> </w:t>
                            </w:r>
                            <w:r>
                              <w:rPr>
                                <w:rFonts w:ascii="Arial" w:eastAsia="Arial" w:hAnsi="Arial" w:cs="Arial"/>
                                <w:b/>
                                <w:bCs/>
                              </w:rPr>
                              <w:t>that</w:t>
                            </w:r>
                            <w:r>
                              <w:rPr>
                                <w:rFonts w:ascii="Arial" w:eastAsia="Arial" w:hAnsi="Arial" w:cs="Arial"/>
                                <w:b/>
                                <w:bCs/>
                                <w:spacing w:val="-8"/>
                              </w:rPr>
                              <w:t xml:space="preserve"> </w:t>
                            </w:r>
                            <w:r>
                              <w:rPr>
                                <w:rFonts w:ascii="Arial" w:eastAsia="Arial" w:hAnsi="Arial" w:cs="Arial"/>
                                <w:b/>
                                <w:bCs/>
                              </w:rPr>
                              <w:t>have</w:t>
                            </w:r>
                            <w:r>
                              <w:rPr>
                                <w:rFonts w:ascii="Arial" w:eastAsia="Arial" w:hAnsi="Arial" w:cs="Arial"/>
                                <w:b/>
                                <w:bCs/>
                                <w:spacing w:val="-8"/>
                              </w:rPr>
                              <w:t xml:space="preserve"> </w:t>
                            </w:r>
                            <w:r>
                              <w:rPr>
                                <w:rFonts w:ascii="Arial" w:eastAsia="Arial" w:hAnsi="Arial" w:cs="Arial"/>
                                <w:b/>
                                <w:bCs/>
                              </w:rPr>
                              <w:t>been</w:t>
                            </w:r>
                            <w:r>
                              <w:rPr>
                                <w:rFonts w:ascii="Arial" w:eastAsia="Arial" w:hAnsi="Arial" w:cs="Arial"/>
                                <w:b/>
                                <w:bCs/>
                                <w:w w:val="99"/>
                              </w:rPr>
                              <w:t xml:space="preserve"> </w:t>
                            </w:r>
                            <w:r>
                              <w:rPr>
                                <w:rFonts w:ascii="Arial" w:eastAsia="Arial" w:hAnsi="Arial" w:cs="Arial"/>
                                <w:b/>
                                <w:bCs/>
                              </w:rPr>
                              <w:t>repetitively</w:t>
                            </w:r>
                            <w:r>
                              <w:rPr>
                                <w:rFonts w:ascii="Arial" w:eastAsia="Arial" w:hAnsi="Arial" w:cs="Arial"/>
                                <w:b/>
                                <w:bCs/>
                                <w:spacing w:val="-12"/>
                              </w:rPr>
                              <w:t xml:space="preserve"> </w:t>
                            </w:r>
                            <w:r>
                              <w:rPr>
                                <w:rFonts w:ascii="Arial" w:eastAsia="Arial" w:hAnsi="Arial" w:cs="Arial"/>
                                <w:b/>
                                <w:bCs/>
                              </w:rPr>
                              <w:t>damaged</w:t>
                            </w:r>
                            <w:r>
                              <w:rPr>
                                <w:rFonts w:ascii="Arial" w:eastAsia="Arial" w:hAnsi="Arial" w:cs="Arial"/>
                                <w:b/>
                                <w:bCs/>
                                <w:spacing w:val="-10"/>
                              </w:rPr>
                              <w:t xml:space="preserve"> </w:t>
                            </w:r>
                            <w:r>
                              <w:rPr>
                                <w:rFonts w:ascii="Arial" w:eastAsia="Arial" w:hAnsi="Arial" w:cs="Arial"/>
                                <w:b/>
                                <w:bCs/>
                              </w:rPr>
                              <w:t>in</w:t>
                            </w:r>
                            <w:r>
                              <w:rPr>
                                <w:rFonts w:ascii="Arial" w:eastAsia="Arial" w:hAnsi="Arial" w:cs="Arial"/>
                                <w:b/>
                                <w:bCs/>
                                <w:spacing w:val="-10"/>
                              </w:rPr>
                              <w:t xml:space="preserve"> </w:t>
                            </w:r>
                            <w:r>
                              <w:rPr>
                                <w:rFonts w:ascii="Arial" w:eastAsia="Arial" w:hAnsi="Arial" w:cs="Arial"/>
                                <w:b/>
                                <w:bCs/>
                              </w:rPr>
                              <w:t>floods.</w:t>
                            </w:r>
                          </w:p>
                        </w:txbxContent>
                      </wps:txbx>
                      <wps:bodyPr rot="0" vert="horz" wrap="square" lIns="0" tIns="0" rIns="0" bIns="0" anchor="t" anchorCtr="0" upright="1">
                        <a:noAutofit/>
                      </wps:bodyPr>
                    </wps:wsp>
                  </a:graphicData>
                </a:graphic>
              </wp:inline>
            </w:drawing>
          </mc:Choice>
          <mc:Fallback>
            <w:pict>
              <v:shape w14:anchorId="2D0CB684" id="Text Box 1431" o:spid="_x0000_s1029" type="#_x0000_t202" style="width:471pt;height:28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" fillcolor="#d9d9d9" stroked="f">
                <v:textbox inset="0,0,0,0">
                  <w:txbxContent>
                    <w:p w14:paraId="71346B4D" w14:textId="77777777" w:rsidR="00EF4A24" w:rsidRDefault="00EF4A24">
                      <w:pPr>
                        <w:spacing w:line="264" w:lineRule="auto"/>
                        <w:ind w:left="30" w:right="194"/>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§201.6(c)(2)(ii)</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8"/>
                        </w:rPr>
                        <w:t xml:space="preserve"> </w:t>
                      </w:r>
                      <w:r>
                        <w:rPr>
                          <w:rFonts w:ascii="Arial" w:eastAsia="Arial" w:hAnsi="Arial" w:cs="Arial"/>
                          <w:b/>
                          <w:bCs/>
                        </w:rPr>
                        <w:t>shall</w:t>
                      </w:r>
                      <w:r>
                        <w:rPr>
                          <w:rFonts w:ascii="Arial" w:eastAsia="Arial" w:hAnsi="Arial" w:cs="Arial"/>
                          <w:b/>
                          <w:bCs/>
                          <w:spacing w:val="-9"/>
                        </w:rPr>
                        <w:t xml:space="preserve"> </w:t>
                      </w:r>
                      <w:r>
                        <w:rPr>
                          <w:rFonts w:ascii="Arial" w:eastAsia="Arial" w:hAnsi="Arial" w:cs="Arial"/>
                          <w:b/>
                          <w:bCs/>
                        </w:rPr>
                        <w:t>include</w:t>
                      </w:r>
                      <w:r>
                        <w:rPr>
                          <w:rFonts w:ascii="Arial" w:eastAsia="Arial" w:hAnsi="Arial" w:cs="Arial"/>
                          <w:b/>
                          <w:bCs/>
                          <w:spacing w:val="-8"/>
                        </w:rPr>
                        <w:t xml:space="preserve"> </w:t>
                      </w:r>
                      <w:r>
                        <w:rPr>
                          <w:rFonts w:ascii="Arial" w:eastAsia="Arial" w:hAnsi="Arial" w:cs="Arial"/>
                          <w:b/>
                          <w:bCs/>
                        </w:rPr>
                        <w:t>a]</w:t>
                      </w:r>
                      <w:r>
                        <w:rPr>
                          <w:rFonts w:ascii="Arial" w:eastAsia="Arial" w:hAnsi="Arial" w:cs="Arial"/>
                          <w:b/>
                          <w:bCs/>
                          <w:spacing w:val="-8"/>
                        </w:rPr>
                        <w:t xml:space="preserve"> </w:t>
                      </w:r>
                      <w:r>
                        <w:rPr>
                          <w:rFonts w:ascii="Arial" w:eastAsia="Arial" w:hAnsi="Arial" w:cs="Arial"/>
                          <w:b/>
                          <w:bCs/>
                        </w:rPr>
                        <w:t>description</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rPr>
                        <w:t>jurisdiction’s</w:t>
                      </w:r>
                      <w:r>
                        <w:rPr>
                          <w:rFonts w:ascii="Arial" w:eastAsia="Arial" w:hAnsi="Arial" w:cs="Arial"/>
                          <w:b/>
                          <w:bCs/>
                          <w:spacing w:val="-8"/>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hazards</w:t>
                      </w:r>
                      <w:r>
                        <w:rPr>
                          <w:rFonts w:ascii="Arial" w:eastAsia="Arial" w:hAnsi="Arial" w:cs="Arial"/>
                          <w:b/>
                          <w:bCs/>
                          <w:spacing w:val="-8"/>
                        </w:rPr>
                        <w:t xml:space="preserve"> </w:t>
                      </w:r>
                      <w:r>
                        <w:rPr>
                          <w:rFonts w:ascii="Arial" w:eastAsia="Arial" w:hAnsi="Arial" w:cs="Arial"/>
                          <w:b/>
                          <w:bCs/>
                        </w:rPr>
                        <w:t>described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8"/>
                        </w:rPr>
                        <w:t xml:space="preserve"> </w:t>
                      </w:r>
                      <w:r>
                        <w:rPr>
                          <w:rFonts w:ascii="Arial" w:eastAsia="Arial" w:hAnsi="Arial" w:cs="Arial"/>
                          <w:b/>
                          <w:bCs/>
                        </w:rPr>
                        <w:t>paragraph</w:t>
                      </w:r>
                      <w:r>
                        <w:rPr>
                          <w:rFonts w:ascii="Arial" w:eastAsia="Arial" w:hAnsi="Arial" w:cs="Arial"/>
                          <w:b/>
                          <w:bCs/>
                          <w:spacing w:val="-7"/>
                        </w:rPr>
                        <w:t xml:space="preserve"> </w:t>
                      </w:r>
                      <w:r>
                        <w:rPr>
                          <w:rFonts w:ascii="Arial" w:eastAsia="Arial" w:hAnsi="Arial" w:cs="Arial"/>
                          <w:b/>
                          <w:bCs/>
                        </w:rPr>
                        <w:t>(c)(2)(i)</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this</w:t>
                      </w:r>
                      <w:r>
                        <w:rPr>
                          <w:rFonts w:ascii="Arial" w:eastAsia="Arial" w:hAnsi="Arial" w:cs="Arial"/>
                          <w:b/>
                          <w:bCs/>
                          <w:spacing w:val="-8"/>
                        </w:rPr>
                        <w:t xml:space="preserve"> </w:t>
                      </w:r>
                      <w:r>
                        <w:rPr>
                          <w:rFonts w:ascii="Arial" w:eastAsia="Arial" w:hAnsi="Arial" w:cs="Arial"/>
                          <w:b/>
                          <w:bCs/>
                        </w:rPr>
                        <w:t>section.</w:t>
                      </w:r>
                      <w:r>
                        <w:rPr>
                          <w:rFonts w:ascii="Arial" w:eastAsia="Arial" w:hAnsi="Arial" w:cs="Arial"/>
                          <w:b/>
                          <w:bCs/>
                          <w:spacing w:val="21"/>
                          <w:w w:val="99"/>
                        </w:rPr>
                        <w:t xml:space="preserve"> </w:t>
                      </w:r>
                      <w:r>
                        <w:rPr>
                          <w:rFonts w:ascii="Arial" w:eastAsia="Arial" w:hAnsi="Arial" w:cs="Arial"/>
                          <w:b/>
                          <w:bCs/>
                        </w:rPr>
                        <w:t>This</w:t>
                      </w:r>
                      <w:r>
                        <w:rPr>
                          <w:rFonts w:ascii="Arial" w:eastAsia="Arial" w:hAnsi="Arial" w:cs="Arial"/>
                          <w:b/>
                          <w:bCs/>
                          <w:spacing w:val="-6"/>
                        </w:rPr>
                        <w:t xml:space="preserve"> </w:t>
                      </w:r>
                      <w:r>
                        <w:rPr>
                          <w:rFonts w:ascii="Arial" w:eastAsia="Arial" w:hAnsi="Arial" w:cs="Arial"/>
                          <w:b/>
                          <w:bCs/>
                        </w:rPr>
                        <w:t>description</w:t>
                      </w:r>
                      <w:r>
                        <w:rPr>
                          <w:rFonts w:ascii="Arial" w:eastAsia="Arial" w:hAnsi="Arial" w:cs="Arial"/>
                          <w:b/>
                          <w:bCs/>
                          <w:spacing w:val="-6"/>
                        </w:rPr>
                        <w:t xml:space="preserve"> </w:t>
                      </w:r>
                      <w:r>
                        <w:rPr>
                          <w:rFonts w:ascii="Arial" w:eastAsia="Arial" w:hAnsi="Arial" w:cs="Arial"/>
                          <w:b/>
                          <w:bCs/>
                        </w:rPr>
                        <w:t>shall</w:t>
                      </w:r>
                      <w:r>
                        <w:rPr>
                          <w:rFonts w:ascii="Arial" w:eastAsia="Arial" w:hAnsi="Arial" w:cs="Arial"/>
                          <w:b/>
                          <w:bCs/>
                          <w:spacing w:val="-6"/>
                        </w:rPr>
                        <w:t xml:space="preserve"> </w:t>
                      </w:r>
                      <w:r>
                        <w:rPr>
                          <w:rFonts w:ascii="Arial" w:eastAsia="Arial" w:hAnsi="Arial" w:cs="Arial"/>
                          <w:b/>
                          <w:bCs/>
                          <w:spacing w:val="-1"/>
                        </w:rPr>
                        <w:t>include</w:t>
                      </w:r>
                      <w:r>
                        <w:rPr>
                          <w:rFonts w:ascii="Arial" w:eastAsia="Arial" w:hAnsi="Arial" w:cs="Arial"/>
                          <w:b/>
                          <w:bCs/>
                          <w:spacing w:val="-6"/>
                        </w:rPr>
                        <w:t xml:space="preserve"> </w:t>
                      </w:r>
                      <w:r>
                        <w:rPr>
                          <w:rFonts w:ascii="Arial" w:eastAsia="Arial" w:hAnsi="Arial" w:cs="Arial"/>
                          <w:b/>
                          <w:bCs/>
                        </w:rPr>
                        <w:t>an</w:t>
                      </w:r>
                      <w:r>
                        <w:rPr>
                          <w:rFonts w:ascii="Arial" w:eastAsia="Arial" w:hAnsi="Arial" w:cs="Arial"/>
                          <w:b/>
                          <w:bCs/>
                          <w:spacing w:val="-6"/>
                        </w:rPr>
                        <w:t xml:space="preserve"> </w:t>
                      </w:r>
                      <w:r>
                        <w:rPr>
                          <w:rFonts w:ascii="Arial" w:eastAsia="Arial" w:hAnsi="Arial" w:cs="Arial"/>
                          <w:b/>
                          <w:bCs/>
                        </w:rPr>
                        <w:t>overall</w:t>
                      </w:r>
                      <w:r>
                        <w:rPr>
                          <w:rFonts w:ascii="Arial" w:eastAsia="Arial" w:hAnsi="Arial" w:cs="Arial"/>
                          <w:b/>
                          <w:bCs/>
                          <w:spacing w:val="-6"/>
                        </w:rPr>
                        <w:t xml:space="preserve"> </w:t>
                      </w:r>
                      <w:r>
                        <w:rPr>
                          <w:rFonts w:ascii="Arial" w:eastAsia="Arial" w:hAnsi="Arial" w:cs="Arial"/>
                          <w:b/>
                          <w:bCs/>
                        </w:rPr>
                        <w:t>summary</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each</w:t>
                      </w:r>
                      <w:r>
                        <w:rPr>
                          <w:rFonts w:ascii="Arial" w:eastAsia="Arial" w:hAnsi="Arial" w:cs="Arial"/>
                          <w:b/>
                          <w:bCs/>
                          <w:spacing w:val="-6"/>
                        </w:rPr>
                        <w:t xml:space="preserve"> </w:t>
                      </w:r>
                      <w:r>
                        <w:rPr>
                          <w:rFonts w:ascii="Arial" w:eastAsia="Arial" w:hAnsi="Arial" w:cs="Arial"/>
                          <w:b/>
                          <w:bCs/>
                        </w:rPr>
                        <w:t>hazard</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its</w:t>
                      </w:r>
                      <w:r>
                        <w:rPr>
                          <w:rFonts w:ascii="Arial" w:eastAsia="Arial" w:hAnsi="Arial" w:cs="Arial"/>
                          <w:b/>
                          <w:bCs/>
                          <w:spacing w:val="-6"/>
                        </w:rPr>
                        <w:t xml:space="preserve"> </w:t>
                      </w:r>
                      <w:r>
                        <w:rPr>
                          <w:rFonts w:ascii="Arial" w:eastAsia="Arial" w:hAnsi="Arial" w:cs="Arial"/>
                          <w:b/>
                          <w:bCs/>
                        </w:rPr>
                        <w:t>impact</w:t>
                      </w:r>
                      <w:r>
                        <w:rPr>
                          <w:rFonts w:ascii="Arial" w:eastAsia="Arial" w:hAnsi="Arial" w:cs="Arial"/>
                          <w:b/>
                          <w:bCs/>
                          <w:spacing w:val="-6"/>
                        </w:rPr>
                        <w:t xml:space="preserve"> </w:t>
                      </w:r>
                      <w:r>
                        <w:rPr>
                          <w:rFonts w:ascii="Arial" w:eastAsia="Arial" w:hAnsi="Arial" w:cs="Arial"/>
                          <w:b/>
                          <w:bCs/>
                        </w:rPr>
                        <w:t>on</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26"/>
                          <w:w w:val="99"/>
                        </w:rPr>
                        <w:t xml:space="preserve"> </w:t>
                      </w:r>
                      <w:r>
                        <w:rPr>
                          <w:rFonts w:ascii="Arial" w:eastAsia="Arial" w:hAnsi="Arial" w:cs="Arial"/>
                          <w:b/>
                          <w:bCs/>
                          <w:spacing w:val="-1"/>
                        </w:rPr>
                        <w:t>community.</w:t>
                      </w:r>
                    </w:p>
                    <w:p w14:paraId="030565F5" w14:textId="77777777" w:rsidR="00EF4A24" w:rsidRDefault="00EF4A24">
                      <w:pPr>
                        <w:spacing w:before="11"/>
                        <w:rPr>
                          <w:rFonts w:ascii="Arial" w:eastAsia="Arial" w:hAnsi="Arial" w:cs="Arial"/>
                          <w:b/>
                          <w:bCs/>
                          <w:sz w:val="20"/>
                          <w:szCs w:val="20"/>
                        </w:rPr>
                      </w:pPr>
                    </w:p>
                    <w:p w14:paraId="01251A96" w14:textId="77777777" w:rsidR="00EF4A24" w:rsidRDefault="00EF4A24">
                      <w:pPr>
                        <w:spacing w:line="264" w:lineRule="auto"/>
                        <w:ind w:left="30" w:right="253"/>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§201.6(c)(2)(ii)(A)</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8"/>
                        </w:rPr>
                        <w:t xml:space="preserve"> </w:t>
                      </w:r>
                      <w:r>
                        <w:rPr>
                          <w:rFonts w:ascii="Arial" w:eastAsia="Arial" w:hAnsi="Arial" w:cs="Arial"/>
                          <w:b/>
                          <w:bCs/>
                        </w:rPr>
                        <w:t>plan</w:t>
                      </w:r>
                      <w:r>
                        <w:rPr>
                          <w:rFonts w:ascii="Arial" w:eastAsia="Arial" w:hAnsi="Arial" w:cs="Arial"/>
                          <w:b/>
                          <w:bCs/>
                          <w:spacing w:val="-9"/>
                        </w:rPr>
                        <w:t xml:space="preserve"> </w:t>
                      </w:r>
                      <w:r>
                        <w:rPr>
                          <w:rFonts w:ascii="Arial" w:eastAsia="Arial" w:hAnsi="Arial" w:cs="Arial"/>
                          <w:b/>
                          <w:bCs/>
                        </w:rPr>
                        <w:t>should</w:t>
                      </w:r>
                      <w:r>
                        <w:rPr>
                          <w:rFonts w:ascii="Arial" w:eastAsia="Arial" w:hAnsi="Arial" w:cs="Arial"/>
                          <w:b/>
                          <w:bCs/>
                          <w:spacing w:val="-8"/>
                        </w:rPr>
                        <w:t xml:space="preserve"> </w:t>
                      </w:r>
                      <w:r>
                        <w:rPr>
                          <w:rFonts w:ascii="Arial" w:eastAsia="Arial" w:hAnsi="Arial" w:cs="Arial"/>
                          <w:b/>
                          <w:bCs/>
                        </w:rPr>
                        <w:t>describe</w:t>
                      </w:r>
                      <w:r>
                        <w:rPr>
                          <w:rFonts w:ascii="Arial" w:eastAsia="Arial" w:hAnsi="Arial" w:cs="Arial"/>
                          <w:b/>
                          <w:bCs/>
                          <w:spacing w:val="-8"/>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9"/>
                        </w:rPr>
                        <w:t xml:space="preserve"> </w:t>
                      </w:r>
                      <w:r>
                        <w:rPr>
                          <w:rFonts w:ascii="Arial" w:eastAsia="Arial" w:hAnsi="Arial" w:cs="Arial"/>
                          <w:b/>
                          <w:bCs/>
                        </w:rPr>
                        <w:t>terms</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21"/>
                          <w:w w:val="99"/>
                        </w:rPr>
                        <w:t xml:space="preserve"> </w:t>
                      </w:r>
                      <w:r>
                        <w:rPr>
                          <w:rFonts w:ascii="Arial" w:eastAsia="Arial" w:hAnsi="Arial" w:cs="Arial"/>
                          <w:b/>
                          <w:bCs/>
                          <w:spacing w:val="-1"/>
                        </w:rPr>
                        <w:t>types</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numbers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existing</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8"/>
                        </w:rPr>
                        <w:t xml:space="preserve"> </w:t>
                      </w:r>
                      <w:r>
                        <w:rPr>
                          <w:rFonts w:ascii="Arial" w:eastAsia="Arial" w:hAnsi="Arial" w:cs="Arial"/>
                          <w:b/>
                          <w:bCs/>
                        </w:rPr>
                        <w:t>future</w:t>
                      </w:r>
                      <w:r>
                        <w:rPr>
                          <w:rFonts w:ascii="Arial" w:eastAsia="Arial" w:hAnsi="Arial" w:cs="Arial"/>
                          <w:b/>
                          <w:bCs/>
                          <w:spacing w:val="-7"/>
                        </w:rPr>
                        <w:t xml:space="preserve"> </w:t>
                      </w:r>
                      <w:r>
                        <w:rPr>
                          <w:rFonts w:ascii="Arial" w:eastAsia="Arial" w:hAnsi="Arial" w:cs="Arial"/>
                          <w:b/>
                          <w:bCs/>
                        </w:rPr>
                        <w:t>buildings,</w:t>
                      </w:r>
                      <w:r>
                        <w:rPr>
                          <w:rFonts w:ascii="Arial" w:eastAsia="Arial" w:hAnsi="Arial" w:cs="Arial"/>
                          <w:b/>
                          <w:bCs/>
                          <w:spacing w:val="-8"/>
                        </w:rPr>
                        <w:t xml:space="preserve"> </w:t>
                      </w:r>
                      <w:r>
                        <w:rPr>
                          <w:rFonts w:ascii="Arial" w:eastAsia="Arial" w:hAnsi="Arial" w:cs="Arial"/>
                          <w:b/>
                          <w:bCs/>
                        </w:rPr>
                        <w:t>infrastructure,</w:t>
                      </w:r>
                      <w:r>
                        <w:rPr>
                          <w:rFonts w:ascii="Arial" w:eastAsia="Arial" w:hAnsi="Arial" w:cs="Arial"/>
                          <w:b/>
                          <w:bCs/>
                          <w:spacing w:val="-8"/>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critical</w:t>
                      </w:r>
                      <w:r>
                        <w:rPr>
                          <w:rFonts w:ascii="Arial" w:eastAsia="Arial" w:hAnsi="Arial" w:cs="Arial"/>
                          <w:b/>
                          <w:bCs/>
                          <w:spacing w:val="-8"/>
                        </w:rPr>
                        <w:t xml:space="preserve"> </w:t>
                      </w:r>
                      <w:r>
                        <w:rPr>
                          <w:rFonts w:ascii="Arial" w:eastAsia="Arial" w:hAnsi="Arial" w:cs="Arial"/>
                          <w:b/>
                          <w:bCs/>
                        </w:rPr>
                        <w:t>facilities</w:t>
                      </w:r>
                      <w:r>
                        <w:rPr>
                          <w:rFonts w:ascii="Arial" w:eastAsia="Arial" w:hAnsi="Arial" w:cs="Arial"/>
                          <w:b/>
                          <w:bCs/>
                          <w:spacing w:val="23"/>
                          <w:w w:val="99"/>
                        </w:rPr>
                        <w:t xml:space="preserve"> </w:t>
                      </w:r>
                      <w:r>
                        <w:rPr>
                          <w:rFonts w:ascii="Arial" w:eastAsia="Arial" w:hAnsi="Arial" w:cs="Arial"/>
                          <w:b/>
                          <w:bCs/>
                        </w:rPr>
                        <w:t>located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identified</w:t>
                      </w:r>
                      <w:r>
                        <w:rPr>
                          <w:rFonts w:ascii="Arial" w:eastAsia="Arial" w:hAnsi="Arial" w:cs="Arial"/>
                          <w:b/>
                          <w:bCs/>
                          <w:spacing w:val="-7"/>
                        </w:rPr>
                        <w:t xml:space="preserve"> </w:t>
                      </w:r>
                      <w:r>
                        <w:rPr>
                          <w:rFonts w:ascii="Arial" w:eastAsia="Arial" w:hAnsi="Arial" w:cs="Arial"/>
                          <w:b/>
                          <w:bCs/>
                        </w:rPr>
                        <w:t>hazard</w:t>
                      </w:r>
                      <w:r>
                        <w:rPr>
                          <w:rFonts w:ascii="Arial" w:eastAsia="Arial" w:hAnsi="Arial" w:cs="Arial"/>
                          <w:b/>
                          <w:bCs/>
                          <w:spacing w:val="-8"/>
                        </w:rPr>
                        <w:t xml:space="preserve"> </w:t>
                      </w:r>
                      <w:r>
                        <w:rPr>
                          <w:rFonts w:ascii="Arial" w:eastAsia="Arial" w:hAnsi="Arial" w:cs="Arial"/>
                          <w:b/>
                          <w:bCs/>
                        </w:rPr>
                        <w:t>areas.</w:t>
                      </w:r>
                    </w:p>
                    <w:p w14:paraId="077990EA" w14:textId="77777777" w:rsidR="00EF4A24" w:rsidRDefault="00EF4A24">
                      <w:pPr>
                        <w:spacing w:before="10"/>
                        <w:rPr>
                          <w:rFonts w:ascii="Arial" w:eastAsia="Arial" w:hAnsi="Arial" w:cs="Arial"/>
                          <w:b/>
                          <w:bCs/>
                          <w:sz w:val="20"/>
                          <w:szCs w:val="20"/>
                        </w:rPr>
                      </w:pPr>
                    </w:p>
                    <w:p w14:paraId="5DB90FC1" w14:textId="77777777" w:rsidR="00EF4A24" w:rsidRDefault="00EF4A24">
                      <w:pPr>
                        <w:spacing w:line="264" w:lineRule="auto"/>
                        <w:ind w:left="30" w:right="400"/>
                        <w:rPr>
                          <w:rFonts w:ascii="Arial" w:eastAsia="Arial" w:hAnsi="Arial" w:cs="Arial"/>
                        </w:rPr>
                      </w:pPr>
                      <w:r>
                        <w:rPr>
                          <w:rFonts w:ascii="Arial" w:eastAsia="Arial" w:hAnsi="Arial" w:cs="Arial"/>
                          <w:b/>
                          <w:bCs/>
                        </w:rPr>
                        <w:t>Requirement</w:t>
                      </w:r>
                      <w:r>
                        <w:rPr>
                          <w:rFonts w:ascii="Arial" w:eastAsia="Arial" w:hAnsi="Arial" w:cs="Arial"/>
                          <w:b/>
                          <w:bCs/>
                          <w:spacing w:val="-9"/>
                        </w:rPr>
                        <w:t xml:space="preserve"> </w:t>
                      </w:r>
                      <w:r>
                        <w:rPr>
                          <w:rFonts w:ascii="Arial" w:eastAsia="Arial" w:hAnsi="Arial" w:cs="Arial"/>
                          <w:b/>
                          <w:bCs/>
                        </w:rPr>
                        <w:t>§201.6(c)(2)(ii)(B)</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plan</w:t>
                      </w:r>
                      <w:r>
                        <w:rPr>
                          <w:rFonts w:ascii="Arial" w:eastAsia="Arial" w:hAnsi="Arial" w:cs="Arial"/>
                          <w:b/>
                          <w:bCs/>
                          <w:spacing w:val="-8"/>
                        </w:rPr>
                        <w:t xml:space="preserve"> </w:t>
                      </w:r>
                      <w:r>
                        <w:rPr>
                          <w:rFonts w:ascii="Arial" w:eastAsia="Arial" w:hAnsi="Arial" w:cs="Arial"/>
                          <w:b/>
                          <w:bCs/>
                        </w:rPr>
                        <w:t>should</w:t>
                      </w:r>
                      <w:r>
                        <w:rPr>
                          <w:rFonts w:ascii="Arial" w:eastAsia="Arial" w:hAnsi="Arial" w:cs="Arial"/>
                          <w:b/>
                          <w:bCs/>
                          <w:spacing w:val="-8"/>
                        </w:rPr>
                        <w:t xml:space="preserve"> </w:t>
                      </w:r>
                      <w:r>
                        <w:rPr>
                          <w:rFonts w:ascii="Arial" w:eastAsia="Arial" w:hAnsi="Arial" w:cs="Arial"/>
                          <w:b/>
                          <w:bCs/>
                        </w:rPr>
                        <w:t>describe</w:t>
                      </w:r>
                      <w:r>
                        <w:rPr>
                          <w:rFonts w:ascii="Arial" w:eastAsia="Arial" w:hAnsi="Arial" w:cs="Arial"/>
                          <w:b/>
                          <w:bCs/>
                          <w:spacing w:val="-9"/>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8"/>
                        </w:rPr>
                        <w:t xml:space="preserve"> </w:t>
                      </w:r>
                      <w:r>
                        <w:rPr>
                          <w:rFonts w:ascii="Arial" w:eastAsia="Arial" w:hAnsi="Arial" w:cs="Arial"/>
                          <w:b/>
                          <w:bCs/>
                        </w:rPr>
                        <w:t>terms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an]</w:t>
                      </w:r>
                      <w:r>
                        <w:rPr>
                          <w:rFonts w:ascii="Arial" w:eastAsia="Arial" w:hAnsi="Arial" w:cs="Arial"/>
                          <w:b/>
                          <w:bCs/>
                          <w:spacing w:val="22"/>
                          <w:w w:val="99"/>
                        </w:rPr>
                        <w:t xml:space="preserve"> </w:t>
                      </w:r>
                      <w:r>
                        <w:rPr>
                          <w:rFonts w:ascii="Arial" w:eastAsia="Arial" w:hAnsi="Arial" w:cs="Arial"/>
                          <w:b/>
                          <w:bCs/>
                        </w:rPr>
                        <w:t>estimate</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potential</w:t>
                      </w:r>
                      <w:r>
                        <w:rPr>
                          <w:rFonts w:ascii="Arial" w:eastAsia="Arial" w:hAnsi="Arial" w:cs="Arial"/>
                          <w:b/>
                          <w:bCs/>
                          <w:spacing w:val="-8"/>
                        </w:rPr>
                        <w:t xml:space="preserve"> </w:t>
                      </w:r>
                      <w:r>
                        <w:rPr>
                          <w:rFonts w:ascii="Arial" w:eastAsia="Arial" w:hAnsi="Arial" w:cs="Arial"/>
                          <w:b/>
                          <w:bCs/>
                        </w:rPr>
                        <w:t>dollar</w:t>
                      </w:r>
                      <w:r>
                        <w:rPr>
                          <w:rFonts w:ascii="Arial" w:eastAsia="Arial" w:hAnsi="Arial" w:cs="Arial"/>
                          <w:b/>
                          <w:bCs/>
                          <w:spacing w:val="-7"/>
                        </w:rPr>
                        <w:t xml:space="preserve"> </w:t>
                      </w:r>
                      <w:r>
                        <w:rPr>
                          <w:rFonts w:ascii="Arial" w:eastAsia="Arial" w:hAnsi="Arial" w:cs="Arial"/>
                          <w:b/>
                          <w:bCs/>
                        </w:rPr>
                        <w:t>losses</w:t>
                      </w:r>
                      <w:r>
                        <w:rPr>
                          <w:rFonts w:ascii="Arial" w:eastAsia="Arial" w:hAnsi="Arial" w:cs="Arial"/>
                          <w:b/>
                          <w:bCs/>
                          <w:spacing w:val="-8"/>
                        </w:rPr>
                        <w:t xml:space="preserve"> </w:t>
                      </w:r>
                      <w:r>
                        <w:rPr>
                          <w:rFonts w:ascii="Arial" w:eastAsia="Arial" w:hAnsi="Arial" w:cs="Arial"/>
                          <w:b/>
                          <w:bCs/>
                        </w:rPr>
                        <w:t>to</w:t>
                      </w:r>
                      <w:r>
                        <w:rPr>
                          <w:rFonts w:ascii="Arial" w:eastAsia="Arial" w:hAnsi="Arial" w:cs="Arial"/>
                          <w:b/>
                          <w:bCs/>
                          <w:spacing w:val="-7"/>
                        </w:rPr>
                        <w:t xml:space="preserve"> </w:t>
                      </w:r>
                      <w:r>
                        <w:rPr>
                          <w:rFonts w:ascii="Arial" w:eastAsia="Arial" w:hAnsi="Arial" w:cs="Arial"/>
                          <w:b/>
                          <w:bCs/>
                        </w:rPr>
                        <w:t>vulnerable</w:t>
                      </w:r>
                      <w:r>
                        <w:rPr>
                          <w:rFonts w:ascii="Arial" w:eastAsia="Arial" w:hAnsi="Arial" w:cs="Arial"/>
                          <w:b/>
                          <w:bCs/>
                          <w:spacing w:val="-8"/>
                        </w:rPr>
                        <w:t xml:space="preserve"> </w:t>
                      </w:r>
                      <w:r>
                        <w:rPr>
                          <w:rFonts w:ascii="Arial" w:eastAsia="Arial" w:hAnsi="Arial" w:cs="Arial"/>
                          <w:b/>
                          <w:bCs/>
                        </w:rPr>
                        <w:t>structures</w:t>
                      </w:r>
                      <w:r>
                        <w:rPr>
                          <w:rFonts w:ascii="Arial" w:eastAsia="Arial" w:hAnsi="Arial" w:cs="Arial"/>
                          <w:b/>
                          <w:bCs/>
                          <w:spacing w:val="-7"/>
                        </w:rPr>
                        <w:t xml:space="preserve"> </w:t>
                      </w:r>
                      <w:r>
                        <w:rPr>
                          <w:rFonts w:ascii="Arial" w:eastAsia="Arial" w:hAnsi="Arial" w:cs="Arial"/>
                          <w:b/>
                          <w:bCs/>
                        </w:rPr>
                        <w:t>identified</w:t>
                      </w:r>
                      <w:r>
                        <w:rPr>
                          <w:rFonts w:ascii="Arial" w:eastAsia="Arial" w:hAnsi="Arial" w:cs="Arial"/>
                          <w:b/>
                          <w:bCs/>
                          <w:spacing w:val="-8"/>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paragraph</w:t>
                      </w:r>
                      <w:r>
                        <w:rPr>
                          <w:rFonts w:ascii="Arial" w:eastAsia="Arial" w:hAnsi="Arial" w:cs="Arial"/>
                          <w:b/>
                          <w:bCs/>
                          <w:w w:val="99"/>
                        </w:rPr>
                        <w:t xml:space="preserve"> </w:t>
                      </w:r>
                      <w:r>
                        <w:rPr>
                          <w:rFonts w:ascii="Arial" w:eastAsia="Arial" w:hAnsi="Arial" w:cs="Arial"/>
                          <w:b/>
                          <w:bCs/>
                        </w:rPr>
                        <w:t>(c)(2)(i)(A)</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this</w:t>
                      </w:r>
                      <w:r>
                        <w:rPr>
                          <w:rFonts w:ascii="Arial" w:eastAsia="Arial" w:hAnsi="Arial" w:cs="Arial"/>
                          <w:b/>
                          <w:bCs/>
                          <w:spacing w:val="-6"/>
                        </w:rPr>
                        <w:t xml:space="preserve"> </w:t>
                      </w:r>
                      <w:r>
                        <w:rPr>
                          <w:rFonts w:ascii="Arial" w:eastAsia="Arial" w:hAnsi="Arial" w:cs="Arial"/>
                          <w:b/>
                          <w:bCs/>
                        </w:rPr>
                        <w:t>section</w:t>
                      </w:r>
                      <w:r>
                        <w:rPr>
                          <w:rFonts w:ascii="Arial" w:eastAsia="Arial" w:hAnsi="Arial" w:cs="Arial"/>
                          <w:b/>
                          <w:bCs/>
                          <w:spacing w:val="-6"/>
                        </w:rPr>
                        <w:t xml:space="preserve"> </w:t>
                      </w:r>
                      <w:r>
                        <w:rPr>
                          <w:rFonts w:ascii="Arial" w:eastAsia="Arial" w:hAnsi="Arial" w:cs="Arial"/>
                          <w:b/>
                          <w:bCs/>
                        </w:rPr>
                        <w:t>and</w:t>
                      </w:r>
                      <w:r>
                        <w:rPr>
                          <w:rFonts w:ascii="Arial" w:eastAsia="Arial" w:hAnsi="Arial" w:cs="Arial"/>
                          <w:b/>
                          <w:bCs/>
                          <w:spacing w:val="-6"/>
                        </w:rPr>
                        <w:t xml:space="preserve"> </w:t>
                      </w:r>
                      <w:r>
                        <w:rPr>
                          <w:rFonts w:ascii="Arial" w:eastAsia="Arial" w:hAnsi="Arial" w:cs="Arial"/>
                          <w:b/>
                          <w:bCs/>
                        </w:rPr>
                        <w:t>a</w:t>
                      </w:r>
                      <w:r>
                        <w:rPr>
                          <w:rFonts w:ascii="Arial" w:eastAsia="Arial" w:hAnsi="Arial" w:cs="Arial"/>
                          <w:b/>
                          <w:bCs/>
                          <w:spacing w:val="-6"/>
                        </w:rPr>
                        <w:t xml:space="preserve"> </w:t>
                      </w:r>
                      <w:r>
                        <w:rPr>
                          <w:rFonts w:ascii="Arial" w:eastAsia="Arial" w:hAnsi="Arial" w:cs="Arial"/>
                          <w:b/>
                          <w:bCs/>
                        </w:rPr>
                        <w:t>description</w:t>
                      </w:r>
                      <w:r>
                        <w:rPr>
                          <w:rFonts w:ascii="Arial" w:eastAsia="Arial" w:hAnsi="Arial" w:cs="Arial"/>
                          <w:b/>
                          <w:bCs/>
                          <w:spacing w:val="-6"/>
                        </w:rPr>
                        <w:t xml:space="preserve"> </w:t>
                      </w:r>
                      <w:r>
                        <w:rPr>
                          <w:rFonts w:ascii="Arial" w:eastAsia="Arial" w:hAnsi="Arial" w:cs="Arial"/>
                          <w:b/>
                          <w:bCs/>
                        </w:rPr>
                        <w:t>of</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6"/>
                        </w:rPr>
                        <w:t xml:space="preserve"> </w:t>
                      </w:r>
                      <w:r>
                        <w:rPr>
                          <w:rFonts w:ascii="Arial" w:eastAsia="Arial" w:hAnsi="Arial" w:cs="Arial"/>
                          <w:b/>
                          <w:bCs/>
                        </w:rPr>
                        <w:t>methodology</w:t>
                      </w:r>
                      <w:r>
                        <w:rPr>
                          <w:rFonts w:ascii="Arial" w:eastAsia="Arial" w:hAnsi="Arial" w:cs="Arial"/>
                          <w:b/>
                          <w:bCs/>
                          <w:spacing w:val="-9"/>
                        </w:rPr>
                        <w:t xml:space="preserve"> </w:t>
                      </w:r>
                      <w:r>
                        <w:rPr>
                          <w:rFonts w:ascii="Arial" w:eastAsia="Arial" w:hAnsi="Arial" w:cs="Arial"/>
                          <w:b/>
                          <w:bCs/>
                        </w:rPr>
                        <w:t>used</w:t>
                      </w:r>
                      <w:r>
                        <w:rPr>
                          <w:rFonts w:ascii="Arial" w:eastAsia="Arial" w:hAnsi="Arial" w:cs="Arial"/>
                          <w:b/>
                          <w:bCs/>
                          <w:spacing w:val="-6"/>
                        </w:rPr>
                        <w:t xml:space="preserve"> </w:t>
                      </w:r>
                      <w:r>
                        <w:rPr>
                          <w:rFonts w:ascii="Arial" w:eastAsia="Arial" w:hAnsi="Arial" w:cs="Arial"/>
                          <w:b/>
                          <w:bCs/>
                        </w:rPr>
                        <w:t>to</w:t>
                      </w:r>
                      <w:r>
                        <w:rPr>
                          <w:rFonts w:ascii="Arial" w:eastAsia="Arial" w:hAnsi="Arial" w:cs="Arial"/>
                          <w:b/>
                          <w:bCs/>
                          <w:spacing w:val="-6"/>
                        </w:rPr>
                        <w:t xml:space="preserve"> </w:t>
                      </w:r>
                      <w:r>
                        <w:rPr>
                          <w:rFonts w:ascii="Arial" w:eastAsia="Arial" w:hAnsi="Arial" w:cs="Arial"/>
                          <w:b/>
                          <w:bCs/>
                        </w:rPr>
                        <w:t>prepare</w:t>
                      </w:r>
                      <w:r>
                        <w:rPr>
                          <w:rFonts w:ascii="Arial" w:eastAsia="Arial" w:hAnsi="Arial" w:cs="Arial"/>
                          <w:b/>
                          <w:bCs/>
                          <w:spacing w:val="-6"/>
                        </w:rPr>
                        <w:t xml:space="preserve"> </w:t>
                      </w:r>
                      <w:r>
                        <w:rPr>
                          <w:rFonts w:ascii="Arial" w:eastAsia="Arial" w:hAnsi="Arial" w:cs="Arial"/>
                          <w:b/>
                          <w:bCs/>
                        </w:rPr>
                        <w:t>the</w:t>
                      </w:r>
                      <w:r>
                        <w:rPr>
                          <w:rFonts w:ascii="Arial" w:eastAsia="Arial" w:hAnsi="Arial" w:cs="Arial"/>
                          <w:b/>
                          <w:bCs/>
                          <w:spacing w:val="22"/>
                          <w:w w:val="99"/>
                        </w:rPr>
                        <w:t xml:space="preserve"> </w:t>
                      </w:r>
                      <w:r>
                        <w:rPr>
                          <w:rFonts w:ascii="Arial" w:eastAsia="Arial" w:hAnsi="Arial" w:cs="Arial"/>
                          <w:b/>
                          <w:bCs/>
                        </w:rPr>
                        <w:t>estimate.</w:t>
                      </w:r>
                    </w:p>
                    <w:p w14:paraId="1F9E5961" w14:textId="77777777" w:rsidR="00EF4A24" w:rsidRDefault="00EF4A24">
                      <w:pPr>
                        <w:spacing w:before="11"/>
                        <w:rPr>
                          <w:rFonts w:ascii="Arial" w:eastAsia="Arial" w:hAnsi="Arial" w:cs="Arial"/>
                          <w:b/>
                          <w:bCs/>
                          <w:sz w:val="20"/>
                          <w:szCs w:val="20"/>
                        </w:rPr>
                      </w:pPr>
                    </w:p>
                    <w:p w14:paraId="18D7AA5E" w14:textId="77777777" w:rsidR="00EF4A24" w:rsidRDefault="00EF4A24">
                      <w:pPr>
                        <w:spacing w:line="264" w:lineRule="auto"/>
                        <w:ind w:left="30" w:right="438"/>
                        <w:rPr>
                          <w:rFonts w:ascii="Arial" w:eastAsia="Arial" w:hAnsi="Arial" w:cs="Arial"/>
                        </w:rPr>
                      </w:pPr>
                      <w:r>
                        <w:rPr>
                          <w:rFonts w:ascii="Arial" w:eastAsia="Arial" w:hAnsi="Arial" w:cs="Arial"/>
                          <w:b/>
                          <w:bCs/>
                        </w:rPr>
                        <w:t>Requirement</w:t>
                      </w:r>
                      <w:r>
                        <w:rPr>
                          <w:rFonts w:ascii="Arial" w:eastAsia="Arial" w:hAnsi="Arial" w:cs="Arial"/>
                          <w:b/>
                          <w:bCs/>
                          <w:spacing w:val="-10"/>
                        </w:rPr>
                        <w:t xml:space="preserve"> </w:t>
                      </w:r>
                      <w:r>
                        <w:rPr>
                          <w:rFonts w:ascii="Arial" w:eastAsia="Arial" w:hAnsi="Arial" w:cs="Arial"/>
                          <w:b/>
                          <w:bCs/>
                        </w:rPr>
                        <w:t>§201.6(c)(2)(ii)(C):</w:t>
                      </w:r>
                      <w:r>
                        <w:rPr>
                          <w:rFonts w:ascii="Arial" w:eastAsia="Arial" w:hAnsi="Arial" w:cs="Arial"/>
                          <w:b/>
                          <w:bCs/>
                          <w:spacing w:val="-9"/>
                        </w:rPr>
                        <w:t xml:space="preserve"> </w:t>
                      </w:r>
                      <w:r>
                        <w:rPr>
                          <w:rFonts w:ascii="Arial" w:eastAsia="Arial" w:hAnsi="Arial" w:cs="Arial"/>
                          <w:b/>
                          <w:bCs/>
                        </w:rPr>
                        <w:t>[The</w:t>
                      </w:r>
                      <w:r>
                        <w:rPr>
                          <w:rFonts w:ascii="Arial" w:eastAsia="Arial" w:hAnsi="Arial" w:cs="Arial"/>
                          <w:b/>
                          <w:bCs/>
                          <w:spacing w:val="-9"/>
                        </w:rPr>
                        <w:t xml:space="preserve"> </w:t>
                      </w:r>
                      <w:r>
                        <w:rPr>
                          <w:rFonts w:ascii="Arial" w:eastAsia="Arial" w:hAnsi="Arial" w:cs="Arial"/>
                          <w:b/>
                          <w:bCs/>
                        </w:rPr>
                        <w:t>plan</w:t>
                      </w:r>
                      <w:r>
                        <w:rPr>
                          <w:rFonts w:ascii="Arial" w:eastAsia="Arial" w:hAnsi="Arial" w:cs="Arial"/>
                          <w:b/>
                          <w:bCs/>
                          <w:spacing w:val="-9"/>
                        </w:rPr>
                        <w:t xml:space="preserve"> </w:t>
                      </w:r>
                      <w:r>
                        <w:rPr>
                          <w:rFonts w:ascii="Arial" w:eastAsia="Arial" w:hAnsi="Arial" w:cs="Arial"/>
                          <w:b/>
                          <w:bCs/>
                        </w:rPr>
                        <w:t>should</w:t>
                      </w:r>
                      <w:r>
                        <w:rPr>
                          <w:rFonts w:ascii="Arial" w:eastAsia="Arial" w:hAnsi="Arial" w:cs="Arial"/>
                          <w:b/>
                          <w:bCs/>
                          <w:spacing w:val="-9"/>
                        </w:rPr>
                        <w:t xml:space="preserve"> </w:t>
                      </w:r>
                      <w:r>
                        <w:rPr>
                          <w:rFonts w:ascii="Arial" w:eastAsia="Arial" w:hAnsi="Arial" w:cs="Arial"/>
                          <w:b/>
                          <w:bCs/>
                        </w:rPr>
                        <w:t>describe</w:t>
                      </w:r>
                      <w:r>
                        <w:rPr>
                          <w:rFonts w:ascii="Arial" w:eastAsia="Arial" w:hAnsi="Arial" w:cs="Arial"/>
                          <w:b/>
                          <w:bCs/>
                          <w:spacing w:val="-9"/>
                        </w:rPr>
                        <w:t xml:space="preserve"> </w:t>
                      </w:r>
                      <w:r>
                        <w:rPr>
                          <w:rFonts w:ascii="Arial" w:eastAsia="Arial" w:hAnsi="Arial" w:cs="Arial"/>
                          <w:b/>
                          <w:bCs/>
                        </w:rPr>
                        <w:t>vulnerability</w:t>
                      </w:r>
                      <w:r>
                        <w:rPr>
                          <w:rFonts w:ascii="Arial" w:eastAsia="Arial" w:hAnsi="Arial" w:cs="Arial"/>
                          <w:b/>
                          <w:bCs/>
                          <w:spacing w:val="-11"/>
                        </w:rPr>
                        <w:t xml:space="preserve"> </w:t>
                      </w:r>
                      <w:r>
                        <w:rPr>
                          <w:rFonts w:ascii="Arial" w:eastAsia="Arial" w:hAnsi="Arial" w:cs="Arial"/>
                          <w:b/>
                          <w:bCs/>
                        </w:rPr>
                        <w:t>in</w:t>
                      </w:r>
                      <w:r>
                        <w:rPr>
                          <w:rFonts w:ascii="Arial" w:eastAsia="Arial" w:hAnsi="Arial" w:cs="Arial"/>
                          <w:b/>
                          <w:bCs/>
                          <w:spacing w:val="-9"/>
                        </w:rPr>
                        <w:t xml:space="preserve"> </w:t>
                      </w:r>
                      <w:r>
                        <w:rPr>
                          <w:rFonts w:ascii="Arial" w:eastAsia="Arial" w:hAnsi="Arial" w:cs="Arial"/>
                          <w:b/>
                          <w:bCs/>
                        </w:rPr>
                        <w:t>terms</w:t>
                      </w:r>
                      <w:r>
                        <w:rPr>
                          <w:rFonts w:ascii="Arial" w:eastAsia="Arial" w:hAnsi="Arial" w:cs="Arial"/>
                          <w:b/>
                          <w:bCs/>
                          <w:spacing w:val="-9"/>
                        </w:rPr>
                        <w:t xml:space="preserve"> </w:t>
                      </w:r>
                      <w:r>
                        <w:rPr>
                          <w:rFonts w:ascii="Arial" w:eastAsia="Arial" w:hAnsi="Arial" w:cs="Arial"/>
                          <w:b/>
                          <w:bCs/>
                        </w:rPr>
                        <w:t>of]</w:t>
                      </w:r>
                      <w:r>
                        <w:rPr>
                          <w:rFonts w:ascii="Arial" w:eastAsia="Arial" w:hAnsi="Arial" w:cs="Arial"/>
                          <w:b/>
                          <w:bCs/>
                          <w:spacing w:val="22"/>
                          <w:w w:val="99"/>
                        </w:rPr>
                        <w:t xml:space="preserve"> </w:t>
                      </w:r>
                      <w:r>
                        <w:rPr>
                          <w:rFonts w:ascii="Arial" w:eastAsia="Arial" w:hAnsi="Arial" w:cs="Arial"/>
                          <w:b/>
                          <w:bCs/>
                        </w:rPr>
                        <w:t>providing</w:t>
                      </w:r>
                      <w:r>
                        <w:rPr>
                          <w:rFonts w:ascii="Arial" w:eastAsia="Arial" w:hAnsi="Arial" w:cs="Arial"/>
                          <w:b/>
                          <w:bCs/>
                          <w:spacing w:val="-7"/>
                        </w:rPr>
                        <w:t xml:space="preserve"> </w:t>
                      </w:r>
                      <w:r>
                        <w:rPr>
                          <w:rFonts w:ascii="Arial" w:eastAsia="Arial" w:hAnsi="Arial" w:cs="Arial"/>
                          <w:b/>
                          <w:bCs/>
                        </w:rPr>
                        <w:t>a</w:t>
                      </w:r>
                      <w:r>
                        <w:rPr>
                          <w:rFonts w:ascii="Arial" w:eastAsia="Arial" w:hAnsi="Arial" w:cs="Arial"/>
                          <w:b/>
                          <w:bCs/>
                          <w:spacing w:val="-7"/>
                        </w:rPr>
                        <w:t xml:space="preserve"> </w:t>
                      </w:r>
                      <w:r>
                        <w:rPr>
                          <w:rFonts w:ascii="Arial" w:eastAsia="Arial" w:hAnsi="Arial" w:cs="Arial"/>
                          <w:b/>
                          <w:bCs/>
                        </w:rPr>
                        <w:t>general</w:t>
                      </w:r>
                      <w:r>
                        <w:rPr>
                          <w:rFonts w:ascii="Arial" w:eastAsia="Arial" w:hAnsi="Arial" w:cs="Arial"/>
                          <w:b/>
                          <w:bCs/>
                          <w:spacing w:val="-7"/>
                        </w:rPr>
                        <w:t xml:space="preserve"> </w:t>
                      </w:r>
                      <w:r>
                        <w:rPr>
                          <w:rFonts w:ascii="Arial" w:eastAsia="Arial" w:hAnsi="Arial" w:cs="Arial"/>
                          <w:b/>
                          <w:bCs/>
                        </w:rPr>
                        <w:t>description</w:t>
                      </w:r>
                      <w:r>
                        <w:rPr>
                          <w:rFonts w:ascii="Arial" w:eastAsia="Arial" w:hAnsi="Arial" w:cs="Arial"/>
                          <w:b/>
                          <w:bCs/>
                          <w:spacing w:val="-7"/>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land</w:t>
                      </w:r>
                      <w:r>
                        <w:rPr>
                          <w:rFonts w:ascii="Arial" w:eastAsia="Arial" w:hAnsi="Arial" w:cs="Arial"/>
                          <w:b/>
                          <w:bCs/>
                          <w:spacing w:val="-7"/>
                        </w:rPr>
                        <w:t xml:space="preserve"> </w:t>
                      </w:r>
                      <w:r>
                        <w:rPr>
                          <w:rFonts w:ascii="Arial" w:eastAsia="Arial" w:hAnsi="Arial" w:cs="Arial"/>
                          <w:b/>
                          <w:bCs/>
                        </w:rPr>
                        <w:t>uses</w:t>
                      </w:r>
                      <w:r>
                        <w:rPr>
                          <w:rFonts w:ascii="Arial" w:eastAsia="Arial" w:hAnsi="Arial" w:cs="Arial"/>
                          <w:b/>
                          <w:bCs/>
                          <w:spacing w:val="-7"/>
                        </w:rPr>
                        <w:t xml:space="preserve"> </w:t>
                      </w:r>
                      <w:r>
                        <w:rPr>
                          <w:rFonts w:ascii="Arial" w:eastAsia="Arial" w:hAnsi="Arial" w:cs="Arial"/>
                          <w:b/>
                          <w:bCs/>
                        </w:rPr>
                        <w:t>and</w:t>
                      </w:r>
                      <w:r>
                        <w:rPr>
                          <w:rFonts w:ascii="Arial" w:eastAsia="Arial" w:hAnsi="Arial" w:cs="Arial"/>
                          <w:b/>
                          <w:bCs/>
                          <w:spacing w:val="-7"/>
                        </w:rPr>
                        <w:t xml:space="preserve"> </w:t>
                      </w:r>
                      <w:r>
                        <w:rPr>
                          <w:rFonts w:ascii="Arial" w:eastAsia="Arial" w:hAnsi="Arial" w:cs="Arial"/>
                          <w:b/>
                          <w:bCs/>
                        </w:rPr>
                        <w:t>development</w:t>
                      </w:r>
                      <w:r>
                        <w:rPr>
                          <w:rFonts w:ascii="Arial" w:eastAsia="Arial" w:hAnsi="Arial" w:cs="Arial"/>
                          <w:b/>
                          <w:bCs/>
                          <w:spacing w:val="-7"/>
                        </w:rPr>
                        <w:t xml:space="preserve"> </w:t>
                      </w:r>
                      <w:r>
                        <w:rPr>
                          <w:rFonts w:ascii="Arial" w:eastAsia="Arial" w:hAnsi="Arial" w:cs="Arial"/>
                          <w:b/>
                          <w:bCs/>
                        </w:rPr>
                        <w:t>trends</w:t>
                      </w:r>
                      <w:r>
                        <w:rPr>
                          <w:rFonts w:ascii="Arial" w:eastAsia="Arial" w:hAnsi="Arial" w:cs="Arial"/>
                          <w:b/>
                          <w:bCs/>
                          <w:spacing w:val="-8"/>
                        </w:rPr>
                        <w:t xml:space="preserve"> </w:t>
                      </w:r>
                      <w:r>
                        <w:rPr>
                          <w:rFonts w:ascii="Arial" w:eastAsia="Arial" w:hAnsi="Arial" w:cs="Arial"/>
                          <w:b/>
                          <w:bCs/>
                        </w:rPr>
                        <w:t>within</w:t>
                      </w:r>
                      <w:r>
                        <w:rPr>
                          <w:rFonts w:ascii="Arial" w:eastAsia="Arial" w:hAnsi="Arial" w:cs="Arial"/>
                          <w:b/>
                          <w:bCs/>
                          <w:spacing w:val="-7"/>
                        </w:rPr>
                        <w:t xml:space="preserve"> </w:t>
                      </w:r>
                      <w:r>
                        <w:rPr>
                          <w:rFonts w:ascii="Arial" w:eastAsia="Arial" w:hAnsi="Arial" w:cs="Arial"/>
                          <w:b/>
                          <w:bCs/>
                          <w:spacing w:val="-1"/>
                        </w:rPr>
                        <w:t>the</w:t>
                      </w:r>
                      <w:r>
                        <w:rPr>
                          <w:rFonts w:ascii="Arial" w:eastAsia="Arial" w:hAnsi="Arial" w:cs="Arial"/>
                          <w:b/>
                          <w:bCs/>
                          <w:spacing w:val="23"/>
                          <w:w w:val="99"/>
                        </w:rPr>
                        <w:t xml:space="preserve"> </w:t>
                      </w:r>
                      <w:r>
                        <w:rPr>
                          <w:rFonts w:ascii="Arial" w:eastAsia="Arial" w:hAnsi="Arial" w:cs="Arial"/>
                          <w:b/>
                          <w:bCs/>
                        </w:rPr>
                        <w:t>community</w:t>
                      </w:r>
                      <w:r>
                        <w:rPr>
                          <w:rFonts w:ascii="Arial" w:eastAsia="Arial" w:hAnsi="Arial" w:cs="Arial"/>
                          <w:b/>
                          <w:bCs/>
                          <w:spacing w:val="-8"/>
                        </w:rPr>
                        <w:t xml:space="preserve"> </w:t>
                      </w:r>
                      <w:r>
                        <w:rPr>
                          <w:rFonts w:ascii="Arial" w:eastAsia="Arial" w:hAnsi="Arial" w:cs="Arial"/>
                          <w:b/>
                          <w:bCs/>
                        </w:rPr>
                        <w:t>so</w:t>
                      </w:r>
                      <w:r>
                        <w:rPr>
                          <w:rFonts w:ascii="Arial" w:eastAsia="Arial" w:hAnsi="Arial" w:cs="Arial"/>
                          <w:b/>
                          <w:bCs/>
                          <w:spacing w:val="-7"/>
                        </w:rPr>
                        <w:t xml:space="preserve"> </w:t>
                      </w:r>
                      <w:r>
                        <w:rPr>
                          <w:rFonts w:ascii="Arial" w:eastAsia="Arial" w:hAnsi="Arial" w:cs="Arial"/>
                          <w:b/>
                          <w:bCs/>
                        </w:rPr>
                        <w:t>that</w:t>
                      </w:r>
                      <w:r>
                        <w:rPr>
                          <w:rFonts w:ascii="Arial" w:eastAsia="Arial" w:hAnsi="Arial" w:cs="Arial"/>
                          <w:b/>
                          <w:bCs/>
                          <w:spacing w:val="-7"/>
                        </w:rPr>
                        <w:t xml:space="preserve"> </w:t>
                      </w:r>
                      <w:r>
                        <w:rPr>
                          <w:rFonts w:ascii="Arial" w:eastAsia="Arial" w:hAnsi="Arial" w:cs="Arial"/>
                          <w:b/>
                          <w:bCs/>
                        </w:rPr>
                        <w:t>mitigation</w:t>
                      </w:r>
                      <w:r>
                        <w:rPr>
                          <w:rFonts w:ascii="Arial" w:eastAsia="Arial" w:hAnsi="Arial" w:cs="Arial"/>
                          <w:b/>
                          <w:bCs/>
                          <w:spacing w:val="-7"/>
                        </w:rPr>
                        <w:t xml:space="preserve"> </w:t>
                      </w:r>
                      <w:r>
                        <w:rPr>
                          <w:rFonts w:ascii="Arial" w:eastAsia="Arial" w:hAnsi="Arial" w:cs="Arial"/>
                          <w:b/>
                          <w:bCs/>
                        </w:rPr>
                        <w:t>options</w:t>
                      </w:r>
                      <w:r>
                        <w:rPr>
                          <w:rFonts w:ascii="Arial" w:eastAsia="Arial" w:hAnsi="Arial" w:cs="Arial"/>
                          <w:b/>
                          <w:bCs/>
                          <w:spacing w:val="-7"/>
                        </w:rPr>
                        <w:t xml:space="preserve"> </w:t>
                      </w:r>
                      <w:r>
                        <w:rPr>
                          <w:rFonts w:ascii="Arial" w:eastAsia="Arial" w:hAnsi="Arial" w:cs="Arial"/>
                          <w:b/>
                          <w:bCs/>
                        </w:rPr>
                        <w:t>can</w:t>
                      </w:r>
                      <w:r>
                        <w:rPr>
                          <w:rFonts w:ascii="Arial" w:eastAsia="Arial" w:hAnsi="Arial" w:cs="Arial"/>
                          <w:b/>
                          <w:bCs/>
                          <w:spacing w:val="-6"/>
                        </w:rPr>
                        <w:t xml:space="preserve"> </w:t>
                      </w:r>
                      <w:r>
                        <w:rPr>
                          <w:rFonts w:ascii="Arial" w:eastAsia="Arial" w:hAnsi="Arial" w:cs="Arial"/>
                          <w:b/>
                          <w:bCs/>
                        </w:rPr>
                        <w:t>be</w:t>
                      </w:r>
                      <w:r>
                        <w:rPr>
                          <w:rFonts w:ascii="Arial" w:eastAsia="Arial" w:hAnsi="Arial" w:cs="Arial"/>
                          <w:b/>
                          <w:bCs/>
                          <w:spacing w:val="-7"/>
                        </w:rPr>
                        <w:t xml:space="preserve"> </w:t>
                      </w:r>
                      <w:r>
                        <w:rPr>
                          <w:rFonts w:ascii="Arial" w:eastAsia="Arial" w:hAnsi="Arial" w:cs="Arial"/>
                          <w:b/>
                          <w:bCs/>
                        </w:rPr>
                        <w:t>considered</w:t>
                      </w:r>
                      <w:r>
                        <w:rPr>
                          <w:rFonts w:ascii="Arial" w:eastAsia="Arial" w:hAnsi="Arial" w:cs="Arial"/>
                          <w:b/>
                          <w:bCs/>
                          <w:spacing w:val="-7"/>
                        </w:rPr>
                        <w:t xml:space="preserve"> </w:t>
                      </w:r>
                      <w:r>
                        <w:rPr>
                          <w:rFonts w:ascii="Arial" w:eastAsia="Arial" w:hAnsi="Arial" w:cs="Arial"/>
                          <w:b/>
                          <w:bCs/>
                        </w:rPr>
                        <w:t>in</w:t>
                      </w:r>
                      <w:r>
                        <w:rPr>
                          <w:rFonts w:ascii="Arial" w:eastAsia="Arial" w:hAnsi="Arial" w:cs="Arial"/>
                          <w:b/>
                          <w:bCs/>
                          <w:spacing w:val="-7"/>
                        </w:rPr>
                        <w:t xml:space="preserve"> </w:t>
                      </w:r>
                      <w:r>
                        <w:rPr>
                          <w:rFonts w:ascii="Arial" w:eastAsia="Arial" w:hAnsi="Arial" w:cs="Arial"/>
                          <w:b/>
                          <w:bCs/>
                        </w:rPr>
                        <w:t>future</w:t>
                      </w:r>
                      <w:r>
                        <w:rPr>
                          <w:rFonts w:ascii="Arial" w:eastAsia="Arial" w:hAnsi="Arial" w:cs="Arial"/>
                          <w:b/>
                          <w:bCs/>
                          <w:spacing w:val="-7"/>
                        </w:rPr>
                        <w:t xml:space="preserve"> </w:t>
                      </w:r>
                      <w:r>
                        <w:rPr>
                          <w:rFonts w:ascii="Arial" w:eastAsia="Arial" w:hAnsi="Arial" w:cs="Arial"/>
                          <w:b/>
                          <w:bCs/>
                        </w:rPr>
                        <w:t>land</w:t>
                      </w:r>
                      <w:r>
                        <w:rPr>
                          <w:rFonts w:ascii="Arial" w:eastAsia="Arial" w:hAnsi="Arial" w:cs="Arial"/>
                          <w:b/>
                          <w:bCs/>
                          <w:spacing w:val="-7"/>
                        </w:rPr>
                        <w:t xml:space="preserve"> </w:t>
                      </w:r>
                      <w:r>
                        <w:rPr>
                          <w:rFonts w:ascii="Arial" w:eastAsia="Arial" w:hAnsi="Arial" w:cs="Arial"/>
                          <w:b/>
                          <w:bCs/>
                        </w:rPr>
                        <w:t>use</w:t>
                      </w:r>
                      <w:r>
                        <w:rPr>
                          <w:rFonts w:ascii="Arial" w:eastAsia="Arial" w:hAnsi="Arial" w:cs="Arial"/>
                          <w:b/>
                          <w:bCs/>
                          <w:spacing w:val="-7"/>
                        </w:rPr>
                        <w:t xml:space="preserve"> </w:t>
                      </w:r>
                      <w:r>
                        <w:rPr>
                          <w:rFonts w:ascii="Arial" w:eastAsia="Arial" w:hAnsi="Arial" w:cs="Arial"/>
                          <w:b/>
                          <w:bCs/>
                        </w:rPr>
                        <w:t>decisions.</w:t>
                      </w:r>
                    </w:p>
                    <w:p w14:paraId="24AFA09B" w14:textId="77777777" w:rsidR="00EF4A24" w:rsidRDefault="00EF4A24">
                      <w:pPr>
                        <w:spacing w:before="3"/>
                        <w:rPr>
                          <w:rFonts w:ascii="Arial" w:eastAsia="Arial" w:hAnsi="Arial" w:cs="Arial"/>
                          <w:b/>
                          <w:bCs/>
                          <w:sz w:val="24"/>
                          <w:szCs w:val="24"/>
                        </w:rPr>
                      </w:pPr>
                    </w:p>
                    <w:p w14:paraId="00B12697" w14:textId="77777777" w:rsidR="00EF4A24" w:rsidRDefault="00EF4A24">
                      <w:pPr>
                        <w:spacing w:line="263" w:lineRule="auto"/>
                        <w:ind w:left="30" w:right="510"/>
                        <w:rPr>
                          <w:rFonts w:ascii="Arial" w:eastAsia="Arial" w:hAnsi="Arial" w:cs="Arial"/>
                        </w:rPr>
                      </w:pPr>
                      <w:r>
                        <w:rPr>
                          <w:rFonts w:ascii="Arial" w:eastAsia="Arial" w:hAnsi="Arial" w:cs="Arial"/>
                          <w:b/>
                          <w:bCs/>
                        </w:rPr>
                        <w:t>Requirement</w:t>
                      </w:r>
                      <w:r>
                        <w:rPr>
                          <w:rFonts w:ascii="Arial" w:eastAsia="Arial" w:hAnsi="Arial" w:cs="Arial"/>
                          <w:b/>
                          <w:bCs/>
                          <w:spacing w:val="-8"/>
                        </w:rPr>
                        <w:t xml:space="preserve"> </w:t>
                      </w:r>
                      <w:r>
                        <w:rPr>
                          <w:rFonts w:ascii="Arial" w:eastAsia="Arial" w:hAnsi="Arial" w:cs="Arial"/>
                          <w:b/>
                          <w:bCs/>
                        </w:rPr>
                        <w:t>§201.6(c)(2)(ii):</w:t>
                      </w:r>
                      <w:r>
                        <w:rPr>
                          <w:rFonts w:ascii="Arial" w:eastAsia="Arial" w:hAnsi="Arial" w:cs="Arial"/>
                          <w:b/>
                          <w:bCs/>
                          <w:spacing w:val="-7"/>
                        </w:rPr>
                        <w:t xml:space="preserve"> </w:t>
                      </w:r>
                      <w:r>
                        <w:rPr>
                          <w:rFonts w:ascii="Arial" w:eastAsia="Arial" w:hAnsi="Arial" w:cs="Arial"/>
                          <w:b/>
                          <w:bCs/>
                        </w:rPr>
                        <w:t>(As</w:t>
                      </w:r>
                      <w:r>
                        <w:rPr>
                          <w:rFonts w:ascii="Arial" w:eastAsia="Arial" w:hAnsi="Arial" w:cs="Arial"/>
                          <w:b/>
                          <w:bCs/>
                          <w:spacing w:val="-8"/>
                        </w:rPr>
                        <w:t xml:space="preserve"> </w:t>
                      </w:r>
                      <w:r>
                        <w:rPr>
                          <w:rFonts w:ascii="Arial" w:eastAsia="Arial" w:hAnsi="Arial" w:cs="Arial"/>
                          <w:b/>
                          <w:bCs/>
                        </w:rPr>
                        <w:t>of</w:t>
                      </w:r>
                      <w:r>
                        <w:rPr>
                          <w:rFonts w:ascii="Arial" w:eastAsia="Arial" w:hAnsi="Arial" w:cs="Arial"/>
                          <w:b/>
                          <w:bCs/>
                          <w:spacing w:val="-7"/>
                        </w:rPr>
                        <w:t xml:space="preserve"> </w:t>
                      </w:r>
                      <w:r>
                        <w:rPr>
                          <w:rFonts w:ascii="Arial" w:eastAsia="Arial" w:hAnsi="Arial" w:cs="Arial"/>
                          <w:b/>
                          <w:bCs/>
                        </w:rPr>
                        <w:t>October</w:t>
                      </w:r>
                      <w:r>
                        <w:rPr>
                          <w:rFonts w:ascii="Arial" w:eastAsia="Arial" w:hAnsi="Arial" w:cs="Arial"/>
                          <w:b/>
                          <w:bCs/>
                          <w:spacing w:val="-8"/>
                        </w:rPr>
                        <w:t xml:space="preserve"> </w:t>
                      </w:r>
                      <w:r>
                        <w:rPr>
                          <w:rFonts w:ascii="Arial" w:eastAsia="Arial" w:hAnsi="Arial" w:cs="Arial"/>
                          <w:b/>
                          <w:bCs/>
                        </w:rPr>
                        <w:t>1,</w:t>
                      </w:r>
                      <w:r>
                        <w:rPr>
                          <w:rFonts w:ascii="Arial" w:eastAsia="Arial" w:hAnsi="Arial" w:cs="Arial"/>
                          <w:b/>
                          <w:bCs/>
                          <w:spacing w:val="-6"/>
                        </w:rPr>
                        <w:t xml:space="preserve"> </w:t>
                      </w:r>
                      <w:r>
                        <w:rPr>
                          <w:rFonts w:ascii="Arial" w:eastAsia="Arial" w:hAnsi="Arial" w:cs="Arial"/>
                          <w:b/>
                          <w:bCs/>
                        </w:rPr>
                        <w:t>2008)</w:t>
                      </w:r>
                      <w:r>
                        <w:rPr>
                          <w:rFonts w:ascii="Arial" w:eastAsia="Arial" w:hAnsi="Arial" w:cs="Arial"/>
                          <w:b/>
                          <w:bCs/>
                          <w:spacing w:val="-8"/>
                        </w:rPr>
                        <w:t xml:space="preserve"> </w:t>
                      </w:r>
                      <w:r>
                        <w:rPr>
                          <w:rFonts w:ascii="Arial" w:eastAsia="Arial" w:hAnsi="Arial" w:cs="Arial"/>
                          <w:b/>
                          <w:bCs/>
                        </w:rPr>
                        <w:t>[The</w:t>
                      </w:r>
                      <w:r>
                        <w:rPr>
                          <w:rFonts w:ascii="Arial" w:eastAsia="Arial" w:hAnsi="Arial" w:cs="Arial"/>
                          <w:b/>
                          <w:bCs/>
                          <w:spacing w:val="-7"/>
                        </w:rPr>
                        <w:t xml:space="preserve"> </w:t>
                      </w:r>
                      <w:r>
                        <w:rPr>
                          <w:rFonts w:ascii="Arial" w:eastAsia="Arial" w:hAnsi="Arial" w:cs="Arial"/>
                          <w:b/>
                          <w:bCs/>
                        </w:rPr>
                        <w:t>risk</w:t>
                      </w:r>
                      <w:r>
                        <w:rPr>
                          <w:rFonts w:ascii="Arial" w:eastAsia="Arial" w:hAnsi="Arial" w:cs="Arial"/>
                          <w:b/>
                          <w:bCs/>
                          <w:spacing w:val="-8"/>
                        </w:rPr>
                        <w:t xml:space="preserve"> </w:t>
                      </w:r>
                      <w:r>
                        <w:rPr>
                          <w:rFonts w:ascii="Arial" w:eastAsia="Arial" w:hAnsi="Arial" w:cs="Arial"/>
                          <w:b/>
                          <w:bCs/>
                        </w:rPr>
                        <w:t>assessment]</w:t>
                      </w:r>
                      <w:r>
                        <w:rPr>
                          <w:rFonts w:ascii="Arial" w:eastAsia="Arial" w:hAnsi="Arial" w:cs="Arial"/>
                          <w:b/>
                          <w:bCs/>
                          <w:spacing w:val="-7"/>
                        </w:rPr>
                        <w:t xml:space="preserve"> </w:t>
                      </w:r>
                      <w:r>
                        <w:rPr>
                          <w:rFonts w:ascii="Arial" w:eastAsia="Arial" w:hAnsi="Arial" w:cs="Arial"/>
                          <w:b/>
                          <w:bCs/>
                        </w:rPr>
                        <w:t>must</w:t>
                      </w:r>
                      <w:r>
                        <w:rPr>
                          <w:rFonts w:ascii="Arial" w:eastAsia="Arial" w:hAnsi="Arial" w:cs="Arial"/>
                          <w:b/>
                          <w:bCs/>
                          <w:spacing w:val="-8"/>
                        </w:rPr>
                        <w:t xml:space="preserve"> </w:t>
                      </w:r>
                      <w:r>
                        <w:rPr>
                          <w:rFonts w:ascii="Arial" w:eastAsia="Arial" w:hAnsi="Arial" w:cs="Arial"/>
                          <w:b/>
                          <w:bCs/>
                        </w:rPr>
                        <w:t>also</w:t>
                      </w:r>
                      <w:r>
                        <w:rPr>
                          <w:rFonts w:ascii="Arial" w:eastAsia="Arial" w:hAnsi="Arial" w:cs="Arial"/>
                          <w:b/>
                          <w:bCs/>
                          <w:spacing w:val="21"/>
                          <w:w w:val="99"/>
                        </w:rPr>
                        <w:t xml:space="preserve"> </w:t>
                      </w:r>
                      <w:r>
                        <w:rPr>
                          <w:rFonts w:ascii="Arial" w:eastAsia="Arial" w:hAnsi="Arial" w:cs="Arial"/>
                          <w:b/>
                          <w:bCs/>
                        </w:rPr>
                        <w:t>address</w:t>
                      </w:r>
                      <w:r>
                        <w:rPr>
                          <w:rFonts w:ascii="Arial" w:eastAsia="Arial" w:hAnsi="Arial" w:cs="Arial"/>
                          <w:b/>
                          <w:bCs/>
                          <w:spacing w:val="-9"/>
                        </w:rPr>
                        <w:t xml:space="preserve"> </w:t>
                      </w:r>
                      <w:r>
                        <w:rPr>
                          <w:rFonts w:ascii="Arial" w:eastAsia="Arial" w:hAnsi="Arial" w:cs="Arial"/>
                          <w:b/>
                          <w:bCs/>
                        </w:rPr>
                        <w:t>National</w:t>
                      </w:r>
                      <w:r>
                        <w:rPr>
                          <w:rFonts w:ascii="Arial" w:eastAsia="Arial" w:hAnsi="Arial" w:cs="Arial"/>
                          <w:b/>
                          <w:bCs/>
                          <w:spacing w:val="-8"/>
                        </w:rPr>
                        <w:t xml:space="preserve"> </w:t>
                      </w:r>
                      <w:r>
                        <w:rPr>
                          <w:rFonts w:ascii="Arial" w:eastAsia="Arial" w:hAnsi="Arial" w:cs="Arial"/>
                          <w:b/>
                          <w:bCs/>
                        </w:rPr>
                        <w:t>Flood</w:t>
                      </w:r>
                      <w:r>
                        <w:rPr>
                          <w:rFonts w:ascii="Arial" w:eastAsia="Arial" w:hAnsi="Arial" w:cs="Arial"/>
                          <w:b/>
                          <w:bCs/>
                          <w:spacing w:val="-8"/>
                        </w:rPr>
                        <w:t xml:space="preserve"> </w:t>
                      </w:r>
                      <w:r>
                        <w:rPr>
                          <w:rFonts w:ascii="Arial" w:eastAsia="Arial" w:hAnsi="Arial" w:cs="Arial"/>
                          <w:b/>
                          <w:bCs/>
                        </w:rPr>
                        <w:t>Insurance</w:t>
                      </w:r>
                      <w:r>
                        <w:rPr>
                          <w:rFonts w:ascii="Arial" w:eastAsia="Arial" w:hAnsi="Arial" w:cs="Arial"/>
                          <w:b/>
                          <w:bCs/>
                          <w:spacing w:val="-8"/>
                        </w:rPr>
                        <w:t xml:space="preserve"> </w:t>
                      </w:r>
                      <w:r>
                        <w:rPr>
                          <w:rFonts w:ascii="Arial" w:eastAsia="Arial" w:hAnsi="Arial" w:cs="Arial"/>
                          <w:b/>
                          <w:bCs/>
                        </w:rPr>
                        <w:t>Program</w:t>
                      </w:r>
                      <w:r>
                        <w:rPr>
                          <w:rFonts w:ascii="Arial" w:eastAsia="Arial" w:hAnsi="Arial" w:cs="Arial"/>
                          <w:b/>
                          <w:bCs/>
                          <w:spacing w:val="-8"/>
                        </w:rPr>
                        <w:t xml:space="preserve"> </w:t>
                      </w:r>
                      <w:r>
                        <w:rPr>
                          <w:rFonts w:ascii="Arial" w:eastAsia="Arial" w:hAnsi="Arial" w:cs="Arial"/>
                          <w:b/>
                          <w:bCs/>
                        </w:rPr>
                        <w:t>(NFIP)</w:t>
                      </w:r>
                      <w:r>
                        <w:rPr>
                          <w:rFonts w:ascii="Arial" w:eastAsia="Arial" w:hAnsi="Arial" w:cs="Arial"/>
                          <w:b/>
                          <w:bCs/>
                          <w:spacing w:val="-9"/>
                        </w:rPr>
                        <w:t xml:space="preserve"> </w:t>
                      </w:r>
                      <w:r>
                        <w:rPr>
                          <w:rFonts w:ascii="Arial" w:eastAsia="Arial" w:hAnsi="Arial" w:cs="Arial"/>
                          <w:b/>
                          <w:bCs/>
                        </w:rPr>
                        <w:t>insured</w:t>
                      </w:r>
                      <w:r>
                        <w:rPr>
                          <w:rFonts w:ascii="Arial" w:eastAsia="Arial" w:hAnsi="Arial" w:cs="Arial"/>
                          <w:b/>
                          <w:bCs/>
                          <w:spacing w:val="-8"/>
                        </w:rPr>
                        <w:t xml:space="preserve"> </w:t>
                      </w:r>
                      <w:r>
                        <w:rPr>
                          <w:rFonts w:ascii="Arial" w:eastAsia="Arial" w:hAnsi="Arial" w:cs="Arial"/>
                          <w:b/>
                          <w:bCs/>
                        </w:rPr>
                        <w:t>structures</w:t>
                      </w:r>
                      <w:r>
                        <w:rPr>
                          <w:rFonts w:ascii="Arial" w:eastAsia="Arial" w:hAnsi="Arial" w:cs="Arial"/>
                          <w:b/>
                          <w:bCs/>
                          <w:spacing w:val="-8"/>
                        </w:rPr>
                        <w:t xml:space="preserve"> </w:t>
                      </w:r>
                      <w:r>
                        <w:rPr>
                          <w:rFonts w:ascii="Arial" w:eastAsia="Arial" w:hAnsi="Arial" w:cs="Arial"/>
                          <w:b/>
                          <w:bCs/>
                        </w:rPr>
                        <w:t>that</w:t>
                      </w:r>
                      <w:r>
                        <w:rPr>
                          <w:rFonts w:ascii="Arial" w:eastAsia="Arial" w:hAnsi="Arial" w:cs="Arial"/>
                          <w:b/>
                          <w:bCs/>
                          <w:spacing w:val="-8"/>
                        </w:rPr>
                        <w:t xml:space="preserve"> </w:t>
                      </w:r>
                      <w:r>
                        <w:rPr>
                          <w:rFonts w:ascii="Arial" w:eastAsia="Arial" w:hAnsi="Arial" w:cs="Arial"/>
                          <w:b/>
                          <w:bCs/>
                        </w:rPr>
                        <w:t>have</w:t>
                      </w:r>
                      <w:r>
                        <w:rPr>
                          <w:rFonts w:ascii="Arial" w:eastAsia="Arial" w:hAnsi="Arial" w:cs="Arial"/>
                          <w:b/>
                          <w:bCs/>
                          <w:spacing w:val="-8"/>
                        </w:rPr>
                        <w:t xml:space="preserve"> </w:t>
                      </w:r>
                      <w:r>
                        <w:rPr>
                          <w:rFonts w:ascii="Arial" w:eastAsia="Arial" w:hAnsi="Arial" w:cs="Arial"/>
                          <w:b/>
                          <w:bCs/>
                        </w:rPr>
                        <w:t>been</w:t>
                      </w:r>
                      <w:r>
                        <w:rPr>
                          <w:rFonts w:ascii="Arial" w:eastAsia="Arial" w:hAnsi="Arial" w:cs="Arial"/>
                          <w:b/>
                          <w:bCs/>
                          <w:w w:val="99"/>
                        </w:rPr>
                        <w:t xml:space="preserve"> </w:t>
                      </w:r>
                      <w:r>
                        <w:rPr>
                          <w:rFonts w:ascii="Arial" w:eastAsia="Arial" w:hAnsi="Arial" w:cs="Arial"/>
                          <w:b/>
                          <w:bCs/>
                        </w:rPr>
                        <w:t>repetitively</w:t>
                      </w:r>
                      <w:r>
                        <w:rPr>
                          <w:rFonts w:ascii="Arial" w:eastAsia="Arial" w:hAnsi="Arial" w:cs="Arial"/>
                          <w:b/>
                          <w:bCs/>
                          <w:spacing w:val="-12"/>
                        </w:rPr>
                        <w:t xml:space="preserve"> </w:t>
                      </w:r>
                      <w:r>
                        <w:rPr>
                          <w:rFonts w:ascii="Arial" w:eastAsia="Arial" w:hAnsi="Arial" w:cs="Arial"/>
                          <w:b/>
                          <w:bCs/>
                        </w:rPr>
                        <w:t>damaged</w:t>
                      </w:r>
                      <w:r>
                        <w:rPr>
                          <w:rFonts w:ascii="Arial" w:eastAsia="Arial" w:hAnsi="Arial" w:cs="Arial"/>
                          <w:b/>
                          <w:bCs/>
                          <w:spacing w:val="-10"/>
                        </w:rPr>
                        <w:t xml:space="preserve"> </w:t>
                      </w:r>
                      <w:r>
                        <w:rPr>
                          <w:rFonts w:ascii="Arial" w:eastAsia="Arial" w:hAnsi="Arial" w:cs="Arial"/>
                          <w:b/>
                          <w:bCs/>
                        </w:rPr>
                        <w:t>in</w:t>
                      </w:r>
                      <w:r>
                        <w:rPr>
                          <w:rFonts w:ascii="Arial" w:eastAsia="Arial" w:hAnsi="Arial" w:cs="Arial"/>
                          <w:b/>
                          <w:bCs/>
                          <w:spacing w:val="-10"/>
                        </w:rPr>
                        <w:t xml:space="preserve"> </w:t>
                      </w:r>
                      <w:r>
                        <w:rPr>
                          <w:rFonts w:ascii="Arial" w:eastAsia="Arial" w:hAnsi="Arial" w:cs="Arial"/>
                          <w:b/>
                          <w:bCs/>
                        </w:rPr>
                        <w:t>floods.</w:t>
                      </w:r>
                    </w:p>
                  </w:txbxContent>
                </v:textbox>
                <w10:anchorlock/>
              </v:shape>
            </w:pict>
          </mc:Fallback>
        </mc:AlternateContent>
      </w:r>
    </w:p>
    <w:p w14:paraId="049AA4D3" w14:textId="54E8B2BB" w:rsidR="00D54663" w:rsidRDefault="00D54663" w:rsidP="00025EA9">
      <w:pPr>
        <w:pStyle w:val="BodyText"/>
        <w:spacing w:before="120" w:after="120"/>
        <w:ind w:left="0" w:right="308"/>
        <w:rPr>
          <w:color w:val="0070C0"/>
          <w:spacing w:val="-1"/>
        </w:rPr>
      </w:pPr>
      <w:r w:rsidRPr="006833DD">
        <w:rPr>
          <w:color w:val="0070C0"/>
        </w:rPr>
        <w:t>Following</w:t>
      </w:r>
      <w:r w:rsidRPr="006833DD">
        <w:rPr>
          <w:color w:val="0070C0"/>
          <w:spacing w:val="-7"/>
        </w:rPr>
        <w:t xml:space="preserve"> </w:t>
      </w:r>
      <w:r w:rsidRPr="006833DD">
        <w:rPr>
          <w:color w:val="0070C0"/>
          <w:spacing w:val="-1"/>
        </w:rPr>
        <w:t>the</w:t>
      </w:r>
      <w:r w:rsidRPr="006833DD">
        <w:rPr>
          <w:color w:val="0070C0"/>
          <w:spacing w:val="-6"/>
        </w:rPr>
        <w:t xml:space="preserve"> </w:t>
      </w:r>
      <w:r w:rsidRPr="006833DD">
        <w:rPr>
          <w:color w:val="0070C0"/>
        </w:rPr>
        <w:t>hazard</w:t>
      </w:r>
      <w:r w:rsidRPr="006833DD">
        <w:rPr>
          <w:color w:val="0070C0"/>
          <w:spacing w:val="-7"/>
        </w:rPr>
        <w:t xml:space="preserve"> </w:t>
      </w:r>
      <w:r w:rsidRPr="006833DD">
        <w:rPr>
          <w:color w:val="0070C0"/>
          <w:spacing w:val="-1"/>
        </w:rPr>
        <w:t>profile</w:t>
      </w:r>
      <w:r w:rsidRPr="006833DD">
        <w:rPr>
          <w:color w:val="0070C0"/>
          <w:spacing w:val="-6"/>
        </w:rPr>
        <w:t xml:space="preserve"> </w:t>
      </w:r>
      <w:r w:rsidRPr="006833DD">
        <w:rPr>
          <w:color w:val="0070C0"/>
        </w:rPr>
        <w:t>for</w:t>
      </w:r>
      <w:r w:rsidRPr="006833DD">
        <w:rPr>
          <w:color w:val="0070C0"/>
          <w:spacing w:val="-6"/>
        </w:rPr>
        <w:t xml:space="preserve"> </w:t>
      </w:r>
      <w:r w:rsidRPr="006833DD">
        <w:rPr>
          <w:color w:val="0070C0"/>
        </w:rPr>
        <w:t>each</w:t>
      </w:r>
      <w:r w:rsidRPr="006833DD">
        <w:rPr>
          <w:color w:val="0070C0"/>
          <w:spacing w:val="-7"/>
        </w:rPr>
        <w:t xml:space="preserve"> </w:t>
      </w:r>
      <w:r w:rsidRPr="006833DD">
        <w:rPr>
          <w:color w:val="0070C0"/>
        </w:rPr>
        <w:t>hazard</w:t>
      </w:r>
      <w:r w:rsidRPr="006833DD">
        <w:rPr>
          <w:color w:val="0070C0"/>
          <w:spacing w:val="-6"/>
        </w:rPr>
        <w:t xml:space="preserve"> </w:t>
      </w:r>
      <w:r w:rsidRPr="006833DD">
        <w:rPr>
          <w:color w:val="0070C0"/>
        </w:rPr>
        <w:t>will be</w:t>
      </w:r>
      <w:r w:rsidRPr="006833DD">
        <w:rPr>
          <w:color w:val="0070C0"/>
          <w:spacing w:val="-7"/>
        </w:rPr>
        <w:t xml:space="preserve"> </w:t>
      </w:r>
      <w:r w:rsidRPr="006833DD">
        <w:rPr>
          <w:color w:val="0070C0"/>
          <w:spacing w:val="-1"/>
        </w:rPr>
        <w:t>the</w:t>
      </w:r>
      <w:r w:rsidRPr="006833DD">
        <w:rPr>
          <w:color w:val="0070C0"/>
          <w:spacing w:val="-6"/>
        </w:rPr>
        <w:t xml:space="preserve"> </w:t>
      </w:r>
      <w:r w:rsidRPr="006833DD">
        <w:rPr>
          <w:color w:val="0070C0"/>
        </w:rPr>
        <w:t>vulnerability</w:t>
      </w:r>
      <w:r w:rsidRPr="006833DD">
        <w:rPr>
          <w:color w:val="0070C0"/>
          <w:spacing w:val="-6"/>
        </w:rPr>
        <w:t xml:space="preserve"> </w:t>
      </w:r>
      <w:r w:rsidRPr="006833DD">
        <w:rPr>
          <w:color w:val="0070C0"/>
          <w:spacing w:val="-1"/>
        </w:rPr>
        <w:t>assessment.</w:t>
      </w:r>
      <w:r w:rsidRPr="006833DD">
        <w:rPr>
          <w:color w:val="0070C0"/>
          <w:spacing w:val="48"/>
        </w:rPr>
        <w:t xml:space="preserve"> </w:t>
      </w:r>
      <w:r>
        <w:rPr>
          <w:color w:val="0070C0"/>
          <w:spacing w:val="48"/>
        </w:rPr>
        <w:t xml:space="preserve"> </w:t>
      </w:r>
      <w:r w:rsidRPr="006833DD">
        <w:rPr>
          <w:color w:val="0070C0"/>
        </w:rPr>
        <w:t>The</w:t>
      </w:r>
      <w:r w:rsidRPr="006833DD">
        <w:rPr>
          <w:color w:val="0070C0"/>
          <w:spacing w:val="-6"/>
        </w:rPr>
        <w:t xml:space="preserve"> </w:t>
      </w:r>
      <w:r w:rsidRPr="006833DD">
        <w:rPr>
          <w:color w:val="0070C0"/>
        </w:rPr>
        <w:t>vulnerability</w:t>
      </w:r>
      <w:r w:rsidRPr="006833DD">
        <w:rPr>
          <w:color w:val="0070C0"/>
          <w:spacing w:val="35"/>
          <w:w w:val="99"/>
        </w:rPr>
        <w:t xml:space="preserve"> </w:t>
      </w:r>
      <w:r w:rsidRPr="006833DD">
        <w:rPr>
          <w:color w:val="0070C0"/>
        </w:rPr>
        <w:t>assessment</w:t>
      </w:r>
      <w:r w:rsidRPr="006833DD">
        <w:rPr>
          <w:color w:val="0070C0"/>
          <w:spacing w:val="-10"/>
        </w:rPr>
        <w:t xml:space="preserve"> </w:t>
      </w:r>
      <w:r w:rsidRPr="006833DD">
        <w:rPr>
          <w:color w:val="0070C0"/>
        </w:rPr>
        <w:t>further</w:t>
      </w:r>
      <w:r w:rsidRPr="006833DD">
        <w:rPr>
          <w:color w:val="0070C0"/>
          <w:spacing w:val="-8"/>
        </w:rPr>
        <w:t xml:space="preserve"> </w:t>
      </w:r>
      <w:r w:rsidRPr="006833DD">
        <w:rPr>
          <w:color w:val="0070C0"/>
          <w:spacing w:val="-1"/>
        </w:rPr>
        <w:t>defines</w:t>
      </w:r>
      <w:r w:rsidRPr="006833DD">
        <w:rPr>
          <w:color w:val="0070C0"/>
          <w:spacing w:val="-8"/>
        </w:rPr>
        <w:t xml:space="preserve"> </w:t>
      </w:r>
      <w:r w:rsidRPr="006833DD">
        <w:rPr>
          <w:color w:val="0070C0"/>
        </w:rPr>
        <w:t>and</w:t>
      </w:r>
      <w:r w:rsidRPr="006833DD">
        <w:rPr>
          <w:color w:val="0070C0"/>
          <w:spacing w:val="-9"/>
        </w:rPr>
        <w:t xml:space="preserve"> </w:t>
      </w:r>
      <w:r w:rsidRPr="006833DD">
        <w:rPr>
          <w:color w:val="0070C0"/>
          <w:spacing w:val="-1"/>
        </w:rPr>
        <w:t>quantifies</w:t>
      </w:r>
      <w:r w:rsidRPr="006833DD">
        <w:rPr>
          <w:color w:val="0070C0"/>
          <w:spacing w:val="-8"/>
        </w:rPr>
        <w:t xml:space="preserve"> </w:t>
      </w:r>
      <w:r w:rsidRPr="006833DD">
        <w:rPr>
          <w:color w:val="0070C0"/>
          <w:spacing w:val="-1"/>
        </w:rPr>
        <w:t>populations,</w:t>
      </w:r>
      <w:r w:rsidRPr="006833DD">
        <w:rPr>
          <w:color w:val="0070C0"/>
          <w:spacing w:val="-8"/>
        </w:rPr>
        <w:t xml:space="preserve"> </w:t>
      </w:r>
      <w:r w:rsidRPr="006833DD">
        <w:rPr>
          <w:color w:val="0070C0"/>
          <w:spacing w:val="-1"/>
        </w:rPr>
        <w:t>buildings,</w:t>
      </w:r>
      <w:r w:rsidRPr="006833DD">
        <w:rPr>
          <w:color w:val="0070C0"/>
          <w:spacing w:val="-8"/>
        </w:rPr>
        <w:t xml:space="preserve"> </w:t>
      </w:r>
      <w:r w:rsidRPr="006833DD">
        <w:rPr>
          <w:color w:val="0070C0"/>
          <w:spacing w:val="-1"/>
        </w:rPr>
        <w:t>critical</w:t>
      </w:r>
      <w:r w:rsidRPr="006833DD">
        <w:rPr>
          <w:color w:val="0070C0"/>
          <w:spacing w:val="-9"/>
        </w:rPr>
        <w:t xml:space="preserve"> </w:t>
      </w:r>
      <w:r w:rsidRPr="006833DD">
        <w:rPr>
          <w:color w:val="0070C0"/>
          <w:spacing w:val="-1"/>
        </w:rPr>
        <w:t>facilities,</w:t>
      </w:r>
      <w:r w:rsidRPr="006833DD">
        <w:rPr>
          <w:color w:val="0070C0"/>
          <w:spacing w:val="-8"/>
        </w:rPr>
        <w:t xml:space="preserve"> </w:t>
      </w:r>
      <w:r w:rsidRPr="006833DD">
        <w:rPr>
          <w:color w:val="0070C0"/>
        </w:rPr>
        <w:t>and</w:t>
      </w:r>
      <w:r w:rsidRPr="006833DD">
        <w:rPr>
          <w:color w:val="0070C0"/>
          <w:spacing w:val="-9"/>
        </w:rPr>
        <w:t xml:space="preserve"> </w:t>
      </w:r>
      <w:r w:rsidRPr="006833DD">
        <w:rPr>
          <w:color w:val="0070C0"/>
        </w:rPr>
        <w:t>other</w:t>
      </w:r>
      <w:r w:rsidRPr="006833DD">
        <w:rPr>
          <w:color w:val="0070C0"/>
          <w:spacing w:val="91"/>
          <w:w w:val="99"/>
        </w:rPr>
        <w:t xml:space="preserve"> </w:t>
      </w:r>
      <w:r w:rsidRPr="006833DD">
        <w:rPr>
          <w:color w:val="0070C0"/>
        </w:rPr>
        <w:t>community</w:t>
      </w:r>
      <w:r w:rsidRPr="006833DD">
        <w:rPr>
          <w:color w:val="0070C0"/>
          <w:spacing w:val="-6"/>
        </w:rPr>
        <w:t xml:space="preserve"> </w:t>
      </w:r>
      <w:r w:rsidRPr="006833DD">
        <w:rPr>
          <w:color w:val="0070C0"/>
        </w:rPr>
        <w:t>assets</w:t>
      </w:r>
      <w:r w:rsidRPr="006833DD">
        <w:rPr>
          <w:color w:val="0070C0"/>
          <w:spacing w:val="-7"/>
        </w:rPr>
        <w:t xml:space="preserve"> </w:t>
      </w:r>
      <w:r w:rsidRPr="006833DD">
        <w:rPr>
          <w:color w:val="0070C0"/>
        </w:rPr>
        <w:t>at</w:t>
      </w:r>
      <w:r w:rsidRPr="006833DD">
        <w:rPr>
          <w:color w:val="0070C0"/>
          <w:spacing w:val="-6"/>
        </w:rPr>
        <w:t xml:space="preserve"> </w:t>
      </w:r>
      <w:r w:rsidRPr="006833DD">
        <w:rPr>
          <w:color w:val="0070C0"/>
          <w:spacing w:val="-1"/>
        </w:rPr>
        <w:t>risk</w:t>
      </w:r>
      <w:r w:rsidRPr="006833DD">
        <w:rPr>
          <w:color w:val="0070C0"/>
          <w:spacing w:val="-7"/>
        </w:rPr>
        <w:t xml:space="preserve"> </w:t>
      </w:r>
      <w:r w:rsidRPr="006833DD">
        <w:rPr>
          <w:color w:val="0070C0"/>
        </w:rPr>
        <w:t>to</w:t>
      </w:r>
      <w:r w:rsidRPr="006833DD">
        <w:rPr>
          <w:color w:val="0070C0"/>
          <w:spacing w:val="-6"/>
        </w:rPr>
        <w:t xml:space="preserve"> </w:t>
      </w:r>
      <w:r>
        <w:rPr>
          <w:color w:val="0070C0"/>
          <w:spacing w:val="-6"/>
        </w:rPr>
        <w:t xml:space="preserve">damages from </w:t>
      </w:r>
      <w:r w:rsidRPr="006833DD">
        <w:rPr>
          <w:color w:val="0070C0"/>
        </w:rPr>
        <w:t>natural</w:t>
      </w:r>
      <w:r w:rsidRPr="006833DD">
        <w:rPr>
          <w:color w:val="0070C0"/>
          <w:spacing w:val="-8"/>
        </w:rPr>
        <w:t xml:space="preserve"> </w:t>
      </w:r>
      <w:r w:rsidRPr="006833DD">
        <w:rPr>
          <w:color w:val="0070C0"/>
        </w:rPr>
        <w:t>hazards.</w:t>
      </w:r>
      <w:r w:rsidRPr="006833DD">
        <w:rPr>
          <w:color w:val="0070C0"/>
          <w:spacing w:val="-6"/>
        </w:rPr>
        <w:t xml:space="preserve">  The </w:t>
      </w:r>
      <w:r w:rsidRPr="006833DD">
        <w:rPr>
          <w:color w:val="0070C0"/>
        </w:rPr>
        <w:t>vulnerability</w:t>
      </w:r>
      <w:r w:rsidRPr="006833DD">
        <w:rPr>
          <w:color w:val="0070C0"/>
          <w:spacing w:val="-8"/>
        </w:rPr>
        <w:t xml:space="preserve"> </w:t>
      </w:r>
      <w:r w:rsidRPr="006833DD">
        <w:rPr>
          <w:color w:val="0070C0"/>
        </w:rPr>
        <w:t>assessments</w:t>
      </w:r>
      <w:r w:rsidRPr="006833DD">
        <w:rPr>
          <w:color w:val="0070C0"/>
          <w:spacing w:val="-10"/>
        </w:rPr>
        <w:t xml:space="preserve"> </w:t>
      </w:r>
      <w:r>
        <w:rPr>
          <w:color w:val="0070C0"/>
          <w:spacing w:val="-10"/>
        </w:rPr>
        <w:t>should</w:t>
      </w:r>
      <w:r w:rsidRPr="006833DD">
        <w:rPr>
          <w:color w:val="0070C0"/>
        </w:rPr>
        <w:t xml:space="preserve"> be based</w:t>
      </w:r>
      <w:r w:rsidRPr="006833DD">
        <w:rPr>
          <w:color w:val="0070C0"/>
          <w:spacing w:val="33"/>
          <w:w w:val="99"/>
        </w:rPr>
        <w:t xml:space="preserve"> </w:t>
      </w:r>
      <w:r w:rsidRPr="006833DD">
        <w:rPr>
          <w:color w:val="0070C0"/>
        </w:rPr>
        <w:t>on</w:t>
      </w:r>
      <w:r w:rsidRPr="006833DD">
        <w:rPr>
          <w:color w:val="0070C0"/>
          <w:spacing w:val="-6"/>
        </w:rPr>
        <w:t xml:space="preserve"> </w:t>
      </w:r>
      <w:r w:rsidRPr="006833DD">
        <w:rPr>
          <w:color w:val="0070C0"/>
        </w:rPr>
        <w:t>the</w:t>
      </w:r>
      <w:r w:rsidRPr="006833DD">
        <w:rPr>
          <w:color w:val="0070C0"/>
          <w:spacing w:val="-5"/>
        </w:rPr>
        <w:t xml:space="preserve"> </w:t>
      </w:r>
      <w:r w:rsidRPr="006833DD">
        <w:rPr>
          <w:color w:val="0070C0"/>
        </w:rPr>
        <w:t>best</w:t>
      </w:r>
      <w:r w:rsidRPr="006833DD">
        <w:rPr>
          <w:color w:val="0070C0"/>
          <w:spacing w:val="-8"/>
        </w:rPr>
        <w:t xml:space="preserve"> </w:t>
      </w:r>
      <w:r w:rsidRPr="006833DD">
        <w:rPr>
          <w:color w:val="0070C0"/>
        </w:rPr>
        <w:t>available</w:t>
      </w:r>
      <w:r w:rsidRPr="006833DD">
        <w:rPr>
          <w:color w:val="0070C0"/>
          <w:spacing w:val="-5"/>
        </w:rPr>
        <w:t xml:space="preserve"> </w:t>
      </w:r>
      <w:r w:rsidRPr="006833DD">
        <w:rPr>
          <w:color w:val="0070C0"/>
          <w:spacing w:val="-1"/>
        </w:rPr>
        <w:t>data</w:t>
      </w:r>
      <w:r>
        <w:rPr>
          <w:color w:val="0070C0"/>
          <w:spacing w:val="-1"/>
        </w:rPr>
        <w:t xml:space="preserve">. The vulnerability assessments can also be based on data that was collected for the </w:t>
      </w:r>
      <w:r w:rsidR="00AF1835">
        <w:rPr>
          <w:color w:val="0070C0"/>
          <w:spacing w:val="-1"/>
        </w:rPr>
        <w:t>2023</w:t>
      </w:r>
      <w:r>
        <w:rPr>
          <w:color w:val="0070C0"/>
          <w:spacing w:val="-1"/>
        </w:rPr>
        <w:t xml:space="preserve"> State Hazard Mitigation Plan Update.  </w:t>
      </w:r>
      <w:r w:rsidRPr="00377F22">
        <w:rPr>
          <w:color w:val="0070C0"/>
          <w:spacing w:val="-1"/>
        </w:rPr>
        <w:t xml:space="preserve">With the </w:t>
      </w:r>
      <w:r w:rsidR="00AF1835">
        <w:rPr>
          <w:color w:val="0070C0"/>
          <w:spacing w:val="-1"/>
        </w:rPr>
        <w:t>2023</w:t>
      </w:r>
      <w:r w:rsidRPr="00377F22">
        <w:rPr>
          <w:color w:val="0070C0"/>
          <w:spacing w:val="-1"/>
        </w:rPr>
        <w:t xml:space="preserve"> Hazard Mitigation Plan Update, SEMA is pleased to provide online access to the risk assessment</w:t>
      </w:r>
      <w:r>
        <w:rPr>
          <w:color w:val="0070C0"/>
          <w:spacing w:val="-1"/>
        </w:rPr>
        <w:t xml:space="preserve"> </w:t>
      </w:r>
      <w:r w:rsidRPr="00377F22">
        <w:rPr>
          <w:color w:val="0070C0"/>
          <w:spacing w:val="-1"/>
        </w:rPr>
        <w:t>data and associated mapping for the 114 counties in the State, including the independent City of St. Louis.</w:t>
      </w:r>
      <w:r>
        <w:rPr>
          <w:color w:val="0070C0"/>
          <w:spacing w:val="-1"/>
        </w:rPr>
        <w:t xml:space="preserve">  </w:t>
      </w:r>
      <w:r w:rsidRPr="00377F22">
        <w:rPr>
          <w:color w:val="0070C0"/>
          <w:spacing w:val="-1"/>
        </w:rPr>
        <w:lastRenderedPageBreak/>
        <w:t>Through the web-based Missouri Hazard Mitigation Viewer, local planners or other interested parties can</w:t>
      </w:r>
      <w:r>
        <w:rPr>
          <w:color w:val="0070C0"/>
          <w:spacing w:val="-1"/>
        </w:rPr>
        <w:t xml:space="preserve"> </w:t>
      </w:r>
      <w:r w:rsidRPr="00377F22">
        <w:rPr>
          <w:color w:val="0070C0"/>
          <w:spacing w:val="-1"/>
        </w:rPr>
        <w:t>obtain all State Plan datasets. This effort removes from local mitigation planners a barrier to performing all the</w:t>
      </w:r>
      <w:r>
        <w:rPr>
          <w:color w:val="0070C0"/>
          <w:spacing w:val="-1"/>
        </w:rPr>
        <w:t xml:space="preserve"> </w:t>
      </w:r>
      <w:r w:rsidRPr="00377F22">
        <w:rPr>
          <w:color w:val="0070C0"/>
          <w:spacing w:val="-1"/>
        </w:rPr>
        <w:t>needed local risk assessments by providing the data developed during the 20</w:t>
      </w:r>
      <w:r w:rsidR="00FA14AB">
        <w:rPr>
          <w:color w:val="0070C0"/>
          <w:spacing w:val="-1"/>
        </w:rPr>
        <w:t>23</w:t>
      </w:r>
      <w:r w:rsidRPr="00377F22">
        <w:rPr>
          <w:color w:val="0070C0"/>
          <w:spacing w:val="-1"/>
        </w:rPr>
        <w:t xml:space="preserve"> State Plan Update.</w:t>
      </w:r>
    </w:p>
    <w:p w14:paraId="119E806B" w14:textId="66874AD8" w:rsidR="00A52DC7" w:rsidRPr="00D54663" w:rsidRDefault="00D54663" w:rsidP="00025EA9">
      <w:pPr>
        <w:spacing w:before="120" w:after="120"/>
        <w:contextualSpacing/>
        <w:rPr>
          <w:rFonts w:ascii="Arial" w:eastAsia="Arial" w:hAnsi="Arial" w:cs="Arial"/>
          <w:color w:val="0070C0"/>
          <w:sz w:val="20"/>
          <w:szCs w:val="20"/>
        </w:rPr>
      </w:pPr>
      <w:r w:rsidRPr="00D54663">
        <w:rPr>
          <w:rFonts w:ascii="Arial" w:hAnsi="Arial" w:cs="Arial"/>
          <w:color w:val="0070C0"/>
          <w:spacing w:val="-1"/>
        </w:rPr>
        <w:t>The Missouri Hazard Mitigation Viewer includes a Map Viewer with a legend of clearly labeled features, a north arrow,</w:t>
      </w:r>
      <w:r w:rsidR="00D974F8">
        <w:rPr>
          <w:rFonts w:ascii="Arial" w:hAnsi="Arial" w:cs="Arial"/>
          <w:color w:val="0070C0"/>
          <w:spacing w:val="-1"/>
        </w:rPr>
        <w:t xml:space="preserve"> </w:t>
      </w:r>
      <w:r w:rsidRPr="00D54663">
        <w:rPr>
          <w:rFonts w:ascii="Arial" w:hAnsi="Arial" w:cs="Arial"/>
          <w:color w:val="0070C0"/>
          <w:spacing w:val="-1"/>
        </w:rPr>
        <w:t>a base map that is either aerial imagery or a street map, risk assessment data symbolized the same as in the 20</w:t>
      </w:r>
      <w:r w:rsidR="00FA14AB">
        <w:rPr>
          <w:rFonts w:ascii="Arial" w:hAnsi="Arial" w:cs="Arial"/>
          <w:color w:val="0070C0"/>
          <w:spacing w:val="-1"/>
        </w:rPr>
        <w:t>23</w:t>
      </w:r>
      <w:r w:rsidRPr="00D54663">
        <w:rPr>
          <w:rFonts w:ascii="Arial" w:hAnsi="Arial" w:cs="Arial"/>
          <w:color w:val="0070C0"/>
          <w:spacing w:val="-1"/>
        </w:rPr>
        <w:t xml:space="preserve"> State Plan for easy reference, search and query capabilities, ability to zoom to county level data and capability to download PDF format maps. The Missouri Hazard Mitigation Viewer can be found at this link: </w:t>
      </w:r>
      <w:hyperlink r:id="rId40" w:history="1">
        <w:r w:rsidRPr="00D54663">
          <w:rPr>
            <w:rStyle w:val="Hyperlink"/>
            <w:rFonts w:ascii="Arial" w:hAnsi="Arial" w:cs="Arial"/>
            <w:spacing w:val="-1"/>
          </w:rPr>
          <w:t>http://bit.ly/MoHazardMitigationPlanViewer</w:t>
        </w:r>
        <w:r w:rsidR="00AF1835">
          <w:rPr>
            <w:rStyle w:val="Hyperlink"/>
            <w:rFonts w:ascii="Arial" w:hAnsi="Arial" w:cs="Arial"/>
            <w:spacing w:val="-1"/>
          </w:rPr>
          <w:t>2023</w:t>
        </w:r>
      </w:hyperlink>
      <w:r w:rsidRPr="00D54663">
        <w:rPr>
          <w:rFonts w:ascii="Arial" w:hAnsi="Arial" w:cs="Arial"/>
          <w:color w:val="0070C0"/>
          <w:spacing w:val="-1"/>
        </w:rPr>
        <w:t>.</w:t>
      </w:r>
    </w:p>
    <w:p w14:paraId="219955C4" w14:textId="77777777" w:rsidR="00E33846" w:rsidRPr="006833DD" w:rsidRDefault="00E33846" w:rsidP="00025EA9">
      <w:pPr>
        <w:pStyle w:val="BodyText"/>
        <w:tabs>
          <w:tab w:val="left" w:pos="590"/>
        </w:tabs>
        <w:spacing w:before="120" w:after="120"/>
        <w:ind w:left="0"/>
        <w:contextualSpacing/>
        <w:rPr>
          <w:color w:val="0070C0"/>
        </w:rPr>
      </w:pPr>
      <w:r w:rsidRPr="006833DD">
        <w:rPr>
          <w:color w:val="0070C0"/>
        </w:rPr>
        <w:t xml:space="preserve">The vulnerability assessments </w:t>
      </w:r>
      <w:r w:rsidR="00D36B7E">
        <w:rPr>
          <w:color w:val="0070C0"/>
        </w:rPr>
        <w:t xml:space="preserve">in the County A plan </w:t>
      </w:r>
      <w:r w:rsidR="006833DD">
        <w:rPr>
          <w:color w:val="0070C0"/>
        </w:rPr>
        <w:t>will</w:t>
      </w:r>
      <w:r w:rsidRPr="006833DD">
        <w:rPr>
          <w:color w:val="0070C0"/>
        </w:rPr>
        <w:t xml:space="preserve"> also be based on:</w:t>
      </w:r>
    </w:p>
    <w:p w14:paraId="127BF82D" w14:textId="77777777" w:rsidR="00E33846" w:rsidRPr="006833DD" w:rsidRDefault="00E33846" w:rsidP="00025EA9">
      <w:pPr>
        <w:pStyle w:val="BodyText"/>
        <w:tabs>
          <w:tab w:val="left" w:pos="590"/>
        </w:tabs>
        <w:spacing w:before="120" w:after="120"/>
        <w:contextualSpacing/>
        <w:rPr>
          <w:color w:val="0070C0"/>
        </w:rPr>
      </w:pPr>
    </w:p>
    <w:p w14:paraId="38ECA420" w14:textId="77777777" w:rsidR="00A52DC7" w:rsidRPr="006833DD" w:rsidRDefault="009C4310" w:rsidP="00025EA9">
      <w:pPr>
        <w:pStyle w:val="BodyText"/>
        <w:numPr>
          <w:ilvl w:val="0"/>
          <w:numId w:val="3"/>
        </w:numPr>
        <w:spacing w:before="120" w:after="120"/>
        <w:ind w:left="720"/>
        <w:contextualSpacing/>
        <w:rPr>
          <w:color w:val="0070C0"/>
        </w:rPr>
      </w:pPr>
      <w:r w:rsidRPr="006833DD">
        <w:rPr>
          <w:color w:val="0070C0"/>
        </w:rPr>
        <w:t>Written</w:t>
      </w:r>
      <w:r w:rsidRPr="006833DD">
        <w:rPr>
          <w:color w:val="0070C0"/>
          <w:spacing w:val="-8"/>
        </w:rPr>
        <w:t xml:space="preserve"> </w:t>
      </w:r>
      <w:r w:rsidRPr="006833DD">
        <w:rPr>
          <w:color w:val="0070C0"/>
        </w:rPr>
        <w:t>descriptions</w:t>
      </w:r>
      <w:r w:rsidRPr="006833DD">
        <w:rPr>
          <w:color w:val="0070C0"/>
          <w:spacing w:val="-8"/>
        </w:rPr>
        <w:t xml:space="preserve"> </w:t>
      </w:r>
      <w:r w:rsidRPr="006833DD">
        <w:rPr>
          <w:color w:val="0070C0"/>
        </w:rPr>
        <w:t>of</w:t>
      </w:r>
      <w:r w:rsidRPr="006833DD">
        <w:rPr>
          <w:color w:val="0070C0"/>
          <w:spacing w:val="-8"/>
        </w:rPr>
        <w:t xml:space="preserve"> </w:t>
      </w:r>
      <w:r w:rsidRPr="006833DD">
        <w:rPr>
          <w:color w:val="0070C0"/>
          <w:spacing w:val="-1"/>
        </w:rPr>
        <w:t>assets</w:t>
      </w:r>
      <w:r w:rsidRPr="006833DD">
        <w:rPr>
          <w:color w:val="0070C0"/>
          <w:spacing w:val="-8"/>
        </w:rPr>
        <w:t xml:space="preserve"> </w:t>
      </w:r>
      <w:r w:rsidRPr="006833DD">
        <w:rPr>
          <w:color w:val="0070C0"/>
        </w:rPr>
        <w:t>and</w:t>
      </w:r>
      <w:r w:rsidRPr="006833DD">
        <w:rPr>
          <w:color w:val="0070C0"/>
          <w:spacing w:val="-7"/>
        </w:rPr>
        <w:t xml:space="preserve"> </w:t>
      </w:r>
      <w:r w:rsidRPr="006833DD">
        <w:rPr>
          <w:color w:val="0070C0"/>
          <w:spacing w:val="-1"/>
        </w:rPr>
        <w:t>risks</w:t>
      </w:r>
      <w:r w:rsidRPr="006833DD">
        <w:rPr>
          <w:color w:val="0070C0"/>
          <w:spacing w:val="-8"/>
        </w:rPr>
        <w:t xml:space="preserve"> </w:t>
      </w:r>
      <w:r w:rsidRPr="006833DD">
        <w:rPr>
          <w:color w:val="0070C0"/>
          <w:spacing w:val="-1"/>
        </w:rPr>
        <w:t>provided</w:t>
      </w:r>
      <w:r w:rsidRPr="006833DD">
        <w:rPr>
          <w:color w:val="0070C0"/>
          <w:spacing w:val="-8"/>
        </w:rPr>
        <w:t xml:space="preserve"> </w:t>
      </w:r>
      <w:r w:rsidRPr="006833DD">
        <w:rPr>
          <w:color w:val="0070C0"/>
        </w:rPr>
        <w:t>by</w:t>
      </w:r>
      <w:r w:rsidRPr="006833DD">
        <w:rPr>
          <w:color w:val="0070C0"/>
          <w:spacing w:val="-8"/>
        </w:rPr>
        <w:t xml:space="preserve"> </w:t>
      </w:r>
      <w:r w:rsidRPr="006833DD">
        <w:rPr>
          <w:color w:val="0070C0"/>
          <w:spacing w:val="-1"/>
        </w:rPr>
        <w:t>participating</w:t>
      </w:r>
      <w:r w:rsidRPr="006833DD">
        <w:rPr>
          <w:color w:val="0070C0"/>
          <w:spacing w:val="-7"/>
        </w:rPr>
        <w:t xml:space="preserve"> </w:t>
      </w:r>
      <w:proofErr w:type="gramStart"/>
      <w:r w:rsidRPr="006833DD">
        <w:rPr>
          <w:color w:val="0070C0"/>
          <w:spacing w:val="-1"/>
        </w:rPr>
        <w:t>jurisdictions;</w:t>
      </w:r>
      <w:proofErr w:type="gramEnd"/>
    </w:p>
    <w:p w14:paraId="696127EE" w14:textId="77777777" w:rsidR="00A52DC7" w:rsidRPr="006833DD" w:rsidRDefault="009C4310" w:rsidP="00025EA9">
      <w:pPr>
        <w:pStyle w:val="BodyText"/>
        <w:numPr>
          <w:ilvl w:val="0"/>
          <w:numId w:val="3"/>
        </w:numPr>
        <w:spacing w:before="120" w:after="120"/>
        <w:ind w:left="720"/>
        <w:contextualSpacing/>
        <w:rPr>
          <w:color w:val="0070C0"/>
        </w:rPr>
      </w:pPr>
      <w:r w:rsidRPr="006833DD">
        <w:rPr>
          <w:color w:val="0070C0"/>
        </w:rPr>
        <w:t>Existing</w:t>
      </w:r>
      <w:r w:rsidRPr="006833DD">
        <w:rPr>
          <w:color w:val="0070C0"/>
          <w:spacing w:val="-9"/>
        </w:rPr>
        <w:t xml:space="preserve"> </w:t>
      </w:r>
      <w:r w:rsidRPr="006833DD">
        <w:rPr>
          <w:color w:val="0070C0"/>
          <w:spacing w:val="-1"/>
        </w:rPr>
        <w:t>plans</w:t>
      </w:r>
      <w:r w:rsidRPr="006833DD">
        <w:rPr>
          <w:color w:val="0070C0"/>
          <w:spacing w:val="-8"/>
        </w:rPr>
        <w:t xml:space="preserve"> </w:t>
      </w:r>
      <w:r w:rsidRPr="006833DD">
        <w:rPr>
          <w:color w:val="0070C0"/>
        </w:rPr>
        <w:t>and</w:t>
      </w:r>
      <w:r w:rsidRPr="006833DD">
        <w:rPr>
          <w:color w:val="0070C0"/>
          <w:spacing w:val="-8"/>
        </w:rPr>
        <w:t xml:space="preserve"> </w:t>
      </w:r>
      <w:proofErr w:type="gramStart"/>
      <w:r w:rsidRPr="006833DD">
        <w:rPr>
          <w:color w:val="0070C0"/>
          <w:spacing w:val="-1"/>
        </w:rPr>
        <w:t>reports;</w:t>
      </w:r>
      <w:proofErr w:type="gramEnd"/>
    </w:p>
    <w:p w14:paraId="4F45BA2A" w14:textId="77777777" w:rsidR="00A52DC7" w:rsidRPr="006833DD" w:rsidRDefault="009C4310" w:rsidP="00025EA9">
      <w:pPr>
        <w:pStyle w:val="BodyText"/>
        <w:numPr>
          <w:ilvl w:val="0"/>
          <w:numId w:val="3"/>
        </w:numPr>
        <w:spacing w:before="120" w:after="120"/>
        <w:ind w:left="720"/>
        <w:contextualSpacing/>
        <w:rPr>
          <w:color w:val="0070C0"/>
        </w:rPr>
      </w:pPr>
      <w:r w:rsidRPr="006833DD">
        <w:rPr>
          <w:color w:val="0070C0"/>
        </w:rPr>
        <w:t>Personal</w:t>
      </w:r>
      <w:r w:rsidRPr="006833DD">
        <w:rPr>
          <w:color w:val="0070C0"/>
          <w:spacing w:val="-9"/>
        </w:rPr>
        <w:t xml:space="preserve"> </w:t>
      </w:r>
      <w:r w:rsidRPr="006833DD">
        <w:rPr>
          <w:color w:val="0070C0"/>
          <w:spacing w:val="-1"/>
        </w:rPr>
        <w:t>interviews</w:t>
      </w:r>
      <w:r w:rsidRPr="006833DD">
        <w:rPr>
          <w:color w:val="0070C0"/>
          <w:spacing w:val="-8"/>
        </w:rPr>
        <w:t xml:space="preserve"> </w:t>
      </w:r>
      <w:r w:rsidRPr="006833DD">
        <w:rPr>
          <w:color w:val="0070C0"/>
        </w:rPr>
        <w:t>with</w:t>
      </w:r>
      <w:r w:rsidRPr="006833DD">
        <w:rPr>
          <w:color w:val="0070C0"/>
          <w:spacing w:val="-9"/>
        </w:rPr>
        <w:t xml:space="preserve"> </w:t>
      </w:r>
      <w:r w:rsidRPr="006833DD">
        <w:rPr>
          <w:color w:val="0070C0"/>
        </w:rPr>
        <w:t>planning</w:t>
      </w:r>
      <w:r w:rsidRPr="006833DD">
        <w:rPr>
          <w:color w:val="0070C0"/>
          <w:spacing w:val="-8"/>
        </w:rPr>
        <w:t xml:space="preserve"> </w:t>
      </w:r>
      <w:r w:rsidRPr="006833DD">
        <w:rPr>
          <w:color w:val="0070C0"/>
          <w:spacing w:val="-1"/>
        </w:rPr>
        <w:t>committee</w:t>
      </w:r>
      <w:r w:rsidRPr="006833DD">
        <w:rPr>
          <w:color w:val="0070C0"/>
          <w:spacing w:val="-7"/>
        </w:rPr>
        <w:t xml:space="preserve"> </w:t>
      </w:r>
      <w:r w:rsidRPr="006833DD">
        <w:rPr>
          <w:color w:val="0070C0"/>
        </w:rPr>
        <w:t>members</w:t>
      </w:r>
      <w:r w:rsidRPr="006833DD">
        <w:rPr>
          <w:color w:val="0070C0"/>
          <w:spacing w:val="-9"/>
        </w:rPr>
        <w:t xml:space="preserve"> </w:t>
      </w:r>
      <w:r w:rsidRPr="006833DD">
        <w:rPr>
          <w:color w:val="0070C0"/>
        </w:rPr>
        <w:t>and</w:t>
      </w:r>
      <w:r w:rsidRPr="006833DD">
        <w:rPr>
          <w:color w:val="0070C0"/>
          <w:spacing w:val="-8"/>
        </w:rPr>
        <w:t xml:space="preserve"> </w:t>
      </w:r>
      <w:r w:rsidRPr="006833DD">
        <w:rPr>
          <w:color w:val="0070C0"/>
        </w:rPr>
        <w:t>other</w:t>
      </w:r>
      <w:r w:rsidRPr="006833DD">
        <w:rPr>
          <w:color w:val="0070C0"/>
          <w:spacing w:val="-9"/>
        </w:rPr>
        <w:t xml:space="preserve"> </w:t>
      </w:r>
      <w:r w:rsidRPr="006833DD">
        <w:rPr>
          <w:color w:val="0070C0"/>
          <w:spacing w:val="-1"/>
        </w:rPr>
        <w:t>stakeholders;</w:t>
      </w:r>
      <w:r w:rsidRPr="006833DD">
        <w:rPr>
          <w:color w:val="0070C0"/>
          <w:spacing w:val="-8"/>
        </w:rPr>
        <w:t xml:space="preserve"> </w:t>
      </w:r>
      <w:r w:rsidRPr="006833DD">
        <w:rPr>
          <w:color w:val="0070C0"/>
        </w:rPr>
        <w:t>and</w:t>
      </w:r>
    </w:p>
    <w:p w14:paraId="4103BBE4" w14:textId="77777777" w:rsidR="00A52DC7" w:rsidRPr="006833DD" w:rsidRDefault="009C4310" w:rsidP="00025EA9">
      <w:pPr>
        <w:pStyle w:val="BodyText"/>
        <w:numPr>
          <w:ilvl w:val="0"/>
          <w:numId w:val="3"/>
        </w:numPr>
        <w:spacing w:before="120" w:after="120"/>
        <w:ind w:left="720"/>
        <w:contextualSpacing/>
        <w:rPr>
          <w:color w:val="0070C0"/>
        </w:rPr>
      </w:pPr>
      <w:r w:rsidRPr="006833DD">
        <w:rPr>
          <w:color w:val="0070C0"/>
        </w:rPr>
        <w:t>Other</w:t>
      </w:r>
      <w:r w:rsidRPr="006833DD">
        <w:rPr>
          <w:color w:val="0070C0"/>
          <w:spacing w:val="-7"/>
        </w:rPr>
        <w:t xml:space="preserve"> </w:t>
      </w:r>
      <w:r w:rsidRPr="006833DD">
        <w:rPr>
          <w:color w:val="0070C0"/>
        </w:rPr>
        <w:t>sources</w:t>
      </w:r>
      <w:r w:rsidRPr="006833DD">
        <w:rPr>
          <w:color w:val="0070C0"/>
          <w:spacing w:val="-7"/>
        </w:rPr>
        <w:t xml:space="preserve"> </w:t>
      </w:r>
      <w:r w:rsidRPr="006833DD">
        <w:rPr>
          <w:color w:val="0070C0"/>
        </w:rPr>
        <w:t>as</w:t>
      </w:r>
      <w:r w:rsidRPr="006833DD">
        <w:rPr>
          <w:color w:val="0070C0"/>
          <w:spacing w:val="-7"/>
        </w:rPr>
        <w:t xml:space="preserve"> </w:t>
      </w:r>
      <w:r w:rsidRPr="006833DD">
        <w:rPr>
          <w:color w:val="0070C0"/>
        </w:rPr>
        <w:t>cited.</w:t>
      </w:r>
    </w:p>
    <w:p w14:paraId="43ECF79A" w14:textId="77777777" w:rsidR="005429CE" w:rsidRDefault="005429CE" w:rsidP="00025EA9">
      <w:pPr>
        <w:pStyle w:val="BodyText"/>
        <w:spacing w:before="120" w:after="120"/>
        <w:ind w:left="0"/>
        <w:contextualSpacing/>
      </w:pPr>
    </w:p>
    <w:p w14:paraId="6AFA6410" w14:textId="01B75D4F" w:rsidR="001910F3" w:rsidRDefault="005429CE" w:rsidP="004F00A0">
      <w:pPr>
        <w:pStyle w:val="BodyText"/>
        <w:shd w:val="clear" w:color="auto" w:fill="F2DBDB" w:themeFill="accent2" w:themeFillTint="33"/>
        <w:spacing w:before="120" w:after="120"/>
        <w:ind w:left="0"/>
        <w:contextualSpacing/>
      </w:pPr>
      <w:r>
        <w:t>Explain that w</w:t>
      </w:r>
      <w:r w:rsidR="001910F3">
        <w:t xml:space="preserve">ithin the Vulnerability Assessment, the following sub-headings will be addressed:  </w:t>
      </w:r>
    </w:p>
    <w:p w14:paraId="22DDB0BA" w14:textId="77777777" w:rsidR="00B91B2D" w:rsidRDefault="00B91B2D" w:rsidP="00025EA9">
      <w:pPr>
        <w:pStyle w:val="BodyText"/>
        <w:spacing w:before="120" w:after="120"/>
        <w:ind w:left="0"/>
        <w:contextualSpacing/>
      </w:pPr>
    </w:p>
    <w:p w14:paraId="2A716FD8" w14:textId="77777777" w:rsidR="004F00A0" w:rsidRDefault="001910F3" w:rsidP="004E206E">
      <w:pPr>
        <w:pStyle w:val="BodyText"/>
        <w:numPr>
          <w:ilvl w:val="0"/>
          <w:numId w:val="25"/>
        </w:numPr>
        <w:spacing w:before="120" w:after="120"/>
        <w:contextualSpacing/>
        <w:rPr>
          <w:b/>
        </w:rPr>
      </w:pPr>
      <w:r w:rsidRPr="00AC2C1C">
        <w:rPr>
          <w:b/>
        </w:rPr>
        <w:t>Vulnerability Overview</w:t>
      </w:r>
      <w:r w:rsidR="00D54663">
        <w:rPr>
          <w:b/>
        </w:rPr>
        <w:t xml:space="preserve">:  </w:t>
      </w:r>
    </w:p>
    <w:p w14:paraId="2DD18D3D" w14:textId="0B9AC3B2" w:rsidR="001910F3" w:rsidRDefault="00D54663" w:rsidP="004F00A0">
      <w:pPr>
        <w:pStyle w:val="BodyText"/>
        <w:shd w:val="clear" w:color="auto" w:fill="F2DBDB" w:themeFill="accent2" w:themeFillTint="33"/>
        <w:spacing w:before="120" w:after="120"/>
        <w:ind w:left="810"/>
        <w:contextualSpacing/>
        <w:rPr>
          <w:b/>
        </w:rPr>
      </w:pPr>
      <w:r w:rsidRPr="00CD6AF9">
        <w:t>Th</w:t>
      </w:r>
      <w:r>
        <w:t xml:space="preserve">e plan must provide an overall summary of each jurisdiction’s vulnerability to the identified hazards.  The overall summary of vulnerability identifies structures, systems, populations or other community assets as defined by the community that are susceptible to damage and loss for hazard events.  </w:t>
      </w:r>
      <w:r w:rsidR="0017094C" w:rsidRPr="00BC38CF">
        <w:rPr>
          <w:rFonts w:eastAsia="Times New Roman" w:cstheme="minorHAnsi"/>
          <w:color w:val="CC66FF"/>
        </w:rPr>
        <w:t xml:space="preserve">(Reference </w:t>
      </w:r>
      <w:r w:rsidR="0017094C">
        <w:rPr>
          <w:rFonts w:eastAsia="Times New Roman" w:cstheme="minorHAnsi"/>
          <w:color w:val="CC66FF"/>
        </w:rPr>
        <w:t xml:space="preserve">PR TB1-e, </w:t>
      </w:r>
      <w:r w:rsidR="0017094C" w:rsidRPr="00BC38CF">
        <w:rPr>
          <w:rFonts w:eastAsia="Times New Roman" w:cstheme="minorHAnsi"/>
          <w:color w:val="CC66FF"/>
        </w:rPr>
        <w:t>B2-a)</w:t>
      </w:r>
    </w:p>
    <w:p w14:paraId="5B242371" w14:textId="77777777" w:rsidR="00B91B2D" w:rsidRPr="00AC2C1C" w:rsidRDefault="00B91B2D" w:rsidP="00025EA9">
      <w:pPr>
        <w:pStyle w:val="BodyText"/>
        <w:spacing w:before="120" w:after="120"/>
        <w:ind w:left="0"/>
        <w:contextualSpacing/>
        <w:rPr>
          <w:b/>
        </w:rPr>
      </w:pPr>
    </w:p>
    <w:p w14:paraId="61E22F24" w14:textId="77777777" w:rsidR="004F00A0" w:rsidRPr="004F00A0" w:rsidRDefault="001910F3" w:rsidP="004E206E">
      <w:pPr>
        <w:pStyle w:val="BodyText"/>
        <w:numPr>
          <w:ilvl w:val="0"/>
          <w:numId w:val="25"/>
        </w:numPr>
        <w:spacing w:before="120" w:after="120"/>
        <w:contextualSpacing/>
      </w:pPr>
      <w:r w:rsidRPr="00AC2C1C">
        <w:rPr>
          <w:b/>
        </w:rPr>
        <w:t>Potential Losses to Existing Development</w:t>
      </w:r>
      <w:r w:rsidR="00895E0B">
        <w:rPr>
          <w:b/>
        </w:rPr>
        <w:t xml:space="preserve">: </w:t>
      </w:r>
    </w:p>
    <w:p w14:paraId="52EDCF5B" w14:textId="08D15623" w:rsidR="00D54663" w:rsidRDefault="00895E0B" w:rsidP="004F00A0">
      <w:pPr>
        <w:pStyle w:val="BodyText"/>
        <w:shd w:val="clear" w:color="auto" w:fill="F2DBDB" w:themeFill="accent2" w:themeFillTint="33"/>
        <w:spacing w:before="120" w:after="120"/>
        <w:ind w:left="810"/>
        <w:contextualSpacing/>
      </w:pPr>
      <w:r>
        <w:t>(</w:t>
      </w:r>
      <w:r w:rsidR="00D54663">
        <w:t>including types and numbers, of buildings, critical facilities, etc.)  For each participating jurisdiction, the plan must describe the potential impacts of the hazard.  Impact means the consequences of effect of the hazard on the jurisdiction and its assets.  Assets are determined by the community and include, for example, people, structures, facilities, systems, capabilities, and/or activities that have value to the community.  For example, impacts could be described by referencing historical disaster impacts and/or an estimate of potential future losses.</w:t>
      </w:r>
    </w:p>
    <w:p w14:paraId="3D14C669" w14:textId="72CD8ED7" w:rsidR="00B91B2D" w:rsidRDefault="00B91B2D" w:rsidP="00025EA9">
      <w:pPr>
        <w:pStyle w:val="BodyText"/>
        <w:spacing w:before="120" w:after="120"/>
        <w:ind w:left="0"/>
        <w:contextualSpacing/>
      </w:pPr>
    </w:p>
    <w:p w14:paraId="2E4826A3" w14:textId="77777777" w:rsidR="004F00A0" w:rsidRDefault="006D7F67" w:rsidP="004E206E">
      <w:pPr>
        <w:pStyle w:val="BodyText"/>
        <w:numPr>
          <w:ilvl w:val="0"/>
          <w:numId w:val="25"/>
        </w:numPr>
        <w:spacing w:before="120" w:after="120"/>
        <w:contextualSpacing/>
        <w:rPr>
          <w:bCs/>
        </w:rPr>
      </w:pPr>
      <w:r>
        <w:rPr>
          <w:b/>
        </w:rPr>
        <w:t xml:space="preserve">Previous and </w:t>
      </w:r>
      <w:r w:rsidR="001910F3" w:rsidRPr="00AC2C1C">
        <w:rPr>
          <w:b/>
        </w:rPr>
        <w:t>Future Development</w:t>
      </w:r>
      <w:r w:rsidR="001910F3" w:rsidRPr="001910F3">
        <w:rPr>
          <w:b/>
          <w:bCs/>
        </w:rPr>
        <w:t>:</w:t>
      </w:r>
      <w:r w:rsidR="001910F3" w:rsidRPr="00AC2C1C">
        <w:rPr>
          <w:b/>
          <w:bCs/>
        </w:rPr>
        <w:t xml:space="preserve"> </w:t>
      </w:r>
      <w:r w:rsidR="001910F3" w:rsidRPr="001910F3">
        <w:rPr>
          <w:bCs/>
        </w:rPr>
        <w:t xml:space="preserve"> </w:t>
      </w:r>
    </w:p>
    <w:p w14:paraId="610C89AD" w14:textId="4D86250C" w:rsidR="001910F3" w:rsidRDefault="001910F3" w:rsidP="004F00A0">
      <w:pPr>
        <w:pStyle w:val="BodyText"/>
        <w:shd w:val="clear" w:color="auto" w:fill="F2DBDB" w:themeFill="accent2" w:themeFillTint="33"/>
        <w:spacing w:before="120" w:after="120"/>
        <w:ind w:left="810"/>
        <w:contextualSpacing/>
        <w:rPr>
          <w:bCs/>
        </w:rPr>
      </w:pPr>
      <w:r w:rsidRPr="001910F3">
        <w:rPr>
          <w:bCs/>
        </w:rPr>
        <w:t xml:space="preserve">This section will include information on </w:t>
      </w:r>
      <w:r w:rsidR="006D7F67">
        <w:rPr>
          <w:bCs/>
        </w:rPr>
        <w:t xml:space="preserve">how changes in development have impacted the community’s vulnerability to this hazard.  Describe how any changes in development that occurred in known hazard prone areas since the previous plan have increased or decreased the community’s vulnerability.  Describe any </w:t>
      </w:r>
      <w:r w:rsidRPr="001910F3">
        <w:rPr>
          <w:bCs/>
        </w:rPr>
        <w:t>anticipated future development in the county, and how that would impact hazard risk in the planning area.</w:t>
      </w:r>
    </w:p>
    <w:p w14:paraId="390AA264" w14:textId="77777777" w:rsidR="00B91B2D" w:rsidRPr="001910F3" w:rsidRDefault="00B91B2D" w:rsidP="00025EA9">
      <w:pPr>
        <w:pStyle w:val="BodyText"/>
        <w:spacing w:before="120" w:after="120"/>
        <w:ind w:left="0"/>
        <w:contextualSpacing/>
        <w:rPr>
          <w:bCs/>
        </w:rPr>
      </w:pPr>
    </w:p>
    <w:p w14:paraId="0883FCF1" w14:textId="77777777" w:rsidR="004F00A0" w:rsidRPr="004F00A0" w:rsidRDefault="001910F3" w:rsidP="004E206E">
      <w:pPr>
        <w:pStyle w:val="BodyText"/>
        <w:numPr>
          <w:ilvl w:val="0"/>
          <w:numId w:val="25"/>
        </w:numPr>
        <w:spacing w:before="120" w:after="120"/>
        <w:contextualSpacing/>
      </w:pPr>
      <w:r w:rsidRPr="001910F3">
        <w:rPr>
          <w:b/>
          <w:bCs/>
        </w:rPr>
        <w:t xml:space="preserve">Hazard Summary by Jurisdiction:  </w:t>
      </w:r>
    </w:p>
    <w:p w14:paraId="6804A96C" w14:textId="4E4D5A09" w:rsidR="001910F3" w:rsidRDefault="001910F3" w:rsidP="004F00A0">
      <w:pPr>
        <w:pStyle w:val="BodyText"/>
        <w:shd w:val="clear" w:color="auto" w:fill="F2DBDB" w:themeFill="accent2" w:themeFillTint="33"/>
        <w:spacing w:before="120" w:after="120"/>
        <w:ind w:left="810"/>
        <w:contextualSpacing/>
      </w:pPr>
      <w:r w:rsidRPr="001910F3">
        <w:rPr>
          <w:bCs/>
        </w:rPr>
        <w:t xml:space="preserve">For hazard risks that vary by jurisdiction, this section will provide an overview of the variation and the factual basis for that variation.  </w:t>
      </w:r>
    </w:p>
    <w:p w14:paraId="15E47EEF" w14:textId="77777777" w:rsidR="00B91B2D" w:rsidRDefault="00B91B2D" w:rsidP="00025EA9">
      <w:pPr>
        <w:pStyle w:val="Heading3"/>
        <w:spacing w:before="120" w:after="120"/>
        <w:ind w:left="180"/>
        <w:contextualSpacing/>
      </w:pPr>
    </w:p>
    <w:p w14:paraId="79E66379" w14:textId="77777777" w:rsidR="00E17B6E" w:rsidRDefault="00772817" w:rsidP="00025EA9">
      <w:pPr>
        <w:pStyle w:val="Heading3"/>
        <w:spacing w:before="120" w:after="120"/>
        <w:contextualSpacing/>
      </w:pPr>
      <w:bookmarkStart w:id="77" w:name="_Toc528484792"/>
      <w:r w:rsidRPr="00772817">
        <w:t>Problem Statement</w:t>
      </w:r>
      <w:r>
        <w:t>s</w:t>
      </w:r>
      <w:bookmarkEnd w:id="77"/>
    </w:p>
    <w:p w14:paraId="4F5EDAF9" w14:textId="06433752" w:rsidR="00CC039A" w:rsidRDefault="00D54663" w:rsidP="004F00A0">
      <w:pPr>
        <w:shd w:val="clear" w:color="auto" w:fill="F2DBDB" w:themeFill="accent2" w:themeFillTint="33"/>
        <w:spacing w:before="120" w:after="120"/>
        <w:contextualSpacing/>
      </w:pPr>
      <w:r>
        <w:rPr>
          <w:rFonts w:ascii="Arial" w:hAnsi="Arial" w:cs="Arial"/>
        </w:rPr>
        <w:t xml:space="preserve">Each hazard analysis must conclude with </w:t>
      </w:r>
      <w:proofErr w:type="gramStart"/>
      <w:r>
        <w:rPr>
          <w:rFonts w:ascii="Arial" w:hAnsi="Arial" w:cs="Arial"/>
        </w:rPr>
        <w:t>a brief summary</w:t>
      </w:r>
      <w:proofErr w:type="gramEnd"/>
      <w:r>
        <w:rPr>
          <w:rFonts w:ascii="Arial" w:hAnsi="Arial" w:cs="Arial"/>
        </w:rPr>
        <w:t xml:space="preserve"> of the problems created by the hazard in the planning area, and possible ways to resolve those problems.  Include jurisdiction-specific information in those cases where the risk varies across the planning area.  The focus of the problem statements sub-section is to synthesize the “problems” revealed through the risk assessment and </w:t>
      </w:r>
      <w:r>
        <w:rPr>
          <w:rFonts w:ascii="Arial" w:hAnsi="Arial" w:cs="Arial"/>
        </w:rPr>
        <w:lastRenderedPageBreak/>
        <w:t>then through the process of updating the mitigation strategy, develop mitigation actions that are aimed at “solving” the identified problems.  Problem statements should be as specific as possible; relating to specific jurisdictions as well as specific assets or areas of the planning area that are problematic.  This will in turn prompt development of specific mitigation actions.</w:t>
      </w:r>
      <w:bookmarkStart w:id="78" w:name="_bookmark68"/>
      <w:bookmarkStart w:id="79" w:name="_bookmark69"/>
      <w:bookmarkStart w:id="80" w:name="3.4.1_Animal/Plant/Crop_Disease"/>
      <w:bookmarkStart w:id="81" w:name="3.4.2_Dam_Failure"/>
      <w:bookmarkEnd w:id="78"/>
      <w:bookmarkEnd w:id="79"/>
      <w:bookmarkEnd w:id="80"/>
      <w:bookmarkEnd w:id="81"/>
    </w:p>
    <w:p w14:paraId="768EC5B3" w14:textId="119D9144" w:rsidR="00CF4452" w:rsidRPr="00CF4452" w:rsidRDefault="00CF4452" w:rsidP="004E206E">
      <w:pPr>
        <w:pStyle w:val="Heading3"/>
        <w:numPr>
          <w:ilvl w:val="2"/>
          <w:numId w:val="22"/>
        </w:numPr>
        <w:spacing w:before="0"/>
        <w:ind w:left="810"/>
        <w:rPr>
          <w:sz w:val="28"/>
          <w:szCs w:val="22"/>
          <w:u w:val="none"/>
        </w:rPr>
      </w:pPr>
      <w:bookmarkStart w:id="82" w:name="_Toc528484793"/>
      <w:r w:rsidRPr="00CF4452">
        <w:rPr>
          <w:sz w:val="28"/>
          <w:szCs w:val="22"/>
          <w:u w:val="none"/>
        </w:rPr>
        <w:t>Flooding (Riverine</w:t>
      </w:r>
      <w:r w:rsidR="0020785E">
        <w:rPr>
          <w:sz w:val="28"/>
          <w:szCs w:val="22"/>
          <w:u w:val="none"/>
        </w:rPr>
        <w:t xml:space="preserve"> and Flash</w:t>
      </w:r>
      <w:r w:rsidRPr="00CF4452">
        <w:rPr>
          <w:sz w:val="28"/>
          <w:szCs w:val="22"/>
          <w:u w:val="none"/>
        </w:rPr>
        <w:t>)</w:t>
      </w:r>
      <w:bookmarkEnd w:id="82"/>
    </w:p>
    <w:p w14:paraId="5E435D2F" w14:textId="77777777" w:rsidR="00CF4452" w:rsidRDefault="00CF4452" w:rsidP="00CF4452">
      <w:pPr>
        <w:spacing w:before="5"/>
        <w:rPr>
          <w:rFonts w:ascii="Arial" w:eastAsia="Arial" w:hAnsi="Arial" w:cs="Arial"/>
          <w:b/>
          <w:bCs/>
          <w:sz w:val="4"/>
          <w:szCs w:val="4"/>
        </w:rPr>
      </w:pPr>
    </w:p>
    <w:p w14:paraId="595AC956" w14:textId="77777777" w:rsidR="00CF4452" w:rsidRDefault="00CF4452" w:rsidP="00CF4452">
      <w:pPr>
        <w:spacing w:line="20" w:lineRule="atLeast"/>
        <w:ind w:left="184"/>
        <w:rPr>
          <w:rFonts w:ascii="Arial" w:eastAsia="Arial" w:hAnsi="Arial" w:cs="Arial"/>
          <w:sz w:val="2"/>
          <w:szCs w:val="2"/>
        </w:rPr>
      </w:pPr>
    </w:p>
    <w:p w14:paraId="0AEACC5A" w14:textId="77777777" w:rsidR="00CF4452" w:rsidRDefault="00CF4452" w:rsidP="00CF4452">
      <w:pPr>
        <w:rPr>
          <w:rFonts w:ascii="Arial" w:eastAsia="Arial" w:hAnsi="Arial" w:cs="Arial"/>
          <w:b/>
          <w:bCs/>
          <w:sz w:val="19"/>
          <w:szCs w:val="19"/>
        </w:rPr>
      </w:pPr>
    </w:p>
    <w:p w14:paraId="6CAE3F95" w14:textId="77777777" w:rsidR="00CF4452" w:rsidRDefault="00CF4452" w:rsidP="004F00A0">
      <w:pPr>
        <w:pStyle w:val="BodyText"/>
        <w:shd w:val="clear" w:color="auto" w:fill="F2DBDB" w:themeFill="accent2" w:themeFillTint="33"/>
        <w:ind w:left="0"/>
      </w:pPr>
      <w:r>
        <w:t>Some specific sources for this hazard are:</w:t>
      </w:r>
    </w:p>
    <w:p w14:paraId="73CA1B61" w14:textId="77777777" w:rsidR="00CF4452" w:rsidRDefault="00CF4452" w:rsidP="004F00A0">
      <w:pPr>
        <w:pStyle w:val="ListParagraph"/>
        <w:shd w:val="clear" w:color="auto" w:fill="F2DBDB" w:themeFill="accent2" w:themeFillTint="33"/>
        <w:ind w:left="720"/>
      </w:pPr>
      <w:r>
        <w:t xml:space="preserve"> </w:t>
      </w:r>
    </w:p>
    <w:p w14:paraId="1B94DF40" w14:textId="65F4F56D" w:rsidR="000C19EF" w:rsidRPr="00895E0B" w:rsidRDefault="00AF1835" w:rsidP="004F00A0">
      <w:pPr>
        <w:pStyle w:val="Bullets"/>
        <w:shd w:val="clear" w:color="auto" w:fill="F2DBDB" w:themeFill="accent2" w:themeFillTint="33"/>
        <w:tabs>
          <w:tab w:val="clear" w:pos="360"/>
        </w:tabs>
        <w:ind w:left="720"/>
        <w:rPr>
          <w:b/>
          <w:sz w:val="20"/>
        </w:rPr>
      </w:pPr>
      <w:r>
        <w:rPr>
          <w:b/>
          <w:color w:val="FF0000"/>
        </w:rPr>
        <w:t>2023</w:t>
      </w:r>
      <w:r w:rsidR="000C19EF" w:rsidRPr="00895E0B">
        <w:rPr>
          <w:b/>
          <w:color w:val="FF0000"/>
        </w:rPr>
        <w:t xml:space="preserve"> Missouri State Hazard Mitigation Plan</w:t>
      </w:r>
      <w:r w:rsidR="000C19EF">
        <w:rPr>
          <w:b/>
          <w:color w:val="FF0000"/>
        </w:rPr>
        <w:t>, Chapter 3, Section 3.3.1, Page 3.</w:t>
      </w:r>
      <w:r>
        <w:rPr>
          <w:b/>
          <w:color w:val="FF0000"/>
        </w:rPr>
        <w:t>41</w:t>
      </w:r>
      <w:r w:rsidR="000C19EF" w:rsidRPr="00895E0B">
        <w:rPr>
          <w:b/>
        </w:rPr>
        <w:br/>
      </w:r>
      <w:hyperlink r:id="rId41" w:history="1">
        <w:r w:rsidR="000C19EF" w:rsidRPr="00895E0B">
          <w:rPr>
            <w:rStyle w:val="Hyperlink"/>
            <w:b/>
            <w:sz w:val="20"/>
          </w:rPr>
          <w:t>https://sema.dps.mo.gov/docs/programs/LRMF/mitigation/MO_Hazard_Mitigation_Plan</w:t>
        </w:r>
        <w:r>
          <w:rPr>
            <w:rStyle w:val="Hyperlink"/>
            <w:b/>
            <w:sz w:val="20"/>
          </w:rPr>
          <w:t>2023</w:t>
        </w:r>
        <w:r w:rsidR="000C19EF" w:rsidRPr="00895E0B">
          <w:rPr>
            <w:rStyle w:val="Hyperlink"/>
            <w:b/>
            <w:sz w:val="20"/>
          </w:rPr>
          <w:t>.pdf</w:t>
        </w:r>
      </w:hyperlink>
    </w:p>
    <w:p w14:paraId="2B8959F1" w14:textId="32323D1C" w:rsidR="00CF4452" w:rsidRDefault="00CF4452" w:rsidP="004F00A0">
      <w:pPr>
        <w:pStyle w:val="Bullets"/>
        <w:shd w:val="clear" w:color="auto" w:fill="F2DBDB" w:themeFill="accent2" w:themeFillTint="33"/>
        <w:tabs>
          <w:tab w:val="clear" w:pos="360"/>
        </w:tabs>
        <w:ind w:left="720"/>
      </w:pPr>
      <w:r>
        <w:t xml:space="preserve">Watershed map, Environmental </w:t>
      </w:r>
      <w:proofErr w:type="spellStart"/>
      <w:r>
        <w:t>Protecion</w:t>
      </w:r>
      <w:proofErr w:type="spellEnd"/>
      <w:r>
        <w:t xml:space="preserve"> Agency, </w:t>
      </w:r>
      <w:hyperlink r:id="rId42" w:history="1">
        <w:r w:rsidRPr="008A59E1">
          <w:rPr>
            <w:rStyle w:val="Hyperlink"/>
          </w:rPr>
          <w:t>https://cfpub.epa.gov/surf/locate/index.cfm</w:t>
        </w:r>
      </w:hyperlink>
      <w:r>
        <w:t xml:space="preserve"> </w:t>
      </w:r>
    </w:p>
    <w:p w14:paraId="4F4C3636" w14:textId="75808AB6" w:rsidR="00CF4452" w:rsidRDefault="00CF4452" w:rsidP="004F00A0">
      <w:pPr>
        <w:pStyle w:val="Bullets"/>
        <w:shd w:val="clear" w:color="auto" w:fill="F2DBDB" w:themeFill="accent2" w:themeFillTint="33"/>
        <w:tabs>
          <w:tab w:val="clear" w:pos="360"/>
        </w:tabs>
        <w:spacing w:line="240" w:lineRule="auto"/>
        <w:ind w:left="720"/>
      </w:pPr>
      <w:r>
        <w:t xml:space="preserve">FEMA Map Service Center, Digital Flood Insurance Rate Maps (DFIRM) for all jurisdictions, if available, </w:t>
      </w:r>
      <w:hyperlink r:id="rId43" w:history="1">
        <w:r w:rsidR="000D6A32" w:rsidRPr="000D6A32">
          <w:rPr>
            <w:rStyle w:val="Hyperlink"/>
          </w:rPr>
          <w:t>https://msc.fema.gov/portal/home</w:t>
        </w:r>
      </w:hyperlink>
    </w:p>
    <w:p w14:paraId="39C89048" w14:textId="77777777" w:rsidR="00CF4452" w:rsidRDefault="00CF4452" w:rsidP="004F00A0">
      <w:pPr>
        <w:pStyle w:val="Bullets"/>
        <w:shd w:val="clear" w:color="auto" w:fill="F2DBDB" w:themeFill="accent2" w:themeFillTint="33"/>
        <w:tabs>
          <w:tab w:val="clear" w:pos="360"/>
        </w:tabs>
        <w:spacing w:line="240" w:lineRule="auto"/>
        <w:ind w:left="720"/>
      </w:pPr>
      <w:r>
        <w:t xml:space="preserve">NFIP Community Status Book, </w:t>
      </w:r>
      <w:hyperlink r:id="rId44" w:history="1">
        <w:r w:rsidRPr="00427097">
          <w:rPr>
            <w:rStyle w:val="Hyperlink"/>
          </w:rPr>
          <w:t>http://www.fema.gov/national-flood-insurance-program/national-flood-insurance-program-community-status-book</w:t>
        </w:r>
      </w:hyperlink>
      <w:r>
        <w:t xml:space="preserve"> </w:t>
      </w:r>
    </w:p>
    <w:p w14:paraId="699ACBFC" w14:textId="77777777" w:rsidR="000D6A32" w:rsidRDefault="00CF4452" w:rsidP="00EF7E33">
      <w:pPr>
        <w:pStyle w:val="Bullets"/>
        <w:shd w:val="clear" w:color="auto" w:fill="F2DBDB" w:themeFill="accent2" w:themeFillTint="33"/>
        <w:tabs>
          <w:tab w:val="clear" w:pos="360"/>
        </w:tabs>
        <w:spacing w:line="240" w:lineRule="auto"/>
        <w:ind w:left="720"/>
      </w:pPr>
      <w:r>
        <w:t>NFIP</w:t>
      </w:r>
      <w:r w:rsidR="000D6A32">
        <w:t xml:space="preserve"> Redacted Claims, </w:t>
      </w:r>
      <w:proofErr w:type="spellStart"/>
      <w:r w:rsidR="000D6A32">
        <w:t>OpenFEMA</w:t>
      </w:r>
      <w:proofErr w:type="spellEnd"/>
      <w:r>
        <w:t xml:space="preserve">, </w:t>
      </w:r>
      <w:hyperlink r:id="rId45" w:history="1">
        <w:r w:rsidR="000D6A32" w:rsidRPr="000D6A32">
          <w:rPr>
            <w:rStyle w:val="Hyperlink"/>
          </w:rPr>
          <w:t>https://www.fema.gov/openfema-data-page/fima-nfip-redacted-claims-v2</w:t>
        </w:r>
      </w:hyperlink>
    </w:p>
    <w:p w14:paraId="54881D89" w14:textId="72907D0D" w:rsidR="00CF4452" w:rsidRDefault="00CF4452" w:rsidP="00EF7E33">
      <w:pPr>
        <w:pStyle w:val="Bullets"/>
        <w:shd w:val="clear" w:color="auto" w:fill="F2DBDB" w:themeFill="accent2" w:themeFillTint="33"/>
        <w:tabs>
          <w:tab w:val="clear" w:pos="360"/>
        </w:tabs>
        <w:spacing w:line="240" w:lineRule="auto"/>
        <w:ind w:left="720"/>
      </w:pPr>
      <w:r>
        <w:t>Flood Insurance Administration—Repetitive Loss List (this must be requested from the State Floodplain Management agency or FEMA)</w:t>
      </w:r>
    </w:p>
    <w:p w14:paraId="04E1E31F" w14:textId="7C43EBCB" w:rsidR="00CF4452" w:rsidRDefault="00CF4452" w:rsidP="004F00A0">
      <w:pPr>
        <w:pStyle w:val="Bullets"/>
        <w:shd w:val="clear" w:color="auto" w:fill="F2DBDB" w:themeFill="accent2" w:themeFillTint="33"/>
        <w:tabs>
          <w:tab w:val="clear" w:pos="360"/>
        </w:tabs>
        <w:spacing w:line="240" w:lineRule="auto"/>
        <w:ind w:left="720"/>
      </w:pPr>
      <w:r>
        <w:t xml:space="preserve">National </w:t>
      </w:r>
      <w:r w:rsidR="0008521E">
        <w:t>Centers for Environmental Information</w:t>
      </w:r>
      <w:r>
        <w:t xml:space="preserve">, Storm Events Database, </w:t>
      </w:r>
      <w:hyperlink r:id="rId46" w:history="1">
        <w:r w:rsidRPr="00C961C1">
          <w:rPr>
            <w:rStyle w:val="Hyperlink"/>
          </w:rPr>
          <w:t>http://www.</w:t>
        </w:r>
        <w:r>
          <w:rPr>
            <w:rStyle w:val="Hyperlink"/>
          </w:rPr>
          <w:t>NCEI</w:t>
        </w:r>
        <w:r w:rsidRPr="00C961C1">
          <w:rPr>
            <w:rStyle w:val="Hyperlink"/>
          </w:rPr>
          <w:t>.noaa.gov/stormevents/</w:t>
        </w:r>
      </w:hyperlink>
    </w:p>
    <w:p w14:paraId="68D2C146" w14:textId="42EAF7C1" w:rsidR="00CF4452" w:rsidRDefault="00CF4452" w:rsidP="004F00A0">
      <w:pPr>
        <w:pStyle w:val="Bullets"/>
        <w:shd w:val="clear" w:color="auto" w:fill="F2DBDB" w:themeFill="accent2" w:themeFillTint="33"/>
        <w:tabs>
          <w:tab w:val="clear" w:pos="360"/>
        </w:tabs>
        <w:ind w:left="720"/>
      </w:pPr>
      <w:r>
        <w:t xml:space="preserve">USDA Risk Management Agency, Insurance Claims, </w:t>
      </w:r>
      <w:hyperlink r:id="rId47" w:history="1">
        <w:r w:rsidR="000A262E" w:rsidRPr="000A262E">
          <w:rPr>
            <w:rStyle w:val="Hyperlink"/>
          </w:rPr>
          <w:t>https://www.rma.usda.gov/tools-reports/summary-business/cause-loss</w:t>
        </w:r>
      </w:hyperlink>
    </w:p>
    <w:p w14:paraId="784D904A" w14:textId="4C5F2846" w:rsidR="00CF4452" w:rsidRDefault="00CF4452" w:rsidP="004F00A0">
      <w:pPr>
        <w:pStyle w:val="Bullets"/>
        <w:shd w:val="clear" w:color="auto" w:fill="F2DBDB" w:themeFill="accent2" w:themeFillTint="33"/>
        <w:tabs>
          <w:tab w:val="clear" w:pos="360"/>
        </w:tabs>
        <w:ind w:left="720"/>
      </w:pPr>
      <w:r>
        <w:t xml:space="preserve">FEMA Data Visualization Tool, </w:t>
      </w:r>
      <w:hyperlink r:id="rId48" w:history="1">
        <w:r w:rsidRPr="008A59E1">
          <w:rPr>
            <w:rStyle w:val="Hyperlink"/>
          </w:rPr>
          <w:t>https://www.fema.gov/data-visualization-floods-data-visualization</w:t>
        </w:r>
      </w:hyperlink>
      <w:r>
        <w:t xml:space="preserve"> </w:t>
      </w:r>
    </w:p>
    <w:p w14:paraId="4CB53C1C" w14:textId="77777777" w:rsidR="008851A3" w:rsidRDefault="000C19EF"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49" w:history="1">
        <w:r w:rsidRPr="002D581E">
          <w:rPr>
            <w:rStyle w:val="Hyperlink"/>
          </w:rPr>
          <w:t>http://bit.ly/MoHazardMitigationPlanViewer</w:t>
        </w:r>
        <w:r w:rsidR="00AF1835">
          <w:rPr>
            <w:rStyle w:val="Hyperlink"/>
          </w:rPr>
          <w:t>2023</w:t>
        </w:r>
      </w:hyperlink>
      <w:r w:rsidR="00D952C0" w:rsidRPr="00D952C0">
        <w:rPr>
          <w:rStyle w:val="Hyperlink"/>
          <w:color w:val="auto"/>
          <w:u w:val="none"/>
        </w:rPr>
        <w:t xml:space="preserve"> - Website</w:t>
      </w:r>
      <w:r w:rsidR="00D952C0">
        <w:rPr>
          <w:rStyle w:val="Hyperlink"/>
        </w:rPr>
        <w:br/>
      </w:r>
      <w:hyperlink r:id="rId50" w:history="1">
        <w:r w:rsidR="008851A3" w:rsidRPr="00627524">
          <w:rPr>
            <w:rStyle w:val="Hyperlink"/>
          </w:rPr>
          <w:t>https://drive.google.com/file/d/1O72_aGOP3H8Z2VzIABicFa4rTRVkLLAW/view</w:t>
        </w:r>
      </w:hyperlink>
      <w:r w:rsidR="008851A3">
        <w:t xml:space="preserve"> - User Guide</w:t>
      </w:r>
    </w:p>
    <w:p w14:paraId="27FB3962" w14:textId="3E1FF0E2" w:rsidR="000C19EF" w:rsidRDefault="000C19EF" w:rsidP="004F00A0">
      <w:pPr>
        <w:pStyle w:val="BodyText"/>
        <w:numPr>
          <w:ilvl w:val="1"/>
          <w:numId w:val="15"/>
        </w:numPr>
        <w:shd w:val="clear" w:color="auto" w:fill="F2DBDB" w:themeFill="accent2" w:themeFillTint="33"/>
        <w:spacing w:after="120"/>
        <w:ind w:left="1080" w:right="317"/>
        <w:contextualSpacing/>
      </w:pPr>
      <w:r>
        <w:t xml:space="preserve">Risk MAP, DFIRM, and </w:t>
      </w:r>
      <w:proofErr w:type="spellStart"/>
      <w:r>
        <w:t>Hazus</w:t>
      </w:r>
      <w:proofErr w:type="spellEnd"/>
      <w:r>
        <w:t xml:space="preserve"> based depth grids used in </w:t>
      </w:r>
      <w:proofErr w:type="spellStart"/>
      <w:r>
        <w:t>Hazus</w:t>
      </w:r>
      <w:proofErr w:type="spellEnd"/>
      <w:r>
        <w:t xml:space="preserve"> Analysis</w:t>
      </w:r>
    </w:p>
    <w:p w14:paraId="6A68F414" w14:textId="5F324DBE" w:rsidR="000C19EF" w:rsidRDefault="000C19EF" w:rsidP="004F00A0">
      <w:pPr>
        <w:pStyle w:val="BodyText"/>
        <w:numPr>
          <w:ilvl w:val="1"/>
          <w:numId w:val="15"/>
        </w:numPr>
        <w:shd w:val="clear" w:color="auto" w:fill="F2DBDB" w:themeFill="accent2" w:themeFillTint="33"/>
        <w:spacing w:after="120"/>
        <w:ind w:left="1080" w:right="317"/>
        <w:contextualSpacing/>
      </w:pPr>
      <w:r>
        <w:t>Flood losses by County 1978-20</w:t>
      </w:r>
      <w:r w:rsidR="00AF1835">
        <w:t>22</w:t>
      </w:r>
    </w:p>
    <w:p w14:paraId="0CAAE1C9" w14:textId="61DE4737" w:rsidR="000C19EF" w:rsidRDefault="000C19EF" w:rsidP="004F00A0">
      <w:pPr>
        <w:pStyle w:val="BodyText"/>
        <w:numPr>
          <w:ilvl w:val="1"/>
          <w:numId w:val="15"/>
        </w:numPr>
        <w:shd w:val="clear" w:color="auto" w:fill="F2DBDB" w:themeFill="accent2" w:themeFillTint="33"/>
        <w:spacing w:after="120"/>
        <w:ind w:left="1080" w:right="317"/>
        <w:contextualSpacing/>
      </w:pPr>
      <w:r>
        <w:t>Number of flood insurance claims by County</w:t>
      </w:r>
    </w:p>
    <w:p w14:paraId="275EE0A6" w14:textId="405D9A10" w:rsidR="000C19EF" w:rsidRDefault="000C19EF" w:rsidP="004F00A0">
      <w:pPr>
        <w:pStyle w:val="BodyText"/>
        <w:numPr>
          <w:ilvl w:val="1"/>
          <w:numId w:val="15"/>
        </w:numPr>
        <w:shd w:val="clear" w:color="auto" w:fill="F2DBDB" w:themeFill="accent2" w:themeFillTint="33"/>
        <w:spacing w:after="120"/>
        <w:ind w:left="1080" w:right="317"/>
        <w:contextualSpacing/>
      </w:pPr>
      <w:r>
        <w:t>Total building exposure to flooding (1% annual chance) by County</w:t>
      </w:r>
    </w:p>
    <w:p w14:paraId="61EC26DC" w14:textId="1F8DE541" w:rsidR="000C19EF" w:rsidRDefault="000C19EF" w:rsidP="004F00A0">
      <w:pPr>
        <w:pStyle w:val="BodyText"/>
        <w:numPr>
          <w:ilvl w:val="1"/>
          <w:numId w:val="15"/>
        </w:numPr>
        <w:shd w:val="clear" w:color="auto" w:fill="F2DBDB" w:themeFill="accent2" w:themeFillTint="33"/>
        <w:spacing w:after="120"/>
        <w:ind w:left="1080" w:right="317"/>
        <w:contextualSpacing/>
      </w:pPr>
      <w:r>
        <w:t>Buildings impacted by flooding (1% annual chance) by County</w:t>
      </w:r>
    </w:p>
    <w:p w14:paraId="21A09F8B" w14:textId="07A0B694" w:rsidR="000C19EF" w:rsidRDefault="000C19EF" w:rsidP="004F00A0">
      <w:pPr>
        <w:pStyle w:val="BodyText"/>
        <w:numPr>
          <w:ilvl w:val="1"/>
          <w:numId w:val="15"/>
        </w:numPr>
        <w:shd w:val="clear" w:color="auto" w:fill="F2DBDB" w:themeFill="accent2" w:themeFillTint="33"/>
        <w:spacing w:after="120"/>
        <w:ind w:left="1080" w:right="317"/>
        <w:contextualSpacing/>
      </w:pPr>
      <w:r>
        <w:t>Flood insurance coverage by County</w:t>
      </w:r>
    </w:p>
    <w:p w14:paraId="3B890948" w14:textId="252E7470" w:rsidR="000C19EF" w:rsidRDefault="000C19EF" w:rsidP="004F00A0">
      <w:pPr>
        <w:pStyle w:val="BodyText"/>
        <w:numPr>
          <w:ilvl w:val="1"/>
          <w:numId w:val="15"/>
        </w:numPr>
        <w:shd w:val="clear" w:color="auto" w:fill="F2DBDB" w:themeFill="accent2" w:themeFillTint="33"/>
        <w:spacing w:after="120"/>
        <w:ind w:left="1080" w:right="317"/>
        <w:contextualSpacing/>
      </w:pPr>
      <w:r>
        <w:t>Number of flood insurance policies by County</w:t>
      </w:r>
    </w:p>
    <w:p w14:paraId="0235BFC9" w14:textId="5E8C1F76" w:rsidR="000C19EF" w:rsidRDefault="000C19EF" w:rsidP="004F00A0">
      <w:pPr>
        <w:pStyle w:val="BodyText"/>
        <w:numPr>
          <w:ilvl w:val="1"/>
          <w:numId w:val="15"/>
        </w:numPr>
        <w:shd w:val="clear" w:color="auto" w:fill="F2DBDB" w:themeFill="accent2" w:themeFillTint="33"/>
        <w:spacing w:after="120"/>
        <w:ind w:left="1080" w:right="317"/>
        <w:contextualSpacing/>
      </w:pPr>
      <w:r>
        <w:t>NFIP participation status by County</w:t>
      </w:r>
    </w:p>
    <w:p w14:paraId="409FC869" w14:textId="62FDA27D" w:rsidR="000C19EF" w:rsidRDefault="000C19EF" w:rsidP="004F00A0">
      <w:pPr>
        <w:pStyle w:val="BodyText"/>
        <w:numPr>
          <w:ilvl w:val="1"/>
          <w:numId w:val="15"/>
        </w:numPr>
        <w:shd w:val="clear" w:color="auto" w:fill="F2DBDB" w:themeFill="accent2" w:themeFillTint="33"/>
        <w:spacing w:after="120"/>
        <w:ind w:left="1080" w:right="317"/>
        <w:contextualSpacing/>
      </w:pPr>
      <w:r>
        <w:t>Number of state facilities impacted by flooding (1% annual chance) by County</w:t>
      </w:r>
    </w:p>
    <w:p w14:paraId="374F885A" w14:textId="4C4C68C5" w:rsidR="000C19EF" w:rsidRDefault="000C19EF" w:rsidP="004F00A0">
      <w:pPr>
        <w:pStyle w:val="BodyText"/>
        <w:numPr>
          <w:ilvl w:val="1"/>
          <w:numId w:val="15"/>
        </w:numPr>
        <w:shd w:val="clear" w:color="auto" w:fill="F2DBDB" w:themeFill="accent2" w:themeFillTint="33"/>
        <w:spacing w:after="120"/>
        <w:ind w:left="1080" w:right="317"/>
        <w:contextualSpacing/>
      </w:pPr>
      <w:r>
        <w:t>Critical facilities</w:t>
      </w:r>
      <w:r w:rsidRPr="000C19EF">
        <w:t xml:space="preserve"> </w:t>
      </w:r>
      <w:r>
        <w:t>impacted by flooding (1% annual chance) by County</w:t>
      </w:r>
    </w:p>
    <w:p w14:paraId="6EB22C8A" w14:textId="34FFC735"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83" w:name="_Toc528484794"/>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51" w:history="1">
        <w:r w:rsidRPr="00AC614B">
          <w:rPr>
            <w:rStyle w:val="Hyperlink"/>
          </w:rPr>
          <w:t>https://drive.google.com/drive/folders/0Bzg99s866kWocFB5Y3hCRlRuWWM</w:t>
        </w:r>
      </w:hyperlink>
      <w:r w:rsidRPr="00AC614B">
        <w:t xml:space="preserve"> </w:t>
      </w:r>
    </w:p>
    <w:p w14:paraId="2CD57B29" w14:textId="3650E9FE" w:rsidR="00CF4452" w:rsidRDefault="00CF4452" w:rsidP="000C19EF">
      <w:pPr>
        <w:pStyle w:val="Heading3"/>
        <w:spacing w:before="240" w:after="240"/>
        <w:rPr>
          <w:u w:val="none"/>
        </w:rPr>
      </w:pPr>
      <w:r>
        <w:t>Hazard Profile</w:t>
      </w:r>
      <w:bookmarkEnd w:id="83"/>
    </w:p>
    <w:p w14:paraId="5372A209" w14:textId="4CE7FE92" w:rsidR="00CF4452" w:rsidRDefault="00CF4452" w:rsidP="000C19EF">
      <w:pPr>
        <w:pStyle w:val="Heading5"/>
        <w:spacing w:before="240" w:after="240"/>
      </w:pPr>
      <w:r>
        <w:t>Hazard</w:t>
      </w:r>
      <w:r>
        <w:rPr>
          <w:spacing w:val="-20"/>
        </w:rPr>
        <w:t xml:space="preserve"> </w:t>
      </w:r>
      <w:r>
        <w:t>Description</w:t>
      </w:r>
      <w:r w:rsidR="00FF7351" w:rsidRPr="00FF7351">
        <w:rPr>
          <w:rFonts w:ascii="Arial Bold" w:hAnsi="Arial Bold"/>
          <w:color w:val="00B050"/>
          <w:vertAlign w:val="superscript"/>
        </w:rPr>
        <w:t>4(a)(2)</w:t>
      </w:r>
    </w:p>
    <w:p w14:paraId="0E052CC1" w14:textId="77777777" w:rsidR="00CF4452" w:rsidRPr="00D62595" w:rsidRDefault="00CF4452" w:rsidP="000C19EF">
      <w:pPr>
        <w:pStyle w:val="BodyText"/>
        <w:spacing w:before="120" w:after="120"/>
        <w:ind w:left="0" w:right="80"/>
        <w:rPr>
          <w:color w:val="0070C0"/>
        </w:rPr>
      </w:pPr>
      <w:r w:rsidRPr="004F00A0">
        <w:rPr>
          <w:shd w:val="clear" w:color="auto" w:fill="F2DBDB" w:themeFill="accent2" w:themeFillTint="33"/>
        </w:rPr>
        <w:t>Following is some sample language.</w:t>
      </w:r>
      <w:r>
        <w:t xml:space="preserve">  </w:t>
      </w:r>
      <w:r w:rsidRPr="00D62595">
        <w:rPr>
          <w:color w:val="0070C0"/>
        </w:rPr>
        <w:t>A flood is partial or complete inundat</w:t>
      </w:r>
      <w:r>
        <w:rPr>
          <w:color w:val="0070C0"/>
        </w:rPr>
        <w:t xml:space="preserve">ion of normally dry land areas.  </w:t>
      </w:r>
      <w:r w:rsidRPr="00D62595">
        <w:rPr>
          <w:color w:val="0070C0"/>
        </w:rPr>
        <w:t xml:space="preserve">Riverine flooding is defined as the overflow of rivers, streams, drains, and lakes due to </w:t>
      </w:r>
      <w:r w:rsidRPr="00D62595">
        <w:rPr>
          <w:color w:val="0070C0"/>
        </w:rPr>
        <w:lastRenderedPageBreak/>
        <w:t>excessive rai</w:t>
      </w:r>
      <w:r>
        <w:rPr>
          <w:color w:val="0070C0"/>
        </w:rPr>
        <w:t xml:space="preserve">nfall, rapid snowmelt, or ice.  </w:t>
      </w:r>
      <w:r w:rsidRPr="00D62595">
        <w:rPr>
          <w:color w:val="0070C0"/>
        </w:rPr>
        <w:t xml:space="preserve">There are several types of riverine floods, including headwater, backwater, interior drainage, and flash flooding.  Riverine flooding is defined as the overflow of rivers, streams, drains, and lakes due to excessive rainfall, rapid snowmelt or ice melt.  The areas adjacent to rivers and stream banks that carry excess floodwater during rapid </w:t>
      </w:r>
      <w:r>
        <w:rPr>
          <w:color w:val="0070C0"/>
        </w:rPr>
        <w:t xml:space="preserve">runoff are called floodplains.  </w:t>
      </w:r>
      <w:r w:rsidRPr="00D62595">
        <w:rPr>
          <w:color w:val="0070C0"/>
        </w:rPr>
        <w:t xml:space="preserve">A floodplain is defined as the lowland and relatively flat area adjoining a river or stream.  The terms “base flood” and “100- year flood” refer to the area in the floodplain that is subject to a one percent or greater chance of flooding in any given year. </w:t>
      </w:r>
      <w:r>
        <w:rPr>
          <w:color w:val="0070C0"/>
        </w:rPr>
        <w:t xml:space="preserve"> </w:t>
      </w:r>
      <w:r w:rsidRPr="00D62595">
        <w:rPr>
          <w:color w:val="0070C0"/>
        </w:rPr>
        <w:t>Floodplains are part of a larger entity called a basin, which is defined as all the land drained by a river and its branches.</w:t>
      </w:r>
    </w:p>
    <w:p w14:paraId="4F92B414" w14:textId="77777777" w:rsidR="00CF4452" w:rsidRPr="00D62595" w:rsidRDefault="00CF4452" w:rsidP="000C19EF">
      <w:pPr>
        <w:pStyle w:val="BodyText"/>
        <w:spacing w:before="120" w:after="120"/>
        <w:ind w:left="0" w:right="80"/>
        <w:rPr>
          <w:color w:val="0070C0"/>
        </w:rPr>
      </w:pPr>
      <w:r w:rsidRPr="00D62595">
        <w:rPr>
          <w:color w:val="0070C0"/>
        </w:rPr>
        <w:t xml:space="preserve">Flooding caused by dam and levee failure is discussed in Section </w:t>
      </w:r>
      <w:proofErr w:type="gramStart"/>
      <w:r w:rsidRPr="00D62595">
        <w:rPr>
          <w:color w:val="0070C0"/>
        </w:rPr>
        <w:t>3._</w:t>
      </w:r>
      <w:proofErr w:type="gramEnd"/>
      <w:r w:rsidRPr="00D62595">
        <w:rPr>
          <w:color w:val="0070C0"/>
        </w:rPr>
        <w:t>__ and Section 3.___ respectively.</w:t>
      </w:r>
      <w:r>
        <w:rPr>
          <w:color w:val="0070C0"/>
        </w:rPr>
        <w:t xml:space="preserve">  It will not be addressed in this section.</w:t>
      </w:r>
    </w:p>
    <w:p w14:paraId="5E139260" w14:textId="223F499C" w:rsidR="00CF4452" w:rsidRPr="00D62595" w:rsidRDefault="00CF4452" w:rsidP="000C19EF">
      <w:pPr>
        <w:pStyle w:val="BodyText"/>
        <w:spacing w:before="120" w:after="120"/>
        <w:ind w:left="0" w:right="80"/>
        <w:rPr>
          <w:color w:val="0070C0"/>
        </w:rPr>
      </w:pPr>
      <w:r w:rsidRPr="00D62595">
        <w:rPr>
          <w:color w:val="0070C0"/>
        </w:rPr>
        <w:t>A</w:t>
      </w:r>
      <w:r w:rsidRPr="00D62595">
        <w:rPr>
          <w:color w:val="0070C0"/>
          <w:spacing w:val="-5"/>
        </w:rPr>
        <w:t xml:space="preserve"> </w:t>
      </w:r>
      <w:r w:rsidRPr="00D62595">
        <w:rPr>
          <w:color w:val="0070C0"/>
        </w:rPr>
        <w:t>flash</w:t>
      </w:r>
      <w:r w:rsidRPr="00D62595">
        <w:rPr>
          <w:color w:val="0070C0"/>
          <w:spacing w:val="-4"/>
        </w:rPr>
        <w:t xml:space="preserve"> </w:t>
      </w:r>
      <w:r w:rsidRPr="00D62595">
        <w:rPr>
          <w:color w:val="0070C0"/>
        </w:rPr>
        <w:t>flood</w:t>
      </w:r>
      <w:r w:rsidRPr="00D62595">
        <w:rPr>
          <w:color w:val="0070C0"/>
          <w:spacing w:val="-5"/>
        </w:rPr>
        <w:t xml:space="preserve"> </w:t>
      </w:r>
      <w:r w:rsidRPr="00D62595">
        <w:rPr>
          <w:color w:val="0070C0"/>
        </w:rPr>
        <w:t>occurs</w:t>
      </w:r>
      <w:r w:rsidRPr="00D62595">
        <w:rPr>
          <w:color w:val="0070C0"/>
          <w:spacing w:val="-5"/>
        </w:rPr>
        <w:t xml:space="preserve"> </w:t>
      </w:r>
      <w:r w:rsidRPr="00D62595">
        <w:rPr>
          <w:color w:val="0070C0"/>
        </w:rPr>
        <w:t>when</w:t>
      </w:r>
      <w:r w:rsidRPr="00D62595">
        <w:rPr>
          <w:color w:val="0070C0"/>
          <w:spacing w:val="-4"/>
        </w:rPr>
        <w:t xml:space="preserve"> </w:t>
      </w:r>
      <w:r w:rsidRPr="00D62595">
        <w:rPr>
          <w:color w:val="0070C0"/>
        </w:rPr>
        <w:t>water</w:t>
      </w:r>
      <w:r w:rsidRPr="00D62595">
        <w:rPr>
          <w:color w:val="0070C0"/>
          <w:spacing w:val="-5"/>
        </w:rPr>
        <w:t xml:space="preserve"> </w:t>
      </w:r>
      <w:r w:rsidRPr="00D62595">
        <w:rPr>
          <w:color w:val="0070C0"/>
        </w:rPr>
        <w:t>levels</w:t>
      </w:r>
      <w:r w:rsidRPr="00D62595">
        <w:rPr>
          <w:color w:val="0070C0"/>
          <w:spacing w:val="-4"/>
        </w:rPr>
        <w:t xml:space="preserve"> </w:t>
      </w:r>
      <w:r w:rsidRPr="00D62595">
        <w:rPr>
          <w:color w:val="0070C0"/>
        </w:rPr>
        <w:t>rise</w:t>
      </w:r>
      <w:r w:rsidRPr="00D62595">
        <w:rPr>
          <w:color w:val="0070C0"/>
          <w:spacing w:val="-4"/>
        </w:rPr>
        <w:t xml:space="preserve"> </w:t>
      </w:r>
      <w:r w:rsidRPr="00D62595">
        <w:rPr>
          <w:color w:val="0070C0"/>
        </w:rPr>
        <w:t>at</w:t>
      </w:r>
      <w:r w:rsidRPr="00D62595">
        <w:rPr>
          <w:color w:val="0070C0"/>
          <w:spacing w:val="-5"/>
        </w:rPr>
        <w:t xml:space="preserve"> </w:t>
      </w:r>
      <w:r w:rsidRPr="00D62595">
        <w:rPr>
          <w:color w:val="0070C0"/>
        </w:rPr>
        <w:t>an</w:t>
      </w:r>
      <w:r w:rsidRPr="00D62595">
        <w:rPr>
          <w:color w:val="0070C0"/>
          <w:spacing w:val="-5"/>
        </w:rPr>
        <w:t xml:space="preserve"> </w:t>
      </w:r>
      <w:r w:rsidRPr="00D62595">
        <w:rPr>
          <w:color w:val="0070C0"/>
        </w:rPr>
        <w:t>extremely</w:t>
      </w:r>
      <w:r w:rsidRPr="00D62595">
        <w:rPr>
          <w:color w:val="0070C0"/>
          <w:spacing w:val="-4"/>
        </w:rPr>
        <w:t xml:space="preserve"> </w:t>
      </w:r>
      <w:r w:rsidRPr="00D62595">
        <w:rPr>
          <w:color w:val="0070C0"/>
        </w:rPr>
        <w:t>fast</w:t>
      </w:r>
      <w:r w:rsidRPr="00D62595">
        <w:rPr>
          <w:color w:val="0070C0"/>
          <w:spacing w:val="-4"/>
        </w:rPr>
        <w:t xml:space="preserve"> </w:t>
      </w:r>
      <w:r w:rsidRPr="00D62595">
        <w:rPr>
          <w:color w:val="0070C0"/>
        </w:rPr>
        <w:t>rate</w:t>
      </w:r>
      <w:r w:rsidRPr="00D62595">
        <w:rPr>
          <w:color w:val="0070C0"/>
          <w:spacing w:val="-4"/>
        </w:rPr>
        <w:t xml:space="preserve"> </w:t>
      </w:r>
      <w:proofErr w:type="gramStart"/>
      <w:r w:rsidRPr="00D62595">
        <w:rPr>
          <w:color w:val="0070C0"/>
        </w:rPr>
        <w:t>as</w:t>
      </w:r>
      <w:r w:rsidRPr="00D62595">
        <w:rPr>
          <w:color w:val="0070C0"/>
          <w:spacing w:val="-5"/>
        </w:rPr>
        <w:t xml:space="preserve"> </w:t>
      </w:r>
      <w:r w:rsidRPr="00D62595">
        <w:rPr>
          <w:color w:val="0070C0"/>
        </w:rPr>
        <w:t>a</w:t>
      </w:r>
      <w:r w:rsidRPr="00D62595">
        <w:rPr>
          <w:color w:val="0070C0"/>
          <w:spacing w:val="-4"/>
        </w:rPr>
        <w:t xml:space="preserve"> </w:t>
      </w:r>
      <w:r w:rsidRPr="00D62595">
        <w:rPr>
          <w:color w:val="0070C0"/>
        </w:rPr>
        <w:t>result</w:t>
      </w:r>
      <w:r w:rsidRPr="00D62595">
        <w:rPr>
          <w:color w:val="0070C0"/>
          <w:spacing w:val="21"/>
          <w:w w:val="99"/>
        </w:rPr>
        <w:t xml:space="preserve"> </w:t>
      </w:r>
      <w:r w:rsidRPr="00D62595">
        <w:rPr>
          <w:color w:val="0070C0"/>
        </w:rPr>
        <w:t>of</w:t>
      </w:r>
      <w:proofErr w:type="gramEnd"/>
      <w:r w:rsidRPr="00D62595">
        <w:rPr>
          <w:color w:val="0070C0"/>
          <w:spacing w:val="-7"/>
        </w:rPr>
        <w:t xml:space="preserve"> </w:t>
      </w:r>
      <w:r w:rsidRPr="00D62595">
        <w:rPr>
          <w:color w:val="0070C0"/>
        </w:rPr>
        <w:t>intense</w:t>
      </w:r>
      <w:r w:rsidRPr="00D62595">
        <w:rPr>
          <w:color w:val="0070C0"/>
          <w:spacing w:val="-6"/>
        </w:rPr>
        <w:t xml:space="preserve"> </w:t>
      </w:r>
      <w:r w:rsidRPr="00D62595">
        <w:rPr>
          <w:color w:val="0070C0"/>
          <w:spacing w:val="-1"/>
        </w:rPr>
        <w:t>rainfall</w:t>
      </w:r>
      <w:r w:rsidRPr="00D62595">
        <w:rPr>
          <w:color w:val="0070C0"/>
          <w:spacing w:val="-6"/>
        </w:rPr>
        <w:t xml:space="preserve"> </w:t>
      </w:r>
      <w:r w:rsidRPr="00D62595">
        <w:rPr>
          <w:color w:val="0070C0"/>
        </w:rPr>
        <w:t>over</w:t>
      </w:r>
      <w:r w:rsidRPr="00D62595">
        <w:rPr>
          <w:color w:val="0070C0"/>
          <w:spacing w:val="-6"/>
        </w:rPr>
        <w:t xml:space="preserve"> </w:t>
      </w:r>
      <w:r w:rsidRPr="00D62595">
        <w:rPr>
          <w:color w:val="0070C0"/>
        </w:rPr>
        <w:t>a</w:t>
      </w:r>
      <w:r w:rsidRPr="00D62595">
        <w:rPr>
          <w:color w:val="0070C0"/>
          <w:spacing w:val="-7"/>
        </w:rPr>
        <w:t xml:space="preserve"> </w:t>
      </w:r>
      <w:r w:rsidRPr="00D62595">
        <w:rPr>
          <w:color w:val="0070C0"/>
        </w:rPr>
        <w:t>brief</w:t>
      </w:r>
      <w:r w:rsidRPr="00D62595">
        <w:rPr>
          <w:color w:val="0070C0"/>
          <w:spacing w:val="-6"/>
        </w:rPr>
        <w:t xml:space="preserve"> </w:t>
      </w:r>
      <w:r w:rsidRPr="00D62595">
        <w:rPr>
          <w:color w:val="0070C0"/>
        </w:rPr>
        <w:t>period,</w:t>
      </w:r>
      <w:r w:rsidRPr="00D62595">
        <w:rPr>
          <w:color w:val="0070C0"/>
          <w:spacing w:val="-7"/>
        </w:rPr>
        <w:t xml:space="preserve"> </w:t>
      </w:r>
      <w:r w:rsidRPr="00D62595">
        <w:rPr>
          <w:color w:val="0070C0"/>
        </w:rPr>
        <w:t>sometimes</w:t>
      </w:r>
      <w:r w:rsidRPr="00D62595">
        <w:rPr>
          <w:color w:val="0070C0"/>
          <w:spacing w:val="-6"/>
        </w:rPr>
        <w:t xml:space="preserve"> </w:t>
      </w:r>
      <w:r w:rsidRPr="00D62595">
        <w:rPr>
          <w:color w:val="0070C0"/>
        </w:rPr>
        <w:t>combined</w:t>
      </w:r>
      <w:r w:rsidRPr="00D62595">
        <w:rPr>
          <w:color w:val="0070C0"/>
          <w:spacing w:val="-6"/>
        </w:rPr>
        <w:t xml:space="preserve"> </w:t>
      </w:r>
      <w:r w:rsidRPr="00D62595">
        <w:rPr>
          <w:color w:val="0070C0"/>
        </w:rPr>
        <w:t>with</w:t>
      </w:r>
      <w:r w:rsidRPr="00D62595">
        <w:rPr>
          <w:color w:val="0070C0"/>
          <w:spacing w:val="-6"/>
        </w:rPr>
        <w:t xml:space="preserve"> </w:t>
      </w:r>
      <w:r w:rsidRPr="00D62595">
        <w:rPr>
          <w:color w:val="0070C0"/>
        </w:rPr>
        <w:t>rapid</w:t>
      </w:r>
      <w:r w:rsidRPr="00D62595">
        <w:rPr>
          <w:color w:val="0070C0"/>
          <w:spacing w:val="-6"/>
        </w:rPr>
        <w:t xml:space="preserve"> </w:t>
      </w:r>
      <w:r w:rsidRPr="00D62595">
        <w:rPr>
          <w:color w:val="0070C0"/>
          <w:spacing w:val="-1"/>
        </w:rPr>
        <w:t>snowmelt,</w:t>
      </w:r>
      <w:r w:rsidRPr="00D62595">
        <w:rPr>
          <w:color w:val="0070C0"/>
          <w:spacing w:val="-6"/>
        </w:rPr>
        <w:t xml:space="preserve"> </w:t>
      </w:r>
      <w:r w:rsidRPr="00D62595">
        <w:rPr>
          <w:color w:val="0070C0"/>
        </w:rPr>
        <w:t>ice</w:t>
      </w:r>
      <w:r w:rsidRPr="00D62595">
        <w:rPr>
          <w:color w:val="0070C0"/>
          <w:spacing w:val="-6"/>
        </w:rPr>
        <w:t xml:space="preserve"> </w:t>
      </w:r>
      <w:r w:rsidRPr="00D62595">
        <w:rPr>
          <w:color w:val="0070C0"/>
        </w:rPr>
        <w:t>jam</w:t>
      </w:r>
      <w:r w:rsidRPr="00D62595">
        <w:rPr>
          <w:color w:val="0070C0"/>
          <w:spacing w:val="-6"/>
        </w:rPr>
        <w:t xml:space="preserve"> </w:t>
      </w:r>
      <w:r w:rsidRPr="00D62595">
        <w:rPr>
          <w:color w:val="0070C0"/>
        </w:rPr>
        <w:t>release,</w:t>
      </w:r>
      <w:r w:rsidRPr="00D62595">
        <w:rPr>
          <w:color w:val="0070C0"/>
          <w:spacing w:val="29"/>
          <w:w w:val="99"/>
        </w:rPr>
        <w:t xml:space="preserve"> </w:t>
      </w:r>
      <w:r w:rsidRPr="00D62595">
        <w:rPr>
          <w:color w:val="0070C0"/>
        </w:rPr>
        <w:t>frozen</w:t>
      </w:r>
      <w:r w:rsidRPr="00D62595">
        <w:rPr>
          <w:color w:val="0070C0"/>
          <w:spacing w:val="-9"/>
        </w:rPr>
        <w:t xml:space="preserve"> </w:t>
      </w:r>
      <w:r w:rsidRPr="00D62595">
        <w:rPr>
          <w:color w:val="0070C0"/>
          <w:spacing w:val="-1"/>
        </w:rPr>
        <w:t>ground,</w:t>
      </w:r>
      <w:r w:rsidRPr="00D62595">
        <w:rPr>
          <w:color w:val="0070C0"/>
          <w:spacing w:val="-8"/>
        </w:rPr>
        <w:t xml:space="preserve"> </w:t>
      </w:r>
      <w:r w:rsidRPr="00D62595">
        <w:rPr>
          <w:color w:val="0070C0"/>
          <w:spacing w:val="-1"/>
        </w:rPr>
        <w:t>saturated</w:t>
      </w:r>
      <w:r w:rsidRPr="00D62595">
        <w:rPr>
          <w:color w:val="0070C0"/>
          <w:spacing w:val="-8"/>
        </w:rPr>
        <w:t xml:space="preserve"> </w:t>
      </w:r>
      <w:r w:rsidRPr="00D62595">
        <w:rPr>
          <w:color w:val="0070C0"/>
        </w:rPr>
        <w:t>soil</w:t>
      </w:r>
      <w:r>
        <w:rPr>
          <w:color w:val="0070C0"/>
        </w:rPr>
        <w:t>,</w:t>
      </w:r>
      <w:r w:rsidRPr="00D62595">
        <w:rPr>
          <w:color w:val="0070C0"/>
          <w:spacing w:val="-9"/>
        </w:rPr>
        <w:t xml:space="preserve"> </w:t>
      </w:r>
      <w:r w:rsidRPr="00D62595">
        <w:rPr>
          <w:color w:val="0070C0"/>
        </w:rPr>
        <w:t>or</w:t>
      </w:r>
      <w:r w:rsidRPr="00D62595">
        <w:rPr>
          <w:color w:val="0070C0"/>
          <w:spacing w:val="-8"/>
        </w:rPr>
        <w:t xml:space="preserve"> </w:t>
      </w:r>
      <w:r w:rsidRPr="00D62595">
        <w:rPr>
          <w:color w:val="0070C0"/>
          <w:spacing w:val="-1"/>
        </w:rPr>
        <w:t>impermeable</w:t>
      </w:r>
      <w:r w:rsidRPr="00D62595">
        <w:rPr>
          <w:color w:val="0070C0"/>
          <w:spacing w:val="-8"/>
        </w:rPr>
        <w:t xml:space="preserve"> </w:t>
      </w:r>
      <w:r w:rsidRPr="00D62595">
        <w:rPr>
          <w:color w:val="0070C0"/>
        </w:rPr>
        <w:t>surfaces.</w:t>
      </w:r>
      <w:r>
        <w:rPr>
          <w:color w:val="0070C0"/>
        </w:rPr>
        <w:t xml:space="preserve">  </w:t>
      </w:r>
      <w:r w:rsidRPr="00D62595">
        <w:rPr>
          <w:color w:val="0070C0"/>
        </w:rPr>
        <w:t>Flash flooding can happen in Special Flood Hazard Areas (SFHAs) as delineated by the National Flood Insurance Program (NFIP</w:t>
      </w:r>
      <w:r w:rsidR="000C19EF" w:rsidRPr="00D62595">
        <w:rPr>
          <w:color w:val="0070C0"/>
        </w:rPr>
        <w:t>)</w:t>
      </w:r>
      <w:r w:rsidR="000C19EF">
        <w:rPr>
          <w:color w:val="0070C0"/>
        </w:rPr>
        <w:t xml:space="preserve"> and</w:t>
      </w:r>
      <w:r w:rsidRPr="00D62595">
        <w:rPr>
          <w:color w:val="0070C0"/>
        </w:rPr>
        <w:t xml:space="preserve"> can also happen in areas not associated with floodplains.</w:t>
      </w:r>
    </w:p>
    <w:p w14:paraId="421EB279" w14:textId="77777777" w:rsidR="00CF4452" w:rsidRPr="00D62595" w:rsidRDefault="00CF4452" w:rsidP="000C19EF">
      <w:pPr>
        <w:pStyle w:val="BodyText"/>
        <w:spacing w:before="120" w:after="120"/>
        <w:ind w:left="0" w:right="80"/>
        <w:rPr>
          <w:color w:val="0070C0"/>
        </w:rPr>
      </w:pPr>
      <w:r w:rsidRPr="00D62595">
        <w:rPr>
          <w:color w:val="0070C0"/>
        </w:rPr>
        <w:t>Ice</w:t>
      </w:r>
      <w:r w:rsidRPr="00D62595">
        <w:rPr>
          <w:color w:val="0070C0"/>
          <w:spacing w:val="-5"/>
        </w:rPr>
        <w:t xml:space="preserve"> </w:t>
      </w:r>
      <w:r w:rsidRPr="00D62595">
        <w:rPr>
          <w:color w:val="0070C0"/>
        </w:rPr>
        <w:t>jam</w:t>
      </w:r>
      <w:r w:rsidRPr="00D62595">
        <w:rPr>
          <w:color w:val="0070C0"/>
          <w:spacing w:val="-5"/>
        </w:rPr>
        <w:t xml:space="preserve"> </w:t>
      </w:r>
      <w:r w:rsidRPr="00D62595">
        <w:rPr>
          <w:color w:val="0070C0"/>
          <w:spacing w:val="-1"/>
        </w:rPr>
        <w:t>flooding</w:t>
      </w:r>
      <w:r w:rsidRPr="00D62595">
        <w:rPr>
          <w:color w:val="0070C0"/>
          <w:spacing w:val="-5"/>
        </w:rPr>
        <w:t xml:space="preserve"> </w:t>
      </w:r>
      <w:r w:rsidRPr="00D62595">
        <w:rPr>
          <w:color w:val="0070C0"/>
        </w:rPr>
        <w:t>is</w:t>
      </w:r>
      <w:r w:rsidRPr="00D62595">
        <w:rPr>
          <w:color w:val="0070C0"/>
          <w:spacing w:val="-5"/>
        </w:rPr>
        <w:t xml:space="preserve"> </w:t>
      </w:r>
      <w:r w:rsidRPr="00D62595">
        <w:rPr>
          <w:color w:val="0070C0"/>
        </w:rPr>
        <w:t>a</w:t>
      </w:r>
      <w:r w:rsidRPr="00D62595">
        <w:rPr>
          <w:color w:val="0070C0"/>
          <w:spacing w:val="-5"/>
        </w:rPr>
        <w:t xml:space="preserve"> </w:t>
      </w:r>
      <w:r w:rsidRPr="00D62595">
        <w:rPr>
          <w:color w:val="0070C0"/>
          <w:spacing w:val="-1"/>
        </w:rPr>
        <w:t>form</w:t>
      </w:r>
      <w:r w:rsidRPr="00D62595">
        <w:rPr>
          <w:color w:val="0070C0"/>
          <w:spacing w:val="-6"/>
        </w:rPr>
        <w:t xml:space="preserve"> </w:t>
      </w:r>
      <w:r w:rsidRPr="00D62595">
        <w:rPr>
          <w:color w:val="0070C0"/>
        </w:rPr>
        <w:t>of</w:t>
      </w:r>
      <w:r w:rsidRPr="00D62595">
        <w:rPr>
          <w:color w:val="0070C0"/>
          <w:spacing w:val="-5"/>
        </w:rPr>
        <w:t xml:space="preserve"> </w:t>
      </w:r>
      <w:r w:rsidRPr="00D62595">
        <w:rPr>
          <w:color w:val="0070C0"/>
        </w:rPr>
        <w:t>flash</w:t>
      </w:r>
      <w:r w:rsidRPr="00D62595">
        <w:rPr>
          <w:color w:val="0070C0"/>
          <w:spacing w:val="-4"/>
        </w:rPr>
        <w:t xml:space="preserve"> </w:t>
      </w:r>
      <w:r w:rsidRPr="00D62595">
        <w:rPr>
          <w:color w:val="0070C0"/>
        </w:rPr>
        <w:t>flooding</w:t>
      </w:r>
      <w:r w:rsidRPr="00D62595">
        <w:rPr>
          <w:color w:val="0070C0"/>
          <w:spacing w:val="-5"/>
        </w:rPr>
        <w:t xml:space="preserve"> </w:t>
      </w:r>
      <w:r w:rsidRPr="00D62595">
        <w:rPr>
          <w:color w:val="0070C0"/>
        </w:rPr>
        <w:t>that</w:t>
      </w:r>
      <w:r w:rsidRPr="00D62595">
        <w:rPr>
          <w:color w:val="0070C0"/>
          <w:spacing w:val="-7"/>
        </w:rPr>
        <w:t xml:space="preserve"> </w:t>
      </w:r>
      <w:r w:rsidRPr="00D62595">
        <w:rPr>
          <w:color w:val="0070C0"/>
        </w:rPr>
        <w:t>occurs</w:t>
      </w:r>
      <w:r w:rsidRPr="00D62595">
        <w:rPr>
          <w:color w:val="0070C0"/>
          <w:spacing w:val="-5"/>
        </w:rPr>
        <w:t xml:space="preserve"> </w:t>
      </w:r>
      <w:r w:rsidRPr="00D62595">
        <w:rPr>
          <w:color w:val="0070C0"/>
          <w:spacing w:val="-1"/>
        </w:rPr>
        <w:t>when</w:t>
      </w:r>
      <w:r w:rsidRPr="00D62595">
        <w:rPr>
          <w:color w:val="0070C0"/>
          <w:spacing w:val="-5"/>
        </w:rPr>
        <w:t xml:space="preserve"> </w:t>
      </w:r>
      <w:r w:rsidRPr="00D62595">
        <w:rPr>
          <w:color w:val="0070C0"/>
        </w:rPr>
        <w:t>ice</w:t>
      </w:r>
      <w:r w:rsidRPr="00D62595">
        <w:rPr>
          <w:color w:val="0070C0"/>
          <w:spacing w:val="-5"/>
        </w:rPr>
        <w:t xml:space="preserve"> </w:t>
      </w:r>
      <w:r w:rsidRPr="00D62595">
        <w:rPr>
          <w:color w:val="0070C0"/>
        </w:rPr>
        <w:t>breaks</w:t>
      </w:r>
      <w:r w:rsidRPr="00D62595">
        <w:rPr>
          <w:color w:val="0070C0"/>
          <w:spacing w:val="-5"/>
        </w:rPr>
        <w:t xml:space="preserve"> </w:t>
      </w:r>
      <w:r w:rsidRPr="00D62595">
        <w:rPr>
          <w:color w:val="0070C0"/>
        </w:rPr>
        <w:t>up</w:t>
      </w:r>
      <w:r w:rsidRPr="00D62595">
        <w:rPr>
          <w:color w:val="0070C0"/>
          <w:spacing w:val="-4"/>
        </w:rPr>
        <w:t xml:space="preserve"> </w:t>
      </w:r>
      <w:r w:rsidRPr="00D62595">
        <w:rPr>
          <w:color w:val="0070C0"/>
        </w:rPr>
        <w:t>in</w:t>
      </w:r>
      <w:r w:rsidRPr="00D62595">
        <w:rPr>
          <w:color w:val="0070C0"/>
          <w:spacing w:val="-5"/>
        </w:rPr>
        <w:t xml:space="preserve"> </w:t>
      </w:r>
      <w:r w:rsidRPr="00D62595">
        <w:rPr>
          <w:color w:val="0070C0"/>
        </w:rPr>
        <w:t>moving</w:t>
      </w:r>
      <w:r w:rsidRPr="00D62595">
        <w:rPr>
          <w:color w:val="0070C0"/>
          <w:spacing w:val="-5"/>
        </w:rPr>
        <w:t xml:space="preserve"> </w:t>
      </w:r>
      <w:r w:rsidRPr="00D62595">
        <w:rPr>
          <w:color w:val="0070C0"/>
        </w:rPr>
        <w:t>waterways,</w:t>
      </w:r>
      <w:r w:rsidRPr="00D62595">
        <w:rPr>
          <w:color w:val="0070C0"/>
          <w:spacing w:val="27"/>
          <w:w w:val="99"/>
        </w:rPr>
        <w:t xml:space="preserve"> </w:t>
      </w:r>
      <w:r w:rsidRPr="00D62595">
        <w:rPr>
          <w:color w:val="0070C0"/>
        </w:rPr>
        <w:t>and</w:t>
      </w:r>
      <w:r w:rsidRPr="00D62595">
        <w:rPr>
          <w:color w:val="0070C0"/>
          <w:spacing w:val="-6"/>
        </w:rPr>
        <w:t xml:space="preserve"> </w:t>
      </w:r>
      <w:r w:rsidRPr="00D62595">
        <w:rPr>
          <w:color w:val="0070C0"/>
        </w:rPr>
        <w:t>then</w:t>
      </w:r>
      <w:r w:rsidRPr="00D62595">
        <w:rPr>
          <w:color w:val="0070C0"/>
          <w:spacing w:val="-6"/>
        </w:rPr>
        <w:t xml:space="preserve"> </w:t>
      </w:r>
      <w:r w:rsidRPr="00D62595">
        <w:rPr>
          <w:color w:val="0070C0"/>
          <w:spacing w:val="-1"/>
        </w:rPr>
        <w:t>stacks</w:t>
      </w:r>
      <w:r w:rsidRPr="00D62595">
        <w:rPr>
          <w:color w:val="0070C0"/>
          <w:spacing w:val="-6"/>
        </w:rPr>
        <w:t xml:space="preserve"> </w:t>
      </w:r>
      <w:r w:rsidRPr="00D62595">
        <w:rPr>
          <w:color w:val="0070C0"/>
        </w:rPr>
        <w:t>on</w:t>
      </w:r>
      <w:r w:rsidRPr="00D62595">
        <w:rPr>
          <w:color w:val="0070C0"/>
          <w:spacing w:val="-5"/>
        </w:rPr>
        <w:t xml:space="preserve"> </w:t>
      </w:r>
      <w:r w:rsidRPr="00D62595">
        <w:rPr>
          <w:color w:val="0070C0"/>
          <w:spacing w:val="-1"/>
        </w:rPr>
        <w:t>itself</w:t>
      </w:r>
      <w:r w:rsidRPr="00D62595">
        <w:rPr>
          <w:color w:val="0070C0"/>
          <w:spacing w:val="-7"/>
        </w:rPr>
        <w:t xml:space="preserve"> </w:t>
      </w:r>
      <w:r w:rsidRPr="00D62595">
        <w:rPr>
          <w:color w:val="0070C0"/>
        </w:rPr>
        <w:t>where</w:t>
      </w:r>
      <w:r w:rsidRPr="00D62595">
        <w:rPr>
          <w:color w:val="0070C0"/>
          <w:spacing w:val="-6"/>
        </w:rPr>
        <w:t xml:space="preserve"> </w:t>
      </w:r>
      <w:r w:rsidRPr="00D62595">
        <w:rPr>
          <w:color w:val="0070C0"/>
        </w:rPr>
        <w:t>channels</w:t>
      </w:r>
      <w:r w:rsidRPr="00D62595">
        <w:rPr>
          <w:color w:val="0070C0"/>
          <w:spacing w:val="-5"/>
        </w:rPr>
        <w:t xml:space="preserve"> </w:t>
      </w:r>
      <w:r w:rsidRPr="00D62595">
        <w:rPr>
          <w:color w:val="0070C0"/>
        </w:rPr>
        <w:t>narrow.</w:t>
      </w:r>
      <w:r w:rsidRPr="00D62595">
        <w:rPr>
          <w:color w:val="0070C0"/>
          <w:spacing w:val="-6"/>
        </w:rPr>
        <w:t xml:space="preserve"> </w:t>
      </w:r>
      <w:r>
        <w:rPr>
          <w:color w:val="0070C0"/>
          <w:spacing w:val="-6"/>
        </w:rPr>
        <w:t xml:space="preserve"> </w:t>
      </w:r>
      <w:r w:rsidRPr="00D62595">
        <w:rPr>
          <w:color w:val="0070C0"/>
        </w:rPr>
        <w:t>This</w:t>
      </w:r>
      <w:r w:rsidRPr="00D62595">
        <w:rPr>
          <w:color w:val="0070C0"/>
          <w:spacing w:val="-6"/>
        </w:rPr>
        <w:t xml:space="preserve"> </w:t>
      </w:r>
      <w:r w:rsidRPr="00D62595">
        <w:rPr>
          <w:color w:val="0070C0"/>
          <w:spacing w:val="-1"/>
        </w:rPr>
        <w:t>creates</w:t>
      </w:r>
      <w:r w:rsidRPr="00D62595">
        <w:rPr>
          <w:color w:val="0070C0"/>
          <w:spacing w:val="-6"/>
        </w:rPr>
        <w:t xml:space="preserve"> </w:t>
      </w:r>
      <w:r w:rsidRPr="00D62595">
        <w:rPr>
          <w:color w:val="0070C0"/>
        </w:rPr>
        <w:t>a</w:t>
      </w:r>
      <w:r w:rsidRPr="00D62595">
        <w:rPr>
          <w:color w:val="0070C0"/>
          <w:spacing w:val="-5"/>
        </w:rPr>
        <w:t xml:space="preserve"> </w:t>
      </w:r>
      <w:r w:rsidRPr="00D62595">
        <w:rPr>
          <w:color w:val="0070C0"/>
        </w:rPr>
        <w:t>natural</w:t>
      </w:r>
      <w:r w:rsidRPr="00D62595">
        <w:rPr>
          <w:color w:val="0070C0"/>
          <w:spacing w:val="-6"/>
        </w:rPr>
        <w:t xml:space="preserve"> </w:t>
      </w:r>
      <w:r w:rsidRPr="00D62595">
        <w:rPr>
          <w:color w:val="0070C0"/>
          <w:spacing w:val="-1"/>
        </w:rPr>
        <w:t>dam,</w:t>
      </w:r>
      <w:r w:rsidRPr="00D62595">
        <w:rPr>
          <w:color w:val="0070C0"/>
          <w:spacing w:val="-6"/>
        </w:rPr>
        <w:t xml:space="preserve"> </w:t>
      </w:r>
      <w:r w:rsidRPr="00D62595">
        <w:rPr>
          <w:color w:val="0070C0"/>
        </w:rPr>
        <w:t>often</w:t>
      </w:r>
      <w:r w:rsidRPr="00D62595">
        <w:rPr>
          <w:color w:val="0070C0"/>
          <w:spacing w:val="-5"/>
        </w:rPr>
        <w:t xml:space="preserve"> </w:t>
      </w:r>
      <w:r w:rsidRPr="00D62595">
        <w:rPr>
          <w:color w:val="0070C0"/>
        </w:rPr>
        <w:t>causing</w:t>
      </w:r>
      <w:r w:rsidRPr="00D62595">
        <w:rPr>
          <w:color w:val="0070C0"/>
          <w:spacing w:val="33"/>
          <w:w w:val="99"/>
        </w:rPr>
        <w:t xml:space="preserve"> </w:t>
      </w:r>
      <w:r w:rsidRPr="00D62595">
        <w:rPr>
          <w:color w:val="0070C0"/>
        </w:rPr>
        <w:t>flooding</w:t>
      </w:r>
      <w:r w:rsidRPr="00D62595">
        <w:rPr>
          <w:color w:val="0070C0"/>
          <w:spacing w:val="-7"/>
        </w:rPr>
        <w:t xml:space="preserve"> </w:t>
      </w:r>
      <w:r w:rsidRPr="00D62595">
        <w:rPr>
          <w:color w:val="0070C0"/>
          <w:spacing w:val="-1"/>
        </w:rPr>
        <w:t>within</w:t>
      </w:r>
      <w:r w:rsidRPr="00D62595">
        <w:rPr>
          <w:color w:val="0070C0"/>
          <w:spacing w:val="-7"/>
        </w:rPr>
        <w:t xml:space="preserve"> </w:t>
      </w:r>
      <w:r w:rsidRPr="00D62595">
        <w:rPr>
          <w:color w:val="0070C0"/>
        </w:rPr>
        <w:t>minutes</w:t>
      </w:r>
      <w:r w:rsidRPr="00D62595">
        <w:rPr>
          <w:color w:val="0070C0"/>
          <w:spacing w:val="-6"/>
        </w:rPr>
        <w:t xml:space="preserve"> </w:t>
      </w:r>
      <w:r w:rsidRPr="00D62595">
        <w:rPr>
          <w:color w:val="0070C0"/>
          <w:spacing w:val="-1"/>
        </w:rPr>
        <w:t>of</w:t>
      </w:r>
      <w:r w:rsidRPr="00D62595">
        <w:rPr>
          <w:color w:val="0070C0"/>
          <w:spacing w:val="-7"/>
        </w:rPr>
        <w:t xml:space="preserve"> </w:t>
      </w:r>
      <w:r w:rsidRPr="00D62595">
        <w:rPr>
          <w:color w:val="0070C0"/>
        </w:rPr>
        <w:t>the</w:t>
      </w:r>
      <w:r w:rsidRPr="00D62595">
        <w:rPr>
          <w:color w:val="0070C0"/>
          <w:spacing w:val="-7"/>
        </w:rPr>
        <w:t xml:space="preserve"> </w:t>
      </w:r>
      <w:r w:rsidRPr="00D62595">
        <w:rPr>
          <w:color w:val="0070C0"/>
        </w:rPr>
        <w:t>dam</w:t>
      </w:r>
      <w:r w:rsidRPr="00D62595">
        <w:rPr>
          <w:color w:val="0070C0"/>
          <w:spacing w:val="-6"/>
        </w:rPr>
        <w:t xml:space="preserve"> </w:t>
      </w:r>
      <w:r w:rsidRPr="00D62595">
        <w:rPr>
          <w:color w:val="0070C0"/>
        </w:rPr>
        <w:t>formation.</w:t>
      </w:r>
    </w:p>
    <w:p w14:paraId="70A54F9B" w14:textId="77777777" w:rsidR="00CF4452" w:rsidRPr="00D12B8D" w:rsidRDefault="00CF4452" w:rsidP="000C19EF">
      <w:pPr>
        <w:spacing w:before="120" w:after="120"/>
        <w:rPr>
          <w:rFonts w:ascii="Arial" w:eastAsia="Arial" w:hAnsi="Arial"/>
          <w:color w:val="0070C0"/>
        </w:rPr>
      </w:pPr>
      <w:r w:rsidRPr="00D12B8D">
        <w:rPr>
          <w:rFonts w:ascii="Arial" w:eastAsia="Arial" w:hAnsi="Arial"/>
          <w:color w:val="0070C0"/>
        </w:rPr>
        <w:t>In some cases, flooding may not be directly attributable to a river, stream, or lake overflowing its banks.  Rather, it may simply be the combination of excessive rainfall or snowmelt, saturated ground, and inadequate drainage.  With no place to go, the water will find the lowest elevations</w:t>
      </w:r>
      <w:r>
        <w:rPr>
          <w:rFonts w:ascii="Arial" w:eastAsia="Arial" w:hAnsi="Arial"/>
          <w:color w:val="0070C0"/>
        </w:rPr>
        <w:t xml:space="preserve"> </w:t>
      </w:r>
      <w:r w:rsidRPr="00D12B8D">
        <w:rPr>
          <w:rFonts w:ascii="Arial" w:eastAsia="Arial" w:hAnsi="Arial"/>
          <w:color w:val="0070C0"/>
        </w:rPr>
        <w:t>– areas that are often not in a floodplain.  This type of flooding, often referred to as sheet flooding, is becoming increasingly prevalent as development outstrips the ability of the drainage infrastructure to properly carry and disburse the water flow</w:t>
      </w:r>
      <w:r>
        <w:rPr>
          <w:rFonts w:ascii="Arial" w:eastAsia="Arial" w:hAnsi="Arial"/>
          <w:color w:val="0070C0"/>
        </w:rPr>
        <w:t>.</w:t>
      </w:r>
    </w:p>
    <w:p w14:paraId="443D60C5" w14:textId="77777777" w:rsidR="00CF4452" w:rsidRPr="00D62595" w:rsidRDefault="00CF4452" w:rsidP="000C19EF">
      <w:pPr>
        <w:pStyle w:val="BodyText"/>
        <w:spacing w:before="120" w:after="120"/>
        <w:ind w:left="0" w:right="80"/>
        <w:rPr>
          <w:color w:val="0070C0"/>
        </w:rPr>
      </w:pPr>
      <w:r w:rsidRPr="00D62595">
        <w:rPr>
          <w:color w:val="0070C0"/>
        </w:rPr>
        <w:t>Most</w:t>
      </w:r>
      <w:r w:rsidRPr="00D62595">
        <w:rPr>
          <w:color w:val="0070C0"/>
          <w:spacing w:val="-9"/>
        </w:rPr>
        <w:t xml:space="preserve"> </w:t>
      </w:r>
      <w:r w:rsidRPr="00D62595">
        <w:rPr>
          <w:color w:val="0070C0"/>
        </w:rPr>
        <w:t>flash</w:t>
      </w:r>
      <w:r w:rsidRPr="00D62595">
        <w:rPr>
          <w:color w:val="0070C0"/>
          <w:spacing w:val="-8"/>
        </w:rPr>
        <w:t xml:space="preserve"> </w:t>
      </w:r>
      <w:r w:rsidRPr="00D62595">
        <w:rPr>
          <w:color w:val="0070C0"/>
        </w:rPr>
        <w:t>flooding</w:t>
      </w:r>
      <w:r w:rsidRPr="00D62595">
        <w:rPr>
          <w:color w:val="0070C0"/>
          <w:spacing w:val="-8"/>
        </w:rPr>
        <w:t xml:space="preserve"> </w:t>
      </w:r>
      <w:r w:rsidRPr="00D62595">
        <w:rPr>
          <w:color w:val="0070C0"/>
        </w:rPr>
        <w:t>is</w:t>
      </w:r>
      <w:r w:rsidRPr="00D62595">
        <w:rPr>
          <w:color w:val="0070C0"/>
          <w:spacing w:val="-10"/>
        </w:rPr>
        <w:t xml:space="preserve"> </w:t>
      </w:r>
      <w:r w:rsidRPr="00D62595">
        <w:rPr>
          <w:color w:val="0070C0"/>
          <w:spacing w:val="-1"/>
        </w:rPr>
        <w:t>caused</w:t>
      </w:r>
      <w:r w:rsidRPr="00D62595">
        <w:rPr>
          <w:color w:val="0070C0"/>
          <w:spacing w:val="-8"/>
        </w:rPr>
        <w:t xml:space="preserve"> </w:t>
      </w:r>
      <w:r w:rsidRPr="00D62595">
        <w:rPr>
          <w:color w:val="0070C0"/>
        </w:rPr>
        <w:t>by</w:t>
      </w:r>
      <w:r w:rsidRPr="00D62595">
        <w:rPr>
          <w:color w:val="0070C0"/>
          <w:spacing w:val="-8"/>
        </w:rPr>
        <w:t xml:space="preserve"> </w:t>
      </w:r>
      <w:r w:rsidRPr="00D62595">
        <w:rPr>
          <w:color w:val="0070C0"/>
          <w:spacing w:val="-1"/>
        </w:rPr>
        <w:t>slow-moving</w:t>
      </w:r>
      <w:r w:rsidRPr="00D62595">
        <w:rPr>
          <w:color w:val="0070C0"/>
          <w:spacing w:val="-8"/>
        </w:rPr>
        <w:t xml:space="preserve"> </w:t>
      </w:r>
      <w:r w:rsidRPr="00D62595">
        <w:rPr>
          <w:color w:val="0070C0"/>
        </w:rPr>
        <w:t>thunderstorms</w:t>
      </w:r>
      <w:r w:rsidRPr="00D62595">
        <w:rPr>
          <w:color w:val="0070C0"/>
          <w:spacing w:val="-8"/>
        </w:rPr>
        <w:t xml:space="preserve"> </w:t>
      </w:r>
      <w:r w:rsidRPr="00D62595">
        <w:rPr>
          <w:color w:val="0070C0"/>
        </w:rPr>
        <w:t>or</w:t>
      </w:r>
      <w:r w:rsidRPr="00D62595">
        <w:rPr>
          <w:color w:val="0070C0"/>
          <w:spacing w:val="-8"/>
        </w:rPr>
        <w:t xml:space="preserve"> </w:t>
      </w:r>
      <w:r w:rsidRPr="00D62595">
        <w:rPr>
          <w:color w:val="0070C0"/>
        </w:rPr>
        <w:t>thunderstorms</w:t>
      </w:r>
      <w:r w:rsidRPr="00D62595">
        <w:rPr>
          <w:color w:val="0070C0"/>
          <w:spacing w:val="-8"/>
        </w:rPr>
        <w:t xml:space="preserve"> </w:t>
      </w:r>
      <w:r w:rsidRPr="00D62595">
        <w:rPr>
          <w:color w:val="0070C0"/>
        </w:rPr>
        <w:t>repeatedly</w:t>
      </w:r>
      <w:r w:rsidRPr="00D62595">
        <w:rPr>
          <w:color w:val="0070C0"/>
          <w:spacing w:val="29"/>
          <w:w w:val="99"/>
        </w:rPr>
        <w:t xml:space="preserve"> </w:t>
      </w:r>
      <w:r w:rsidRPr="00D62595">
        <w:rPr>
          <w:color w:val="0070C0"/>
        </w:rPr>
        <w:t>moving</w:t>
      </w:r>
      <w:r w:rsidRPr="00D62595">
        <w:rPr>
          <w:color w:val="0070C0"/>
          <w:spacing w:val="-6"/>
        </w:rPr>
        <w:t xml:space="preserve"> </w:t>
      </w:r>
      <w:r w:rsidRPr="00D62595">
        <w:rPr>
          <w:color w:val="0070C0"/>
        </w:rPr>
        <w:t>over</w:t>
      </w:r>
      <w:r w:rsidRPr="00D62595">
        <w:rPr>
          <w:color w:val="0070C0"/>
          <w:spacing w:val="-5"/>
        </w:rPr>
        <w:t xml:space="preserve"> </w:t>
      </w:r>
      <w:r w:rsidRPr="00D62595">
        <w:rPr>
          <w:color w:val="0070C0"/>
        </w:rPr>
        <w:t>the</w:t>
      </w:r>
      <w:r w:rsidRPr="00D62595">
        <w:rPr>
          <w:color w:val="0070C0"/>
          <w:spacing w:val="-6"/>
        </w:rPr>
        <w:t xml:space="preserve"> </w:t>
      </w:r>
      <w:r w:rsidRPr="00D62595">
        <w:rPr>
          <w:color w:val="0070C0"/>
        </w:rPr>
        <w:t>same</w:t>
      </w:r>
      <w:r w:rsidRPr="00D62595">
        <w:rPr>
          <w:color w:val="0070C0"/>
          <w:spacing w:val="-5"/>
        </w:rPr>
        <w:t xml:space="preserve"> </w:t>
      </w:r>
      <w:r w:rsidRPr="00D62595">
        <w:rPr>
          <w:color w:val="0070C0"/>
        </w:rPr>
        <w:t>area.</w:t>
      </w:r>
      <w:r w:rsidRPr="00D62595">
        <w:rPr>
          <w:color w:val="0070C0"/>
          <w:spacing w:val="50"/>
        </w:rPr>
        <w:t xml:space="preserve">  </w:t>
      </w:r>
      <w:r w:rsidRPr="00D62595">
        <w:rPr>
          <w:color w:val="0070C0"/>
        </w:rPr>
        <w:t>Flash</w:t>
      </w:r>
      <w:r w:rsidRPr="00D62595">
        <w:rPr>
          <w:color w:val="0070C0"/>
          <w:spacing w:val="-5"/>
        </w:rPr>
        <w:t xml:space="preserve"> </w:t>
      </w:r>
      <w:r w:rsidRPr="00D62595">
        <w:rPr>
          <w:color w:val="0070C0"/>
        </w:rPr>
        <w:t>flooding</w:t>
      </w:r>
      <w:r w:rsidRPr="00D62595">
        <w:rPr>
          <w:color w:val="0070C0"/>
          <w:spacing w:val="-6"/>
        </w:rPr>
        <w:t xml:space="preserve"> </w:t>
      </w:r>
      <w:r w:rsidRPr="00D62595">
        <w:rPr>
          <w:color w:val="0070C0"/>
        </w:rPr>
        <w:t>is</w:t>
      </w:r>
      <w:r w:rsidRPr="00D62595">
        <w:rPr>
          <w:color w:val="0070C0"/>
          <w:spacing w:val="-5"/>
        </w:rPr>
        <w:t xml:space="preserve"> </w:t>
      </w:r>
      <w:r w:rsidRPr="00D62595">
        <w:rPr>
          <w:color w:val="0070C0"/>
        </w:rPr>
        <w:t>a</w:t>
      </w:r>
      <w:r w:rsidRPr="00D62595">
        <w:rPr>
          <w:color w:val="0070C0"/>
          <w:spacing w:val="-5"/>
        </w:rPr>
        <w:t xml:space="preserve"> </w:t>
      </w:r>
      <w:r w:rsidRPr="00D62595">
        <w:rPr>
          <w:color w:val="0070C0"/>
        </w:rPr>
        <w:t>dangerous</w:t>
      </w:r>
      <w:r w:rsidRPr="00D62595">
        <w:rPr>
          <w:color w:val="0070C0"/>
          <w:spacing w:val="-5"/>
        </w:rPr>
        <w:t xml:space="preserve"> </w:t>
      </w:r>
      <w:r w:rsidRPr="00D62595">
        <w:rPr>
          <w:color w:val="0070C0"/>
          <w:spacing w:val="-1"/>
        </w:rPr>
        <w:t>form</w:t>
      </w:r>
      <w:r w:rsidRPr="00D62595">
        <w:rPr>
          <w:color w:val="0070C0"/>
          <w:spacing w:val="-6"/>
        </w:rPr>
        <w:t xml:space="preserve"> </w:t>
      </w:r>
      <w:r w:rsidRPr="00D62595">
        <w:rPr>
          <w:color w:val="0070C0"/>
        </w:rPr>
        <w:t>of</w:t>
      </w:r>
      <w:r w:rsidRPr="00D62595">
        <w:rPr>
          <w:color w:val="0070C0"/>
          <w:spacing w:val="-5"/>
        </w:rPr>
        <w:t xml:space="preserve"> </w:t>
      </w:r>
      <w:r w:rsidRPr="00D62595">
        <w:rPr>
          <w:color w:val="0070C0"/>
        </w:rPr>
        <w:t>flooding</w:t>
      </w:r>
      <w:r w:rsidRPr="00D62595">
        <w:rPr>
          <w:color w:val="0070C0"/>
          <w:spacing w:val="-6"/>
        </w:rPr>
        <w:t xml:space="preserve"> </w:t>
      </w:r>
      <w:r w:rsidRPr="00D62595">
        <w:rPr>
          <w:color w:val="0070C0"/>
        </w:rPr>
        <w:t>which</w:t>
      </w:r>
      <w:r w:rsidRPr="00D62595">
        <w:rPr>
          <w:color w:val="0070C0"/>
          <w:spacing w:val="24"/>
          <w:w w:val="99"/>
        </w:rPr>
        <w:t xml:space="preserve"> </w:t>
      </w:r>
      <w:r w:rsidRPr="00D62595">
        <w:rPr>
          <w:color w:val="0070C0"/>
        </w:rPr>
        <w:t>can</w:t>
      </w:r>
      <w:r w:rsidRPr="00D62595">
        <w:rPr>
          <w:color w:val="0070C0"/>
          <w:spacing w:val="-5"/>
        </w:rPr>
        <w:t xml:space="preserve"> </w:t>
      </w:r>
      <w:r w:rsidRPr="00D62595">
        <w:rPr>
          <w:color w:val="0070C0"/>
        </w:rPr>
        <w:t>reach</w:t>
      </w:r>
      <w:r w:rsidRPr="00D62595">
        <w:rPr>
          <w:color w:val="0070C0"/>
          <w:spacing w:val="-4"/>
        </w:rPr>
        <w:t xml:space="preserve"> </w:t>
      </w:r>
      <w:r w:rsidRPr="00D62595">
        <w:rPr>
          <w:color w:val="0070C0"/>
          <w:spacing w:val="-1"/>
        </w:rPr>
        <w:t>full</w:t>
      </w:r>
      <w:r w:rsidRPr="00D62595">
        <w:rPr>
          <w:color w:val="0070C0"/>
          <w:spacing w:val="-5"/>
        </w:rPr>
        <w:t xml:space="preserve"> </w:t>
      </w:r>
      <w:r w:rsidRPr="00D62595">
        <w:rPr>
          <w:color w:val="0070C0"/>
        </w:rPr>
        <w:t>peak</w:t>
      </w:r>
      <w:r w:rsidRPr="00D62595">
        <w:rPr>
          <w:color w:val="0070C0"/>
          <w:spacing w:val="-4"/>
        </w:rPr>
        <w:t xml:space="preserve"> </w:t>
      </w:r>
      <w:r w:rsidRPr="00D62595">
        <w:rPr>
          <w:color w:val="0070C0"/>
        </w:rPr>
        <w:t>in</w:t>
      </w:r>
      <w:r w:rsidRPr="00D62595">
        <w:rPr>
          <w:color w:val="0070C0"/>
          <w:spacing w:val="-6"/>
        </w:rPr>
        <w:t xml:space="preserve"> </w:t>
      </w:r>
      <w:r w:rsidRPr="00D62595">
        <w:rPr>
          <w:color w:val="0070C0"/>
        </w:rPr>
        <w:t>only</w:t>
      </w:r>
      <w:r w:rsidRPr="00D62595">
        <w:rPr>
          <w:color w:val="0070C0"/>
          <w:spacing w:val="-4"/>
        </w:rPr>
        <w:t xml:space="preserve"> </w:t>
      </w:r>
      <w:r w:rsidRPr="00D62595">
        <w:rPr>
          <w:color w:val="0070C0"/>
        </w:rPr>
        <w:t>a</w:t>
      </w:r>
      <w:r w:rsidRPr="00D62595">
        <w:rPr>
          <w:color w:val="0070C0"/>
          <w:spacing w:val="-5"/>
        </w:rPr>
        <w:t xml:space="preserve"> </w:t>
      </w:r>
      <w:r w:rsidRPr="00D62595">
        <w:rPr>
          <w:color w:val="0070C0"/>
        </w:rPr>
        <w:t>few</w:t>
      </w:r>
      <w:r w:rsidRPr="00D62595">
        <w:rPr>
          <w:color w:val="0070C0"/>
          <w:spacing w:val="-4"/>
        </w:rPr>
        <w:t xml:space="preserve"> </w:t>
      </w:r>
      <w:r w:rsidRPr="00D62595">
        <w:rPr>
          <w:color w:val="0070C0"/>
        </w:rPr>
        <w:t>minutes</w:t>
      </w:r>
      <w:r>
        <w:rPr>
          <w:color w:val="0070C0"/>
        </w:rPr>
        <w:t xml:space="preserve">.  Rapid onset </w:t>
      </w:r>
      <w:r w:rsidRPr="00D62595">
        <w:rPr>
          <w:color w:val="0070C0"/>
        </w:rPr>
        <w:t>allows</w:t>
      </w:r>
      <w:r w:rsidRPr="00D62595">
        <w:rPr>
          <w:color w:val="0070C0"/>
          <w:spacing w:val="-5"/>
        </w:rPr>
        <w:t xml:space="preserve"> </w:t>
      </w:r>
      <w:r w:rsidRPr="00D62595">
        <w:rPr>
          <w:color w:val="0070C0"/>
        </w:rPr>
        <w:t>little</w:t>
      </w:r>
      <w:r w:rsidRPr="00D62595">
        <w:rPr>
          <w:color w:val="0070C0"/>
          <w:spacing w:val="-4"/>
        </w:rPr>
        <w:t xml:space="preserve"> </w:t>
      </w:r>
      <w:r w:rsidRPr="00D62595">
        <w:rPr>
          <w:color w:val="0070C0"/>
        </w:rPr>
        <w:t>or</w:t>
      </w:r>
      <w:r w:rsidRPr="00D62595">
        <w:rPr>
          <w:color w:val="0070C0"/>
          <w:spacing w:val="-6"/>
        </w:rPr>
        <w:t xml:space="preserve"> </w:t>
      </w:r>
      <w:r w:rsidRPr="00D62595">
        <w:rPr>
          <w:color w:val="0070C0"/>
        </w:rPr>
        <w:t>no</w:t>
      </w:r>
      <w:r w:rsidRPr="00D62595">
        <w:rPr>
          <w:color w:val="0070C0"/>
          <w:spacing w:val="-4"/>
        </w:rPr>
        <w:t xml:space="preserve"> </w:t>
      </w:r>
      <w:r w:rsidRPr="00D62595">
        <w:rPr>
          <w:color w:val="0070C0"/>
        </w:rPr>
        <w:t>time</w:t>
      </w:r>
      <w:r w:rsidRPr="00D62595">
        <w:rPr>
          <w:color w:val="0070C0"/>
          <w:spacing w:val="-5"/>
        </w:rPr>
        <w:t xml:space="preserve"> </w:t>
      </w:r>
      <w:r w:rsidRPr="00D62595">
        <w:rPr>
          <w:color w:val="0070C0"/>
        </w:rPr>
        <w:t>for</w:t>
      </w:r>
      <w:r w:rsidRPr="00D62595">
        <w:rPr>
          <w:color w:val="0070C0"/>
          <w:spacing w:val="-4"/>
        </w:rPr>
        <w:t xml:space="preserve"> </w:t>
      </w:r>
      <w:r w:rsidRPr="00D62595">
        <w:rPr>
          <w:color w:val="0070C0"/>
        </w:rPr>
        <w:t>protective</w:t>
      </w:r>
      <w:r w:rsidRPr="00D62595">
        <w:rPr>
          <w:color w:val="0070C0"/>
          <w:spacing w:val="-5"/>
        </w:rPr>
        <w:t xml:space="preserve"> </w:t>
      </w:r>
      <w:r w:rsidRPr="00D62595">
        <w:rPr>
          <w:color w:val="0070C0"/>
        </w:rPr>
        <w:t>measures.</w:t>
      </w:r>
      <w:r w:rsidRPr="00D62595">
        <w:rPr>
          <w:color w:val="0070C0"/>
          <w:spacing w:val="53"/>
        </w:rPr>
        <w:t xml:space="preserve">  </w:t>
      </w:r>
      <w:r w:rsidRPr="00D62595">
        <w:rPr>
          <w:color w:val="0070C0"/>
        </w:rPr>
        <w:t>Flash</w:t>
      </w:r>
      <w:r w:rsidRPr="00D62595">
        <w:rPr>
          <w:color w:val="0070C0"/>
          <w:spacing w:val="-5"/>
        </w:rPr>
        <w:t xml:space="preserve"> </w:t>
      </w:r>
      <w:r w:rsidRPr="00D62595">
        <w:rPr>
          <w:color w:val="0070C0"/>
        </w:rPr>
        <w:t>flood</w:t>
      </w:r>
      <w:r w:rsidRPr="00D62595">
        <w:rPr>
          <w:color w:val="0070C0"/>
          <w:spacing w:val="-4"/>
        </w:rPr>
        <w:t xml:space="preserve"> </w:t>
      </w:r>
      <w:r w:rsidRPr="00D62595">
        <w:rPr>
          <w:color w:val="0070C0"/>
        </w:rPr>
        <w:t>waters</w:t>
      </w:r>
      <w:r w:rsidRPr="00D62595">
        <w:rPr>
          <w:color w:val="0070C0"/>
          <w:spacing w:val="-4"/>
        </w:rPr>
        <w:t xml:space="preserve"> </w:t>
      </w:r>
      <w:r w:rsidRPr="00D62595">
        <w:rPr>
          <w:color w:val="0070C0"/>
        </w:rPr>
        <w:t>move</w:t>
      </w:r>
      <w:r w:rsidRPr="00D62595">
        <w:rPr>
          <w:color w:val="0070C0"/>
          <w:spacing w:val="-5"/>
        </w:rPr>
        <w:t xml:space="preserve"> </w:t>
      </w:r>
      <w:r w:rsidRPr="00D62595">
        <w:rPr>
          <w:color w:val="0070C0"/>
        </w:rPr>
        <w:t>at</w:t>
      </w:r>
      <w:r w:rsidRPr="00D62595">
        <w:rPr>
          <w:color w:val="0070C0"/>
          <w:spacing w:val="-3"/>
        </w:rPr>
        <w:t xml:space="preserve"> </w:t>
      </w:r>
      <w:r w:rsidRPr="00D62595">
        <w:rPr>
          <w:color w:val="0070C0"/>
        </w:rPr>
        <w:t>very</w:t>
      </w:r>
      <w:r w:rsidRPr="00D62595">
        <w:rPr>
          <w:color w:val="0070C0"/>
          <w:spacing w:val="-4"/>
        </w:rPr>
        <w:t xml:space="preserve"> </w:t>
      </w:r>
      <w:r w:rsidRPr="00D62595">
        <w:rPr>
          <w:color w:val="0070C0"/>
        </w:rPr>
        <w:t>fast</w:t>
      </w:r>
      <w:r w:rsidRPr="00D62595">
        <w:rPr>
          <w:color w:val="0070C0"/>
          <w:spacing w:val="-4"/>
        </w:rPr>
        <w:t xml:space="preserve"> </w:t>
      </w:r>
      <w:r w:rsidRPr="00D62595">
        <w:rPr>
          <w:color w:val="0070C0"/>
        </w:rPr>
        <w:t>speeds</w:t>
      </w:r>
      <w:r w:rsidRPr="00D62595">
        <w:rPr>
          <w:color w:val="0070C0"/>
          <w:spacing w:val="-4"/>
        </w:rPr>
        <w:t xml:space="preserve"> </w:t>
      </w:r>
      <w:r w:rsidRPr="00D62595">
        <w:rPr>
          <w:color w:val="0070C0"/>
        </w:rPr>
        <w:t>and</w:t>
      </w:r>
      <w:r w:rsidRPr="00D62595">
        <w:rPr>
          <w:color w:val="0070C0"/>
          <w:spacing w:val="-5"/>
        </w:rPr>
        <w:t xml:space="preserve"> </w:t>
      </w:r>
      <w:r w:rsidRPr="00D62595">
        <w:rPr>
          <w:color w:val="0070C0"/>
        </w:rPr>
        <w:t>can</w:t>
      </w:r>
      <w:r w:rsidRPr="00D62595">
        <w:rPr>
          <w:color w:val="0070C0"/>
          <w:spacing w:val="-4"/>
        </w:rPr>
        <w:t xml:space="preserve"> </w:t>
      </w:r>
      <w:r w:rsidRPr="00D62595">
        <w:rPr>
          <w:color w:val="0070C0"/>
        </w:rPr>
        <w:t>move</w:t>
      </w:r>
      <w:r w:rsidRPr="00D62595">
        <w:rPr>
          <w:color w:val="0070C0"/>
          <w:spacing w:val="21"/>
          <w:w w:val="99"/>
        </w:rPr>
        <w:t xml:space="preserve"> </w:t>
      </w:r>
      <w:r w:rsidRPr="00D62595">
        <w:rPr>
          <w:color w:val="0070C0"/>
        </w:rPr>
        <w:t>boulders,</w:t>
      </w:r>
      <w:r w:rsidRPr="00D62595">
        <w:rPr>
          <w:color w:val="0070C0"/>
          <w:spacing w:val="-7"/>
        </w:rPr>
        <w:t xml:space="preserve"> </w:t>
      </w:r>
      <w:r w:rsidRPr="00D62595">
        <w:rPr>
          <w:color w:val="0070C0"/>
          <w:spacing w:val="-1"/>
        </w:rPr>
        <w:t>tear</w:t>
      </w:r>
      <w:r w:rsidRPr="00D62595">
        <w:rPr>
          <w:color w:val="0070C0"/>
          <w:spacing w:val="-7"/>
        </w:rPr>
        <w:t xml:space="preserve"> </w:t>
      </w:r>
      <w:r w:rsidRPr="00D62595">
        <w:rPr>
          <w:color w:val="0070C0"/>
        </w:rPr>
        <w:t>out</w:t>
      </w:r>
      <w:r w:rsidRPr="00D62595">
        <w:rPr>
          <w:color w:val="0070C0"/>
          <w:spacing w:val="-6"/>
        </w:rPr>
        <w:t xml:space="preserve"> </w:t>
      </w:r>
      <w:r w:rsidRPr="00D62595">
        <w:rPr>
          <w:color w:val="0070C0"/>
        </w:rPr>
        <w:t>trees,</w:t>
      </w:r>
      <w:r w:rsidRPr="00D62595">
        <w:rPr>
          <w:color w:val="0070C0"/>
          <w:spacing w:val="-8"/>
        </w:rPr>
        <w:t xml:space="preserve"> </w:t>
      </w:r>
      <w:r w:rsidRPr="00D62595">
        <w:rPr>
          <w:color w:val="0070C0"/>
        </w:rPr>
        <w:t>scour</w:t>
      </w:r>
      <w:r w:rsidRPr="00D62595">
        <w:rPr>
          <w:color w:val="0070C0"/>
          <w:spacing w:val="-6"/>
        </w:rPr>
        <w:t xml:space="preserve"> </w:t>
      </w:r>
      <w:r w:rsidRPr="00D62595">
        <w:rPr>
          <w:color w:val="0070C0"/>
          <w:spacing w:val="-1"/>
        </w:rPr>
        <w:t>channels,</w:t>
      </w:r>
      <w:r w:rsidRPr="00D62595">
        <w:rPr>
          <w:color w:val="0070C0"/>
          <w:spacing w:val="-7"/>
        </w:rPr>
        <w:t xml:space="preserve"> </w:t>
      </w:r>
      <w:r w:rsidRPr="00D62595">
        <w:rPr>
          <w:color w:val="0070C0"/>
          <w:spacing w:val="-1"/>
        </w:rPr>
        <w:t>destroy</w:t>
      </w:r>
      <w:r w:rsidRPr="00D62595">
        <w:rPr>
          <w:color w:val="0070C0"/>
          <w:spacing w:val="-7"/>
        </w:rPr>
        <w:t xml:space="preserve"> </w:t>
      </w:r>
      <w:r w:rsidRPr="00D62595">
        <w:rPr>
          <w:color w:val="0070C0"/>
        </w:rPr>
        <w:t>buildings,</w:t>
      </w:r>
      <w:r w:rsidRPr="00D62595">
        <w:rPr>
          <w:color w:val="0070C0"/>
          <w:spacing w:val="-8"/>
        </w:rPr>
        <w:t xml:space="preserve"> </w:t>
      </w:r>
      <w:r w:rsidRPr="00D62595">
        <w:rPr>
          <w:color w:val="0070C0"/>
        </w:rPr>
        <w:t>and</w:t>
      </w:r>
      <w:r w:rsidRPr="00D62595">
        <w:rPr>
          <w:color w:val="0070C0"/>
          <w:spacing w:val="-6"/>
        </w:rPr>
        <w:t xml:space="preserve"> </w:t>
      </w:r>
      <w:r w:rsidRPr="00D62595">
        <w:rPr>
          <w:color w:val="0070C0"/>
          <w:spacing w:val="-1"/>
        </w:rPr>
        <w:t>obliterate</w:t>
      </w:r>
      <w:r w:rsidRPr="00D62595">
        <w:rPr>
          <w:color w:val="0070C0"/>
          <w:spacing w:val="-7"/>
        </w:rPr>
        <w:t xml:space="preserve"> </w:t>
      </w:r>
      <w:r w:rsidRPr="00D62595">
        <w:rPr>
          <w:color w:val="0070C0"/>
        </w:rPr>
        <w:t>bridges.</w:t>
      </w:r>
      <w:r w:rsidRPr="00D62595">
        <w:rPr>
          <w:color w:val="0070C0"/>
          <w:spacing w:val="48"/>
        </w:rPr>
        <w:t xml:space="preserve">  </w:t>
      </w:r>
      <w:r w:rsidRPr="00D62595">
        <w:rPr>
          <w:color w:val="0070C0"/>
          <w:spacing w:val="-1"/>
        </w:rPr>
        <w:t>Flash</w:t>
      </w:r>
      <w:r w:rsidRPr="00D62595">
        <w:rPr>
          <w:color w:val="0070C0"/>
          <w:spacing w:val="51"/>
          <w:w w:val="99"/>
        </w:rPr>
        <w:t xml:space="preserve"> </w:t>
      </w:r>
      <w:r w:rsidRPr="00D62595">
        <w:rPr>
          <w:color w:val="0070C0"/>
        </w:rPr>
        <w:t>flooding</w:t>
      </w:r>
      <w:r w:rsidRPr="00D62595">
        <w:rPr>
          <w:color w:val="0070C0"/>
          <w:spacing w:val="-6"/>
        </w:rPr>
        <w:t xml:space="preserve"> </w:t>
      </w:r>
      <w:r>
        <w:rPr>
          <w:color w:val="0070C0"/>
          <w:spacing w:val="-1"/>
        </w:rPr>
        <w:t>can result</w:t>
      </w:r>
      <w:r w:rsidRPr="00D62595">
        <w:rPr>
          <w:color w:val="0070C0"/>
          <w:spacing w:val="-5"/>
        </w:rPr>
        <w:t xml:space="preserve"> </w:t>
      </w:r>
      <w:r w:rsidRPr="00D62595">
        <w:rPr>
          <w:color w:val="0070C0"/>
        </w:rPr>
        <w:t>in</w:t>
      </w:r>
      <w:r w:rsidRPr="00D62595">
        <w:rPr>
          <w:color w:val="0070C0"/>
          <w:spacing w:val="-7"/>
        </w:rPr>
        <w:t xml:space="preserve"> </w:t>
      </w:r>
      <w:r w:rsidRPr="00D62595">
        <w:rPr>
          <w:color w:val="0070C0"/>
        </w:rPr>
        <w:t>higher</w:t>
      </w:r>
      <w:r w:rsidRPr="00D62595">
        <w:rPr>
          <w:color w:val="0070C0"/>
          <w:spacing w:val="-5"/>
        </w:rPr>
        <w:t xml:space="preserve"> </w:t>
      </w:r>
      <w:r w:rsidRPr="00D62595">
        <w:rPr>
          <w:color w:val="0070C0"/>
        </w:rPr>
        <w:t>loss</w:t>
      </w:r>
      <w:r w:rsidRPr="00D62595">
        <w:rPr>
          <w:color w:val="0070C0"/>
          <w:spacing w:val="-7"/>
        </w:rPr>
        <w:t xml:space="preserve"> </w:t>
      </w:r>
      <w:r w:rsidRPr="00D62595">
        <w:rPr>
          <w:color w:val="0070C0"/>
        </w:rPr>
        <w:t>of</w:t>
      </w:r>
      <w:r w:rsidRPr="00D62595">
        <w:rPr>
          <w:color w:val="0070C0"/>
          <w:spacing w:val="-5"/>
        </w:rPr>
        <w:t xml:space="preserve"> </w:t>
      </w:r>
      <w:r w:rsidRPr="00D62595">
        <w:rPr>
          <w:color w:val="0070C0"/>
        </w:rPr>
        <w:t>life,</w:t>
      </w:r>
      <w:r w:rsidRPr="00D62595">
        <w:rPr>
          <w:color w:val="0070C0"/>
          <w:spacing w:val="-6"/>
        </w:rPr>
        <w:t xml:space="preserve"> </w:t>
      </w:r>
      <w:r w:rsidRPr="00D62595">
        <w:rPr>
          <w:color w:val="0070C0"/>
        </w:rPr>
        <w:t>both</w:t>
      </w:r>
      <w:r w:rsidRPr="00D62595">
        <w:rPr>
          <w:color w:val="0070C0"/>
          <w:spacing w:val="-6"/>
        </w:rPr>
        <w:t xml:space="preserve"> </w:t>
      </w:r>
      <w:r w:rsidRPr="00D62595">
        <w:rPr>
          <w:color w:val="0070C0"/>
        </w:rPr>
        <w:t>human</w:t>
      </w:r>
      <w:r w:rsidRPr="00D62595">
        <w:rPr>
          <w:color w:val="0070C0"/>
          <w:spacing w:val="-6"/>
        </w:rPr>
        <w:t xml:space="preserve"> </w:t>
      </w:r>
      <w:r w:rsidRPr="00D62595">
        <w:rPr>
          <w:color w:val="0070C0"/>
        </w:rPr>
        <w:t>and</w:t>
      </w:r>
      <w:r w:rsidRPr="00D62595">
        <w:rPr>
          <w:color w:val="0070C0"/>
          <w:spacing w:val="-6"/>
        </w:rPr>
        <w:t xml:space="preserve"> </w:t>
      </w:r>
      <w:r w:rsidRPr="00D62595">
        <w:rPr>
          <w:color w:val="0070C0"/>
        </w:rPr>
        <w:t>animal,</w:t>
      </w:r>
      <w:r w:rsidRPr="00D62595">
        <w:rPr>
          <w:color w:val="0070C0"/>
          <w:spacing w:val="-5"/>
        </w:rPr>
        <w:t xml:space="preserve"> </w:t>
      </w:r>
      <w:r w:rsidRPr="00D62595">
        <w:rPr>
          <w:color w:val="0070C0"/>
        </w:rPr>
        <w:t>than</w:t>
      </w:r>
      <w:r>
        <w:rPr>
          <w:color w:val="0070C0"/>
          <w:spacing w:val="-6"/>
        </w:rPr>
        <w:t xml:space="preserve"> </w:t>
      </w:r>
      <w:r w:rsidRPr="00D62595">
        <w:rPr>
          <w:color w:val="0070C0"/>
        </w:rPr>
        <w:t>slower</w:t>
      </w:r>
      <w:r w:rsidRPr="00D62595">
        <w:rPr>
          <w:color w:val="0070C0"/>
          <w:spacing w:val="-5"/>
        </w:rPr>
        <w:t xml:space="preserve"> </w:t>
      </w:r>
      <w:r w:rsidRPr="00D62595">
        <w:rPr>
          <w:color w:val="0070C0"/>
        </w:rPr>
        <w:t>developing</w:t>
      </w:r>
      <w:r w:rsidRPr="00D62595">
        <w:rPr>
          <w:color w:val="0070C0"/>
          <w:spacing w:val="-6"/>
        </w:rPr>
        <w:t xml:space="preserve"> </w:t>
      </w:r>
      <w:r w:rsidRPr="00D62595">
        <w:rPr>
          <w:color w:val="0070C0"/>
        </w:rPr>
        <w:t>river</w:t>
      </w:r>
      <w:r w:rsidRPr="00D62595">
        <w:rPr>
          <w:color w:val="0070C0"/>
          <w:spacing w:val="24"/>
          <w:w w:val="99"/>
        </w:rPr>
        <w:t xml:space="preserve"> </w:t>
      </w:r>
      <w:r w:rsidRPr="00D62595">
        <w:rPr>
          <w:color w:val="0070C0"/>
        </w:rPr>
        <w:t>and</w:t>
      </w:r>
      <w:r w:rsidRPr="00D62595">
        <w:rPr>
          <w:color w:val="0070C0"/>
          <w:spacing w:val="-10"/>
        </w:rPr>
        <w:t xml:space="preserve"> </w:t>
      </w:r>
      <w:r w:rsidRPr="00D62595">
        <w:rPr>
          <w:color w:val="0070C0"/>
        </w:rPr>
        <w:t>stream</w:t>
      </w:r>
      <w:r w:rsidRPr="00D62595">
        <w:rPr>
          <w:color w:val="0070C0"/>
          <w:spacing w:val="-9"/>
        </w:rPr>
        <w:t xml:space="preserve"> </w:t>
      </w:r>
      <w:r w:rsidRPr="00D62595">
        <w:rPr>
          <w:color w:val="0070C0"/>
        </w:rPr>
        <w:t>flooding.</w:t>
      </w:r>
    </w:p>
    <w:p w14:paraId="487D2103" w14:textId="77777777" w:rsidR="00CF4452" w:rsidRPr="00D62595" w:rsidRDefault="00CF4452" w:rsidP="000C19EF">
      <w:pPr>
        <w:pStyle w:val="BodyText"/>
        <w:spacing w:before="120" w:after="120"/>
        <w:ind w:left="0" w:right="80"/>
        <w:rPr>
          <w:color w:val="0070C0"/>
        </w:rPr>
      </w:pPr>
      <w:r w:rsidRPr="00D62595">
        <w:rPr>
          <w:color w:val="0070C0"/>
        </w:rPr>
        <w:t>In</w:t>
      </w:r>
      <w:r w:rsidRPr="00D62595">
        <w:rPr>
          <w:color w:val="0070C0"/>
          <w:spacing w:val="-6"/>
        </w:rPr>
        <w:t xml:space="preserve"> </w:t>
      </w:r>
      <w:r w:rsidRPr="00D62595">
        <w:rPr>
          <w:color w:val="0070C0"/>
        </w:rPr>
        <w:t>certain</w:t>
      </w:r>
      <w:r w:rsidRPr="00D62595">
        <w:rPr>
          <w:color w:val="0070C0"/>
          <w:spacing w:val="-6"/>
        </w:rPr>
        <w:t xml:space="preserve"> </w:t>
      </w:r>
      <w:r w:rsidRPr="00D62595">
        <w:rPr>
          <w:color w:val="0070C0"/>
          <w:spacing w:val="-1"/>
        </w:rPr>
        <w:t>areas,</w:t>
      </w:r>
      <w:r w:rsidRPr="00D62595">
        <w:rPr>
          <w:color w:val="0070C0"/>
          <w:spacing w:val="-6"/>
        </w:rPr>
        <w:t xml:space="preserve"> </w:t>
      </w:r>
      <w:r w:rsidRPr="00D62595">
        <w:rPr>
          <w:color w:val="0070C0"/>
        </w:rPr>
        <w:t>aging</w:t>
      </w:r>
      <w:r w:rsidRPr="00D62595">
        <w:rPr>
          <w:color w:val="0070C0"/>
          <w:spacing w:val="-6"/>
        </w:rPr>
        <w:t xml:space="preserve"> </w:t>
      </w:r>
      <w:r w:rsidRPr="00D62595">
        <w:rPr>
          <w:color w:val="0070C0"/>
        </w:rPr>
        <w:t>storm</w:t>
      </w:r>
      <w:r w:rsidRPr="00D62595">
        <w:rPr>
          <w:color w:val="0070C0"/>
          <w:spacing w:val="-5"/>
        </w:rPr>
        <w:t xml:space="preserve"> </w:t>
      </w:r>
      <w:r w:rsidRPr="00D62595">
        <w:rPr>
          <w:color w:val="0070C0"/>
        </w:rPr>
        <w:t>sewer</w:t>
      </w:r>
      <w:r w:rsidRPr="00D62595">
        <w:rPr>
          <w:color w:val="0070C0"/>
          <w:spacing w:val="-5"/>
        </w:rPr>
        <w:t xml:space="preserve"> </w:t>
      </w:r>
      <w:r w:rsidRPr="00D62595">
        <w:rPr>
          <w:color w:val="0070C0"/>
        </w:rPr>
        <w:t>systems</w:t>
      </w:r>
      <w:r w:rsidRPr="00D62595">
        <w:rPr>
          <w:color w:val="0070C0"/>
          <w:spacing w:val="-6"/>
        </w:rPr>
        <w:t xml:space="preserve"> </w:t>
      </w:r>
      <w:r w:rsidRPr="00D62595">
        <w:rPr>
          <w:color w:val="0070C0"/>
        </w:rPr>
        <w:t>are</w:t>
      </w:r>
      <w:r w:rsidRPr="00D62595">
        <w:rPr>
          <w:color w:val="0070C0"/>
          <w:spacing w:val="-6"/>
        </w:rPr>
        <w:t xml:space="preserve"> </w:t>
      </w:r>
      <w:r w:rsidRPr="00D62595">
        <w:rPr>
          <w:color w:val="0070C0"/>
        </w:rPr>
        <w:t>not</w:t>
      </w:r>
      <w:r w:rsidRPr="00D62595">
        <w:rPr>
          <w:color w:val="0070C0"/>
          <w:spacing w:val="-5"/>
        </w:rPr>
        <w:t xml:space="preserve"> </w:t>
      </w:r>
      <w:r w:rsidRPr="00D62595">
        <w:rPr>
          <w:color w:val="0070C0"/>
          <w:spacing w:val="-1"/>
        </w:rPr>
        <w:t>designed</w:t>
      </w:r>
      <w:r w:rsidRPr="00D62595">
        <w:rPr>
          <w:color w:val="0070C0"/>
          <w:spacing w:val="-6"/>
        </w:rPr>
        <w:t xml:space="preserve"> </w:t>
      </w:r>
      <w:r w:rsidRPr="00D62595">
        <w:rPr>
          <w:color w:val="0070C0"/>
        </w:rPr>
        <w:t>to</w:t>
      </w:r>
      <w:r w:rsidRPr="00D62595">
        <w:rPr>
          <w:color w:val="0070C0"/>
          <w:spacing w:val="-6"/>
        </w:rPr>
        <w:t xml:space="preserve"> </w:t>
      </w:r>
      <w:r w:rsidRPr="00D62595">
        <w:rPr>
          <w:color w:val="0070C0"/>
        </w:rPr>
        <w:t>carry</w:t>
      </w:r>
      <w:r w:rsidRPr="00D62595">
        <w:rPr>
          <w:color w:val="0070C0"/>
          <w:spacing w:val="-6"/>
        </w:rPr>
        <w:t xml:space="preserve"> </w:t>
      </w:r>
      <w:r w:rsidRPr="00D62595">
        <w:rPr>
          <w:color w:val="0070C0"/>
        </w:rPr>
        <w:t>the</w:t>
      </w:r>
      <w:r w:rsidRPr="00D62595">
        <w:rPr>
          <w:color w:val="0070C0"/>
          <w:spacing w:val="-6"/>
        </w:rPr>
        <w:t xml:space="preserve"> </w:t>
      </w:r>
      <w:r w:rsidRPr="00D62595">
        <w:rPr>
          <w:color w:val="0070C0"/>
        </w:rPr>
        <w:t>capacity</w:t>
      </w:r>
      <w:r w:rsidRPr="00D62595">
        <w:rPr>
          <w:color w:val="0070C0"/>
          <w:spacing w:val="-5"/>
        </w:rPr>
        <w:t xml:space="preserve"> </w:t>
      </w:r>
      <w:r w:rsidRPr="00D62595">
        <w:rPr>
          <w:color w:val="0070C0"/>
        </w:rPr>
        <w:t>currently</w:t>
      </w:r>
      <w:r w:rsidRPr="00D62595">
        <w:rPr>
          <w:color w:val="0070C0"/>
          <w:spacing w:val="23"/>
          <w:w w:val="99"/>
        </w:rPr>
        <w:t xml:space="preserve"> </w:t>
      </w:r>
      <w:r w:rsidRPr="00D62595">
        <w:rPr>
          <w:color w:val="0070C0"/>
        </w:rPr>
        <w:t>needed</w:t>
      </w:r>
      <w:r w:rsidRPr="00D62595">
        <w:rPr>
          <w:color w:val="0070C0"/>
          <w:spacing w:val="-6"/>
        </w:rPr>
        <w:t xml:space="preserve"> </w:t>
      </w:r>
      <w:r w:rsidRPr="00D62595">
        <w:rPr>
          <w:color w:val="0070C0"/>
        </w:rPr>
        <w:t>to</w:t>
      </w:r>
      <w:r w:rsidRPr="00D62595">
        <w:rPr>
          <w:color w:val="0070C0"/>
          <w:spacing w:val="-5"/>
        </w:rPr>
        <w:t xml:space="preserve"> </w:t>
      </w:r>
      <w:r w:rsidRPr="00D62595">
        <w:rPr>
          <w:color w:val="0070C0"/>
          <w:spacing w:val="-1"/>
        </w:rPr>
        <w:t>handle</w:t>
      </w:r>
      <w:r w:rsidRPr="00D62595">
        <w:rPr>
          <w:color w:val="0070C0"/>
          <w:spacing w:val="-6"/>
        </w:rPr>
        <w:t xml:space="preserve"> </w:t>
      </w:r>
      <w:r w:rsidRPr="00D62595">
        <w:rPr>
          <w:color w:val="0070C0"/>
        </w:rPr>
        <w:t>the</w:t>
      </w:r>
      <w:r w:rsidRPr="00D62595">
        <w:rPr>
          <w:color w:val="0070C0"/>
          <w:spacing w:val="-5"/>
        </w:rPr>
        <w:t xml:space="preserve"> </w:t>
      </w:r>
      <w:r w:rsidRPr="00D62595">
        <w:rPr>
          <w:color w:val="0070C0"/>
          <w:spacing w:val="-1"/>
        </w:rPr>
        <w:t>increased</w:t>
      </w:r>
      <w:r w:rsidRPr="00D62595">
        <w:rPr>
          <w:color w:val="0070C0"/>
          <w:spacing w:val="-6"/>
        </w:rPr>
        <w:t xml:space="preserve"> </w:t>
      </w:r>
      <w:r w:rsidRPr="00D62595">
        <w:rPr>
          <w:color w:val="0070C0"/>
          <w:spacing w:val="-1"/>
        </w:rPr>
        <w:t>storm</w:t>
      </w:r>
      <w:r w:rsidRPr="00D62595">
        <w:rPr>
          <w:color w:val="0070C0"/>
          <w:spacing w:val="-5"/>
        </w:rPr>
        <w:t xml:space="preserve"> </w:t>
      </w:r>
      <w:r w:rsidRPr="00D62595">
        <w:rPr>
          <w:color w:val="0070C0"/>
        </w:rPr>
        <w:t>runoff.</w:t>
      </w:r>
      <w:r>
        <w:rPr>
          <w:color w:val="0070C0"/>
          <w:spacing w:val="50"/>
        </w:rPr>
        <w:t xml:space="preserve">  </w:t>
      </w:r>
      <w:r w:rsidRPr="00D62595">
        <w:rPr>
          <w:color w:val="0070C0"/>
        </w:rPr>
        <w:t>Typically,</w:t>
      </w:r>
      <w:r w:rsidRPr="00D62595">
        <w:rPr>
          <w:color w:val="0070C0"/>
          <w:spacing w:val="-5"/>
        </w:rPr>
        <w:t xml:space="preserve"> </w:t>
      </w:r>
      <w:r w:rsidRPr="00D62595">
        <w:rPr>
          <w:color w:val="0070C0"/>
        </w:rPr>
        <w:t>the</w:t>
      </w:r>
      <w:r w:rsidRPr="00D62595">
        <w:rPr>
          <w:color w:val="0070C0"/>
          <w:spacing w:val="-6"/>
        </w:rPr>
        <w:t xml:space="preserve"> </w:t>
      </w:r>
      <w:r w:rsidRPr="00D62595">
        <w:rPr>
          <w:color w:val="0070C0"/>
        </w:rPr>
        <w:t>result</w:t>
      </w:r>
      <w:r w:rsidRPr="00D62595">
        <w:rPr>
          <w:color w:val="0070C0"/>
          <w:spacing w:val="-5"/>
        </w:rPr>
        <w:t xml:space="preserve"> </w:t>
      </w:r>
      <w:r w:rsidRPr="00D62595">
        <w:rPr>
          <w:color w:val="0070C0"/>
        </w:rPr>
        <w:t>is</w:t>
      </w:r>
      <w:r w:rsidRPr="00D62595">
        <w:rPr>
          <w:color w:val="0070C0"/>
          <w:spacing w:val="-5"/>
        </w:rPr>
        <w:t xml:space="preserve"> </w:t>
      </w:r>
      <w:r w:rsidRPr="00D62595">
        <w:rPr>
          <w:color w:val="0070C0"/>
          <w:spacing w:val="-1"/>
        </w:rPr>
        <w:t>water</w:t>
      </w:r>
      <w:r w:rsidRPr="00D62595">
        <w:rPr>
          <w:color w:val="0070C0"/>
          <w:spacing w:val="-6"/>
        </w:rPr>
        <w:t xml:space="preserve"> </w:t>
      </w:r>
      <w:r w:rsidRPr="00D62595">
        <w:rPr>
          <w:color w:val="0070C0"/>
        </w:rPr>
        <w:t>backing</w:t>
      </w:r>
      <w:r w:rsidRPr="00D62595">
        <w:rPr>
          <w:color w:val="0070C0"/>
          <w:spacing w:val="-6"/>
        </w:rPr>
        <w:t xml:space="preserve"> </w:t>
      </w:r>
      <w:r w:rsidRPr="00D62595">
        <w:rPr>
          <w:color w:val="0070C0"/>
        </w:rPr>
        <w:t>into</w:t>
      </w:r>
      <w:r w:rsidRPr="00D62595">
        <w:rPr>
          <w:color w:val="0070C0"/>
          <w:spacing w:val="39"/>
          <w:w w:val="99"/>
        </w:rPr>
        <w:t xml:space="preserve"> </w:t>
      </w:r>
      <w:r w:rsidRPr="00D62595">
        <w:rPr>
          <w:color w:val="0070C0"/>
        </w:rPr>
        <w:t>basements,</w:t>
      </w:r>
      <w:r w:rsidRPr="00D62595">
        <w:rPr>
          <w:color w:val="0070C0"/>
          <w:spacing w:val="-8"/>
        </w:rPr>
        <w:t xml:space="preserve"> </w:t>
      </w:r>
      <w:r w:rsidRPr="00D62595">
        <w:rPr>
          <w:color w:val="0070C0"/>
        </w:rPr>
        <w:t>which</w:t>
      </w:r>
      <w:r w:rsidRPr="00D62595">
        <w:rPr>
          <w:color w:val="0070C0"/>
          <w:spacing w:val="-7"/>
        </w:rPr>
        <w:t xml:space="preserve"> </w:t>
      </w:r>
      <w:r w:rsidRPr="00D62595">
        <w:rPr>
          <w:color w:val="0070C0"/>
        </w:rPr>
        <w:t>damages</w:t>
      </w:r>
      <w:r w:rsidRPr="00D62595">
        <w:rPr>
          <w:color w:val="0070C0"/>
          <w:spacing w:val="-8"/>
        </w:rPr>
        <w:t xml:space="preserve"> </w:t>
      </w:r>
      <w:r w:rsidRPr="00D62595">
        <w:rPr>
          <w:color w:val="0070C0"/>
        </w:rPr>
        <w:t>mechanical</w:t>
      </w:r>
      <w:r w:rsidRPr="00D62595">
        <w:rPr>
          <w:color w:val="0070C0"/>
          <w:spacing w:val="-7"/>
        </w:rPr>
        <w:t xml:space="preserve"> </w:t>
      </w:r>
      <w:r w:rsidRPr="00D62595">
        <w:rPr>
          <w:color w:val="0070C0"/>
        </w:rPr>
        <w:t>systems</w:t>
      </w:r>
      <w:r w:rsidRPr="00D62595">
        <w:rPr>
          <w:color w:val="0070C0"/>
          <w:spacing w:val="-7"/>
        </w:rPr>
        <w:t xml:space="preserve"> </w:t>
      </w:r>
      <w:r w:rsidRPr="00D62595">
        <w:rPr>
          <w:color w:val="0070C0"/>
        </w:rPr>
        <w:t>and</w:t>
      </w:r>
      <w:r w:rsidRPr="00D62595">
        <w:rPr>
          <w:color w:val="0070C0"/>
          <w:spacing w:val="-8"/>
        </w:rPr>
        <w:t xml:space="preserve"> </w:t>
      </w:r>
      <w:r w:rsidRPr="00D62595">
        <w:rPr>
          <w:color w:val="0070C0"/>
        </w:rPr>
        <w:t>can</w:t>
      </w:r>
      <w:r w:rsidRPr="00D62595">
        <w:rPr>
          <w:color w:val="0070C0"/>
          <w:spacing w:val="-7"/>
        </w:rPr>
        <w:t xml:space="preserve"> </w:t>
      </w:r>
      <w:r w:rsidRPr="00D62595">
        <w:rPr>
          <w:color w:val="0070C0"/>
          <w:spacing w:val="-1"/>
        </w:rPr>
        <w:t>create</w:t>
      </w:r>
      <w:r w:rsidRPr="00D62595">
        <w:rPr>
          <w:color w:val="0070C0"/>
          <w:spacing w:val="-8"/>
        </w:rPr>
        <w:t xml:space="preserve"> </w:t>
      </w:r>
      <w:r w:rsidRPr="00D62595">
        <w:rPr>
          <w:color w:val="0070C0"/>
        </w:rPr>
        <w:t>serious</w:t>
      </w:r>
      <w:r w:rsidRPr="00D62595">
        <w:rPr>
          <w:color w:val="0070C0"/>
          <w:spacing w:val="-8"/>
        </w:rPr>
        <w:t xml:space="preserve"> </w:t>
      </w:r>
      <w:r w:rsidRPr="00D62595">
        <w:rPr>
          <w:color w:val="0070C0"/>
        </w:rPr>
        <w:t>public</w:t>
      </w:r>
      <w:r w:rsidRPr="00D62595">
        <w:rPr>
          <w:color w:val="0070C0"/>
          <w:spacing w:val="-7"/>
        </w:rPr>
        <w:t xml:space="preserve"> </w:t>
      </w:r>
      <w:r w:rsidRPr="00D62595">
        <w:rPr>
          <w:color w:val="0070C0"/>
          <w:spacing w:val="-1"/>
        </w:rPr>
        <w:t>health</w:t>
      </w:r>
      <w:r w:rsidRPr="00D62595">
        <w:rPr>
          <w:color w:val="0070C0"/>
          <w:spacing w:val="-8"/>
        </w:rPr>
        <w:t xml:space="preserve"> </w:t>
      </w:r>
      <w:r w:rsidRPr="00D62595">
        <w:rPr>
          <w:color w:val="0070C0"/>
        </w:rPr>
        <w:t>and</w:t>
      </w:r>
      <w:r w:rsidRPr="00D62595">
        <w:rPr>
          <w:color w:val="0070C0"/>
          <w:spacing w:val="29"/>
          <w:w w:val="99"/>
        </w:rPr>
        <w:t xml:space="preserve"> </w:t>
      </w:r>
      <w:r w:rsidRPr="00D62595">
        <w:rPr>
          <w:color w:val="0070C0"/>
        </w:rPr>
        <w:t>safety</w:t>
      </w:r>
      <w:r w:rsidRPr="00D62595">
        <w:rPr>
          <w:color w:val="0070C0"/>
          <w:spacing w:val="-7"/>
        </w:rPr>
        <w:t xml:space="preserve"> </w:t>
      </w:r>
      <w:r w:rsidRPr="00D62595">
        <w:rPr>
          <w:color w:val="0070C0"/>
        </w:rPr>
        <w:t>concerns.</w:t>
      </w:r>
      <w:r>
        <w:rPr>
          <w:color w:val="0070C0"/>
          <w:spacing w:val="-7"/>
        </w:rPr>
        <w:t xml:space="preserve">  </w:t>
      </w:r>
      <w:r w:rsidRPr="00D62595">
        <w:rPr>
          <w:color w:val="0070C0"/>
        </w:rPr>
        <w:t>This</w:t>
      </w:r>
      <w:r w:rsidRPr="00D62595">
        <w:rPr>
          <w:color w:val="0070C0"/>
          <w:spacing w:val="-8"/>
        </w:rPr>
        <w:t xml:space="preserve"> </w:t>
      </w:r>
      <w:r w:rsidRPr="00D62595">
        <w:rPr>
          <w:color w:val="0070C0"/>
        </w:rPr>
        <w:t>combined</w:t>
      </w:r>
      <w:r w:rsidRPr="00D62595">
        <w:rPr>
          <w:color w:val="0070C0"/>
          <w:spacing w:val="-7"/>
        </w:rPr>
        <w:t xml:space="preserve"> </w:t>
      </w:r>
      <w:r w:rsidRPr="00D62595">
        <w:rPr>
          <w:color w:val="0070C0"/>
        </w:rPr>
        <w:t>with</w:t>
      </w:r>
      <w:r w:rsidRPr="00D62595">
        <w:rPr>
          <w:color w:val="0070C0"/>
          <w:spacing w:val="-7"/>
        </w:rPr>
        <w:t xml:space="preserve"> </w:t>
      </w:r>
      <w:r w:rsidRPr="00D62595">
        <w:rPr>
          <w:color w:val="0070C0"/>
        </w:rPr>
        <w:t>rainfall</w:t>
      </w:r>
      <w:r w:rsidRPr="00D62595">
        <w:rPr>
          <w:color w:val="0070C0"/>
          <w:spacing w:val="-7"/>
        </w:rPr>
        <w:t xml:space="preserve"> </w:t>
      </w:r>
      <w:r w:rsidRPr="00D62595">
        <w:rPr>
          <w:color w:val="0070C0"/>
          <w:spacing w:val="-1"/>
        </w:rPr>
        <w:t>trends</w:t>
      </w:r>
      <w:r w:rsidRPr="00D62595">
        <w:rPr>
          <w:color w:val="0070C0"/>
          <w:spacing w:val="-6"/>
        </w:rPr>
        <w:t xml:space="preserve"> </w:t>
      </w:r>
      <w:r w:rsidRPr="00D62595">
        <w:rPr>
          <w:color w:val="0070C0"/>
        </w:rPr>
        <w:t>and</w:t>
      </w:r>
      <w:r w:rsidRPr="00D62595">
        <w:rPr>
          <w:color w:val="0070C0"/>
          <w:spacing w:val="-7"/>
        </w:rPr>
        <w:t xml:space="preserve"> </w:t>
      </w:r>
      <w:r w:rsidRPr="00D62595">
        <w:rPr>
          <w:color w:val="0070C0"/>
          <w:spacing w:val="-1"/>
        </w:rPr>
        <w:t>rainfall</w:t>
      </w:r>
      <w:r w:rsidRPr="00D62595">
        <w:rPr>
          <w:color w:val="0070C0"/>
          <w:spacing w:val="-7"/>
        </w:rPr>
        <w:t xml:space="preserve"> </w:t>
      </w:r>
      <w:r w:rsidRPr="00D62595">
        <w:rPr>
          <w:color w:val="0070C0"/>
        </w:rPr>
        <w:t>extremes</w:t>
      </w:r>
      <w:r w:rsidRPr="00D62595">
        <w:rPr>
          <w:color w:val="0070C0"/>
          <w:spacing w:val="-7"/>
        </w:rPr>
        <w:t xml:space="preserve"> </w:t>
      </w:r>
      <w:r w:rsidRPr="00D62595">
        <w:rPr>
          <w:color w:val="0070C0"/>
        </w:rPr>
        <w:t>all</w:t>
      </w:r>
      <w:r w:rsidRPr="00D62595">
        <w:rPr>
          <w:color w:val="0070C0"/>
          <w:spacing w:val="-7"/>
        </w:rPr>
        <w:t xml:space="preserve"> </w:t>
      </w:r>
      <w:r w:rsidRPr="00D62595">
        <w:rPr>
          <w:color w:val="0070C0"/>
          <w:spacing w:val="-1"/>
        </w:rPr>
        <w:t>demonstrate</w:t>
      </w:r>
      <w:r w:rsidRPr="00D62595">
        <w:rPr>
          <w:color w:val="0070C0"/>
          <w:spacing w:val="-7"/>
        </w:rPr>
        <w:t xml:space="preserve"> </w:t>
      </w:r>
      <w:r w:rsidRPr="00D62595">
        <w:rPr>
          <w:color w:val="0070C0"/>
        </w:rPr>
        <w:t>the</w:t>
      </w:r>
      <w:r w:rsidRPr="00D62595">
        <w:rPr>
          <w:color w:val="0070C0"/>
          <w:spacing w:val="43"/>
          <w:w w:val="99"/>
        </w:rPr>
        <w:t xml:space="preserve"> </w:t>
      </w:r>
      <w:r w:rsidRPr="00D62595">
        <w:rPr>
          <w:color w:val="0070C0"/>
        </w:rPr>
        <w:t>high</w:t>
      </w:r>
      <w:r w:rsidRPr="00D62595">
        <w:rPr>
          <w:color w:val="0070C0"/>
          <w:spacing w:val="-7"/>
        </w:rPr>
        <w:t xml:space="preserve"> </w:t>
      </w:r>
      <w:r w:rsidRPr="00D62595">
        <w:rPr>
          <w:color w:val="0070C0"/>
        </w:rPr>
        <w:t>probability,</w:t>
      </w:r>
      <w:r w:rsidRPr="00D62595">
        <w:rPr>
          <w:color w:val="0070C0"/>
          <w:spacing w:val="-7"/>
        </w:rPr>
        <w:t xml:space="preserve"> </w:t>
      </w:r>
      <w:r w:rsidRPr="00D62595">
        <w:rPr>
          <w:color w:val="0070C0"/>
        </w:rPr>
        <w:t>yet</w:t>
      </w:r>
      <w:r w:rsidRPr="00D62595">
        <w:rPr>
          <w:color w:val="0070C0"/>
          <w:spacing w:val="-6"/>
        </w:rPr>
        <w:t xml:space="preserve"> </w:t>
      </w:r>
      <w:r w:rsidRPr="00D62595">
        <w:rPr>
          <w:color w:val="0070C0"/>
        </w:rPr>
        <w:t>generally</w:t>
      </w:r>
      <w:r w:rsidRPr="00D62595">
        <w:rPr>
          <w:color w:val="0070C0"/>
          <w:spacing w:val="-7"/>
        </w:rPr>
        <w:t xml:space="preserve"> </w:t>
      </w:r>
      <w:r w:rsidRPr="00D62595">
        <w:rPr>
          <w:color w:val="0070C0"/>
        </w:rPr>
        <w:t>unpredictable</w:t>
      </w:r>
      <w:r w:rsidRPr="00D62595">
        <w:rPr>
          <w:color w:val="0070C0"/>
          <w:spacing w:val="-6"/>
        </w:rPr>
        <w:t xml:space="preserve"> </w:t>
      </w:r>
      <w:r w:rsidRPr="00D62595">
        <w:rPr>
          <w:color w:val="0070C0"/>
          <w:spacing w:val="-1"/>
        </w:rPr>
        <w:t>nature</w:t>
      </w:r>
      <w:r w:rsidRPr="00D62595">
        <w:rPr>
          <w:color w:val="0070C0"/>
          <w:spacing w:val="-7"/>
        </w:rPr>
        <w:t xml:space="preserve"> </w:t>
      </w:r>
      <w:r w:rsidRPr="00D62595">
        <w:rPr>
          <w:color w:val="0070C0"/>
        </w:rPr>
        <w:t>of</w:t>
      </w:r>
      <w:r w:rsidRPr="00D62595">
        <w:rPr>
          <w:color w:val="0070C0"/>
          <w:spacing w:val="-6"/>
        </w:rPr>
        <w:t xml:space="preserve"> </w:t>
      </w:r>
      <w:r w:rsidRPr="00D62595">
        <w:rPr>
          <w:color w:val="0070C0"/>
        </w:rPr>
        <w:t>flash</w:t>
      </w:r>
      <w:r w:rsidRPr="00D62595">
        <w:rPr>
          <w:color w:val="0070C0"/>
          <w:spacing w:val="-7"/>
        </w:rPr>
        <w:t xml:space="preserve"> </w:t>
      </w:r>
      <w:r w:rsidRPr="00D62595">
        <w:rPr>
          <w:color w:val="0070C0"/>
          <w:spacing w:val="-1"/>
        </w:rPr>
        <w:t>flooding</w:t>
      </w:r>
      <w:r w:rsidRPr="00D62595">
        <w:rPr>
          <w:color w:val="0070C0"/>
          <w:spacing w:val="-6"/>
        </w:rPr>
        <w:t xml:space="preserve"> </w:t>
      </w:r>
      <w:r w:rsidRPr="00D62595">
        <w:rPr>
          <w:color w:val="0070C0"/>
        </w:rPr>
        <w:t>in</w:t>
      </w:r>
      <w:r w:rsidRPr="00D62595">
        <w:rPr>
          <w:color w:val="0070C0"/>
          <w:spacing w:val="-7"/>
        </w:rPr>
        <w:t xml:space="preserve"> </w:t>
      </w:r>
      <w:r w:rsidRPr="00D62595">
        <w:rPr>
          <w:color w:val="0070C0"/>
          <w:spacing w:val="-1"/>
        </w:rPr>
        <w:t>the</w:t>
      </w:r>
      <w:r w:rsidRPr="00D62595">
        <w:rPr>
          <w:color w:val="0070C0"/>
          <w:spacing w:val="-6"/>
        </w:rPr>
        <w:t xml:space="preserve"> </w:t>
      </w:r>
      <w:r w:rsidRPr="00D62595">
        <w:rPr>
          <w:color w:val="0070C0"/>
        </w:rPr>
        <w:t>planning</w:t>
      </w:r>
      <w:r w:rsidRPr="00D62595">
        <w:rPr>
          <w:color w:val="0070C0"/>
          <w:spacing w:val="-7"/>
        </w:rPr>
        <w:t xml:space="preserve"> </w:t>
      </w:r>
      <w:r w:rsidRPr="00D62595">
        <w:rPr>
          <w:color w:val="0070C0"/>
          <w:spacing w:val="-1"/>
        </w:rPr>
        <w:t>area.</w:t>
      </w:r>
    </w:p>
    <w:p w14:paraId="53C0AE6F" w14:textId="77777777" w:rsidR="00CF4452" w:rsidRPr="00D62595" w:rsidRDefault="00CF4452" w:rsidP="000C19EF">
      <w:pPr>
        <w:pStyle w:val="BodyText"/>
        <w:spacing w:before="120" w:after="120"/>
        <w:ind w:left="0" w:right="80"/>
        <w:rPr>
          <w:color w:val="0070C0"/>
        </w:rPr>
      </w:pPr>
      <w:r w:rsidRPr="00D62595">
        <w:rPr>
          <w:color w:val="0070C0"/>
        </w:rPr>
        <w:t>Although</w:t>
      </w:r>
      <w:r w:rsidRPr="00D62595">
        <w:rPr>
          <w:color w:val="0070C0"/>
          <w:spacing w:val="-6"/>
        </w:rPr>
        <w:t xml:space="preserve"> </w:t>
      </w:r>
      <w:r w:rsidRPr="00D62595">
        <w:rPr>
          <w:color w:val="0070C0"/>
          <w:spacing w:val="-1"/>
        </w:rPr>
        <w:t>flash</w:t>
      </w:r>
      <w:r w:rsidRPr="00D62595">
        <w:rPr>
          <w:color w:val="0070C0"/>
          <w:spacing w:val="-7"/>
        </w:rPr>
        <w:t xml:space="preserve"> </w:t>
      </w:r>
      <w:r w:rsidRPr="00D62595">
        <w:rPr>
          <w:color w:val="0070C0"/>
        </w:rPr>
        <w:t>floods</w:t>
      </w:r>
      <w:r w:rsidRPr="00D62595">
        <w:rPr>
          <w:color w:val="0070C0"/>
          <w:spacing w:val="-6"/>
        </w:rPr>
        <w:t xml:space="preserve"> </w:t>
      </w:r>
      <w:r w:rsidRPr="00D62595">
        <w:rPr>
          <w:color w:val="0070C0"/>
          <w:spacing w:val="-1"/>
        </w:rPr>
        <w:t>are</w:t>
      </w:r>
      <w:r w:rsidRPr="00D62595">
        <w:rPr>
          <w:color w:val="0070C0"/>
          <w:spacing w:val="-6"/>
        </w:rPr>
        <w:t xml:space="preserve"> </w:t>
      </w:r>
      <w:r w:rsidRPr="00D62595">
        <w:rPr>
          <w:color w:val="0070C0"/>
        </w:rPr>
        <w:t>somewhat</w:t>
      </w:r>
      <w:r w:rsidRPr="00D62595">
        <w:rPr>
          <w:color w:val="0070C0"/>
          <w:spacing w:val="-6"/>
        </w:rPr>
        <w:t xml:space="preserve"> </w:t>
      </w:r>
      <w:r w:rsidRPr="00D62595">
        <w:rPr>
          <w:color w:val="0070C0"/>
          <w:spacing w:val="-1"/>
        </w:rPr>
        <w:t>unpredictable,</w:t>
      </w:r>
      <w:r w:rsidRPr="00D62595">
        <w:rPr>
          <w:color w:val="0070C0"/>
          <w:spacing w:val="-6"/>
        </w:rPr>
        <w:t xml:space="preserve"> </w:t>
      </w:r>
      <w:r w:rsidRPr="00D62595">
        <w:rPr>
          <w:color w:val="0070C0"/>
        </w:rPr>
        <w:t>there</w:t>
      </w:r>
      <w:r w:rsidRPr="00D62595">
        <w:rPr>
          <w:color w:val="0070C0"/>
          <w:spacing w:val="-6"/>
        </w:rPr>
        <w:t xml:space="preserve"> </w:t>
      </w:r>
      <w:r w:rsidRPr="00D62595">
        <w:rPr>
          <w:color w:val="0070C0"/>
        </w:rPr>
        <w:t>are</w:t>
      </w:r>
      <w:r w:rsidRPr="00D62595">
        <w:rPr>
          <w:color w:val="0070C0"/>
          <w:spacing w:val="-6"/>
        </w:rPr>
        <w:t xml:space="preserve"> </w:t>
      </w:r>
      <w:r w:rsidRPr="00D62595">
        <w:rPr>
          <w:color w:val="0070C0"/>
        </w:rPr>
        <w:t>factors</w:t>
      </w:r>
      <w:r w:rsidRPr="00D62595">
        <w:rPr>
          <w:color w:val="0070C0"/>
          <w:spacing w:val="-7"/>
        </w:rPr>
        <w:t xml:space="preserve"> </w:t>
      </w:r>
      <w:r w:rsidRPr="00D62595">
        <w:rPr>
          <w:color w:val="0070C0"/>
        </w:rPr>
        <w:t>that</w:t>
      </w:r>
      <w:r w:rsidRPr="00D62595">
        <w:rPr>
          <w:color w:val="0070C0"/>
          <w:spacing w:val="-6"/>
        </w:rPr>
        <w:t xml:space="preserve"> </w:t>
      </w:r>
      <w:r w:rsidRPr="00D62595">
        <w:rPr>
          <w:color w:val="0070C0"/>
        </w:rPr>
        <w:t>can</w:t>
      </w:r>
      <w:r w:rsidRPr="00D62595">
        <w:rPr>
          <w:color w:val="0070C0"/>
          <w:spacing w:val="-6"/>
        </w:rPr>
        <w:t xml:space="preserve"> </w:t>
      </w:r>
      <w:r w:rsidRPr="00D62595">
        <w:rPr>
          <w:color w:val="0070C0"/>
        </w:rPr>
        <w:t>point</w:t>
      </w:r>
      <w:r w:rsidRPr="00D62595">
        <w:rPr>
          <w:color w:val="0070C0"/>
          <w:spacing w:val="-6"/>
        </w:rPr>
        <w:t xml:space="preserve"> </w:t>
      </w:r>
      <w:r w:rsidRPr="00D62595">
        <w:rPr>
          <w:color w:val="0070C0"/>
        </w:rPr>
        <w:t>to</w:t>
      </w:r>
      <w:r w:rsidRPr="00D62595">
        <w:rPr>
          <w:color w:val="0070C0"/>
          <w:spacing w:val="-7"/>
        </w:rPr>
        <w:t xml:space="preserve"> </w:t>
      </w:r>
      <w:r w:rsidRPr="00D62595">
        <w:rPr>
          <w:color w:val="0070C0"/>
        </w:rPr>
        <w:t>the</w:t>
      </w:r>
      <w:r w:rsidRPr="00D62595">
        <w:rPr>
          <w:color w:val="0070C0"/>
          <w:spacing w:val="37"/>
          <w:w w:val="99"/>
        </w:rPr>
        <w:t xml:space="preserve"> </w:t>
      </w:r>
      <w:r w:rsidRPr="00D62595">
        <w:rPr>
          <w:color w:val="0070C0"/>
          <w:spacing w:val="-1"/>
        </w:rPr>
        <w:t>likelihood</w:t>
      </w:r>
      <w:r w:rsidRPr="00D62595">
        <w:rPr>
          <w:color w:val="0070C0"/>
          <w:spacing w:val="-6"/>
        </w:rPr>
        <w:t xml:space="preserve"> </w:t>
      </w:r>
      <w:r w:rsidRPr="00D62595">
        <w:rPr>
          <w:color w:val="0070C0"/>
        </w:rPr>
        <w:t>of</w:t>
      </w:r>
      <w:r w:rsidRPr="00D62595">
        <w:rPr>
          <w:color w:val="0070C0"/>
          <w:spacing w:val="-7"/>
        </w:rPr>
        <w:t xml:space="preserve"> </w:t>
      </w:r>
      <w:r w:rsidRPr="00D62595">
        <w:rPr>
          <w:color w:val="0070C0"/>
        </w:rPr>
        <w:t>flash</w:t>
      </w:r>
      <w:r w:rsidRPr="00D62595">
        <w:rPr>
          <w:color w:val="0070C0"/>
          <w:spacing w:val="-6"/>
        </w:rPr>
        <w:t xml:space="preserve"> </w:t>
      </w:r>
      <w:r w:rsidRPr="00D62595">
        <w:rPr>
          <w:color w:val="0070C0"/>
          <w:spacing w:val="-1"/>
        </w:rPr>
        <w:t>floods</w:t>
      </w:r>
      <w:r w:rsidRPr="00D62595">
        <w:rPr>
          <w:color w:val="0070C0"/>
          <w:spacing w:val="-7"/>
        </w:rPr>
        <w:t xml:space="preserve"> </w:t>
      </w:r>
      <w:r w:rsidRPr="00D62595">
        <w:rPr>
          <w:color w:val="0070C0"/>
        </w:rPr>
        <w:t>occurring.</w:t>
      </w:r>
      <w:r w:rsidRPr="00D62595">
        <w:rPr>
          <w:color w:val="0070C0"/>
          <w:spacing w:val="48"/>
        </w:rPr>
        <w:t xml:space="preserve"> </w:t>
      </w:r>
      <w:r>
        <w:rPr>
          <w:color w:val="0070C0"/>
          <w:spacing w:val="48"/>
        </w:rPr>
        <w:t xml:space="preserve"> </w:t>
      </w:r>
      <w:r w:rsidRPr="00D62595">
        <w:rPr>
          <w:color w:val="0070C0"/>
        </w:rPr>
        <w:t>Weather</w:t>
      </w:r>
      <w:r w:rsidRPr="00D62595">
        <w:rPr>
          <w:color w:val="0070C0"/>
          <w:spacing w:val="-6"/>
        </w:rPr>
        <w:t xml:space="preserve"> </w:t>
      </w:r>
      <w:r w:rsidRPr="00D62595">
        <w:rPr>
          <w:color w:val="0070C0"/>
          <w:spacing w:val="-1"/>
        </w:rPr>
        <w:t>surveillance</w:t>
      </w:r>
      <w:r w:rsidRPr="00D62595">
        <w:rPr>
          <w:color w:val="0070C0"/>
          <w:spacing w:val="-6"/>
        </w:rPr>
        <w:t xml:space="preserve"> </w:t>
      </w:r>
      <w:r w:rsidRPr="00D62595">
        <w:rPr>
          <w:color w:val="0070C0"/>
          <w:spacing w:val="-1"/>
        </w:rPr>
        <w:t>radar</w:t>
      </w:r>
      <w:r w:rsidRPr="00D62595">
        <w:rPr>
          <w:color w:val="0070C0"/>
          <w:spacing w:val="-6"/>
        </w:rPr>
        <w:t xml:space="preserve"> </w:t>
      </w:r>
      <w:r w:rsidRPr="00D62595">
        <w:rPr>
          <w:color w:val="0070C0"/>
        </w:rPr>
        <w:t>is</w:t>
      </w:r>
      <w:r w:rsidRPr="00D62595">
        <w:rPr>
          <w:color w:val="0070C0"/>
          <w:spacing w:val="-6"/>
        </w:rPr>
        <w:t xml:space="preserve"> </w:t>
      </w:r>
      <w:r w:rsidRPr="00D62595">
        <w:rPr>
          <w:color w:val="0070C0"/>
        </w:rPr>
        <w:t>being</w:t>
      </w:r>
      <w:r w:rsidRPr="00D62595">
        <w:rPr>
          <w:color w:val="0070C0"/>
          <w:spacing w:val="-7"/>
        </w:rPr>
        <w:t xml:space="preserve"> </w:t>
      </w:r>
      <w:r w:rsidRPr="00D62595">
        <w:rPr>
          <w:color w:val="0070C0"/>
        </w:rPr>
        <w:t>used</w:t>
      </w:r>
      <w:r w:rsidRPr="00D62595">
        <w:rPr>
          <w:color w:val="0070C0"/>
          <w:spacing w:val="-6"/>
        </w:rPr>
        <w:t xml:space="preserve"> </w:t>
      </w:r>
      <w:r w:rsidRPr="00D62595">
        <w:rPr>
          <w:color w:val="0070C0"/>
        </w:rPr>
        <w:t>to</w:t>
      </w:r>
      <w:r w:rsidRPr="00D62595">
        <w:rPr>
          <w:color w:val="0070C0"/>
          <w:spacing w:val="-6"/>
        </w:rPr>
        <w:t xml:space="preserve"> </w:t>
      </w:r>
      <w:r w:rsidRPr="00D62595">
        <w:rPr>
          <w:color w:val="0070C0"/>
        </w:rPr>
        <w:t>improve</w:t>
      </w:r>
      <w:r w:rsidRPr="00D62595">
        <w:rPr>
          <w:color w:val="0070C0"/>
          <w:spacing w:val="51"/>
          <w:w w:val="99"/>
        </w:rPr>
        <w:t xml:space="preserve"> </w:t>
      </w:r>
      <w:r w:rsidRPr="00D62595">
        <w:rPr>
          <w:color w:val="0070C0"/>
        </w:rPr>
        <w:t>monitoring</w:t>
      </w:r>
      <w:r w:rsidRPr="00D62595">
        <w:rPr>
          <w:color w:val="0070C0"/>
          <w:spacing w:val="-7"/>
        </w:rPr>
        <w:t xml:space="preserve"> </w:t>
      </w:r>
      <w:r w:rsidRPr="00D62595">
        <w:rPr>
          <w:color w:val="0070C0"/>
          <w:spacing w:val="-1"/>
        </w:rPr>
        <w:t>capabilities</w:t>
      </w:r>
      <w:r w:rsidRPr="00D62595">
        <w:rPr>
          <w:color w:val="0070C0"/>
          <w:spacing w:val="-6"/>
        </w:rPr>
        <w:t xml:space="preserve"> </w:t>
      </w:r>
      <w:r w:rsidRPr="00D62595">
        <w:rPr>
          <w:color w:val="0070C0"/>
        </w:rPr>
        <w:t>of</w:t>
      </w:r>
      <w:r w:rsidRPr="00D62595">
        <w:rPr>
          <w:color w:val="0070C0"/>
          <w:spacing w:val="-8"/>
        </w:rPr>
        <w:t xml:space="preserve"> </w:t>
      </w:r>
      <w:r w:rsidRPr="00D62595">
        <w:rPr>
          <w:color w:val="0070C0"/>
        </w:rPr>
        <w:t>intense</w:t>
      </w:r>
      <w:r w:rsidRPr="00D62595">
        <w:rPr>
          <w:color w:val="0070C0"/>
          <w:spacing w:val="-6"/>
        </w:rPr>
        <w:t xml:space="preserve"> </w:t>
      </w:r>
      <w:r w:rsidRPr="00D62595">
        <w:rPr>
          <w:color w:val="0070C0"/>
          <w:spacing w:val="-1"/>
        </w:rPr>
        <w:t>rainfall.</w:t>
      </w:r>
      <w:r w:rsidRPr="00D62595">
        <w:rPr>
          <w:color w:val="0070C0"/>
          <w:spacing w:val="48"/>
        </w:rPr>
        <w:t xml:space="preserve"> </w:t>
      </w:r>
      <w:r>
        <w:rPr>
          <w:color w:val="0070C0"/>
          <w:spacing w:val="48"/>
        </w:rPr>
        <w:t xml:space="preserve"> </w:t>
      </w:r>
      <w:r w:rsidRPr="00D62595">
        <w:rPr>
          <w:color w:val="0070C0"/>
          <w:spacing w:val="-1"/>
        </w:rPr>
        <w:t>This,</w:t>
      </w:r>
      <w:r w:rsidRPr="00D62595">
        <w:rPr>
          <w:color w:val="0070C0"/>
          <w:spacing w:val="-6"/>
        </w:rPr>
        <w:t xml:space="preserve"> </w:t>
      </w:r>
      <w:r w:rsidRPr="00D62595">
        <w:rPr>
          <w:color w:val="0070C0"/>
          <w:spacing w:val="-1"/>
        </w:rPr>
        <w:t>along</w:t>
      </w:r>
      <w:r w:rsidRPr="00D62595">
        <w:rPr>
          <w:color w:val="0070C0"/>
          <w:spacing w:val="-6"/>
        </w:rPr>
        <w:t xml:space="preserve"> </w:t>
      </w:r>
      <w:r w:rsidRPr="00D62595">
        <w:rPr>
          <w:color w:val="0070C0"/>
        </w:rPr>
        <w:t>with</w:t>
      </w:r>
      <w:r w:rsidRPr="00D62595">
        <w:rPr>
          <w:color w:val="0070C0"/>
          <w:spacing w:val="-7"/>
        </w:rPr>
        <w:t xml:space="preserve"> </w:t>
      </w:r>
      <w:r w:rsidRPr="00D62595">
        <w:rPr>
          <w:color w:val="0070C0"/>
          <w:spacing w:val="-1"/>
        </w:rPr>
        <w:t>knowledge</w:t>
      </w:r>
      <w:r w:rsidRPr="00D62595">
        <w:rPr>
          <w:color w:val="0070C0"/>
          <w:spacing w:val="-6"/>
        </w:rPr>
        <w:t xml:space="preserve"> </w:t>
      </w:r>
      <w:r w:rsidRPr="00D62595">
        <w:rPr>
          <w:color w:val="0070C0"/>
        </w:rPr>
        <w:t>of</w:t>
      </w:r>
      <w:r w:rsidRPr="00D62595">
        <w:rPr>
          <w:color w:val="0070C0"/>
          <w:spacing w:val="-7"/>
        </w:rPr>
        <w:t xml:space="preserve"> </w:t>
      </w:r>
      <w:r w:rsidRPr="00D62595">
        <w:rPr>
          <w:color w:val="0070C0"/>
        </w:rPr>
        <w:t>the</w:t>
      </w:r>
      <w:r w:rsidRPr="00D62595">
        <w:rPr>
          <w:color w:val="0070C0"/>
          <w:spacing w:val="-6"/>
        </w:rPr>
        <w:t xml:space="preserve"> </w:t>
      </w:r>
      <w:r w:rsidRPr="00D62595">
        <w:rPr>
          <w:color w:val="0070C0"/>
        </w:rPr>
        <w:t>watershed</w:t>
      </w:r>
      <w:r w:rsidRPr="00D62595">
        <w:rPr>
          <w:color w:val="0070C0"/>
          <w:spacing w:val="71"/>
          <w:w w:val="99"/>
        </w:rPr>
        <w:t xml:space="preserve"> </w:t>
      </w:r>
      <w:r w:rsidRPr="00D62595">
        <w:rPr>
          <w:color w:val="0070C0"/>
          <w:spacing w:val="-1"/>
        </w:rPr>
        <w:t>characteristics,</w:t>
      </w:r>
      <w:r w:rsidRPr="00D62595">
        <w:rPr>
          <w:color w:val="0070C0"/>
          <w:spacing w:val="-10"/>
        </w:rPr>
        <w:t xml:space="preserve"> </w:t>
      </w:r>
      <w:r w:rsidRPr="00D62595">
        <w:rPr>
          <w:color w:val="0070C0"/>
          <w:spacing w:val="-1"/>
        </w:rPr>
        <w:t>modeling</w:t>
      </w:r>
      <w:r w:rsidRPr="00D62595">
        <w:rPr>
          <w:color w:val="0070C0"/>
          <w:spacing w:val="-10"/>
        </w:rPr>
        <w:t xml:space="preserve"> </w:t>
      </w:r>
      <w:r w:rsidRPr="00D62595">
        <w:rPr>
          <w:color w:val="0070C0"/>
          <w:spacing w:val="-1"/>
        </w:rPr>
        <w:t>techniques,</w:t>
      </w:r>
      <w:r w:rsidRPr="00D62595">
        <w:rPr>
          <w:color w:val="0070C0"/>
          <w:spacing w:val="-10"/>
        </w:rPr>
        <w:t xml:space="preserve"> </w:t>
      </w:r>
      <w:r w:rsidRPr="00D62595">
        <w:rPr>
          <w:color w:val="0070C0"/>
        </w:rPr>
        <w:t>monitoring,</w:t>
      </w:r>
      <w:r w:rsidRPr="00D62595">
        <w:rPr>
          <w:color w:val="0070C0"/>
          <w:spacing w:val="-9"/>
        </w:rPr>
        <w:t xml:space="preserve"> </w:t>
      </w:r>
      <w:r w:rsidRPr="00D62595">
        <w:rPr>
          <w:color w:val="0070C0"/>
        </w:rPr>
        <w:t>and</w:t>
      </w:r>
      <w:r w:rsidRPr="00D62595">
        <w:rPr>
          <w:color w:val="0070C0"/>
          <w:spacing w:val="-10"/>
        </w:rPr>
        <w:t xml:space="preserve"> </w:t>
      </w:r>
      <w:r w:rsidRPr="00D62595">
        <w:rPr>
          <w:color w:val="0070C0"/>
        </w:rPr>
        <w:t>advanced</w:t>
      </w:r>
      <w:r w:rsidRPr="00D62595">
        <w:rPr>
          <w:color w:val="0070C0"/>
          <w:spacing w:val="-10"/>
        </w:rPr>
        <w:t xml:space="preserve"> </w:t>
      </w:r>
      <w:r w:rsidRPr="00D62595">
        <w:rPr>
          <w:color w:val="0070C0"/>
        </w:rPr>
        <w:t>warning</w:t>
      </w:r>
      <w:r w:rsidRPr="00D62595">
        <w:rPr>
          <w:color w:val="0070C0"/>
          <w:spacing w:val="-9"/>
        </w:rPr>
        <w:t xml:space="preserve"> </w:t>
      </w:r>
      <w:r w:rsidRPr="00D62595">
        <w:rPr>
          <w:color w:val="0070C0"/>
        </w:rPr>
        <w:t>systems</w:t>
      </w:r>
      <w:r w:rsidRPr="00D62595">
        <w:rPr>
          <w:color w:val="0070C0"/>
          <w:spacing w:val="-10"/>
        </w:rPr>
        <w:t xml:space="preserve"> </w:t>
      </w:r>
      <w:r>
        <w:rPr>
          <w:color w:val="0070C0"/>
          <w:spacing w:val="-10"/>
        </w:rPr>
        <w:t xml:space="preserve">has </w:t>
      </w:r>
      <w:r w:rsidRPr="00D62595">
        <w:rPr>
          <w:color w:val="0070C0"/>
        </w:rPr>
        <w:t>increase</w:t>
      </w:r>
      <w:r>
        <w:rPr>
          <w:color w:val="0070C0"/>
        </w:rPr>
        <w:t>d</w:t>
      </w:r>
      <w:r w:rsidRPr="00D62595">
        <w:rPr>
          <w:color w:val="0070C0"/>
          <w:spacing w:val="-10"/>
        </w:rPr>
        <w:t xml:space="preserve"> </w:t>
      </w:r>
      <w:r w:rsidRPr="00D62595">
        <w:rPr>
          <w:color w:val="0070C0"/>
        </w:rPr>
        <w:t>the</w:t>
      </w:r>
      <w:r w:rsidRPr="00D62595">
        <w:rPr>
          <w:color w:val="0070C0"/>
          <w:spacing w:val="63"/>
          <w:w w:val="99"/>
        </w:rPr>
        <w:t xml:space="preserve"> </w:t>
      </w:r>
      <w:r w:rsidRPr="00D62595">
        <w:rPr>
          <w:color w:val="0070C0"/>
        </w:rPr>
        <w:t>warning</w:t>
      </w:r>
      <w:r w:rsidRPr="00D62595">
        <w:rPr>
          <w:color w:val="0070C0"/>
          <w:spacing w:val="-7"/>
        </w:rPr>
        <w:t xml:space="preserve"> </w:t>
      </w:r>
      <w:r w:rsidRPr="00D62595">
        <w:rPr>
          <w:color w:val="0070C0"/>
        </w:rPr>
        <w:t>time</w:t>
      </w:r>
      <w:r w:rsidRPr="00D62595">
        <w:rPr>
          <w:color w:val="0070C0"/>
          <w:spacing w:val="-6"/>
        </w:rPr>
        <w:t xml:space="preserve"> </w:t>
      </w:r>
      <w:r w:rsidRPr="00D62595">
        <w:rPr>
          <w:color w:val="0070C0"/>
        </w:rPr>
        <w:t>for</w:t>
      </w:r>
      <w:r w:rsidRPr="00D62595">
        <w:rPr>
          <w:color w:val="0070C0"/>
          <w:spacing w:val="-7"/>
        </w:rPr>
        <w:t xml:space="preserve"> </w:t>
      </w:r>
      <w:r w:rsidRPr="00D62595">
        <w:rPr>
          <w:color w:val="0070C0"/>
        </w:rPr>
        <w:t>flash</w:t>
      </w:r>
      <w:r w:rsidRPr="00D62595">
        <w:rPr>
          <w:color w:val="0070C0"/>
          <w:spacing w:val="-6"/>
        </w:rPr>
        <w:t xml:space="preserve"> </w:t>
      </w:r>
      <w:r w:rsidRPr="00D62595">
        <w:rPr>
          <w:color w:val="0070C0"/>
        </w:rPr>
        <w:t>floods.</w:t>
      </w:r>
    </w:p>
    <w:p w14:paraId="2DEF18E4" w14:textId="5F539613" w:rsidR="00CF4452" w:rsidRDefault="00CF4452" w:rsidP="000C19EF">
      <w:pPr>
        <w:pStyle w:val="Heading5"/>
        <w:spacing w:before="240" w:after="240"/>
      </w:pPr>
      <w:r>
        <w:t>Geographic</w:t>
      </w:r>
      <w:r>
        <w:rPr>
          <w:spacing w:val="-28"/>
        </w:rPr>
        <w:t xml:space="preserve"> </w:t>
      </w:r>
      <w:r>
        <w:t>Location</w:t>
      </w:r>
      <w:r w:rsidR="00FF7351" w:rsidRPr="00FF7351">
        <w:rPr>
          <w:rFonts w:ascii="Arial Bold" w:hAnsi="Arial Bold"/>
          <w:color w:val="00B050"/>
          <w:vertAlign w:val="superscript"/>
        </w:rPr>
        <w:t>4(a)(</w:t>
      </w:r>
      <w:r w:rsidR="00FF7351">
        <w:rPr>
          <w:rFonts w:ascii="Arial Bold" w:hAnsi="Arial Bold"/>
          <w:color w:val="00B050"/>
          <w:vertAlign w:val="superscript"/>
        </w:rPr>
        <w:t>1</w:t>
      </w:r>
      <w:r w:rsidR="00FF7351" w:rsidRPr="00FF7351">
        <w:rPr>
          <w:rFonts w:ascii="Arial Bold" w:hAnsi="Arial Bold"/>
          <w:color w:val="00B050"/>
          <w:vertAlign w:val="superscript"/>
        </w:rPr>
        <w:t>)</w:t>
      </w:r>
    </w:p>
    <w:p w14:paraId="1650FB3F" w14:textId="1BFC40FD" w:rsidR="00FC5163" w:rsidRDefault="00FC5163" w:rsidP="004F00A0">
      <w:pPr>
        <w:pStyle w:val="BodyText"/>
        <w:shd w:val="clear" w:color="auto" w:fill="F2DBDB" w:themeFill="accent2" w:themeFillTint="33"/>
        <w:ind w:left="0" w:right="-10"/>
      </w:pPr>
      <w:r>
        <w:t>Explain that riverine flooding is most likely to occur in SFHAs.  To determine the best available data to use for the flood ri</w:t>
      </w:r>
      <w:r w:rsidR="002419C3">
        <w:t>sk assessment, be sure to check</w:t>
      </w:r>
      <w:r>
        <w:t>:</w:t>
      </w:r>
    </w:p>
    <w:p w14:paraId="72DA43BB" w14:textId="3E3A80B2" w:rsidR="00FC5163" w:rsidRDefault="00FC5163" w:rsidP="004F00A0">
      <w:pPr>
        <w:pStyle w:val="BodyText"/>
        <w:numPr>
          <w:ilvl w:val="0"/>
          <w:numId w:val="36"/>
        </w:numPr>
        <w:shd w:val="clear" w:color="auto" w:fill="F2DBDB" w:themeFill="accent2" w:themeFillTint="33"/>
        <w:ind w:right="-10"/>
      </w:pPr>
      <w:r>
        <w:t>Risk MAP Study Status Map</w:t>
      </w:r>
      <w:r w:rsidR="00FD492A">
        <w:t>:</w:t>
      </w:r>
      <w:r>
        <w:t xml:space="preserve"> </w:t>
      </w:r>
      <w:hyperlink r:id="rId52" w:history="1">
        <w:r w:rsidRPr="004A6EF6">
          <w:rPr>
            <w:rStyle w:val="Hyperlink"/>
          </w:rPr>
          <w:t>http://fema.maps.arcgis.com/apps/webappviewer/index.html?id=48cfac9a9ffb4003b565aaccf464d0ac</w:t>
        </w:r>
      </w:hyperlink>
      <w:r>
        <w:t xml:space="preserve">; and </w:t>
      </w:r>
    </w:p>
    <w:p w14:paraId="5C096C9A" w14:textId="40E15647" w:rsidR="00FC5163" w:rsidRDefault="00FC5163" w:rsidP="004F00A0">
      <w:pPr>
        <w:pStyle w:val="BodyText"/>
        <w:numPr>
          <w:ilvl w:val="0"/>
          <w:numId w:val="36"/>
        </w:numPr>
        <w:shd w:val="clear" w:color="auto" w:fill="F2DBDB" w:themeFill="accent2" w:themeFillTint="33"/>
        <w:ind w:right="-10"/>
      </w:pPr>
      <w:r>
        <w:lastRenderedPageBreak/>
        <w:t xml:space="preserve">FEMA Map Service Center; </w:t>
      </w:r>
      <w:hyperlink r:id="rId53" w:history="1">
        <w:r w:rsidRPr="004A6EF6">
          <w:rPr>
            <w:rStyle w:val="Hyperlink"/>
          </w:rPr>
          <w:t>https://msc.fema.gov/portal/home</w:t>
        </w:r>
      </w:hyperlink>
      <w:r>
        <w:t>,</w:t>
      </w:r>
    </w:p>
    <w:p w14:paraId="1FB7B86A" w14:textId="28F4BF54" w:rsidR="002419C3" w:rsidRDefault="002419C3" w:rsidP="002419C3">
      <w:pPr>
        <w:pStyle w:val="ListParagraph"/>
        <w:numPr>
          <w:ilvl w:val="0"/>
          <w:numId w:val="36"/>
        </w:numPr>
        <w:shd w:val="clear" w:color="auto" w:fill="F2DBDB" w:themeFill="accent2" w:themeFillTint="33"/>
        <w:autoSpaceDE w:val="0"/>
        <w:autoSpaceDN w:val="0"/>
      </w:pPr>
      <w:r w:rsidRPr="002419C3">
        <w:rPr>
          <w:rFonts w:ascii="Arial" w:eastAsia="Arial" w:hAnsi="Arial"/>
        </w:rPr>
        <w:t xml:space="preserve">SEMA Flood </w:t>
      </w:r>
      <w:r>
        <w:rPr>
          <w:rFonts w:ascii="Arial" w:eastAsia="Arial" w:hAnsi="Arial"/>
        </w:rPr>
        <w:t>Mapping Project</w:t>
      </w:r>
      <w:r w:rsidRPr="002419C3">
        <w:rPr>
          <w:rFonts w:ascii="Arial" w:eastAsia="Arial" w:hAnsi="Arial"/>
        </w:rPr>
        <w:t xml:space="preserve"> Status </w:t>
      </w:r>
      <w:r>
        <w:rPr>
          <w:rFonts w:ascii="Arial" w:eastAsia="Arial" w:hAnsi="Arial"/>
        </w:rPr>
        <w:t xml:space="preserve">for Missouri Counties, </w:t>
      </w:r>
      <w:hyperlink r:id="rId54" w:history="1">
        <w:r w:rsidRPr="00B559A4">
          <w:rPr>
            <w:rStyle w:val="Hyperlink"/>
            <w:rFonts w:ascii="Segoe UI" w:hAnsi="Segoe UI" w:cs="Segoe UI"/>
            <w:sz w:val="20"/>
            <w:szCs w:val="20"/>
          </w:rPr>
          <w:t>http://bit.ly/MOSEMAOutreach</w:t>
        </w:r>
      </w:hyperlink>
      <w:r w:rsidRPr="002419C3">
        <w:rPr>
          <w:rFonts w:ascii="Segoe UI" w:hAnsi="Segoe UI" w:cs="Segoe UI"/>
          <w:sz w:val="20"/>
          <w:szCs w:val="20"/>
        </w:rPr>
        <w:t xml:space="preserve"> </w:t>
      </w:r>
    </w:p>
    <w:p w14:paraId="67B316E9" w14:textId="792BC19D" w:rsidR="00FC5163" w:rsidRDefault="00FC5163" w:rsidP="004F00A0">
      <w:pPr>
        <w:pStyle w:val="BodyText"/>
        <w:shd w:val="clear" w:color="auto" w:fill="F2DBDB" w:themeFill="accent2" w:themeFillTint="33"/>
        <w:spacing w:before="120" w:after="120"/>
        <w:ind w:left="0" w:right="-14"/>
      </w:pPr>
      <w:r>
        <w:t>Preliminary maps developed as part of a Risk MAP project can be used as best available data for planning purposes.  The Map Service Center will provide access to the latest effective products as applicable.  Be sure to also check to see if any Flood Risk Products have been developed for the planning area.  Include maps showing SFHA’s for all participating jurisdictions, as applicable.  Include school and special district assets located in SFHAs.</w:t>
      </w:r>
      <w:r w:rsidR="00FF7351" w:rsidRPr="00FF7351">
        <w:rPr>
          <w:color w:val="00B050"/>
          <w:vertAlign w:val="superscript"/>
        </w:rPr>
        <w:t>4(a)(1)</w:t>
      </w:r>
      <w:r>
        <w:t xml:space="preserve">  </w:t>
      </w:r>
    </w:p>
    <w:p w14:paraId="575497FB" w14:textId="58D82777" w:rsidR="00FC5163" w:rsidRPr="00722818" w:rsidRDefault="00FC5163" w:rsidP="004F00A0">
      <w:pPr>
        <w:pStyle w:val="BodyText"/>
        <w:shd w:val="clear" w:color="auto" w:fill="F2DBDB" w:themeFill="accent2" w:themeFillTint="33"/>
        <w:spacing w:before="120" w:after="120"/>
        <w:ind w:left="0" w:right="-14"/>
      </w:pPr>
      <w:r>
        <w:t>Insert a table (</w:t>
      </w:r>
      <w:r w:rsidR="006D7FFD" w:rsidRPr="0007745B">
        <w:rPr>
          <w:b/>
        </w:rPr>
        <w:fldChar w:fldCharType="begin"/>
      </w:r>
      <w:r w:rsidR="006D7FFD" w:rsidRPr="0007745B">
        <w:rPr>
          <w:b/>
        </w:rPr>
        <w:instrText xml:space="preserve"> REF _Ref528078356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rPr>
        <w:t>Table 3.15</w:t>
      </w:r>
      <w:r w:rsidR="006D7FFD" w:rsidRPr="0007745B">
        <w:rPr>
          <w:b/>
        </w:rPr>
        <w:fldChar w:fldCharType="end"/>
      </w:r>
      <w:r w:rsidRPr="00FC5163">
        <w:rPr>
          <w:b/>
        </w:rPr>
        <w:t>)</w:t>
      </w:r>
      <w:r>
        <w:t xml:space="preserve"> showing County A if there is enough flood event history to warrant it.  Note that NCEI data includes events for flooding and for flash flooding.  </w:t>
      </w:r>
      <w:proofErr w:type="gramStart"/>
      <w:r>
        <w:t>In order to</w:t>
      </w:r>
      <w:proofErr w:type="gramEnd"/>
      <w:r>
        <w:t xml:space="preserve"> obtain information for the following tables, consult event narratives.  Those events without location-specific information will be tabulated under “unspecified” locations in the table.  Generally, using a 20-year time frame for previous events is adequate.  However, where flooding records are scanty, use as many years needed for a solid probability calculation.</w:t>
      </w:r>
    </w:p>
    <w:p w14:paraId="7CC8C8A7" w14:textId="77777777" w:rsidR="00CF4452" w:rsidRDefault="00CF4452" w:rsidP="00CF4452">
      <w:pPr>
        <w:ind w:left="101"/>
        <w:jc w:val="both"/>
        <w:rPr>
          <w:rFonts w:ascii="Arial" w:eastAsia="Arial" w:hAnsi="Arial" w:cs="Arial"/>
          <w:sz w:val="2"/>
          <w:szCs w:val="2"/>
        </w:rPr>
      </w:pPr>
    </w:p>
    <w:p w14:paraId="3DC6A534" w14:textId="70F7B94A" w:rsidR="00CF4452" w:rsidRPr="004E206E" w:rsidRDefault="000C19EF" w:rsidP="004E206E">
      <w:pPr>
        <w:pStyle w:val="TableTitle"/>
        <w:ind w:left="1440" w:hanging="1440"/>
      </w:pPr>
      <w:bookmarkStart w:id="84" w:name="_Ref528078356"/>
      <w:r w:rsidRPr="00233E4F">
        <w:rPr>
          <w:color w:val="0070C0"/>
        </w:rPr>
        <w:t xml:space="preserve">County </w:t>
      </w:r>
      <w:r w:rsidR="00CF4452" w:rsidRPr="00233E4F">
        <w:rPr>
          <w:color w:val="0070C0"/>
        </w:rPr>
        <w:t>A</w:t>
      </w:r>
      <w:r w:rsidR="00CF4452" w:rsidRPr="004E206E">
        <w:t xml:space="preserve"> </w:t>
      </w:r>
      <w:r w:rsidR="00CF4452">
        <w:t>NCEI</w:t>
      </w:r>
      <w:r w:rsidR="00CF4452" w:rsidRPr="004E206E">
        <w:t xml:space="preserve"> </w:t>
      </w:r>
      <w:r w:rsidR="00CF4452">
        <w:t>Flood</w:t>
      </w:r>
      <w:r w:rsidR="00CF4452" w:rsidRPr="004E206E">
        <w:t xml:space="preserve"> </w:t>
      </w:r>
      <w:r w:rsidR="00CF4452">
        <w:t>Events</w:t>
      </w:r>
      <w:r w:rsidR="00CF4452" w:rsidRPr="004E206E">
        <w:t xml:space="preserve"> </w:t>
      </w:r>
      <w:r w:rsidR="00CF4452">
        <w:t>by</w:t>
      </w:r>
      <w:r w:rsidR="00CF4452" w:rsidRPr="004E206E">
        <w:t xml:space="preserve"> </w:t>
      </w:r>
      <w:r w:rsidR="00CF4452">
        <w:t>Location,</w:t>
      </w:r>
      <w:r w:rsidR="00CF4452" w:rsidRPr="004E206E">
        <w:t xml:space="preserve"> </w:t>
      </w:r>
      <w:r>
        <w:t>19</w:t>
      </w:r>
      <w:r w:rsidRPr="00233E4F">
        <w:rPr>
          <w:color w:val="0070C0"/>
        </w:rPr>
        <w:t>XX</w:t>
      </w:r>
      <w:r>
        <w:t>-20</w:t>
      </w:r>
      <w:r w:rsidRPr="00233E4F">
        <w:rPr>
          <w:color w:val="0070C0"/>
        </w:rPr>
        <w:t>XX</w:t>
      </w:r>
      <w:bookmarkEnd w:id="84"/>
    </w:p>
    <w:p w14:paraId="08BCA385" w14:textId="77777777" w:rsidR="00CF4452" w:rsidRDefault="00CF4452" w:rsidP="00CF4452">
      <w:pPr>
        <w:jc w:val="both"/>
        <w:rPr>
          <w:rFonts w:ascii="Arial" w:eastAsia="Arial" w:hAnsi="Arial" w:cs="Arial"/>
          <w:b/>
          <w:bCs/>
          <w:sz w:val="23"/>
          <w:szCs w:val="23"/>
        </w:rPr>
      </w:pPr>
    </w:p>
    <w:tbl>
      <w:tblPr>
        <w:tblW w:w="0" w:type="auto"/>
        <w:tblInd w:w="121" w:type="dxa"/>
        <w:tblLayout w:type="fixed"/>
        <w:tblCellMar>
          <w:left w:w="0" w:type="dxa"/>
          <w:right w:w="0" w:type="dxa"/>
        </w:tblCellMar>
        <w:tblLook w:val="01E0" w:firstRow="1" w:lastRow="1" w:firstColumn="1" w:lastColumn="1" w:noHBand="0" w:noVBand="0"/>
      </w:tblPr>
      <w:tblGrid>
        <w:gridCol w:w="7355"/>
        <w:gridCol w:w="1890"/>
      </w:tblGrid>
      <w:tr w:rsidR="00CF4452" w14:paraId="62D0E58F"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shd w:val="clear" w:color="auto" w:fill="D9D9D9"/>
          </w:tcPr>
          <w:p w14:paraId="47D9E0CF" w14:textId="77777777" w:rsidR="00CF4452" w:rsidRDefault="00CF4452" w:rsidP="000C19EF">
            <w:pPr>
              <w:pStyle w:val="TableParagraph"/>
              <w:ind w:left="102"/>
              <w:jc w:val="center"/>
              <w:rPr>
                <w:rFonts w:ascii="Arial" w:eastAsia="Arial" w:hAnsi="Arial" w:cs="Arial"/>
                <w:sz w:val="18"/>
                <w:szCs w:val="18"/>
              </w:rPr>
            </w:pPr>
            <w:r>
              <w:rPr>
                <w:rFonts w:ascii="Arial"/>
                <w:b/>
                <w:spacing w:val="-1"/>
                <w:sz w:val="18"/>
              </w:rPr>
              <w:t>Location</w:t>
            </w:r>
          </w:p>
        </w:tc>
        <w:tc>
          <w:tcPr>
            <w:tcW w:w="1890" w:type="dxa"/>
            <w:tcBorders>
              <w:top w:val="single" w:sz="5" w:space="0" w:color="000000"/>
              <w:left w:val="single" w:sz="5" w:space="0" w:color="000000"/>
              <w:bottom w:val="single" w:sz="5" w:space="0" w:color="000000"/>
              <w:right w:val="single" w:sz="5" w:space="0" w:color="000000"/>
            </w:tcBorders>
            <w:shd w:val="clear" w:color="auto" w:fill="D9D9D9"/>
          </w:tcPr>
          <w:p w14:paraId="0C924795" w14:textId="77777777" w:rsidR="00CF4452" w:rsidRDefault="00CF4452" w:rsidP="000C19EF">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Events</w:t>
            </w:r>
          </w:p>
        </w:tc>
      </w:tr>
      <w:tr w:rsidR="00CF4452" w14:paraId="04F6B3EF"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3039544" w14:textId="77777777" w:rsidR="00CF4452" w:rsidRPr="000C19EF" w:rsidRDefault="00CF4452" w:rsidP="00CF4452">
            <w:pPr>
              <w:pStyle w:val="TableParagraph"/>
              <w:ind w:left="102"/>
              <w:jc w:val="both"/>
              <w:rPr>
                <w:rFonts w:ascii="Arial" w:eastAsia="Arial" w:hAnsi="Arial" w:cs="Arial"/>
                <w:color w:val="0070C0"/>
                <w:sz w:val="18"/>
                <w:szCs w:val="18"/>
              </w:rPr>
            </w:pPr>
            <w:r w:rsidRPr="000C19EF">
              <w:rPr>
                <w:rFonts w:ascii="Arial"/>
                <w:color w:val="0070C0"/>
                <w:spacing w:val="-1"/>
                <w:sz w:val="18"/>
              </w:rPr>
              <w:t>Unincorporated County</w:t>
            </w:r>
          </w:p>
        </w:tc>
        <w:tc>
          <w:tcPr>
            <w:tcW w:w="1890" w:type="dxa"/>
            <w:vMerge w:val="restart"/>
            <w:tcBorders>
              <w:top w:val="single" w:sz="5" w:space="0" w:color="000000"/>
              <w:left w:val="single" w:sz="5" w:space="0" w:color="000000"/>
              <w:right w:val="single" w:sz="5" w:space="0" w:color="000000"/>
            </w:tcBorders>
          </w:tcPr>
          <w:p w14:paraId="3B81FDE9" w14:textId="77777777" w:rsidR="00CF4452" w:rsidRDefault="00CF4452" w:rsidP="00CF4452">
            <w:pPr>
              <w:pStyle w:val="TableParagraph"/>
              <w:ind w:right="100"/>
              <w:jc w:val="both"/>
              <w:rPr>
                <w:rFonts w:ascii="Arial" w:eastAsia="Arial" w:hAnsi="Arial" w:cs="Arial"/>
                <w:sz w:val="18"/>
                <w:szCs w:val="18"/>
              </w:rPr>
            </w:pPr>
          </w:p>
        </w:tc>
      </w:tr>
      <w:tr w:rsidR="00CF4452" w14:paraId="4DCF6CE5"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7618B9A"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2"/>
                <w:sz w:val="18"/>
              </w:rPr>
              <w:t xml:space="preserve"> </w:t>
            </w:r>
            <w:r w:rsidRPr="000C19EF">
              <w:rPr>
                <w:rFonts w:ascii="Arial"/>
                <w:color w:val="0070C0"/>
                <w:spacing w:val="-1"/>
                <w:sz w:val="18"/>
              </w:rPr>
              <w:t>(unspecified)- __ flood events</w:t>
            </w:r>
          </w:p>
        </w:tc>
        <w:tc>
          <w:tcPr>
            <w:tcW w:w="1890" w:type="dxa"/>
            <w:vMerge/>
            <w:tcBorders>
              <w:left w:val="single" w:sz="5" w:space="0" w:color="000000"/>
              <w:right w:val="single" w:sz="5" w:space="0" w:color="000000"/>
            </w:tcBorders>
          </w:tcPr>
          <w:p w14:paraId="44355A21" w14:textId="77777777" w:rsidR="00CF4452" w:rsidRDefault="00CF4452" w:rsidP="00CF4452">
            <w:pPr>
              <w:jc w:val="both"/>
            </w:pPr>
          </w:p>
        </w:tc>
      </w:tr>
      <w:tr w:rsidR="00CF4452" w14:paraId="31E582EB"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29915CEB"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3"/>
                <w:sz w:val="18"/>
              </w:rPr>
              <w:t xml:space="preserve"> </w:t>
            </w:r>
            <w:r w:rsidRPr="000C19EF">
              <w:rPr>
                <w:rFonts w:ascii="Arial"/>
                <w:color w:val="0070C0"/>
                <w:spacing w:val="-1"/>
                <w:sz w:val="18"/>
              </w:rPr>
              <w:t>(name of NCEI specified</w:t>
            </w:r>
            <w:r w:rsidRPr="000C19EF">
              <w:rPr>
                <w:rFonts w:ascii="Arial"/>
                <w:color w:val="0070C0"/>
                <w:sz w:val="18"/>
              </w:rPr>
              <w:t xml:space="preserve"> </w:t>
            </w:r>
            <w:r w:rsidRPr="000C19EF">
              <w:rPr>
                <w:rFonts w:ascii="Arial"/>
                <w:color w:val="0070C0"/>
                <w:spacing w:val="-1"/>
                <w:sz w:val="18"/>
              </w:rPr>
              <w:t>area)-__ flood events</w:t>
            </w:r>
          </w:p>
        </w:tc>
        <w:tc>
          <w:tcPr>
            <w:tcW w:w="1890" w:type="dxa"/>
            <w:vMerge/>
            <w:tcBorders>
              <w:left w:val="single" w:sz="5" w:space="0" w:color="000000"/>
              <w:right w:val="single" w:sz="5" w:space="0" w:color="000000"/>
            </w:tcBorders>
          </w:tcPr>
          <w:p w14:paraId="48A66109" w14:textId="77777777" w:rsidR="00CF4452" w:rsidRDefault="00CF4452" w:rsidP="00CF4452">
            <w:pPr>
              <w:jc w:val="both"/>
            </w:pPr>
          </w:p>
        </w:tc>
      </w:tr>
      <w:tr w:rsidR="00CF4452" w14:paraId="0224EF0C"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4CDC3362"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2"/>
                <w:sz w:val="18"/>
              </w:rPr>
              <w:t xml:space="preserve"> </w:t>
            </w:r>
            <w:r w:rsidRPr="000C19EF">
              <w:rPr>
                <w:rFonts w:ascii="Arial"/>
                <w:color w:val="0070C0"/>
                <w:spacing w:val="-1"/>
                <w:sz w:val="18"/>
              </w:rPr>
              <w:t>(name of NCEI specified area)- __ flood events</w:t>
            </w:r>
          </w:p>
        </w:tc>
        <w:tc>
          <w:tcPr>
            <w:tcW w:w="1890" w:type="dxa"/>
            <w:vMerge/>
            <w:tcBorders>
              <w:left w:val="single" w:sz="5" w:space="0" w:color="000000"/>
              <w:right w:val="single" w:sz="5" w:space="0" w:color="000000"/>
            </w:tcBorders>
          </w:tcPr>
          <w:p w14:paraId="36AC116A" w14:textId="77777777" w:rsidR="00CF4452" w:rsidRDefault="00CF4452" w:rsidP="00CF4452">
            <w:pPr>
              <w:jc w:val="both"/>
            </w:pPr>
          </w:p>
        </w:tc>
      </w:tr>
      <w:tr w:rsidR="00CF4452" w14:paraId="323638C1"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5DF3432C"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2"/>
                <w:sz w:val="18"/>
              </w:rPr>
              <w:t xml:space="preserve"> </w:t>
            </w:r>
            <w:r w:rsidRPr="000C19EF">
              <w:rPr>
                <w:rFonts w:ascii="Arial"/>
                <w:color w:val="0070C0"/>
                <w:spacing w:val="-1"/>
                <w:sz w:val="18"/>
              </w:rPr>
              <w:t>(name of NCEI specified area)- __ flood events</w:t>
            </w:r>
          </w:p>
        </w:tc>
        <w:tc>
          <w:tcPr>
            <w:tcW w:w="1890" w:type="dxa"/>
            <w:vMerge/>
            <w:tcBorders>
              <w:left w:val="single" w:sz="5" w:space="0" w:color="000000"/>
              <w:right w:val="single" w:sz="5" w:space="0" w:color="000000"/>
            </w:tcBorders>
          </w:tcPr>
          <w:p w14:paraId="5864E872" w14:textId="77777777" w:rsidR="00CF4452" w:rsidRDefault="00CF4452" w:rsidP="00CF4452">
            <w:pPr>
              <w:jc w:val="both"/>
            </w:pPr>
          </w:p>
        </w:tc>
      </w:tr>
      <w:tr w:rsidR="00CF4452" w14:paraId="04F05BEE"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652C07B2"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3"/>
                <w:sz w:val="18"/>
              </w:rPr>
              <w:t xml:space="preserve"> </w:t>
            </w:r>
            <w:r w:rsidRPr="000C19EF">
              <w:rPr>
                <w:rFonts w:ascii="Arial"/>
                <w:color w:val="0070C0"/>
                <w:spacing w:val="-1"/>
                <w:sz w:val="18"/>
              </w:rPr>
              <w:t>(name of NCEI specified area)- __ flood events</w:t>
            </w:r>
          </w:p>
        </w:tc>
        <w:tc>
          <w:tcPr>
            <w:tcW w:w="1890" w:type="dxa"/>
            <w:vMerge/>
            <w:tcBorders>
              <w:left w:val="single" w:sz="5" w:space="0" w:color="000000"/>
              <w:right w:val="single" w:sz="5" w:space="0" w:color="000000"/>
            </w:tcBorders>
          </w:tcPr>
          <w:p w14:paraId="653031B8" w14:textId="77777777" w:rsidR="00CF4452" w:rsidRDefault="00CF4452" w:rsidP="00CF4452">
            <w:pPr>
              <w:jc w:val="both"/>
            </w:pPr>
          </w:p>
        </w:tc>
      </w:tr>
      <w:tr w:rsidR="00CF4452" w14:paraId="3E6740AF"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4036526"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-Unincorporated</w:t>
            </w:r>
            <w:r w:rsidRPr="000C19EF">
              <w:rPr>
                <w:rFonts w:ascii="Arial"/>
                <w:color w:val="0070C0"/>
                <w:sz w:val="18"/>
              </w:rPr>
              <w:t xml:space="preserve"> </w:t>
            </w:r>
            <w:r w:rsidRPr="000C19EF">
              <w:rPr>
                <w:rFonts w:ascii="Arial"/>
                <w:color w:val="0070C0"/>
                <w:spacing w:val="-1"/>
                <w:sz w:val="18"/>
              </w:rPr>
              <w:t>County</w:t>
            </w:r>
            <w:r w:rsidRPr="000C19EF">
              <w:rPr>
                <w:rFonts w:ascii="Arial"/>
                <w:color w:val="0070C0"/>
                <w:spacing w:val="-3"/>
                <w:sz w:val="18"/>
              </w:rPr>
              <w:t xml:space="preserve"> </w:t>
            </w:r>
            <w:r w:rsidRPr="000C19EF">
              <w:rPr>
                <w:rFonts w:ascii="Arial"/>
                <w:color w:val="0070C0"/>
                <w:spacing w:val="-1"/>
                <w:sz w:val="18"/>
              </w:rPr>
              <w:t>(name of NCEI specified</w:t>
            </w:r>
            <w:r w:rsidRPr="000C19EF">
              <w:rPr>
                <w:rFonts w:ascii="Arial"/>
                <w:color w:val="0070C0"/>
                <w:spacing w:val="1"/>
                <w:sz w:val="18"/>
              </w:rPr>
              <w:t xml:space="preserve"> </w:t>
            </w:r>
            <w:r w:rsidRPr="000C19EF">
              <w:rPr>
                <w:rFonts w:ascii="Arial"/>
                <w:color w:val="0070C0"/>
                <w:spacing w:val="-1"/>
                <w:sz w:val="18"/>
              </w:rPr>
              <w:t>area)- __ flood events</w:t>
            </w:r>
          </w:p>
        </w:tc>
        <w:tc>
          <w:tcPr>
            <w:tcW w:w="1890" w:type="dxa"/>
            <w:vMerge/>
            <w:tcBorders>
              <w:left w:val="single" w:sz="5" w:space="0" w:color="000000"/>
              <w:bottom w:val="single" w:sz="5" w:space="0" w:color="000000"/>
              <w:right w:val="single" w:sz="5" w:space="0" w:color="000000"/>
            </w:tcBorders>
          </w:tcPr>
          <w:p w14:paraId="614C124F" w14:textId="77777777" w:rsidR="00CF4452" w:rsidRDefault="00CF4452" w:rsidP="00CF4452">
            <w:pPr>
              <w:jc w:val="both"/>
            </w:pPr>
          </w:p>
        </w:tc>
      </w:tr>
      <w:tr w:rsidR="00CF4452" w14:paraId="7A1CE0EB"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A294734" w14:textId="77777777" w:rsidR="00CF4452" w:rsidRPr="000C19EF" w:rsidRDefault="00CF4452" w:rsidP="00CF4452">
            <w:pPr>
              <w:pStyle w:val="TableParagraph"/>
              <w:ind w:left="102"/>
              <w:jc w:val="both"/>
              <w:rPr>
                <w:rFonts w:ascii="Arial" w:eastAsia="Arial" w:hAnsi="Arial" w:cs="Arial"/>
                <w:color w:val="0070C0"/>
                <w:sz w:val="18"/>
                <w:szCs w:val="18"/>
              </w:rPr>
            </w:pPr>
            <w:r w:rsidRPr="000C19EF">
              <w:rPr>
                <w:rFonts w:ascii="Arial"/>
                <w:color w:val="0070C0"/>
                <w:spacing w:val="-1"/>
                <w:sz w:val="18"/>
              </w:rPr>
              <w:t>City A</w:t>
            </w:r>
          </w:p>
        </w:tc>
        <w:tc>
          <w:tcPr>
            <w:tcW w:w="1890" w:type="dxa"/>
            <w:vMerge w:val="restart"/>
            <w:tcBorders>
              <w:top w:val="single" w:sz="5" w:space="0" w:color="000000"/>
              <w:left w:val="single" w:sz="5" w:space="0" w:color="000000"/>
              <w:right w:val="single" w:sz="5" w:space="0" w:color="000000"/>
            </w:tcBorders>
          </w:tcPr>
          <w:p w14:paraId="3C9D5043" w14:textId="77777777" w:rsidR="00CF4452" w:rsidRDefault="00CF4452" w:rsidP="00CF4452">
            <w:pPr>
              <w:pStyle w:val="TableParagraph"/>
              <w:ind w:right="98"/>
              <w:jc w:val="both"/>
              <w:rPr>
                <w:rFonts w:ascii="Arial" w:eastAsia="Arial" w:hAnsi="Arial" w:cs="Arial"/>
                <w:sz w:val="18"/>
                <w:szCs w:val="18"/>
              </w:rPr>
            </w:pPr>
          </w:p>
        </w:tc>
      </w:tr>
      <w:tr w:rsidR="000C19EF" w14:paraId="05B902B4"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237A0C92" w14:textId="4FBB0088" w:rsidR="000C19EF" w:rsidRPr="000C19EF" w:rsidRDefault="000C19EF" w:rsidP="00CF4452">
            <w:pPr>
              <w:pStyle w:val="TableParagraph"/>
              <w:ind w:left="102"/>
              <w:jc w:val="both"/>
              <w:rPr>
                <w:rFonts w:ascii="Arial"/>
                <w:color w:val="0070C0"/>
                <w:spacing w:val="-1"/>
                <w:sz w:val="18"/>
              </w:rPr>
            </w:pPr>
            <w:r w:rsidRPr="000C19EF">
              <w:rPr>
                <w:rFonts w:ascii="Arial"/>
                <w:color w:val="0070C0"/>
                <w:spacing w:val="-1"/>
                <w:sz w:val="18"/>
              </w:rPr>
              <w:t>-City A (unspecified)- __ flood events</w:t>
            </w:r>
          </w:p>
        </w:tc>
        <w:tc>
          <w:tcPr>
            <w:tcW w:w="1890" w:type="dxa"/>
            <w:vMerge/>
            <w:tcBorders>
              <w:top w:val="single" w:sz="5" w:space="0" w:color="000000"/>
              <w:left w:val="single" w:sz="5" w:space="0" w:color="000000"/>
              <w:right w:val="single" w:sz="5" w:space="0" w:color="000000"/>
            </w:tcBorders>
          </w:tcPr>
          <w:p w14:paraId="1C410712" w14:textId="77777777" w:rsidR="000C19EF" w:rsidRDefault="000C19EF" w:rsidP="00CF4452">
            <w:pPr>
              <w:pStyle w:val="TableParagraph"/>
              <w:ind w:right="98"/>
              <w:jc w:val="both"/>
              <w:rPr>
                <w:rFonts w:ascii="Arial" w:eastAsia="Arial" w:hAnsi="Arial" w:cs="Arial"/>
                <w:sz w:val="18"/>
                <w:szCs w:val="18"/>
              </w:rPr>
            </w:pPr>
          </w:p>
        </w:tc>
      </w:tr>
      <w:tr w:rsidR="000C19EF" w14:paraId="0194B697"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4AA5F3E9" w14:textId="5CEAF616" w:rsidR="000C19EF" w:rsidRPr="000C19EF" w:rsidRDefault="000C19EF" w:rsidP="00CF4452">
            <w:pPr>
              <w:pStyle w:val="TableParagraph"/>
              <w:ind w:left="102"/>
              <w:jc w:val="both"/>
              <w:rPr>
                <w:rFonts w:ascii="Arial"/>
                <w:color w:val="0070C0"/>
                <w:spacing w:val="-1"/>
                <w:sz w:val="18"/>
              </w:rPr>
            </w:pPr>
            <w:r w:rsidRPr="000C19EF">
              <w:rPr>
                <w:rFonts w:ascii="Arial"/>
                <w:color w:val="0070C0"/>
                <w:spacing w:val="-1"/>
                <w:sz w:val="18"/>
              </w:rPr>
              <w:t>-City A (unspecified)- __ flood events</w:t>
            </w:r>
          </w:p>
        </w:tc>
        <w:tc>
          <w:tcPr>
            <w:tcW w:w="1890" w:type="dxa"/>
            <w:vMerge/>
            <w:tcBorders>
              <w:top w:val="single" w:sz="5" w:space="0" w:color="000000"/>
              <w:left w:val="single" w:sz="5" w:space="0" w:color="000000"/>
              <w:right w:val="single" w:sz="5" w:space="0" w:color="000000"/>
            </w:tcBorders>
          </w:tcPr>
          <w:p w14:paraId="5B8B1440" w14:textId="77777777" w:rsidR="000C19EF" w:rsidRDefault="000C19EF" w:rsidP="00CF4452">
            <w:pPr>
              <w:pStyle w:val="TableParagraph"/>
              <w:ind w:right="98"/>
              <w:jc w:val="both"/>
              <w:rPr>
                <w:rFonts w:ascii="Arial" w:eastAsia="Arial" w:hAnsi="Arial" w:cs="Arial"/>
                <w:sz w:val="18"/>
                <w:szCs w:val="18"/>
              </w:rPr>
            </w:pPr>
          </w:p>
        </w:tc>
      </w:tr>
      <w:tr w:rsidR="00CF4452" w14:paraId="768D35FA"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445CA99A" w14:textId="77777777" w:rsidR="00CF4452" w:rsidRPr="000C19EF" w:rsidRDefault="00CF4452" w:rsidP="00CF4452">
            <w:pPr>
              <w:pStyle w:val="TableParagraph"/>
              <w:ind w:left="102"/>
              <w:jc w:val="both"/>
              <w:rPr>
                <w:rFonts w:ascii="Arial" w:eastAsia="Arial" w:hAnsi="Arial" w:cs="Arial"/>
                <w:color w:val="0070C0"/>
                <w:sz w:val="18"/>
                <w:szCs w:val="18"/>
              </w:rPr>
            </w:pPr>
            <w:r w:rsidRPr="000C19EF">
              <w:rPr>
                <w:rFonts w:ascii="Arial"/>
                <w:color w:val="0070C0"/>
                <w:sz w:val="18"/>
              </w:rPr>
              <w:t>City B</w:t>
            </w:r>
          </w:p>
        </w:tc>
        <w:tc>
          <w:tcPr>
            <w:tcW w:w="1890" w:type="dxa"/>
            <w:vMerge w:val="restart"/>
            <w:tcBorders>
              <w:top w:val="single" w:sz="5" w:space="0" w:color="000000"/>
              <w:left w:val="single" w:sz="5" w:space="0" w:color="000000"/>
              <w:right w:val="single" w:sz="5" w:space="0" w:color="000000"/>
            </w:tcBorders>
          </w:tcPr>
          <w:p w14:paraId="31E342FA" w14:textId="77777777" w:rsidR="00CF4452" w:rsidRDefault="00CF4452" w:rsidP="00CF4452">
            <w:pPr>
              <w:pStyle w:val="TableParagraph"/>
              <w:ind w:right="98"/>
              <w:jc w:val="both"/>
              <w:rPr>
                <w:rFonts w:ascii="Arial" w:eastAsia="Arial" w:hAnsi="Arial" w:cs="Arial"/>
                <w:sz w:val="18"/>
                <w:szCs w:val="18"/>
              </w:rPr>
            </w:pPr>
          </w:p>
        </w:tc>
      </w:tr>
      <w:tr w:rsidR="00CF4452" w14:paraId="704E00AD"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225CAAC3"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-City B (unspecified)- __ flood events</w:t>
            </w:r>
          </w:p>
        </w:tc>
        <w:tc>
          <w:tcPr>
            <w:tcW w:w="1890" w:type="dxa"/>
            <w:vMerge/>
            <w:tcBorders>
              <w:left w:val="single" w:sz="5" w:space="0" w:color="000000"/>
              <w:right w:val="single" w:sz="5" w:space="0" w:color="000000"/>
            </w:tcBorders>
          </w:tcPr>
          <w:p w14:paraId="580FC6E4" w14:textId="77777777" w:rsidR="00CF4452" w:rsidRDefault="00CF4452" w:rsidP="00CF4452">
            <w:pPr>
              <w:jc w:val="both"/>
            </w:pPr>
          </w:p>
        </w:tc>
      </w:tr>
      <w:tr w:rsidR="00CF4452" w14:paraId="5CFB06CD"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7B7CE39B" w14:textId="5952E3D3"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 xml:space="preserve">-City </w:t>
            </w:r>
            <w:r w:rsidR="000C19EF" w:rsidRPr="000C19EF">
              <w:rPr>
                <w:rFonts w:ascii="Arial"/>
                <w:color w:val="0070C0"/>
                <w:spacing w:val="-1"/>
                <w:sz w:val="18"/>
              </w:rPr>
              <w:t xml:space="preserve">B </w:t>
            </w:r>
            <w:r w:rsidR="000C19EF" w:rsidRPr="000C19EF">
              <w:rPr>
                <w:rFonts w:ascii="Arial"/>
                <w:color w:val="0070C0"/>
                <w:spacing w:val="-3"/>
                <w:sz w:val="18"/>
              </w:rPr>
              <w:t>(</w:t>
            </w:r>
            <w:r w:rsidRPr="000C19EF">
              <w:rPr>
                <w:rFonts w:ascii="Arial"/>
                <w:color w:val="0070C0"/>
                <w:spacing w:val="-1"/>
                <w:sz w:val="18"/>
              </w:rPr>
              <w:t>name of NCEI specified area)-__ flood events</w:t>
            </w:r>
          </w:p>
        </w:tc>
        <w:tc>
          <w:tcPr>
            <w:tcW w:w="1890" w:type="dxa"/>
            <w:vMerge/>
            <w:tcBorders>
              <w:left w:val="single" w:sz="5" w:space="0" w:color="000000"/>
              <w:right w:val="single" w:sz="5" w:space="0" w:color="000000"/>
            </w:tcBorders>
          </w:tcPr>
          <w:p w14:paraId="0134ADC5" w14:textId="77777777" w:rsidR="00CF4452" w:rsidRDefault="00CF4452" w:rsidP="00CF4452">
            <w:pPr>
              <w:jc w:val="both"/>
            </w:pPr>
          </w:p>
        </w:tc>
      </w:tr>
      <w:tr w:rsidR="00CF4452" w14:paraId="433EFB9D"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2540D512" w14:textId="4712ABCE"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z w:val="18"/>
              </w:rPr>
              <w:t xml:space="preserve">-City </w:t>
            </w:r>
            <w:r w:rsidR="000C19EF" w:rsidRPr="000C19EF">
              <w:rPr>
                <w:rFonts w:ascii="Arial"/>
                <w:color w:val="0070C0"/>
                <w:sz w:val="18"/>
              </w:rPr>
              <w:t>B (</w:t>
            </w:r>
            <w:r w:rsidRPr="000C19EF">
              <w:rPr>
                <w:rFonts w:ascii="Arial"/>
                <w:color w:val="0070C0"/>
                <w:sz w:val="18"/>
              </w:rPr>
              <w:t>name of NCEI specified area)-__ flood events</w:t>
            </w:r>
          </w:p>
        </w:tc>
        <w:tc>
          <w:tcPr>
            <w:tcW w:w="1890" w:type="dxa"/>
            <w:vMerge/>
            <w:tcBorders>
              <w:left w:val="single" w:sz="5" w:space="0" w:color="000000"/>
              <w:bottom w:val="single" w:sz="5" w:space="0" w:color="000000"/>
              <w:right w:val="single" w:sz="5" w:space="0" w:color="000000"/>
            </w:tcBorders>
          </w:tcPr>
          <w:p w14:paraId="433AD660" w14:textId="77777777" w:rsidR="00CF4452" w:rsidRDefault="00CF4452" w:rsidP="00CF4452">
            <w:pPr>
              <w:jc w:val="both"/>
            </w:pPr>
          </w:p>
        </w:tc>
      </w:tr>
      <w:tr w:rsidR="00CF4452" w14:paraId="3AAFDB9C"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62478E99" w14:textId="77777777" w:rsidR="00CF4452" w:rsidRPr="000C19EF" w:rsidRDefault="00CF4452" w:rsidP="00CF4452">
            <w:pPr>
              <w:pStyle w:val="TableParagraph"/>
              <w:ind w:left="102"/>
              <w:jc w:val="both"/>
              <w:rPr>
                <w:rFonts w:ascii="Arial" w:eastAsia="Arial" w:hAnsi="Arial" w:cs="Arial"/>
                <w:color w:val="0070C0"/>
                <w:sz w:val="18"/>
                <w:szCs w:val="18"/>
              </w:rPr>
            </w:pPr>
            <w:r w:rsidRPr="000C19EF">
              <w:rPr>
                <w:rFonts w:ascii="Arial"/>
                <w:color w:val="0070C0"/>
                <w:spacing w:val="-1"/>
                <w:sz w:val="18"/>
              </w:rPr>
              <w:t>City C</w:t>
            </w:r>
          </w:p>
        </w:tc>
        <w:tc>
          <w:tcPr>
            <w:tcW w:w="1890" w:type="dxa"/>
            <w:vMerge w:val="restart"/>
            <w:tcBorders>
              <w:top w:val="single" w:sz="5" w:space="0" w:color="000000"/>
              <w:left w:val="single" w:sz="5" w:space="0" w:color="000000"/>
              <w:right w:val="single" w:sz="5" w:space="0" w:color="000000"/>
            </w:tcBorders>
          </w:tcPr>
          <w:p w14:paraId="6E36783E" w14:textId="77777777" w:rsidR="00CF4452" w:rsidRDefault="00CF4452" w:rsidP="00CF4452">
            <w:pPr>
              <w:pStyle w:val="TableParagraph"/>
              <w:ind w:right="100"/>
              <w:jc w:val="both"/>
              <w:rPr>
                <w:rFonts w:ascii="Arial" w:eastAsia="Arial" w:hAnsi="Arial" w:cs="Arial"/>
                <w:sz w:val="18"/>
                <w:szCs w:val="18"/>
              </w:rPr>
            </w:pPr>
          </w:p>
        </w:tc>
      </w:tr>
      <w:tr w:rsidR="00CF4452" w14:paraId="42BA35F8"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788B788" w14:textId="77777777"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-City C (unspecified)- __ flood events</w:t>
            </w:r>
          </w:p>
        </w:tc>
        <w:tc>
          <w:tcPr>
            <w:tcW w:w="1890" w:type="dxa"/>
            <w:vMerge/>
            <w:tcBorders>
              <w:left w:val="single" w:sz="5" w:space="0" w:color="000000"/>
              <w:right w:val="single" w:sz="5" w:space="0" w:color="000000"/>
            </w:tcBorders>
          </w:tcPr>
          <w:p w14:paraId="22F5974D" w14:textId="77777777" w:rsidR="00CF4452" w:rsidRDefault="00CF4452" w:rsidP="00CF4452">
            <w:pPr>
              <w:jc w:val="both"/>
            </w:pPr>
          </w:p>
        </w:tc>
      </w:tr>
      <w:tr w:rsidR="00CF4452" w14:paraId="2525FDD0"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7CB5527E" w14:textId="02BAD495"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pacing w:val="-1"/>
                <w:sz w:val="18"/>
              </w:rPr>
              <w:t xml:space="preserve">-City </w:t>
            </w:r>
            <w:r w:rsidR="000C19EF" w:rsidRPr="000C19EF">
              <w:rPr>
                <w:rFonts w:ascii="Arial"/>
                <w:color w:val="0070C0"/>
                <w:spacing w:val="-1"/>
                <w:sz w:val="18"/>
              </w:rPr>
              <w:t xml:space="preserve">C </w:t>
            </w:r>
            <w:r w:rsidR="000C19EF" w:rsidRPr="000C19EF">
              <w:rPr>
                <w:rFonts w:ascii="Arial"/>
                <w:color w:val="0070C0"/>
                <w:spacing w:val="-3"/>
                <w:sz w:val="18"/>
              </w:rPr>
              <w:t>(</w:t>
            </w:r>
            <w:r w:rsidRPr="000C19EF">
              <w:rPr>
                <w:rFonts w:ascii="Arial"/>
                <w:color w:val="0070C0"/>
                <w:spacing w:val="-1"/>
                <w:sz w:val="18"/>
              </w:rPr>
              <w:t>name of NCEI specified area)-__ flood events</w:t>
            </w:r>
          </w:p>
        </w:tc>
        <w:tc>
          <w:tcPr>
            <w:tcW w:w="1890" w:type="dxa"/>
            <w:vMerge/>
            <w:tcBorders>
              <w:left w:val="single" w:sz="5" w:space="0" w:color="000000"/>
              <w:right w:val="single" w:sz="5" w:space="0" w:color="000000"/>
            </w:tcBorders>
          </w:tcPr>
          <w:p w14:paraId="532A9F16" w14:textId="77777777" w:rsidR="00CF4452" w:rsidRDefault="00CF4452" w:rsidP="00CF4452">
            <w:pPr>
              <w:jc w:val="both"/>
            </w:pPr>
          </w:p>
        </w:tc>
      </w:tr>
      <w:tr w:rsidR="00CF4452" w14:paraId="2CD7E889"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3D86E0D7" w14:textId="290AF1E8" w:rsidR="00CF4452" w:rsidRPr="000C19EF" w:rsidRDefault="00CF4452" w:rsidP="00CF4452">
            <w:pPr>
              <w:pStyle w:val="TableParagraph"/>
              <w:ind w:left="203"/>
              <w:jc w:val="both"/>
              <w:rPr>
                <w:rFonts w:ascii="Arial" w:eastAsia="Arial" w:hAnsi="Arial" w:cs="Arial"/>
                <w:color w:val="0070C0"/>
                <w:sz w:val="18"/>
                <w:szCs w:val="18"/>
              </w:rPr>
            </w:pPr>
            <w:r w:rsidRPr="000C19EF">
              <w:rPr>
                <w:rFonts w:ascii="Arial"/>
                <w:color w:val="0070C0"/>
                <w:sz w:val="18"/>
              </w:rPr>
              <w:t xml:space="preserve">-City </w:t>
            </w:r>
            <w:r w:rsidR="000C19EF" w:rsidRPr="000C19EF">
              <w:rPr>
                <w:rFonts w:ascii="Arial"/>
                <w:color w:val="0070C0"/>
                <w:sz w:val="18"/>
              </w:rPr>
              <w:t>C (</w:t>
            </w:r>
            <w:r w:rsidRPr="000C19EF">
              <w:rPr>
                <w:rFonts w:ascii="Arial"/>
                <w:color w:val="0070C0"/>
                <w:sz w:val="18"/>
              </w:rPr>
              <w:t>name of NCEI specified area)-__ flood events</w:t>
            </w:r>
          </w:p>
        </w:tc>
        <w:tc>
          <w:tcPr>
            <w:tcW w:w="1890" w:type="dxa"/>
            <w:vMerge/>
            <w:tcBorders>
              <w:left w:val="single" w:sz="5" w:space="0" w:color="000000"/>
              <w:bottom w:val="single" w:sz="5" w:space="0" w:color="000000"/>
              <w:right w:val="single" w:sz="5" w:space="0" w:color="000000"/>
            </w:tcBorders>
          </w:tcPr>
          <w:p w14:paraId="7A6C6E7F" w14:textId="77777777" w:rsidR="00CF4452" w:rsidRDefault="00CF4452" w:rsidP="00CF4452">
            <w:pPr>
              <w:pStyle w:val="TableParagraph"/>
              <w:ind w:right="98"/>
              <w:jc w:val="both"/>
              <w:rPr>
                <w:rFonts w:ascii="Arial" w:eastAsia="Arial" w:hAnsi="Arial" w:cs="Arial"/>
                <w:sz w:val="18"/>
                <w:szCs w:val="18"/>
              </w:rPr>
            </w:pPr>
          </w:p>
        </w:tc>
      </w:tr>
    </w:tbl>
    <w:p w14:paraId="7200A6E9" w14:textId="25B80904" w:rsidR="00CF4452" w:rsidRPr="000C19EF" w:rsidRDefault="00CF4452" w:rsidP="00CF4452">
      <w:pPr>
        <w:pStyle w:val="BodyText"/>
        <w:ind w:left="139" w:right="182"/>
        <w:jc w:val="both"/>
        <w:rPr>
          <w:sz w:val="16"/>
          <w:szCs w:val="18"/>
        </w:rPr>
      </w:pPr>
      <w:r w:rsidRPr="000C19EF">
        <w:rPr>
          <w:sz w:val="16"/>
          <w:szCs w:val="18"/>
        </w:rPr>
        <w:t xml:space="preserve">Source:  National </w:t>
      </w:r>
      <w:r w:rsidR="000C19EF">
        <w:rPr>
          <w:sz w:val="16"/>
          <w:szCs w:val="18"/>
        </w:rPr>
        <w:t>Centers for Environmental Information</w:t>
      </w:r>
      <w:r w:rsidR="00FC5163">
        <w:rPr>
          <w:sz w:val="16"/>
          <w:szCs w:val="18"/>
        </w:rPr>
        <w:t xml:space="preserve">, </w:t>
      </w:r>
      <w:r w:rsidR="00FC5163" w:rsidRPr="00FC5163">
        <w:rPr>
          <w:color w:val="0070C0"/>
          <w:sz w:val="16"/>
          <w:szCs w:val="18"/>
        </w:rPr>
        <w:t>Date</w:t>
      </w:r>
    </w:p>
    <w:p w14:paraId="3990E417" w14:textId="71A8421B" w:rsidR="00CF4452" w:rsidRDefault="00CF4452" w:rsidP="004F00A0">
      <w:pPr>
        <w:pStyle w:val="BodyText"/>
        <w:shd w:val="clear" w:color="auto" w:fill="F2DBDB" w:themeFill="accent2" w:themeFillTint="33"/>
        <w:spacing w:before="120" w:after="120"/>
        <w:ind w:left="0" w:right="-29"/>
      </w:pPr>
      <w:r w:rsidRPr="004F00A0">
        <w:rPr>
          <w:shd w:val="clear" w:color="auto" w:fill="F2DBDB" w:themeFill="accent2" w:themeFillTint="33"/>
        </w:rPr>
        <w:t>Explain that flash</w:t>
      </w:r>
      <w:r w:rsidRPr="004F00A0">
        <w:rPr>
          <w:spacing w:val="-6"/>
          <w:shd w:val="clear" w:color="auto" w:fill="F2DBDB" w:themeFill="accent2" w:themeFillTint="33"/>
        </w:rPr>
        <w:t xml:space="preserve"> </w:t>
      </w:r>
      <w:r w:rsidRPr="004F00A0">
        <w:rPr>
          <w:spacing w:val="-1"/>
          <w:shd w:val="clear" w:color="auto" w:fill="F2DBDB" w:themeFill="accent2" w:themeFillTint="33"/>
        </w:rPr>
        <w:t>flooding</w:t>
      </w:r>
      <w:r w:rsidRPr="004F00A0">
        <w:rPr>
          <w:spacing w:val="-5"/>
          <w:shd w:val="clear" w:color="auto" w:fill="F2DBDB" w:themeFill="accent2" w:themeFillTint="33"/>
        </w:rPr>
        <w:t xml:space="preserve"> </w:t>
      </w:r>
      <w:r w:rsidRPr="004F00A0">
        <w:rPr>
          <w:shd w:val="clear" w:color="auto" w:fill="F2DBDB" w:themeFill="accent2" w:themeFillTint="33"/>
        </w:rPr>
        <w:t>occurs</w:t>
      </w:r>
      <w:r w:rsidRPr="004F00A0">
        <w:rPr>
          <w:spacing w:val="-6"/>
          <w:shd w:val="clear" w:color="auto" w:fill="F2DBDB" w:themeFill="accent2" w:themeFillTint="33"/>
        </w:rPr>
        <w:t xml:space="preserve"> </w:t>
      </w:r>
      <w:r w:rsidRPr="004F00A0">
        <w:rPr>
          <w:shd w:val="clear" w:color="auto" w:fill="F2DBDB" w:themeFill="accent2" w:themeFillTint="33"/>
        </w:rPr>
        <w:t>in</w:t>
      </w:r>
      <w:r w:rsidRPr="004F00A0">
        <w:rPr>
          <w:spacing w:val="-6"/>
          <w:shd w:val="clear" w:color="auto" w:fill="F2DBDB" w:themeFill="accent2" w:themeFillTint="33"/>
        </w:rPr>
        <w:t xml:space="preserve"> SFHAs and </w:t>
      </w:r>
      <w:r w:rsidRPr="004F00A0">
        <w:rPr>
          <w:shd w:val="clear" w:color="auto" w:fill="F2DBDB" w:themeFill="accent2" w:themeFillTint="33"/>
        </w:rPr>
        <w:t>those</w:t>
      </w:r>
      <w:r w:rsidRPr="004F00A0">
        <w:rPr>
          <w:spacing w:val="-5"/>
          <w:shd w:val="clear" w:color="auto" w:fill="F2DBDB" w:themeFill="accent2" w:themeFillTint="33"/>
        </w:rPr>
        <w:t xml:space="preserve"> </w:t>
      </w:r>
      <w:r w:rsidRPr="004F00A0">
        <w:rPr>
          <w:spacing w:val="-1"/>
          <w:shd w:val="clear" w:color="auto" w:fill="F2DBDB" w:themeFill="accent2" w:themeFillTint="33"/>
        </w:rPr>
        <w:t>locations</w:t>
      </w:r>
      <w:r w:rsidRPr="004F00A0">
        <w:rPr>
          <w:spacing w:val="-5"/>
          <w:shd w:val="clear" w:color="auto" w:fill="F2DBDB" w:themeFill="accent2" w:themeFillTint="33"/>
        </w:rPr>
        <w:t xml:space="preserve"> </w:t>
      </w:r>
      <w:r w:rsidRPr="004F00A0">
        <w:rPr>
          <w:shd w:val="clear" w:color="auto" w:fill="F2DBDB" w:themeFill="accent2" w:themeFillTint="33"/>
        </w:rPr>
        <w:t>in</w:t>
      </w:r>
      <w:r w:rsidRPr="004F00A0">
        <w:rPr>
          <w:spacing w:val="-6"/>
          <w:shd w:val="clear" w:color="auto" w:fill="F2DBDB" w:themeFill="accent2" w:themeFillTint="33"/>
        </w:rPr>
        <w:t xml:space="preserve"> </w:t>
      </w:r>
      <w:r w:rsidRPr="004F00A0">
        <w:rPr>
          <w:shd w:val="clear" w:color="auto" w:fill="F2DBDB" w:themeFill="accent2" w:themeFillTint="33"/>
        </w:rPr>
        <w:t>the</w:t>
      </w:r>
      <w:r w:rsidRPr="004F00A0">
        <w:rPr>
          <w:spacing w:val="-6"/>
          <w:shd w:val="clear" w:color="auto" w:fill="F2DBDB" w:themeFill="accent2" w:themeFillTint="33"/>
        </w:rPr>
        <w:t xml:space="preserve"> </w:t>
      </w:r>
      <w:r w:rsidRPr="004F00A0">
        <w:rPr>
          <w:spacing w:val="-1"/>
          <w:shd w:val="clear" w:color="auto" w:fill="F2DBDB" w:themeFill="accent2" w:themeFillTint="33"/>
        </w:rPr>
        <w:t>planning</w:t>
      </w:r>
      <w:r w:rsidRPr="004F00A0">
        <w:rPr>
          <w:spacing w:val="-5"/>
          <w:shd w:val="clear" w:color="auto" w:fill="F2DBDB" w:themeFill="accent2" w:themeFillTint="33"/>
        </w:rPr>
        <w:t xml:space="preserve"> </w:t>
      </w:r>
      <w:r w:rsidRPr="004F00A0">
        <w:rPr>
          <w:shd w:val="clear" w:color="auto" w:fill="F2DBDB" w:themeFill="accent2" w:themeFillTint="33"/>
        </w:rPr>
        <w:t>area</w:t>
      </w:r>
      <w:r w:rsidRPr="004F00A0">
        <w:rPr>
          <w:spacing w:val="-5"/>
          <w:shd w:val="clear" w:color="auto" w:fill="F2DBDB" w:themeFill="accent2" w:themeFillTint="33"/>
        </w:rPr>
        <w:t xml:space="preserve"> </w:t>
      </w:r>
      <w:r w:rsidRPr="004F00A0">
        <w:rPr>
          <w:shd w:val="clear" w:color="auto" w:fill="F2DBDB" w:themeFill="accent2" w:themeFillTint="33"/>
        </w:rPr>
        <w:t>that</w:t>
      </w:r>
      <w:r w:rsidRPr="004F00A0">
        <w:rPr>
          <w:spacing w:val="-6"/>
          <w:shd w:val="clear" w:color="auto" w:fill="F2DBDB" w:themeFill="accent2" w:themeFillTint="33"/>
        </w:rPr>
        <w:t xml:space="preserve"> </w:t>
      </w:r>
      <w:r w:rsidRPr="004F00A0">
        <w:rPr>
          <w:shd w:val="clear" w:color="auto" w:fill="F2DBDB" w:themeFill="accent2" w:themeFillTint="33"/>
        </w:rPr>
        <w:t>are</w:t>
      </w:r>
      <w:r w:rsidRPr="004F00A0">
        <w:rPr>
          <w:spacing w:val="-5"/>
          <w:shd w:val="clear" w:color="auto" w:fill="F2DBDB" w:themeFill="accent2" w:themeFillTint="33"/>
        </w:rPr>
        <w:t xml:space="preserve"> </w:t>
      </w:r>
      <w:r w:rsidRPr="004F00A0">
        <w:rPr>
          <w:shd w:val="clear" w:color="auto" w:fill="F2DBDB" w:themeFill="accent2" w:themeFillTint="33"/>
        </w:rPr>
        <w:t>low-lying.  They also occur in areas without</w:t>
      </w:r>
      <w:r w:rsidRPr="004F00A0">
        <w:rPr>
          <w:spacing w:val="-5"/>
          <w:shd w:val="clear" w:color="auto" w:fill="F2DBDB" w:themeFill="accent2" w:themeFillTint="33"/>
        </w:rPr>
        <w:t xml:space="preserve"> </w:t>
      </w:r>
      <w:r w:rsidRPr="004F00A0">
        <w:rPr>
          <w:shd w:val="clear" w:color="auto" w:fill="F2DBDB" w:themeFill="accent2" w:themeFillTint="33"/>
        </w:rPr>
        <w:t>adequate</w:t>
      </w:r>
      <w:r w:rsidRPr="004F00A0">
        <w:rPr>
          <w:spacing w:val="-6"/>
          <w:shd w:val="clear" w:color="auto" w:fill="F2DBDB" w:themeFill="accent2" w:themeFillTint="33"/>
        </w:rPr>
        <w:t xml:space="preserve"> </w:t>
      </w:r>
      <w:r w:rsidRPr="004F00A0">
        <w:rPr>
          <w:spacing w:val="-1"/>
          <w:shd w:val="clear" w:color="auto" w:fill="F2DBDB" w:themeFill="accent2" w:themeFillTint="33"/>
        </w:rPr>
        <w:t>drainage</w:t>
      </w:r>
      <w:r w:rsidRPr="004F00A0">
        <w:rPr>
          <w:spacing w:val="-5"/>
          <w:shd w:val="clear" w:color="auto" w:fill="F2DBDB" w:themeFill="accent2" w:themeFillTint="33"/>
        </w:rPr>
        <w:t xml:space="preserve"> </w:t>
      </w:r>
      <w:r w:rsidRPr="004F00A0">
        <w:rPr>
          <w:shd w:val="clear" w:color="auto" w:fill="F2DBDB" w:themeFill="accent2" w:themeFillTint="33"/>
        </w:rPr>
        <w:t>to</w:t>
      </w:r>
      <w:r w:rsidRPr="004F00A0">
        <w:rPr>
          <w:spacing w:val="-6"/>
          <w:shd w:val="clear" w:color="auto" w:fill="F2DBDB" w:themeFill="accent2" w:themeFillTint="33"/>
        </w:rPr>
        <w:t xml:space="preserve"> </w:t>
      </w:r>
      <w:r w:rsidRPr="004F00A0">
        <w:rPr>
          <w:shd w:val="clear" w:color="auto" w:fill="F2DBDB" w:themeFill="accent2" w:themeFillTint="33"/>
        </w:rPr>
        <w:t>carry</w:t>
      </w:r>
      <w:r w:rsidRPr="004F00A0">
        <w:rPr>
          <w:spacing w:val="-5"/>
          <w:shd w:val="clear" w:color="auto" w:fill="F2DBDB" w:themeFill="accent2" w:themeFillTint="33"/>
        </w:rPr>
        <w:t xml:space="preserve"> </w:t>
      </w:r>
      <w:r w:rsidRPr="004F00A0">
        <w:rPr>
          <w:shd w:val="clear" w:color="auto" w:fill="F2DBDB" w:themeFill="accent2" w:themeFillTint="33"/>
        </w:rPr>
        <w:t>away</w:t>
      </w:r>
      <w:r w:rsidRPr="004F00A0">
        <w:rPr>
          <w:spacing w:val="-6"/>
          <w:shd w:val="clear" w:color="auto" w:fill="F2DBDB" w:themeFill="accent2" w:themeFillTint="33"/>
        </w:rPr>
        <w:t xml:space="preserve"> </w:t>
      </w:r>
      <w:r w:rsidRPr="004F00A0">
        <w:rPr>
          <w:shd w:val="clear" w:color="auto" w:fill="F2DBDB" w:themeFill="accent2" w:themeFillTint="33"/>
        </w:rPr>
        <w:t>the</w:t>
      </w:r>
      <w:r w:rsidRPr="004F00A0">
        <w:rPr>
          <w:spacing w:val="-5"/>
          <w:shd w:val="clear" w:color="auto" w:fill="F2DBDB" w:themeFill="accent2" w:themeFillTint="33"/>
        </w:rPr>
        <w:t xml:space="preserve"> </w:t>
      </w:r>
      <w:r w:rsidRPr="004F00A0">
        <w:rPr>
          <w:shd w:val="clear" w:color="auto" w:fill="F2DBDB" w:themeFill="accent2" w:themeFillTint="33"/>
        </w:rPr>
        <w:t>amount</w:t>
      </w:r>
      <w:r w:rsidRPr="004F00A0">
        <w:rPr>
          <w:spacing w:val="-6"/>
          <w:shd w:val="clear" w:color="auto" w:fill="F2DBDB" w:themeFill="accent2" w:themeFillTint="33"/>
        </w:rPr>
        <w:t xml:space="preserve"> </w:t>
      </w:r>
      <w:r w:rsidRPr="004F00A0">
        <w:rPr>
          <w:shd w:val="clear" w:color="auto" w:fill="F2DBDB" w:themeFill="accent2" w:themeFillTint="33"/>
        </w:rPr>
        <w:t>of</w:t>
      </w:r>
      <w:r w:rsidRPr="004F00A0">
        <w:rPr>
          <w:spacing w:val="-5"/>
          <w:shd w:val="clear" w:color="auto" w:fill="F2DBDB" w:themeFill="accent2" w:themeFillTint="33"/>
        </w:rPr>
        <w:t xml:space="preserve"> </w:t>
      </w:r>
      <w:r w:rsidRPr="004F00A0">
        <w:rPr>
          <w:shd w:val="clear" w:color="auto" w:fill="F2DBDB" w:themeFill="accent2" w:themeFillTint="33"/>
        </w:rPr>
        <w:t>water</w:t>
      </w:r>
      <w:r w:rsidRPr="004F00A0">
        <w:rPr>
          <w:spacing w:val="-6"/>
          <w:shd w:val="clear" w:color="auto" w:fill="F2DBDB" w:themeFill="accent2" w:themeFillTint="33"/>
        </w:rPr>
        <w:t xml:space="preserve"> </w:t>
      </w:r>
      <w:r w:rsidRPr="004F00A0">
        <w:rPr>
          <w:shd w:val="clear" w:color="auto" w:fill="F2DBDB" w:themeFill="accent2" w:themeFillTint="33"/>
        </w:rPr>
        <w:t>that</w:t>
      </w:r>
      <w:r w:rsidRPr="004F00A0">
        <w:rPr>
          <w:spacing w:val="-5"/>
          <w:shd w:val="clear" w:color="auto" w:fill="F2DBDB" w:themeFill="accent2" w:themeFillTint="33"/>
        </w:rPr>
        <w:t xml:space="preserve"> </w:t>
      </w:r>
      <w:r w:rsidRPr="004F00A0">
        <w:rPr>
          <w:shd w:val="clear" w:color="auto" w:fill="F2DBDB" w:themeFill="accent2" w:themeFillTint="33"/>
        </w:rPr>
        <w:t>falls</w:t>
      </w:r>
      <w:r w:rsidRPr="004F00A0">
        <w:rPr>
          <w:spacing w:val="-7"/>
          <w:shd w:val="clear" w:color="auto" w:fill="F2DBDB" w:themeFill="accent2" w:themeFillTint="33"/>
        </w:rPr>
        <w:t xml:space="preserve"> </w:t>
      </w:r>
      <w:r w:rsidRPr="004F00A0">
        <w:rPr>
          <w:shd w:val="clear" w:color="auto" w:fill="F2DBDB" w:themeFill="accent2" w:themeFillTint="33"/>
        </w:rPr>
        <w:t>during</w:t>
      </w:r>
      <w:r w:rsidR="004F00A0">
        <w:rPr>
          <w:shd w:val="clear" w:color="auto" w:fill="F2DBDB" w:themeFill="accent2" w:themeFillTint="33"/>
        </w:rPr>
        <w:t xml:space="preserve"> </w:t>
      </w:r>
      <w:r w:rsidRPr="004F00A0">
        <w:rPr>
          <w:spacing w:val="-1"/>
          <w:shd w:val="clear" w:color="auto" w:fill="F2DBDB" w:themeFill="accent2" w:themeFillTint="33"/>
        </w:rPr>
        <w:t>intense</w:t>
      </w:r>
      <w:r w:rsidRPr="004F00A0">
        <w:rPr>
          <w:spacing w:val="-6"/>
          <w:shd w:val="clear" w:color="auto" w:fill="F2DBDB" w:themeFill="accent2" w:themeFillTint="33"/>
        </w:rPr>
        <w:t xml:space="preserve"> </w:t>
      </w:r>
      <w:r w:rsidRPr="004F00A0">
        <w:rPr>
          <w:shd w:val="clear" w:color="auto" w:fill="F2DBDB" w:themeFill="accent2" w:themeFillTint="33"/>
        </w:rPr>
        <w:t>rainfall</w:t>
      </w:r>
      <w:r w:rsidRPr="004F00A0">
        <w:rPr>
          <w:spacing w:val="28"/>
          <w:w w:val="99"/>
          <w:shd w:val="clear" w:color="auto" w:fill="F2DBDB" w:themeFill="accent2" w:themeFillTint="33"/>
        </w:rPr>
        <w:t xml:space="preserve"> </w:t>
      </w:r>
      <w:r w:rsidRPr="004F00A0">
        <w:rPr>
          <w:shd w:val="clear" w:color="auto" w:fill="F2DBDB" w:themeFill="accent2" w:themeFillTint="33"/>
        </w:rPr>
        <w:t>events.  Review</w:t>
      </w:r>
      <w:r w:rsidRPr="004F00A0">
        <w:rPr>
          <w:spacing w:val="-6"/>
          <w:shd w:val="clear" w:color="auto" w:fill="F2DBDB" w:themeFill="accent2" w:themeFillTint="33"/>
        </w:rPr>
        <w:t xml:space="preserve"> </w:t>
      </w:r>
      <w:r w:rsidRPr="004F00A0">
        <w:rPr>
          <w:shd w:val="clear" w:color="auto" w:fill="F2DBDB" w:themeFill="accent2" w:themeFillTint="33"/>
        </w:rPr>
        <w:t>NCEI database to determine which jurisdictions are most prone to</w:t>
      </w:r>
      <w:r w:rsidR="004F00A0">
        <w:rPr>
          <w:shd w:val="clear" w:color="auto" w:fill="F2DBDB" w:themeFill="accent2" w:themeFillTint="33"/>
        </w:rPr>
        <w:t xml:space="preserve"> </w:t>
      </w:r>
      <w:r w:rsidRPr="004F00A0">
        <w:rPr>
          <w:shd w:val="clear" w:color="auto" w:fill="F2DBDB" w:themeFill="accent2" w:themeFillTint="33"/>
        </w:rPr>
        <w:t xml:space="preserve">flash flooding during a </w:t>
      </w:r>
      <w:r w:rsidR="0007745B" w:rsidRPr="004F00A0">
        <w:rPr>
          <w:shd w:val="clear" w:color="auto" w:fill="F2DBDB" w:themeFill="accent2" w:themeFillTint="33"/>
        </w:rPr>
        <w:t>20-year</w:t>
      </w:r>
      <w:r w:rsidRPr="004F00A0">
        <w:rPr>
          <w:shd w:val="clear" w:color="auto" w:fill="F2DBDB" w:themeFill="accent2" w:themeFillTint="33"/>
        </w:rPr>
        <w:t xml:space="preserve"> </w:t>
      </w:r>
      <w:proofErr w:type="gramStart"/>
      <w:r w:rsidRPr="004F00A0">
        <w:rPr>
          <w:shd w:val="clear" w:color="auto" w:fill="F2DBDB" w:themeFill="accent2" w:themeFillTint="33"/>
        </w:rPr>
        <w:t xml:space="preserve">time </w:t>
      </w:r>
      <w:r w:rsidR="004F00A0" w:rsidRPr="004F00A0">
        <w:rPr>
          <w:shd w:val="clear" w:color="auto" w:fill="F2DBDB" w:themeFill="accent2" w:themeFillTint="33"/>
        </w:rPr>
        <w:t>period</w:t>
      </w:r>
      <w:proofErr w:type="gramEnd"/>
      <w:r w:rsidR="004F00A0" w:rsidRPr="004F00A0">
        <w:rPr>
          <w:shd w:val="clear" w:color="auto" w:fill="F2DBDB" w:themeFill="accent2" w:themeFillTint="33"/>
        </w:rPr>
        <w:t xml:space="preserve"> and</w:t>
      </w:r>
      <w:r w:rsidRPr="004F00A0">
        <w:rPr>
          <w:shd w:val="clear" w:color="auto" w:fill="F2DBDB" w:themeFill="accent2" w:themeFillTint="33"/>
        </w:rPr>
        <w:t xml:space="preserve"> list them.  Provide a table (</w:t>
      </w:r>
      <w:r w:rsidR="006D7FFD" w:rsidRPr="004F00A0">
        <w:rPr>
          <w:b/>
          <w:shd w:val="clear" w:color="auto" w:fill="F2DBDB" w:themeFill="accent2" w:themeFillTint="33"/>
        </w:rPr>
        <w:fldChar w:fldCharType="begin"/>
      </w:r>
      <w:r w:rsidR="006D7FFD" w:rsidRPr="004F00A0">
        <w:rPr>
          <w:b/>
          <w:shd w:val="clear" w:color="auto" w:fill="F2DBDB" w:themeFill="accent2" w:themeFillTint="33"/>
        </w:rPr>
        <w:instrText xml:space="preserve"> REF _Ref528078365 \r \h </w:instrText>
      </w:r>
      <w:r w:rsidR="0007745B" w:rsidRPr="004F00A0">
        <w:rPr>
          <w:b/>
          <w:shd w:val="clear" w:color="auto" w:fill="F2DBDB" w:themeFill="accent2" w:themeFillTint="33"/>
        </w:rPr>
        <w:instrText xml:space="preserve"> \* MERGEFORMAT </w:instrText>
      </w:r>
      <w:r w:rsidR="006D7FFD" w:rsidRPr="004F00A0">
        <w:rPr>
          <w:b/>
          <w:shd w:val="clear" w:color="auto" w:fill="F2DBDB" w:themeFill="accent2" w:themeFillTint="33"/>
        </w:rPr>
      </w:r>
      <w:r w:rsidR="006D7FFD" w:rsidRPr="004F00A0">
        <w:rPr>
          <w:b/>
          <w:shd w:val="clear" w:color="auto" w:fill="F2DBDB" w:themeFill="accent2" w:themeFillTint="33"/>
        </w:rPr>
        <w:fldChar w:fldCharType="separate"/>
      </w:r>
      <w:r w:rsidR="003239EC">
        <w:rPr>
          <w:b/>
          <w:shd w:val="clear" w:color="auto" w:fill="F2DBDB" w:themeFill="accent2" w:themeFillTint="33"/>
        </w:rPr>
        <w:t>Table 3.16</w:t>
      </w:r>
      <w:r w:rsidR="006D7FFD" w:rsidRPr="004F00A0">
        <w:rPr>
          <w:b/>
          <w:shd w:val="clear" w:color="auto" w:fill="F2DBDB" w:themeFill="accent2" w:themeFillTint="33"/>
        </w:rPr>
        <w:fldChar w:fldCharType="end"/>
      </w:r>
      <w:r w:rsidRPr="004F00A0">
        <w:rPr>
          <w:shd w:val="clear" w:color="auto" w:fill="F2DBDB" w:themeFill="accent2" w:themeFillTint="33"/>
        </w:rPr>
        <w:t>)</w:t>
      </w:r>
      <w:r w:rsidRPr="004F00A0">
        <w:rPr>
          <w:b/>
          <w:spacing w:val="-6"/>
          <w:shd w:val="clear" w:color="auto" w:fill="F2DBDB" w:themeFill="accent2" w:themeFillTint="33"/>
        </w:rPr>
        <w:t xml:space="preserve"> </w:t>
      </w:r>
      <w:r w:rsidRPr="004F00A0">
        <w:rPr>
          <w:spacing w:val="-6"/>
          <w:shd w:val="clear" w:color="auto" w:fill="F2DBDB" w:themeFill="accent2" w:themeFillTint="33"/>
        </w:rPr>
        <w:t>with</w:t>
      </w:r>
      <w:r w:rsidRPr="004F00A0">
        <w:rPr>
          <w:b/>
          <w:spacing w:val="-6"/>
          <w:shd w:val="clear" w:color="auto" w:fill="F2DBDB" w:themeFill="accent2" w:themeFillTint="33"/>
        </w:rPr>
        <w:t xml:space="preserve"> </w:t>
      </w:r>
      <w:r w:rsidRPr="004F00A0">
        <w:rPr>
          <w:shd w:val="clear" w:color="auto" w:fill="F2DBDB" w:themeFill="accent2" w:themeFillTint="33"/>
        </w:rPr>
        <w:t>the</w:t>
      </w:r>
      <w:r w:rsidR="004F00A0">
        <w:rPr>
          <w:shd w:val="clear" w:color="auto" w:fill="F2DBDB" w:themeFill="accent2" w:themeFillTint="33"/>
        </w:rPr>
        <w:t xml:space="preserve"> </w:t>
      </w:r>
      <w:r w:rsidRPr="004F00A0">
        <w:rPr>
          <w:shd w:val="clear" w:color="auto" w:fill="F2DBDB" w:themeFill="accent2" w:themeFillTint="33"/>
        </w:rPr>
        <w:t>number</w:t>
      </w:r>
      <w:r w:rsidRPr="004F00A0">
        <w:rPr>
          <w:spacing w:val="-5"/>
          <w:shd w:val="clear" w:color="auto" w:fill="F2DBDB" w:themeFill="accent2" w:themeFillTint="33"/>
        </w:rPr>
        <w:t xml:space="preserve"> </w:t>
      </w:r>
      <w:r w:rsidRPr="004F00A0">
        <w:rPr>
          <w:shd w:val="clear" w:color="auto" w:fill="F2DBDB" w:themeFill="accent2" w:themeFillTint="33"/>
        </w:rPr>
        <w:t>of</w:t>
      </w:r>
      <w:r w:rsidRPr="004F00A0">
        <w:rPr>
          <w:spacing w:val="-5"/>
          <w:shd w:val="clear" w:color="auto" w:fill="F2DBDB" w:themeFill="accent2" w:themeFillTint="33"/>
        </w:rPr>
        <w:t xml:space="preserve"> </w:t>
      </w:r>
      <w:r w:rsidRPr="004F00A0">
        <w:rPr>
          <w:shd w:val="clear" w:color="auto" w:fill="F2DBDB" w:themeFill="accent2" w:themeFillTint="33"/>
        </w:rPr>
        <w:t>flash</w:t>
      </w:r>
      <w:r w:rsidRPr="004F00A0">
        <w:rPr>
          <w:spacing w:val="-6"/>
          <w:shd w:val="clear" w:color="auto" w:fill="F2DBDB" w:themeFill="accent2" w:themeFillTint="33"/>
        </w:rPr>
        <w:t xml:space="preserve"> </w:t>
      </w:r>
      <w:r w:rsidRPr="004F00A0">
        <w:rPr>
          <w:shd w:val="clear" w:color="auto" w:fill="F2DBDB" w:themeFill="accent2" w:themeFillTint="33"/>
        </w:rPr>
        <w:t>flood</w:t>
      </w:r>
      <w:r w:rsidRPr="004F00A0">
        <w:rPr>
          <w:spacing w:val="-5"/>
          <w:shd w:val="clear" w:color="auto" w:fill="F2DBDB" w:themeFill="accent2" w:themeFillTint="33"/>
        </w:rPr>
        <w:t xml:space="preserve"> </w:t>
      </w:r>
      <w:r w:rsidRPr="004F00A0">
        <w:rPr>
          <w:spacing w:val="-1"/>
          <w:shd w:val="clear" w:color="auto" w:fill="F2DBDB" w:themeFill="accent2" w:themeFillTint="33"/>
        </w:rPr>
        <w:t>events</w:t>
      </w:r>
      <w:r w:rsidRPr="004F00A0">
        <w:rPr>
          <w:spacing w:val="-5"/>
          <w:shd w:val="clear" w:color="auto" w:fill="F2DBDB" w:themeFill="accent2" w:themeFillTint="33"/>
        </w:rPr>
        <w:t xml:space="preserve"> </w:t>
      </w:r>
      <w:r w:rsidRPr="004F00A0">
        <w:rPr>
          <w:shd w:val="clear" w:color="auto" w:fill="F2DBDB" w:themeFill="accent2" w:themeFillTint="33"/>
        </w:rPr>
        <w:t>by</w:t>
      </w:r>
      <w:r w:rsidRPr="004F00A0">
        <w:rPr>
          <w:spacing w:val="-5"/>
          <w:shd w:val="clear" w:color="auto" w:fill="F2DBDB" w:themeFill="accent2" w:themeFillTint="33"/>
        </w:rPr>
        <w:t xml:space="preserve"> </w:t>
      </w:r>
      <w:r w:rsidRPr="004F00A0">
        <w:rPr>
          <w:spacing w:val="-1"/>
          <w:shd w:val="clear" w:color="auto" w:fill="F2DBDB" w:themeFill="accent2" w:themeFillTint="33"/>
        </w:rPr>
        <w:t>location</w:t>
      </w:r>
      <w:r w:rsidRPr="004F00A0">
        <w:rPr>
          <w:spacing w:val="-5"/>
          <w:shd w:val="clear" w:color="auto" w:fill="F2DBDB" w:themeFill="accent2" w:themeFillTint="33"/>
        </w:rPr>
        <w:t xml:space="preserve"> </w:t>
      </w:r>
      <w:r w:rsidRPr="004F00A0">
        <w:rPr>
          <w:shd w:val="clear" w:color="auto" w:fill="F2DBDB" w:themeFill="accent2" w:themeFillTint="33"/>
        </w:rPr>
        <w:t>recorded</w:t>
      </w:r>
      <w:r w:rsidRPr="004F00A0">
        <w:rPr>
          <w:spacing w:val="-6"/>
          <w:shd w:val="clear" w:color="auto" w:fill="F2DBDB" w:themeFill="accent2" w:themeFillTint="33"/>
        </w:rPr>
        <w:t xml:space="preserve"> </w:t>
      </w:r>
      <w:r w:rsidRPr="004F00A0">
        <w:rPr>
          <w:shd w:val="clear" w:color="auto" w:fill="F2DBDB" w:themeFill="accent2" w:themeFillTint="33"/>
        </w:rPr>
        <w:t>in</w:t>
      </w:r>
      <w:r w:rsidRPr="004F00A0">
        <w:rPr>
          <w:spacing w:val="-7"/>
          <w:shd w:val="clear" w:color="auto" w:fill="F2DBDB" w:themeFill="accent2" w:themeFillTint="33"/>
        </w:rPr>
        <w:t xml:space="preserve"> </w:t>
      </w:r>
      <w:r w:rsidRPr="004F00A0">
        <w:rPr>
          <w:shd w:val="clear" w:color="auto" w:fill="F2DBDB" w:themeFill="accent2" w:themeFillTint="33"/>
        </w:rPr>
        <w:t>NCEI</w:t>
      </w:r>
      <w:r w:rsidRPr="004F00A0">
        <w:rPr>
          <w:spacing w:val="-6"/>
          <w:shd w:val="clear" w:color="auto" w:fill="F2DBDB" w:themeFill="accent2" w:themeFillTint="33"/>
        </w:rPr>
        <w:t xml:space="preserve"> </w:t>
      </w:r>
      <w:r w:rsidRPr="004F00A0">
        <w:rPr>
          <w:shd w:val="clear" w:color="auto" w:fill="F2DBDB" w:themeFill="accent2" w:themeFillTint="33"/>
        </w:rPr>
        <w:t>for</w:t>
      </w:r>
      <w:r w:rsidRPr="004F00A0">
        <w:rPr>
          <w:spacing w:val="-5"/>
          <w:shd w:val="clear" w:color="auto" w:fill="F2DBDB" w:themeFill="accent2" w:themeFillTint="33"/>
        </w:rPr>
        <w:t xml:space="preserve"> </w:t>
      </w:r>
      <w:r w:rsidRPr="004F00A0">
        <w:rPr>
          <w:shd w:val="clear" w:color="auto" w:fill="F2DBDB" w:themeFill="accent2" w:themeFillTint="33"/>
        </w:rPr>
        <w:t>the</w:t>
      </w:r>
      <w:r w:rsidRPr="004F00A0">
        <w:rPr>
          <w:spacing w:val="-5"/>
          <w:shd w:val="clear" w:color="auto" w:fill="F2DBDB" w:themeFill="accent2" w:themeFillTint="33"/>
        </w:rPr>
        <w:t xml:space="preserve"> </w:t>
      </w:r>
      <w:r w:rsidR="0007745B" w:rsidRPr="004F00A0">
        <w:rPr>
          <w:shd w:val="clear" w:color="auto" w:fill="F2DBDB" w:themeFill="accent2" w:themeFillTint="33"/>
        </w:rPr>
        <w:t>20</w:t>
      </w:r>
      <w:r w:rsidR="0007745B" w:rsidRPr="004F00A0">
        <w:rPr>
          <w:spacing w:val="-6"/>
          <w:shd w:val="clear" w:color="auto" w:fill="F2DBDB" w:themeFill="accent2" w:themeFillTint="33"/>
        </w:rPr>
        <w:t>-year</w:t>
      </w:r>
      <w:r w:rsidRPr="004F00A0">
        <w:rPr>
          <w:spacing w:val="-5"/>
          <w:shd w:val="clear" w:color="auto" w:fill="F2DBDB" w:themeFill="accent2" w:themeFillTint="33"/>
        </w:rPr>
        <w:t xml:space="preserve"> </w:t>
      </w:r>
      <w:r w:rsidRPr="004F00A0">
        <w:rPr>
          <w:shd w:val="clear" w:color="auto" w:fill="F2DBDB" w:themeFill="accent2" w:themeFillTint="33"/>
        </w:rPr>
        <w:t xml:space="preserve">period.  NCEI </w:t>
      </w:r>
      <w:r w:rsidR="004F00A0" w:rsidRPr="004F00A0">
        <w:rPr>
          <w:shd w:val="clear" w:color="auto" w:fill="F2DBDB" w:themeFill="accent2" w:themeFillTint="33"/>
        </w:rPr>
        <w:t xml:space="preserve">Event </w:t>
      </w:r>
      <w:r w:rsidR="004F00A0">
        <w:rPr>
          <w:shd w:val="clear" w:color="auto" w:fill="F2DBDB" w:themeFill="accent2" w:themeFillTint="33"/>
        </w:rPr>
        <w:t>narratives</w:t>
      </w:r>
      <w:r w:rsidRPr="004F00A0">
        <w:rPr>
          <w:shd w:val="clear" w:color="auto" w:fill="F2DBDB" w:themeFill="accent2" w:themeFillTint="33"/>
        </w:rPr>
        <w:t xml:space="preserve"> may show that a given stretch of road is repeatedly underwater during flash flood events, so include this information in the risk assessment.</w:t>
      </w:r>
    </w:p>
    <w:p w14:paraId="20CC81F2" w14:textId="25C874CC" w:rsidR="00CF4452" w:rsidRPr="00763D9F" w:rsidRDefault="003A537E" w:rsidP="00763D9F">
      <w:pPr>
        <w:pStyle w:val="TableTitle"/>
        <w:spacing w:before="120" w:after="120"/>
        <w:ind w:left="1440" w:hanging="1440"/>
        <w:jc w:val="both"/>
        <w:rPr>
          <w:rFonts w:eastAsia="Arial" w:cs="Arial"/>
          <w:bCs/>
          <w:sz w:val="23"/>
          <w:szCs w:val="23"/>
        </w:rPr>
      </w:pPr>
      <w:bookmarkStart w:id="85" w:name="_bookmark136"/>
      <w:bookmarkStart w:id="86" w:name="_Ref528078365"/>
      <w:bookmarkEnd w:id="85"/>
      <w:r w:rsidRPr="00763D9F">
        <w:rPr>
          <w:color w:val="0070C0"/>
        </w:rPr>
        <w:t xml:space="preserve">County </w:t>
      </w:r>
      <w:r w:rsidR="00CF4452" w:rsidRPr="00763D9F">
        <w:rPr>
          <w:color w:val="0070C0"/>
        </w:rPr>
        <w:t>A</w:t>
      </w:r>
      <w:r w:rsidR="00CF4452" w:rsidRPr="004E206E">
        <w:t xml:space="preserve"> </w:t>
      </w:r>
      <w:r w:rsidR="00CF4452">
        <w:t>NCEI</w:t>
      </w:r>
      <w:r w:rsidR="00CF4452" w:rsidRPr="004E206E">
        <w:t xml:space="preserve"> </w:t>
      </w:r>
      <w:r w:rsidR="00CF4452">
        <w:t>Flash</w:t>
      </w:r>
      <w:r w:rsidR="00CF4452" w:rsidRPr="004E206E">
        <w:t xml:space="preserve"> </w:t>
      </w:r>
      <w:r w:rsidR="00CF4452">
        <w:t>Flood</w:t>
      </w:r>
      <w:r w:rsidR="00CF4452" w:rsidRPr="004E206E">
        <w:t xml:space="preserve"> </w:t>
      </w:r>
      <w:r w:rsidR="00CF4452">
        <w:t>Events</w:t>
      </w:r>
      <w:r w:rsidR="00CF4452" w:rsidRPr="004E206E">
        <w:t xml:space="preserve"> </w:t>
      </w:r>
      <w:r w:rsidR="00CF4452">
        <w:t>by</w:t>
      </w:r>
      <w:r w:rsidR="00CF4452" w:rsidRPr="004E206E">
        <w:t xml:space="preserve"> </w:t>
      </w:r>
      <w:r w:rsidR="00CF4452">
        <w:t>Location,</w:t>
      </w:r>
      <w:r w:rsidR="00CF4452" w:rsidRPr="004E206E">
        <w:t xml:space="preserve"> </w:t>
      </w:r>
      <w:r w:rsidR="00CF4452">
        <w:t>19</w:t>
      </w:r>
      <w:r w:rsidRPr="00763D9F">
        <w:rPr>
          <w:color w:val="0070C0"/>
        </w:rPr>
        <w:t>XX</w:t>
      </w:r>
      <w:r w:rsidR="00CF4452">
        <w:t>-20</w:t>
      </w:r>
      <w:r w:rsidRPr="00763D9F">
        <w:rPr>
          <w:color w:val="0070C0"/>
        </w:rPr>
        <w:t>XX</w:t>
      </w:r>
      <w:bookmarkEnd w:id="86"/>
    </w:p>
    <w:tbl>
      <w:tblPr>
        <w:tblW w:w="0" w:type="auto"/>
        <w:tblInd w:w="121" w:type="dxa"/>
        <w:tblLayout w:type="fixed"/>
        <w:tblCellMar>
          <w:left w:w="0" w:type="dxa"/>
          <w:right w:w="0" w:type="dxa"/>
        </w:tblCellMar>
        <w:tblLook w:val="01E0" w:firstRow="1" w:lastRow="1" w:firstColumn="1" w:lastColumn="1" w:noHBand="0" w:noVBand="0"/>
      </w:tblPr>
      <w:tblGrid>
        <w:gridCol w:w="7355"/>
        <w:gridCol w:w="1890"/>
      </w:tblGrid>
      <w:tr w:rsidR="00CF4452" w14:paraId="2127EDDC"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shd w:val="clear" w:color="auto" w:fill="D9D9D9"/>
          </w:tcPr>
          <w:p w14:paraId="60A1D570" w14:textId="77777777" w:rsidR="00CF4452" w:rsidRDefault="00CF4452" w:rsidP="000C19EF">
            <w:pPr>
              <w:pStyle w:val="TableParagraph"/>
              <w:ind w:left="102"/>
              <w:jc w:val="center"/>
              <w:rPr>
                <w:rFonts w:ascii="Arial" w:eastAsia="Arial" w:hAnsi="Arial" w:cs="Arial"/>
                <w:sz w:val="18"/>
                <w:szCs w:val="18"/>
              </w:rPr>
            </w:pPr>
            <w:r>
              <w:rPr>
                <w:rFonts w:ascii="Arial"/>
                <w:b/>
                <w:spacing w:val="-1"/>
                <w:sz w:val="18"/>
              </w:rPr>
              <w:t>Location</w:t>
            </w:r>
          </w:p>
        </w:tc>
        <w:tc>
          <w:tcPr>
            <w:tcW w:w="1890" w:type="dxa"/>
            <w:tcBorders>
              <w:top w:val="single" w:sz="5" w:space="0" w:color="000000"/>
              <w:left w:val="single" w:sz="5" w:space="0" w:color="000000"/>
              <w:bottom w:val="single" w:sz="5" w:space="0" w:color="000000"/>
              <w:right w:val="single" w:sz="5" w:space="0" w:color="000000"/>
            </w:tcBorders>
            <w:shd w:val="clear" w:color="auto" w:fill="D9D9D9"/>
          </w:tcPr>
          <w:p w14:paraId="3B861031" w14:textId="77777777" w:rsidR="00CF4452" w:rsidRDefault="00CF4452" w:rsidP="000C19EF">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Events</w:t>
            </w:r>
          </w:p>
        </w:tc>
      </w:tr>
      <w:tr w:rsidR="00CF4452" w14:paraId="60B6AE45"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3DCE465" w14:textId="77777777" w:rsidR="00CF4452" w:rsidRPr="003A537E" w:rsidRDefault="00CF4452" w:rsidP="00CF4452">
            <w:pPr>
              <w:pStyle w:val="TableParagraph"/>
              <w:ind w:left="102"/>
              <w:jc w:val="both"/>
              <w:rPr>
                <w:rFonts w:ascii="Arial" w:eastAsia="Arial" w:hAnsi="Arial" w:cs="Arial"/>
                <w:color w:val="0070C0"/>
                <w:sz w:val="18"/>
                <w:szCs w:val="18"/>
              </w:rPr>
            </w:pPr>
            <w:r w:rsidRPr="003A537E">
              <w:rPr>
                <w:rFonts w:ascii="Arial"/>
                <w:color w:val="0070C0"/>
                <w:spacing w:val="-1"/>
                <w:sz w:val="18"/>
              </w:rPr>
              <w:t>Unincorporated County</w:t>
            </w:r>
          </w:p>
        </w:tc>
        <w:tc>
          <w:tcPr>
            <w:tcW w:w="1890" w:type="dxa"/>
            <w:vMerge w:val="restart"/>
            <w:tcBorders>
              <w:top w:val="single" w:sz="5" w:space="0" w:color="000000"/>
              <w:left w:val="single" w:sz="5" w:space="0" w:color="000000"/>
              <w:right w:val="single" w:sz="5" w:space="0" w:color="000000"/>
            </w:tcBorders>
          </w:tcPr>
          <w:p w14:paraId="1C32B782" w14:textId="77777777" w:rsidR="00CF4452" w:rsidRDefault="00CF4452" w:rsidP="00CF4452">
            <w:pPr>
              <w:pStyle w:val="TableParagraph"/>
              <w:ind w:right="100"/>
              <w:jc w:val="both"/>
              <w:rPr>
                <w:rFonts w:ascii="Arial" w:eastAsia="Arial" w:hAnsi="Arial" w:cs="Arial"/>
                <w:sz w:val="18"/>
                <w:szCs w:val="18"/>
              </w:rPr>
            </w:pPr>
          </w:p>
        </w:tc>
      </w:tr>
      <w:tr w:rsidR="00CF4452" w14:paraId="06DE487D"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5B48882C"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-Unincorporated</w:t>
            </w:r>
            <w:r w:rsidRPr="003A537E">
              <w:rPr>
                <w:rFonts w:ascii="Arial"/>
                <w:color w:val="0070C0"/>
                <w:sz w:val="18"/>
              </w:rPr>
              <w:t xml:space="preserve"> </w:t>
            </w:r>
            <w:r w:rsidRPr="003A537E">
              <w:rPr>
                <w:rFonts w:ascii="Arial"/>
                <w:color w:val="0070C0"/>
                <w:spacing w:val="-1"/>
                <w:sz w:val="18"/>
              </w:rPr>
              <w:t>County</w:t>
            </w:r>
            <w:r w:rsidRPr="003A537E">
              <w:rPr>
                <w:rFonts w:ascii="Arial"/>
                <w:color w:val="0070C0"/>
                <w:spacing w:val="-2"/>
                <w:sz w:val="18"/>
              </w:rPr>
              <w:t xml:space="preserve"> </w:t>
            </w:r>
            <w:r w:rsidRPr="003A537E">
              <w:rPr>
                <w:rFonts w:ascii="Arial"/>
                <w:color w:val="0070C0"/>
                <w:spacing w:val="-1"/>
                <w:sz w:val="18"/>
              </w:rPr>
              <w:t>(unspecified)- __ flood events</w:t>
            </w:r>
          </w:p>
        </w:tc>
        <w:tc>
          <w:tcPr>
            <w:tcW w:w="1890" w:type="dxa"/>
            <w:vMerge/>
            <w:tcBorders>
              <w:left w:val="single" w:sz="5" w:space="0" w:color="000000"/>
              <w:right w:val="single" w:sz="5" w:space="0" w:color="000000"/>
            </w:tcBorders>
          </w:tcPr>
          <w:p w14:paraId="089CEA89" w14:textId="77777777" w:rsidR="00CF4452" w:rsidRDefault="00CF4452" w:rsidP="00CF4452">
            <w:pPr>
              <w:jc w:val="both"/>
            </w:pPr>
          </w:p>
        </w:tc>
      </w:tr>
      <w:tr w:rsidR="00CF4452" w14:paraId="7AE3085D"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48D1A094"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-Unincorporated</w:t>
            </w:r>
            <w:r w:rsidRPr="003A537E">
              <w:rPr>
                <w:rFonts w:ascii="Arial"/>
                <w:color w:val="0070C0"/>
                <w:sz w:val="18"/>
              </w:rPr>
              <w:t xml:space="preserve"> </w:t>
            </w:r>
            <w:r w:rsidRPr="003A537E">
              <w:rPr>
                <w:rFonts w:ascii="Arial"/>
                <w:color w:val="0070C0"/>
                <w:spacing w:val="-1"/>
                <w:sz w:val="18"/>
              </w:rPr>
              <w:t>County</w:t>
            </w:r>
            <w:r w:rsidRPr="003A537E">
              <w:rPr>
                <w:rFonts w:ascii="Arial"/>
                <w:color w:val="0070C0"/>
                <w:spacing w:val="-3"/>
                <w:sz w:val="18"/>
              </w:rPr>
              <w:t xml:space="preserve"> </w:t>
            </w:r>
            <w:r w:rsidRPr="003A537E">
              <w:rPr>
                <w:rFonts w:ascii="Arial"/>
                <w:color w:val="0070C0"/>
                <w:spacing w:val="-1"/>
                <w:sz w:val="18"/>
              </w:rPr>
              <w:t>(name of NCEI specified area)- __ flood events</w:t>
            </w:r>
          </w:p>
        </w:tc>
        <w:tc>
          <w:tcPr>
            <w:tcW w:w="1890" w:type="dxa"/>
            <w:vMerge/>
            <w:tcBorders>
              <w:left w:val="single" w:sz="5" w:space="0" w:color="000000"/>
              <w:right w:val="single" w:sz="5" w:space="0" w:color="000000"/>
            </w:tcBorders>
          </w:tcPr>
          <w:p w14:paraId="2D0A3013" w14:textId="77777777" w:rsidR="00CF4452" w:rsidRDefault="00CF4452" w:rsidP="00CF4452">
            <w:pPr>
              <w:jc w:val="both"/>
            </w:pPr>
          </w:p>
        </w:tc>
      </w:tr>
      <w:tr w:rsidR="00CF4452" w14:paraId="3172D1C1"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72C4D237"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-Unincorporated</w:t>
            </w:r>
            <w:r w:rsidRPr="003A537E">
              <w:rPr>
                <w:rFonts w:ascii="Arial"/>
                <w:color w:val="0070C0"/>
                <w:sz w:val="18"/>
              </w:rPr>
              <w:t xml:space="preserve"> </w:t>
            </w:r>
            <w:r w:rsidRPr="003A537E">
              <w:rPr>
                <w:rFonts w:ascii="Arial"/>
                <w:color w:val="0070C0"/>
                <w:spacing w:val="-1"/>
                <w:sz w:val="18"/>
              </w:rPr>
              <w:t>County</w:t>
            </w:r>
            <w:r w:rsidRPr="003A537E">
              <w:rPr>
                <w:rFonts w:ascii="Arial"/>
                <w:color w:val="0070C0"/>
                <w:spacing w:val="-3"/>
                <w:sz w:val="18"/>
              </w:rPr>
              <w:t xml:space="preserve"> </w:t>
            </w:r>
            <w:r w:rsidRPr="003A537E">
              <w:rPr>
                <w:rFonts w:ascii="Arial"/>
                <w:color w:val="0070C0"/>
                <w:spacing w:val="-1"/>
                <w:sz w:val="18"/>
              </w:rPr>
              <w:t>(name of NCEI specified</w:t>
            </w:r>
            <w:r w:rsidRPr="003A537E">
              <w:rPr>
                <w:rFonts w:ascii="Arial"/>
                <w:color w:val="0070C0"/>
                <w:spacing w:val="1"/>
                <w:sz w:val="18"/>
              </w:rPr>
              <w:t xml:space="preserve"> </w:t>
            </w:r>
            <w:r w:rsidRPr="003A537E">
              <w:rPr>
                <w:rFonts w:ascii="Arial"/>
                <w:color w:val="0070C0"/>
                <w:spacing w:val="-1"/>
                <w:sz w:val="18"/>
              </w:rPr>
              <w:t>area)- __ flood events</w:t>
            </w:r>
          </w:p>
        </w:tc>
        <w:tc>
          <w:tcPr>
            <w:tcW w:w="1890" w:type="dxa"/>
            <w:vMerge/>
            <w:tcBorders>
              <w:left w:val="single" w:sz="5" w:space="0" w:color="000000"/>
              <w:bottom w:val="single" w:sz="5" w:space="0" w:color="000000"/>
              <w:right w:val="single" w:sz="5" w:space="0" w:color="000000"/>
            </w:tcBorders>
          </w:tcPr>
          <w:p w14:paraId="03C180B2" w14:textId="77777777" w:rsidR="00CF4452" w:rsidRDefault="00CF4452" w:rsidP="00CF4452">
            <w:pPr>
              <w:jc w:val="both"/>
            </w:pPr>
          </w:p>
        </w:tc>
      </w:tr>
      <w:tr w:rsidR="00CF4452" w14:paraId="00F79560"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CE5AF95" w14:textId="77777777" w:rsidR="00CF4452" w:rsidRPr="003A537E" w:rsidRDefault="00CF4452" w:rsidP="00CF4452">
            <w:pPr>
              <w:pStyle w:val="TableParagraph"/>
              <w:ind w:left="102"/>
              <w:jc w:val="both"/>
              <w:rPr>
                <w:rFonts w:ascii="Arial" w:eastAsia="Arial" w:hAnsi="Arial" w:cs="Arial"/>
                <w:color w:val="0070C0"/>
                <w:sz w:val="18"/>
                <w:szCs w:val="18"/>
              </w:rPr>
            </w:pPr>
            <w:r w:rsidRPr="003A537E">
              <w:rPr>
                <w:rFonts w:ascii="Arial"/>
                <w:color w:val="0070C0"/>
                <w:spacing w:val="-1"/>
                <w:sz w:val="18"/>
              </w:rPr>
              <w:t>City A</w:t>
            </w:r>
          </w:p>
        </w:tc>
        <w:tc>
          <w:tcPr>
            <w:tcW w:w="1890" w:type="dxa"/>
            <w:vMerge w:val="restart"/>
            <w:tcBorders>
              <w:top w:val="single" w:sz="5" w:space="0" w:color="000000"/>
              <w:left w:val="single" w:sz="5" w:space="0" w:color="000000"/>
              <w:right w:val="single" w:sz="5" w:space="0" w:color="000000"/>
            </w:tcBorders>
          </w:tcPr>
          <w:p w14:paraId="328DB222" w14:textId="77777777" w:rsidR="00CF4452" w:rsidRDefault="00CF4452" w:rsidP="00CF4452">
            <w:pPr>
              <w:pStyle w:val="TableParagraph"/>
              <w:ind w:right="98"/>
              <w:jc w:val="both"/>
              <w:rPr>
                <w:rFonts w:ascii="Arial" w:eastAsia="Arial" w:hAnsi="Arial" w:cs="Arial"/>
                <w:sz w:val="18"/>
                <w:szCs w:val="18"/>
              </w:rPr>
            </w:pPr>
          </w:p>
        </w:tc>
      </w:tr>
      <w:tr w:rsidR="000C19EF" w14:paraId="113C5C79"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4E8BB753" w14:textId="49010FC2" w:rsidR="000C19EF" w:rsidRPr="003A537E" w:rsidRDefault="000C19EF" w:rsidP="00CF4452">
            <w:pPr>
              <w:pStyle w:val="TableParagraph"/>
              <w:ind w:left="102"/>
              <w:jc w:val="both"/>
              <w:rPr>
                <w:rFonts w:ascii="Arial"/>
                <w:color w:val="0070C0"/>
                <w:spacing w:val="-1"/>
                <w:sz w:val="18"/>
              </w:rPr>
            </w:pPr>
            <w:r w:rsidRPr="003A537E">
              <w:rPr>
                <w:rFonts w:ascii="Arial"/>
                <w:color w:val="0070C0"/>
                <w:spacing w:val="-1"/>
                <w:sz w:val="18"/>
              </w:rPr>
              <w:t>-City A (unspecified)- __ flood events</w:t>
            </w:r>
          </w:p>
        </w:tc>
        <w:tc>
          <w:tcPr>
            <w:tcW w:w="1890" w:type="dxa"/>
            <w:vMerge/>
            <w:tcBorders>
              <w:top w:val="single" w:sz="5" w:space="0" w:color="000000"/>
              <w:left w:val="single" w:sz="5" w:space="0" w:color="000000"/>
              <w:right w:val="single" w:sz="5" w:space="0" w:color="000000"/>
            </w:tcBorders>
          </w:tcPr>
          <w:p w14:paraId="6104D3C0" w14:textId="77777777" w:rsidR="000C19EF" w:rsidRDefault="000C19EF" w:rsidP="00CF4452">
            <w:pPr>
              <w:pStyle w:val="TableParagraph"/>
              <w:ind w:right="98"/>
              <w:jc w:val="both"/>
              <w:rPr>
                <w:rFonts w:ascii="Arial" w:eastAsia="Arial" w:hAnsi="Arial" w:cs="Arial"/>
                <w:sz w:val="18"/>
                <w:szCs w:val="18"/>
              </w:rPr>
            </w:pPr>
          </w:p>
        </w:tc>
      </w:tr>
      <w:tr w:rsidR="000C19EF" w14:paraId="037B2BA2"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C89ED09" w14:textId="382ECA18" w:rsidR="000C19EF" w:rsidRPr="003A537E" w:rsidRDefault="000C19EF" w:rsidP="00CF4452">
            <w:pPr>
              <w:pStyle w:val="TableParagraph"/>
              <w:ind w:left="102"/>
              <w:jc w:val="both"/>
              <w:rPr>
                <w:rFonts w:ascii="Arial"/>
                <w:color w:val="0070C0"/>
                <w:spacing w:val="-1"/>
                <w:sz w:val="18"/>
              </w:rPr>
            </w:pPr>
            <w:r w:rsidRPr="003A537E">
              <w:rPr>
                <w:rFonts w:ascii="Arial"/>
                <w:color w:val="0070C0"/>
                <w:spacing w:val="-1"/>
                <w:sz w:val="18"/>
              </w:rPr>
              <w:t>-City A (unspecified)- __ flood events</w:t>
            </w:r>
          </w:p>
        </w:tc>
        <w:tc>
          <w:tcPr>
            <w:tcW w:w="1890" w:type="dxa"/>
            <w:vMerge/>
            <w:tcBorders>
              <w:top w:val="single" w:sz="5" w:space="0" w:color="000000"/>
              <w:left w:val="single" w:sz="5" w:space="0" w:color="000000"/>
              <w:right w:val="single" w:sz="5" w:space="0" w:color="000000"/>
            </w:tcBorders>
          </w:tcPr>
          <w:p w14:paraId="22572034" w14:textId="77777777" w:rsidR="000C19EF" w:rsidRDefault="000C19EF" w:rsidP="00CF4452">
            <w:pPr>
              <w:pStyle w:val="TableParagraph"/>
              <w:ind w:right="98"/>
              <w:jc w:val="both"/>
              <w:rPr>
                <w:rFonts w:ascii="Arial" w:eastAsia="Arial" w:hAnsi="Arial" w:cs="Arial"/>
                <w:sz w:val="18"/>
                <w:szCs w:val="18"/>
              </w:rPr>
            </w:pPr>
          </w:p>
        </w:tc>
      </w:tr>
      <w:tr w:rsidR="00CF4452" w14:paraId="18CCC37D"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25D69E63" w14:textId="77777777" w:rsidR="00CF4452" w:rsidRPr="003A537E" w:rsidRDefault="00CF4452" w:rsidP="00CF4452">
            <w:pPr>
              <w:pStyle w:val="TableParagraph"/>
              <w:ind w:left="102"/>
              <w:jc w:val="both"/>
              <w:rPr>
                <w:rFonts w:ascii="Arial" w:eastAsia="Arial" w:hAnsi="Arial" w:cs="Arial"/>
                <w:color w:val="0070C0"/>
                <w:sz w:val="18"/>
                <w:szCs w:val="18"/>
              </w:rPr>
            </w:pPr>
            <w:r w:rsidRPr="003A537E">
              <w:rPr>
                <w:rFonts w:ascii="Arial"/>
                <w:color w:val="0070C0"/>
                <w:sz w:val="18"/>
              </w:rPr>
              <w:lastRenderedPageBreak/>
              <w:t>City B</w:t>
            </w:r>
          </w:p>
        </w:tc>
        <w:tc>
          <w:tcPr>
            <w:tcW w:w="1890" w:type="dxa"/>
            <w:vMerge w:val="restart"/>
            <w:tcBorders>
              <w:top w:val="single" w:sz="5" w:space="0" w:color="000000"/>
              <w:left w:val="single" w:sz="5" w:space="0" w:color="000000"/>
              <w:right w:val="single" w:sz="5" w:space="0" w:color="000000"/>
            </w:tcBorders>
          </w:tcPr>
          <w:p w14:paraId="35870B64" w14:textId="77777777" w:rsidR="00CF4452" w:rsidRDefault="00CF4452" w:rsidP="00CF4452">
            <w:pPr>
              <w:pStyle w:val="TableParagraph"/>
              <w:ind w:right="98"/>
              <w:jc w:val="both"/>
              <w:rPr>
                <w:rFonts w:ascii="Arial" w:eastAsia="Arial" w:hAnsi="Arial" w:cs="Arial"/>
                <w:sz w:val="18"/>
                <w:szCs w:val="18"/>
              </w:rPr>
            </w:pPr>
          </w:p>
        </w:tc>
      </w:tr>
      <w:tr w:rsidR="00CF4452" w14:paraId="04CE0D98"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027442D1"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-City B (unspecified)- __ flood events</w:t>
            </w:r>
          </w:p>
        </w:tc>
        <w:tc>
          <w:tcPr>
            <w:tcW w:w="1890" w:type="dxa"/>
            <w:vMerge/>
            <w:tcBorders>
              <w:left w:val="single" w:sz="5" w:space="0" w:color="000000"/>
              <w:right w:val="single" w:sz="5" w:space="0" w:color="000000"/>
            </w:tcBorders>
          </w:tcPr>
          <w:p w14:paraId="41340C70" w14:textId="77777777" w:rsidR="00CF4452" w:rsidRDefault="00CF4452" w:rsidP="00CF4452">
            <w:pPr>
              <w:jc w:val="both"/>
            </w:pPr>
          </w:p>
        </w:tc>
      </w:tr>
      <w:tr w:rsidR="00CF4452" w14:paraId="4FADA180"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6FEC2FB8" w14:textId="502F191E"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 xml:space="preserve">-City </w:t>
            </w:r>
            <w:r w:rsidR="000C19EF" w:rsidRPr="003A537E">
              <w:rPr>
                <w:rFonts w:ascii="Arial"/>
                <w:color w:val="0070C0"/>
                <w:spacing w:val="-1"/>
                <w:sz w:val="18"/>
              </w:rPr>
              <w:t xml:space="preserve">B </w:t>
            </w:r>
            <w:r w:rsidR="000C19EF" w:rsidRPr="003A537E">
              <w:rPr>
                <w:rFonts w:ascii="Arial"/>
                <w:color w:val="0070C0"/>
                <w:spacing w:val="-3"/>
                <w:sz w:val="18"/>
              </w:rPr>
              <w:t>(</w:t>
            </w:r>
            <w:r w:rsidRPr="003A537E">
              <w:rPr>
                <w:rFonts w:ascii="Arial"/>
                <w:color w:val="0070C0"/>
                <w:spacing w:val="-1"/>
                <w:sz w:val="18"/>
              </w:rPr>
              <w:t>name of NCEI specified area)-__ flood events</w:t>
            </w:r>
          </w:p>
        </w:tc>
        <w:tc>
          <w:tcPr>
            <w:tcW w:w="1890" w:type="dxa"/>
            <w:vMerge/>
            <w:tcBorders>
              <w:left w:val="single" w:sz="5" w:space="0" w:color="000000"/>
              <w:right w:val="single" w:sz="5" w:space="0" w:color="000000"/>
            </w:tcBorders>
          </w:tcPr>
          <w:p w14:paraId="52EFAC30" w14:textId="77777777" w:rsidR="00CF4452" w:rsidRDefault="00CF4452" w:rsidP="00CF4452">
            <w:pPr>
              <w:jc w:val="both"/>
            </w:pPr>
          </w:p>
        </w:tc>
      </w:tr>
      <w:tr w:rsidR="00CF4452" w14:paraId="4C1AFEF4"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53199333" w14:textId="645D642F"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z w:val="18"/>
              </w:rPr>
              <w:t xml:space="preserve">-City </w:t>
            </w:r>
            <w:r w:rsidR="000C19EF" w:rsidRPr="003A537E">
              <w:rPr>
                <w:rFonts w:ascii="Arial"/>
                <w:color w:val="0070C0"/>
                <w:sz w:val="18"/>
              </w:rPr>
              <w:t>B (</w:t>
            </w:r>
            <w:r w:rsidRPr="003A537E">
              <w:rPr>
                <w:rFonts w:ascii="Arial"/>
                <w:color w:val="0070C0"/>
                <w:sz w:val="18"/>
              </w:rPr>
              <w:t>name of NCEI specified area)-__ flood events</w:t>
            </w:r>
          </w:p>
        </w:tc>
        <w:tc>
          <w:tcPr>
            <w:tcW w:w="1890" w:type="dxa"/>
            <w:vMerge/>
            <w:tcBorders>
              <w:left w:val="single" w:sz="5" w:space="0" w:color="000000"/>
              <w:bottom w:val="single" w:sz="5" w:space="0" w:color="000000"/>
              <w:right w:val="single" w:sz="5" w:space="0" w:color="000000"/>
            </w:tcBorders>
          </w:tcPr>
          <w:p w14:paraId="1730F45B" w14:textId="77777777" w:rsidR="00CF4452" w:rsidRDefault="00CF4452" w:rsidP="00CF4452">
            <w:pPr>
              <w:jc w:val="both"/>
            </w:pPr>
          </w:p>
        </w:tc>
      </w:tr>
      <w:tr w:rsidR="00CF4452" w14:paraId="13F0A43E"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42B3C3D0" w14:textId="77777777" w:rsidR="00CF4452" w:rsidRPr="003A537E" w:rsidRDefault="00CF4452" w:rsidP="00CF4452">
            <w:pPr>
              <w:pStyle w:val="TableParagraph"/>
              <w:ind w:left="102"/>
              <w:jc w:val="both"/>
              <w:rPr>
                <w:rFonts w:ascii="Arial" w:eastAsia="Arial" w:hAnsi="Arial" w:cs="Arial"/>
                <w:color w:val="0070C0"/>
                <w:sz w:val="18"/>
                <w:szCs w:val="18"/>
              </w:rPr>
            </w:pPr>
            <w:r w:rsidRPr="003A537E">
              <w:rPr>
                <w:rFonts w:ascii="Arial"/>
                <w:color w:val="0070C0"/>
                <w:spacing w:val="-1"/>
                <w:sz w:val="18"/>
              </w:rPr>
              <w:t>City C</w:t>
            </w:r>
          </w:p>
        </w:tc>
        <w:tc>
          <w:tcPr>
            <w:tcW w:w="1890" w:type="dxa"/>
            <w:vMerge w:val="restart"/>
            <w:tcBorders>
              <w:top w:val="single" w:sz="5" w:space="0" w:color="000000"/>
              <w:left w:val="single" w:sz="5" w:space="0" w:color="000000"/>
              <w:right w:val="single" w:sz="5" w:space="0" w:color="000000"/>
            </w:tcBorders>
          </w:tcPr>
          <w:p w14:paraId="056BCEFE" w14:textId="77777777" w:rsidR="00CF4452" w:rsidRDefault="00CF4452" w:rsidP="00CF4452">
            <w:pPr>
              <w:pStyle w:val="TableParagraph"/>
              <w:ind w:right="100"/>
              <w:jc w:val="both"/>
              <w:rPr>
                <w:rFonts w:ascii="Arial" w:eastAsia="Arial" w:hAnsi="Arial" w:cs="Arial"/>
                <w:sz w:val="18"/>
                <w:szCs w:val="18"/>
              </w:rPr>
            </w:pPr>
          </w:p>
        </w:tc>
      </w:tr>
      <w:tr w:rsidR="00CF4452" w14:paraId="38FA18BD"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11D99A52" w14:textId="77777777"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-City C (unspecified)- __ flood events</w:t>
            </w:r>
          </w:p>
        </w:tc>
        <w:tc>
          <w:tcPr>
            <w:tcW w:w="1890" w:type="dxa"/>
            <w:vMerge/>
            <w:tcBorders>
              <w:left w:val="single" w:sz="5" w:space="0" w:color="000000"/>
              <w:right w:val="single" w:sz="5" w:space="0" w:color="000000"/>
            </w:tcBorders>
          </w:tcPr>
          <w:p w14:paraId="6401ED51" w14:textId="77777777" w:rsidR="00CF4452" w:rsidRDefault="00CF4452" w:rsidP="00CF4452">
            <w:pPr>
              <w:jc w:val="both"/>
            </w:pPr>
          </w:p>
        </w:tc>
      </w:tr>
      <w:tr w:rsidR="00CF4452" w14:paraId="4B5721C5" w14:textId="77777777" w:rsidTr="00CF4452">
        <w:trPr>
          <w:trHeight w:hRule="exact" w:val="227"/>
        </w:trPr>
        <w:tc>
          <w:tcPr>
            <w:tcW w:w="7355" w:type="dxa"/>
            <w:tcBorders>
              <w:top w:val="single" w:sz="5" w:space="0" w:color="000000"/>
              <w:left w:val="single" w:sz="5" w:space="0" w:color="000000"/>
              <w:bottom w:val="single" w:sz="5" w:space="0" w:color="000000"/>
              <w:right w:val="single" w:sz="5" w:space="0" w:color="000000"/>
            </w:tcBorders>
          </w:tcPr>
          <w:p w14:paraId="6D93DC1B" w14:textId="52FB5A84"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pacing w:val="-1"/>
                <w:sz w:val="18"/>
              </w:rPr>
              <w:t xml:space="preserve">-City </w:t>
            </w:r>
            <w:r w:rsidR="000C19EF" w:rsidRPr="003A537E">
              <w:rPr>
                <w:rFonts w:ascii="Arial"/>
                <w:color w:val="0070C0"/>
                <w:spacing w:val="-1"/>
                <w:sz w:val="18"/>
              </w:rPr>
              <w:t xml:space="preserve">C </w:t>
            </w:r>
            <w:r w:rsidR="000C19EF" w:rsidRPr="003A537E">
              <w:rPr>
                <w:rFonts w:ascii="Arial"/>
                <w:color w:val="0070C0"/>
                <w:spacing w:val="-3"/>
                <w:sz w:val="18"/>
              </w:rPr>
              <w:t>(</w:t>
            </w:r>
            <w:r w:rsidRPr="003A537E">
              <w:rPr>
                <w:rFonts w:ascii="Arial"/>
                <w:color w:val="0070C0"/>
                <w:spacing w:val="-1"/>
                <w:sz w:val="18"/>
              </w:rPr>
              <w:t>name of NCEI specified area)-__ flood events</w:t>
            </w:r>
          </w:p>
        </w:tc>
        <w:tc>
          <w:tcPr>
            <w:tcW w:w="1890" w:type="dxa"/>
            <w:vMerge/>
            <w:tcBorders>
              <w:left w:val="single" w:sz="5" w:space="0" w:color="000000"/>
              <w:right w:val="single" w:sz="5" w:space="0" w:color="000000"/>
            </w:tcBorders>
          </w:tcPr>
          <w:p w14:paraId="5C6FE2A8" w14:textId="77777777" w:rsidR="00CF4452" w:rsidRDefault="00CF4452" w:rsidP="00CF4452">
            <w:pPr>
              <w:jc w:val="both"/>
            </w:pPr>
          </w:p>
        </w:tc>
      </w:tr>
      <w:tr w:rsidR="00CF4452" w14:paraId="13EFDA64" w14:textId="77777777" w:rsidTr="00CF4452">
        <w:trPr>
          <w:trHeight w:hRule="exact" w:val="226"/>
        </w:trPr>
        <w:tc>
          <w:tcPr>
            <w:tcW w:w="7355" w:type="dxa"/>
            <w:tcBorders>
              <w:top w:val="single" w:sz="5" w:space="0" w:color="000000"/>
              <w:left w:val="single" w:sz="5" w:space="0" w:color="000000"/>
              <w:bottom w:val="single" w:sz="5" w:space="0" w:color="000000"/>
              <w:right w:val="single" w:sz="5" w:space="0" w:color="000000"/>
            </w:tcBorders>
          </w:tcPr>
          <w:p w14:paraId="68B75B21" w14:textId="65030430" w:rsidR="00CF4452" w:rsidRPr="003A537E" w:rsidRDefault="00CF4452" w:rsidP="00CF4452">
            <w:pPr>
              <w:pStyle w:val="TableParagraph"/>
              <w:ind w:left="203"/>
              <w:jc w:val="both"/>
              <w:rPr>
                <w:rFonts w:ascii="Arial" w:eastAsia="Arial" w:hAnsi="Arial" w:cs="Arial"/>
                <w:color w:val="0070C0"/>
                <w:sz w:val="18"/>
                <w:szCs w:val="18"/>
              </w:rPr>
            </w:pPr>
            <w:r w:rsidRPr="003A537E">
              <w:rPr>
                <w:rFonts w:ascii="Arial"/>
                <w:color w:val="0070C0"/>
                <w:sz w:val="18"/>
              </w:rPr>
              <w:t xml:space="preserve">-City </w:t>
            </w:r>
            <w:r w:rsidR="000C19EF" w:rsidRPr="003A537E">
              <w:rPr>
                <w:rFonts w:ascii="Arial"/>
                <w:color w:val="0070C0"/>
                <w:sz w:val="18"/>
              </w:rPr>
              <w:t>C (</w:t>
            </w:r>
            <w:r w:rsidRPr="003A537E">
              <w:rPr>
                <w:rFonts w:ascii="Arial"/>
                <w:color w:val="0070C0"/>
                <w:sz w:val="18"/>
              </w:rPr>
              <w:t>name of NCEI specified area)-__ flood events</w:t>
            </w:r>
          </w:p>
        </w:tc>
        <w:tc>
          <w:tcPr>
            <w:tcW w:w="1890" w:type="dxa"/>
            <w:vMerge/>
            <w:tcBorders>
              <w:left w:val="single" w:sz="5" w:space="0" w:color="000000"/>
              <w:bottom w:val="single" w:sz="5" w:space="0" w:color="000000"/>
              <w:right w:val="single" w:sz="5" w:space="0" w:color="000000"/>
            </w:tcBorders>
          </w:tcPr>
          <w:p w14:paraId="5D2FF5A6" w14:textId="77777777" w:rsidR="00CF4452" w:rsidRDefault="00CF4452" w:rsidP="00CF4452">
            <w:pPr>
              <w:pStyle w:val="TableParagraph"/>
              <w:ind w:right="98"/>
              <w:jc w:val="both"/>
              <w:rPr>
                <w:rFonts w:ascii="Arial" w:eastAsia="Arial" w:hAnsi="Arial" w:cs="Arial"/>
                <w:sz w:val="18"/>
                <w:szCs w:val="18"/>
              </w:rPr>
            </w:pPr>
          </w:p>
        </w:tc>
      </w:tr>
    </w:tbl>
    <w:p w14:paraId="7399F62E" w14:textId="254C571D" w:rsidR="00CF4452" w:rsidRPr="000C19EF" w:rsidRDefault="00CF4452" w:rsidP="00FC5163">
      <w:pPr>
        <w:pStyle w:val="BodyText"/>
        <w:ind w:left="144" w:right="187"/>
        <w:jc w:val="both"/>
        <w:rPr>
          <w:sz w:val="16"/>
          <w:szCs w:val="18"/>
        </w:rPr>
      </w:pPr>
      <w:r w:rsidRPr="000C19EF">
        <w:rPr>
          <w:sz w:val="16"/>
          <w:szCs w:val="18"/>
        </w:rPr>
        <w:t xml:space="preserve">Source:  </w:t>
      </w:r>
      <w:r w:rsidR="000C19EF" w:rsidRPr="000C19EF">
        <w:rPr>
          <w:sz w:val="16"/>
          <w:szCs w:val="18"/>
        </w:rPr>
        <w:t xml:space="preserve">National </w:t>
      </w:r>
      <w:r w:rsidR="000C19EF">
        <w:rPr>
          <w:sz w:val="16"/>
          <w:szCs w:val="18"/>
        </w:rPr>
        <w:t>Centers for Environmental Information</w:t>
      </w:r>
      <w:r w:rsidR="00FC5163">
        <w:rPr>
          <w:sz w:val="16"/>
          <w:szCs w:val="18"/>
        </w:rPr>
        <w:t xml:space="preserve">, </w:t>
      </w:r>
      <w:r w:rsidR="00FC5163" w:rsidRPr="00FC5163">
        <w:rPr>
          <w:color w:val="0070C0"/>
          <w:sz w:val="16"/>
          <w:szCs w:val="18"/>
        </w:rPr>
        <w:t>Date</w:t>
      </w:r>
    </w:p>
    <w:p w14:paraId="167C8B98" w14:textId="5D6D4A2B" w:rsidR="00CF4452" w:rsidRPr="003A537E" w:rsidRDefault="003A537E" w:rsidP="003A537E">
      <w:pPr>
        <w:pStyle w:val="Heading5"/>
        <w:spacing w:before="240" w:after="240"/>
      </w:pPr>
      <w:r>
        <w:t>Strength</w:t>
      </w:r>
      <w:r w:rsidR="000C19EF">
        <w:t>/</w:t>
      </w:r>
      <w:r w:rsidR="00CF4452" w:rsidRPr="003A537E">
        <w:t>Magnitude/Extent</w:t>
      </w:r>
    </w:p>
    <w:p w14:paraId="0E2F6991" w14:textId="74DE7377" w:rsidR="00CF4452" w:rsidRDefault="00CF4452" w:rsidP="00FC5163">
      <w:pPr>
        <w:spacing w:before="120" w:after="120"/>
        <w:rPr>
          <w:rFonts w:ascii="Arial" w:eastAsia="Arial" w:hAnsi="Arial" w:cs="Arial"/>
          <w:color w:val="0070C0"/>
        </w:rPr>
      </w:pPr>
      <w:r w:rsidRPr="004F00A0">
        <w:rPr>
          <w:rFonts w:ascii="Arial" w:eastAsia="Arial" w:hAnsi="Arial" w:cs="Arial"/>
          <w:shd w:val="clear" w:color="auto" w:fill="F2DBDB" w:themeFill="accent2" w:themeFillTint="33"/>
        </w:rPr>
        <w:t>Following is some sample language.</w:t>
      </w:r>
      <w:r>
        <w:rPr>
          <w:rFonts w:ascii="Arial" w:eastAsia="Arial" w:hAnsi="Arial" w:cs="Arial"/>
        </w:rPr>
        <w:t xml:space="preserve">  </w:t>
      </w:r>
      <w:r w:rsidRPr="00D62595">
        <w:rPr>
          <w:rFonts w:ascii="Arial" w:eastAsia="Arial" w:hAnsi="Arial" w:cs="Arial"/>
          <w:color w:val="0070C0"/>
        </w:rPr>
        <w:t xml:space="preserve">Missouri has a long and active history of flooding over the past century, according to the </w:t>
      </w:r>
      <w:r w:rsidR="00AF1835">
        <w:rPr>
          <w:rFonts w:ascii="Arial" w:eastAsia="Arial" w:hAnsi="Arial" w:cs="Arial"/>
          <w:color w:val="0070C0"/>
        </w:rPr>
        <w:t>2023</w:t>
      </w:r>
      <w:r w:rsidRPr="00D62595">
        <w:rPr>
          <w:rFonts w:ascii="Arial" w:eastAsia="Arial" w:hAnsi="Arial" w:cs="Arial"/>
          <w:color w:val="0070C0"/>
        </w:rPr>
        <w:t xml:space="preserve"> State Hazard Mitigation Plan.  Flooding along </w:t>
      </w:r>
      <w:proofErr w:type="gramStart"/>
      <w:r w:rsidRPr="00D62595">
        <w:rPr>
          <w:rFonts w:ascii="Arial" w:eastAsia="Arial" w:hAnsi="Arial" w:cs="Arial"/>
          <w:color w:val="0070C0"/>
        </w:rPr>
        <w:t>Missouri‘</w:t>
      </w:r>
      <w:proofErr w:type="gramEnd"/>
      <w:r w:rsidRPr="00D62595">
        <w:rPr>
          <w:rFonts w:ascii="Arial" w:eastAsia="Arial" w:hAnsi="Arial" w:cs="Arial"/>
          <w:color w:val="0070C0"/>
        </w:rPr>
        <w:t>s major rivers generally results in slow-</w:t>
      </w:r>
      <w:r>
        <w:rPr>
          <w:rFonts w:ascii="Arial" w:eastAsia="Arial" w:hAnsi="Arial" w:cs="Arial"/>
          <w:color w:val="0070C0"/>
        </w:rPr>
        <w:t xml:space="preserve">moving disasters.  </w:t>
      </w:r>
      <w:r w:rsidRPr="00D62595">
        <w:rPr>
          <w:rFonts w:ascii="Arial" w:eastAsia="Arial" w:hAnsi="Arial" w:cs="Arial"/>
          <w:color w:val="0070C0"/>
        </w:rPr>
        <w:t>River crest levels are forecast several days in advance, allowing communities downstream sufficient time to take protective measures, such as sandbagging and evacuations.  Nevertheless, floods exact a heavy toll in terms of human suffering and losses to public and private property.  By contrast, flash flood events in recent years have caused a higher number of deaths and major property damage in many areas of Missouri.</w:t>
      </w:r>
    </w:p>
    <w:p w14:paraId="3485E6EA" w14:textId="77777777" w:rsidR="00FC5163" w:rsidRPr="00D62595" w:rsidRDefault="00FC5163" w:rsidP="00FC5163">
      <w:pPr>
        <w:rPr>
          <w:rFonts w:ascii="Arial" w:eastAsia="Arial" w:hAnsi="Arial" w:cs="Arial"/>
          <w:color w:val="0070C0"/>
        </w:rPr>
      </w:pPr>
      <w:r>
        <w:rPr>
          <w:rFonts w:ascii="Arial" w:eastAsia="Arial" w:hAnsi="Arial" w:cs="Arial"/>
          <w:color w:val="0070C0"/>
        </w:rPr>
        <w:t>According to the U.S. Geological Survey, two critical factors affect flooding due to rainfall:  rainfall duration and rainfall intensity – the rate at which it rains.  These factors contribute to a flood’s height, water velocity and other properties that reveal its magnitude.</w:t>
      </w:r>
    </w:p>
    <w:p w14:paraId="23C9EE26" w14:textId="306642A7" w:rsidR="00CF4452" w:rsidRPr="003A537E" w:rsidRDefault="00CF4452" w:rsidP="003A537E">
      <w:pPr>
        <w:pStyle w:val="Heading5"/>
        <w:spacing w:before="240" w:after="240"/>
      </w:pPr>
      <w:r w:rsidRPr="003A537E">
        <w:t>National Flood Insurance Program (NFIP) Participation</w:t>
      </w:r>
      <w:r w:rsidR="00FF7351" w:rsidRPr="00FF7351">
        <w:rPr>
          <w:rFonts w:ascii="Arial Bold" w:hAnsi="Arial Bold"/>
          <w:color w:val="00B050"/>
          <w:vertAlign w:val="superscript"/>
        </w:rPr>
        <w:t>5(c)</w:t>
      </w:r>
    </w:p>
    <w:p w14:paraId="4936DF4B" w14:textId="1FAB43A7" w:rsidR="00FC5163" w:rsidRDefault="00CF4452" w:rsidP="004F00A0">
      <w:pPr>
        <w:pStyle w:val="BodyText"/>
        <w:shd w:val="clear" w:color="auto" w:fill="F2DBDB" w:themeFill="accent2" w:themeFillTint="33"/>
        <w:ind w:left="0" w:right="248"/>
        <w:rPr>
          <w:spacing w:val="-5"/>
        </w:rPr>
      </w:pPr>
      <w:r>
        <w:t>Provide a table</w:t>
      </w:r>
      <w:r w:rsidR="00750FFD">
        <w:t xml:space="preserve"> (</w:t>
      </w:r>
      <w:r w:rsidR="00750FFD" w:rsidRPr="00750FFD">
        <w:rPr>
          <w:b/>
          <w:bCs/>
        </w:rPr>
        <w:fldChar w:fldCharType="begin"/>
      </w:r>
      <w:r w:rsidR="00750FFD" w:rsidRPr="00750FFD">
        <w:rPr>
          <w:b/>
          <w:bCs/>
        </w:rPr>
        <w:instrText xml:space="preserve"> REF _Ref169179710 \r \h </w:instrText>
      </w:r>
      <w:r w:rsidR="00750FFD">
        <w:rPr>
          <w:b/>
          <w:bCs/>
        </w:rPr>
        <w:instrText xml:space="preserve"> \* MERGEFORMAT </w:instrText>
      </w:r>
      <w:r w:rsidR="00750FFD" w:rsidRPr="00750FFD">
        <w:rPr>
          <w:b/>
          <w:bCs/>
        </w:rPr>
      </w:r>
      <w:r w:rsidR="00750FFD" w:rsidRPr="00750FFD">
        <w:rPr>
          <w:b/>
          <w:bCs/>
        </w:rPr>
        <w:fldChar w:fldCharType="separate"/>
      </w:r>
      <w:r w:rsidR="00750FFD" w:rsidRPr="00750FFD">
        <w:rPr>
          <w:b/>
          <w:bCs/>
        </w:rPr>
        <w:t>Table 3.17</w:t>
      </w:r>
      <w:r w:rsidR="00750FFD" w:rsidRPr="00750FFD">
        <w:rPr>
          <w:b/>
          <w:bCs/>
        </w:rPr>
        <w:fldChar w:fldCharType="end"/>
      </w:r>
      <w:r w:rsidR="00750FFD" w:rsidRPr="00750FFD">
        <w:rPr>
          <w:b/>
          <w:bCs/>
        </w:rPr>
        <w:t xml:space="preserve"> </w:t>
      </w:r>
      <w:r w:rsidR="00750FFD">
        <w:t xml:space="preserve">) with details on NFIP participation </w:t>
      </w:r>
      <w:proofErr w:type="gramStart"/>
      <w:r w:rsidR="00750FFD">
        <w:t>in regards to</w:t>
      </w:r>
      <w:proofErr w:type="gramEnd"/>
      <w:r w:rsidR="00750FFD">
        <w:t xml:space="preserve"> ordinance and enforcement.  Provide a</w:t>
      </w:r>
      <w:r>
        <w:t xml:space="preserve"> (</w:t>
      </w:r>
      <w:r w:rsidR="006D7FFD" w:rsidRPr="0007745B">
        <w:rPr>
          <w:b/>
        </w:rPr>
        <w:fldChar w:fldCharType="begin"/>
      </w:r>
      <w:r w:rsidR="006D7FFD" w:rsidRPr="0007745B">
        <w:rPr>
          <w:b/>
        </w:rPr>
        <w:instrText xml:space="preserve"> REF _Ref528078374 \r \h </w:instrText>
      </w:r>
      <w:r w:rsidR="0007745B">
        <w:rPr>
          <w:b/>
        </w:rPr>
        <w:instrText xml:space="preserve"> \* MERGEFORMAT </w:instrText>
      </w:r>
      <w:r w:rsidR="006D7FFD" w:rsidRPr="0007745B">
        <w:rPr>
          <w:b/>
        </w:rPr>
      </w:r>
      <w:r w:rsidR="006D7FFD" w:rsidRPr="0007745B">
        <w:rPr>
          <w:b/>
        </w:rPr>
        <w:fldChar w:fldCharType="separate"/>
      </w:r>
      <w:r w:rsidR="00750FFD">
        <w:rPr>
          <w:b/>
        </w:rPr>
        <w:t>Table 3.18</w:t>
      </w:r>
      <w:r w:rsidR="006D7FFD" w:rsidRPr="0007745B">
        <w:rPr>
          <w:b/>
        </w:rPr>
        <w:fldChar w:fldCharType="end"/>
      </w:r>
      <w:r>
        <w:t>)</w:t>
      </w:r>
      <w:r>
        <w:rPr>
          <w:b/>
          <w:spacing w:val="-7"/>
        </w:rPr>
        <w:t xml:space="preserve"> </w:t>
      </w:r>
      <w:r>
        <w:t>with</w:t>
      </w:r>
      <w:r>
        <w:rPr>
          <w:spacing w:val="-6"/>
        </w:rPr>
        <w:t xml:space="preserve"> </w:t>
      </w:r>
      <w:r>
        <w:t>details</w:t>
      </w:r>
      <w:r>
        <w:rPr>
          <w:spacing w:val="-6"/>
        </w:rPr>
        <w:t xml:space="preserve"> </w:t>
      </w:r>
      <w:r>
        <w:t>on</w:t>
      </w:r>
      <w:r>
        <w:rPr>
          <w:spacing w:val="-6"/>
        </w:rPr>
        <w:t xml:space="preserve"> </w:t>
      </w:r>
      <w:r>
        <w:t>NFIP</w:t>
      </w:r>
      <w:r>
        <w:rPr>
          <w:spacing w:val="-8"/>
        </w:rPr>
        <w:t xml:space="preserve"> </w:t>
      </w:r>
      <w:r>
        <w:rPr>
          <w:spacing w:val="-1"/>
        </w:rPr>
        <w:t>participation</w:t>
      </w:r>
      <w:r>
        <w:rPr>
          <w:spacing w:val="-6"/>
        </w:rPr>
        <w:t xml:space="preserve"> </w:t>
      </w:r>
      <w:r>
        <w:t>for</w:t>
      </w:r>
      <w:r>
        <w:rPr>
          <w:spacing w:val="-6"/>
        </w:rPr>
        <w:t xml:space="preserve"> </w:t>
      </w:r>
      <w:r>
        <w:t>the</w:t>
      </w:r>
      <w:r>
        <w:rPr>
          <w:spacing w:val="-6"/>
        </w:rPr>
        <w:t xml:space="preserve"> </w:t>
      </w:r>
      <w:r>
        <w:rPr>
          <w:spacing w:val="-1"/>
        </w:rPr>
        <w:t>communities</w:t>
      </w:r>
      <w:r>
        <w:rPr>
          <w:spacing w:val="-6"/>
        </w:rPr>
        <w:t xml:space="preserve"> </w:t>
      </w:r>
      <w:r>
        <w:t>in</w:t>
      </w:r>
      <w:r>
        <w:rPr>
          <w:spacing w:val="-6"/>
        </w:rPr>
        <w:t xml:space="preserve"> </w:t>
      </w:r>
      <w:r>
        <w:t>the</w:t>
      </w:r>
      <w:r>
        <w:rPr>
          <w:spacing w:val="-6"/>
        </w:rPr>
        <w:t xml:space="preserve"> </w:t>
      </w:r>
      <w:r>
        <w:t>planning</w:t>
      </w:r>
      <w:r>
        <w:rPr>
          <w:spacing w:val="-6"/>
        </w:rPr>
        <w:t xml:space="preserve"> </w:t>
      </w:r>
      <w:r>
        <w:t>area.  Provide another table</w:t>
      </w:r>
      <w:r>
        <w:rPr>
          <w:spacing w:val="44"/>
          <w:w w:val="99"/>
        </w:rPr>
        <w:t xml:space="preserve"> </w:t>
      </w:r>
      <w:r w:rsidR="00750FFD" w:rsidRPr="00985068">
        <w:rPr>
          <w:b/>
          <w:bCs/>
          <w:spacing w:val="44"/>
          <w:w w:val="99"/>
        </w:rPr>
        <w:t>(</w:t>
      </w:r>
      <w:r w:rsidR="00750FFD" w:rsidRPr="00985068">
        <w:rPr>
          <w:b/>
          <w:bCs/>
          <w:spacing w:val="44"/>
          <w:w w:val="99"/>
        </w:rPr>
        <w:fldChar w:fldCharType="begin"/>
      </w:r>
      <w:r w:rsidR="00750FFD" w:rsidRPr="00985068">
        <w:rPr>
          <w:b/>
          <w:bCs/>
          <w:spacing w:val="44"/>
          <w:w w:val="99"/>
        </w:rPr>
        <w:instrText xml:space="preserve"> REF _Ref169179727 \r \h  \* MERGEFORMAT </w:instrText>
      </w:r>
      <w:r w:rsidR="00750FFD" w:rsidRPr="00985068">
        <w:rPr>
          <w:b/>
          <w:bCs/>
          <w:spacing w:val="44"/>
          <w:w w:val="99"/>
        </w:rPr>
      </w:r>
      <w:r w:rsidR="00750FFD" w:rsidRPr="00985068">
        <w:rPr>
          <w:b/>
          <w:bCs/>
          <w:spacing w:val="44"/>
          <w:w w:val="99"/>
        </w:rPr>
        <w:fldChar w:fldCharType="separate"/>
      </w:r>
      <w:r w:rsidR="00750FFD" w:rsidRPr="00985068">
        <w:rPr>
          <w:b/>
          <w:bCs/>
          <w:spacing w:val="44"/>
          <w:w w:val="99"/>
        </w:rPr>
        <w:t>Table 3.19</w:t>
      </w:r>
      <w:r w:rsidR="00750FFD" w:rsidRPr="00985068">
        <w:rPr>
          <w:b/>
          <w:bCs/>
          <w:spacing w:val="44"/>
          <w:w w:val="99"/>
        </w:rPr>
        <w:fldChar w:fldCharType="end"/>
      </w:r>
      <w:r w:rsidRPr="00985068">
        <w:rPr>
          <w:b/>
          <w:bCs/>
        </w:rPr>
        <w:t>)</w:t>
      </w:r>
      <w:r>
        <w:rPr>
          <w:b/>
          <w:spacing w:val="-5"/>
        </w:rPr>
        <w:t xml:space="preserve"> </w:t>
      </w:r>
      <w:r>
        <w:rPr>
          <w:spacing w:val="-1"/>
        </w:rPr>
        <w:t>with</w:t>
      </w:r>
      <w:r>
        <w:rPr>
          <w:spacing w:val="-6"/>
        </w:rPr>
        <w:t xml:space="preserve"> </w:t>
      </w:r>
      <w:r>
        <w:t>the</w:t>
      </w:r>
      <w:r>
        <w:rPr>
          <w:spacing w:val="-5"/>
        </w:rPr>
        <w:t xml:space="preserve"> </w:t>
      </w:r>
      <w:r>
        <w:t>number</w:t>
      </w:r>
      <w:r>
        <w:rPr>
          <w:spacing w:val="-6"/>
        </w:rPr>
        <w:t xml:space="preserve"> </w:t>
      </w:r>
      <w:r>
        <w:t>of</w:t>
      </w:r>
      <w:r>
        <w:rPr>
          <w:spacing w:val="-5"/>
        </w:rPr>
        <w:t xml:space="preserve"> </w:t>
      </w:r>
      <w:r>
        <w:rPr>
          <w:spacing w:val="-1"/>
        </w:rPr>
        <w:t>policies</w:t>
      </w:r>
      <w:r>
        <w:rPr>
          <w:spacing w:val="-5"/>
        </w:rPr>
        <w:t xml:space="preserve"> </w:t>
      </w:r>
      <w:r>
        <w:t>in</w:t>
      </w:r>
      <w:r>
        <w:rPr>
          <w:spacing w:val="-6"/>
        </w:rPr>
        <w:t xml:space="preserve"> </w:t>
      </w:r>
      <w:r>
        <w:rPr>
          <w:spacing w:val="-1"/>
        </w:rPr>
        <w:t>force,</w:t>
      </w:r>
      <w:r>
        <w:rPr>
          <w:spacing w:val="-5"/>
        </w:rPr>
        <w:t xml:space="preserve"> </w:t>
      </w:r>
      <w:r>
        <w:t>amount</w:t>
      </w:r>
      <w:r>
        <w:rPr>
          <w:spacing w:val="-6"/>
        </w:rPr>
        <w:t xml:space="preserve"> </w:t>
      </w:r>
      <w:r>
        <w:t>of</w:t>
      </w:r>
      <w:r>
        <w:rPr>
          <w:spacing w:val="-5"/>
        </w:rPr>
        <w:t xml:space="preserve"> </w:t>
      </w:r>
      <w:r>
        <w:t>insurance</w:t>
      </w:r>
      <w:r>
        <w:rPr>
          <w:spacing w:val="-7"/>
        </w:rPr>
        <w:t xml:space="preserve"> </w:t>
      </w:r>
      <w:r>
        <w:t>in</w:t>
      </w:r>
      <w:r>
        <w:rPr>
          <w:spacing w:val="-5"/>
        </w:rPr>
        <w:t xml:space="preserve"> </w:t>
      </w:r>
      <w:r>
        <w:t>force,</w:t>
      </w:r>
      <w:r>
        <w:rPr>
          <w:spacing w:val="41"/>
          <w:w w:val="99"/>
        </w:rPr>
        <w:t xml:space="preserve"> </w:t>
      </w:r>
      <w:r>
        <w:t>number</w:t>
      </w:r>
      <w:r>
        <w:rPr>
          <w:spacing w:val="-7"/>
        </w:rPr>
        <w:t xml:space="preserve"> </w:t>
      </w:r>
      <w:r>
        <w:t>of</w:t>
      </w:r>
      <w:r>
        <w:rPr>
          <w:spacing w:val="-6"/>
        </w:rPr>
        <w:t xml:space="preserve"> </w:t>
      </w:r>
      <w:r>
        <w:t>closed</w:t>
      </w:r>
      <w:r>
        <w:rPr>
          <w:spacing w:val="-6"/>
        </w:rPr>
        <w:t xml:space="preserve"> </w:t>
      </w:r>
      <w:r>
        <w:t>losses,</w:t>
      </w:r>
      <w:r>
        <w:rPr>
          <w:spacing w:val="-7"/>
        </w:rPr>
        <w:t xml:space="preserve"> </w:t>
      </w:r>
      <w:r>
        <w:t>and</w:t>
      </w:r>
      <w:r>
        <w:rPr>
          <w:spacing w:val="-6"/>
        </w:rPr>
        <w:t xml:space="preserve"> </w:t>
      </w:r>
      <w:r>
        <w:t>total</w:t>
      </w:r>
      <w:r>
        <w:rPr>
          <w:spacing w:val="-6"/>
        </w:rPr>
        <w:t xml:space="preserve"> </w:t>
      </w:r>
      <w:r>
        <w:rPr>
          <w:spacing w:val="-1"/>
        </w:rPr>
        <w:t>payments</w:t>
      </w:r>
      <w:r>
        <w:rPr>
          <w:spacing w:val="-6"/>
        </w:rPr>
        <w:t xml:space="preserve"> </w:t>
      </w:r>
      <w:r>
        <w:t>for</w:t>
      </w:r>
      <w:r>
        <w:rPr>
          <w:spacing w:val="-6"/>
        </w:rPr>
        <w:t xml:space="preserve"> </w:t>
      </w:r>
      <w:r>
        <w:t>each</w:t>
      </w:r>
      <w:r>
        <w:rPr>
          <w:spacing w:val="-6"/>
        </w:rPr>
        <w:t xml:space="preserve"> </w:t>
      </w:r>
      <w:r>
        <w:rPr>
          <w:spacing w:val="-1"/>
        </w:rPr>
        <w:t>jurisdiction,</w:t>
      </w:r>
      <w:r>
        <w:rPr>
          <w:spacing w:val="-6"/>
        </w:rPr>
        <w:t xml:space="preserve"> </w:t>
      </w:r>
      <w:r>
        <w:t>where</w:t>
      </w:r>
      <w:r>
        <w:rPr>
          <w:spacing w:val="-6"/>
        </w:rPr>
        <w:t xml:space="preserve"> </w:t>
      </w:r>
      <w:r>
        <w:t>applicable.</w:t>
      </w:r>
      <w:r>
        <w:rPr>
          <w:spacing w:val="48"/>
        </w:rPr>
        <w:t xml:space="preserve">  </w:t>
      </w:r>
      <w:r>
        <w:rPr>
          <w:spacing w:val="-1"/>
        </w:rPr>
        <w:t xml:space="preserve">Identify the </w:t>
      </w:r>
      <w:proofErr w:type="gramStart"/>
      <w:r>
        <w:rPr>
          <w:spacing w:val="-1"/>
        </w:rPr>
        <w:t>time period</w:t>
      </w:r>
      <w:proofErr w:type="gramEnd"/>
      <w:r>
        <w:rPr>
          <w:spacing w:val="-1"/>
        </w:rPr>
        <w:t xml:space="preserve"> represented by the data.</w:t>
      </w:r>
      <w:r w:rsidR="00FC5163">
        <w:rPr>
          <w:spacing w:val="-1"/>
        </w:rPr>
        <w:t xml:space="preserve">  </w:t>
      </w:r>
      <w:r w:rsidR="00FC5163">
        <w:rPr>
          <w:spacing w:val="-5"/>
        </w:rPr>
        <w:t xml:space="preserve">Be sure to note if any of the communities in the planning area are sanctioned.  Sanctioned communities are those communities that are not currently participating in the NFIP and where a Flood Hazard Boundary Map or Flood Insurance Rate Map has been issued. </w:t>
      </w:r>
      <w:proofErr w:type="spellStart"/>
      <w:r w:rsidR="00985068" w:rsidRPr="00985068">
        <w:rPr>
          <w:spacing w:val="-5"/>
        </w:rPr>
        <w:t>FIRMettes</w:t>
      </w:r>
      <w:proofErr w:type="spellEnd"/>
      <w:r w:rsidR="00985068" w:rsidRPr="00985068">
        <w:rPr>
          <w:spacing w:val="-5"/>
        </w:rPr>
        <w:t xml:space="preserve"> for NFIP-participating jurisdictions MUST be included here </w:t>
      </w:r>
      <w:r w:rsidR="00985068" w:rsidRPr="00985068">
        <w:rPr>
          <w:color w:val="CC66FF"/>
          <w:spacing w:val="-5"/>
        </w:rPr>
        <w:t>(Reference PRT A4-a)</w:t>
      </w:r>
      <w:r w:rsidR="00D16003">
        <w:rPr>
          <w:color w:val="CC66FF"/>
          <w:spacing w:val="-5"/>
        </w:rPr>
        <w:t xml:space="preserve">.  </w:t>
      </w:r>
      <w:r w:rsidR="00D16003" w:rsidRPr="00623CD5">
        <w:t xml:space="preserve">Along with the </w:t>
      </w:r>
      <w:proofErr w:type="spellStart"/>
      <w:r w:rsidR="00D16003" w:rsidRPr="00623CD5">
        <w:t>FIRMettes</w:t>
      </w:r>
      <w:proofErr w:type="spellEnd"/>
      <w:r w:rsidR="00D16003" w:rsidRPr="00623CD5">
        <w:t>, include narrative that explains how hazard risks may differ across the planning area and between participating jurisdictions. The plan MUST specify the unique and varied risk information for each applicable jurisdiction, which could include addressing properties at risk of flooding that may not be NFIP insured or in the Special Flood Hazard Area (SFHA), or describing which areas are most susceptible to flooding</w:t>
      </w:r>
      <w:r w:rsidR="00B12F1A" w:rsidRPr="00623CD5">
        <w:t xml:space="preserve"> </w:t>
      </w:r>
      <w:r w:rsidR="00B12F1A" w:rsidRPr="00623CD5">
        <w:rPr>
          <w:color w:val="FF66FF"/>
        </w:rPr>
        <w:t>(Reference PRT B1-f)</w:t>
      </w:r>
      <w:r w:rsidR="00D16003" w:rsidRPr="00623CD5">
        <w:t>.</w:t>
      </w:r>
      <w:r w:rsidR="00D16003" w:rsidRPr="00D16003">
        <w:t xml:space="preserve">  </w:t>
      </w:r>
      <w:r w:rsidR="00D16003" w:rsidRPr="00D16003">
        <w:rPr>
          <w:b/>
          <w:bCs/>
        </w:rPr>
        <w:t xml:space="preserve">  </w:t>
      </w:r>
    </w:p>
    <w:p w14:paraId="30198669" w14:textId="3CC769E9" w:rsidR="003A537E" w:rsidRDefault="00CF4452" w:rsidP="00FC5163">
      <w:pPr>
        <w:pStyle w:val="BodyText"/>
        <w:ind w:left="0" w:right="248"/>
        <w:rPr>
          <w:spacing w:val="-5"/>
        </w:rPr>
      </w:pPr>
      <w:r>
        <w:rPr>
          <w:spacing w:val="-1"/>
        </w:rPr>
        <w:t xml:space="preserve">  </w:t>
      </w:r>
      <w:r>
        <w:rPr>
          <w:spacing w:val="-5"/>
        </w:rPr>
        <w:t xml:space="preserve"> </w:t>
      </w:r>
    </w:p>
    <w:p w14:paraId="75618A43" w14:textId="0452B011" w:rsidR="00750FFD" w:rsidRDefault="00750FFD" w:rsidP="00750FFD">
      <w:pPr>
        <w:pStyle w:val="TableTitle"/>
        <w:ind w:left="1440" w:hanging="1440"/>
      </w:pPr>
      <w:bookmarkStart w:id="87" w:name="_Ref169179710"/>
      <w:r>
        <w:t>NFIP</w:t>
      </w:r>
      <w:r w:rsidRPr="004E206E">
        <w:t xml:space="preserve"> </w:t>
      </w:r>
      <w:r>
        <w:t xml:space="preserve">Participation in </w:t>
      </w:r>
      <w:r w:rsidRPr="00233E4F">
        <w:rPr>
          <w:color w:val="0070C0"/>
        </w:rPr>
        <w:t>County A</w:t>
      </w:r>
      <w:r>
        <w:rPr>
          <w:color w:val="0070C0"/>
        </w:rPr>
        <w:t xml:space="preserve"> </w:t>
      </w:r>
      <w:r>
        <w:t>–</w:t>
      </w:r>
      <w:r w:rsidRPr="00750FFD">
        <w:t xml:space="preserve"> Ordinance</w:t>
      </w:r>
      <w:r>
        <w:t xml:space="preserve"> and Enforcement Information</w:t>
      </w:r>
      <w:bookmarkEnd w:id="87"/>
      <w:r w:rsidRPr="00233E4F">
        <w:rPr>
          <w:color w:val="0070C0"/>
        </w:rPr>
        <w:br/>
      </w:r>
    </w:p>
    <w:tbl>
      <w:tblPr>
        <w:tblW w:w="0" w:type="auto"/>
        <w:tblInd w:w="106" w:type="dxa"/>
        <w:tblLayout w:type="fixed"/>
        <w:tblCellMar>
          <w:left w:w="0" w:type="dxa"/>
          <w:right w:w="0" w:type="dxa"/>
        </w:tblCellMar>
        <w:tblLook w:val="01E0" w:firstRow="1" w:lastRow="1" w:firstColumn="1" w:lastColumn="1" w:noHBand="0" w:noVBand="0"/>
      </w:tblPr>
      <w:tblGrid>
        <w:gridCol w:w="1529"/>
        <w:gridCol w:w="2747"/>
        <w:gridCol w:w="1732"/>
        <w:gridCol w:w="2041"/>
        <w:gridCol w:w="1528"/>
      </w:tblGrid>
      <w:tr w:rsidR="00750FFD" w14:paraId="4B442D53" w14:textId="77777777" w:rsidTr="00044A16">
        <w:trPr>
          <w:trHeight w:hRule="exact" w:val="839"/>
        </w:trPr>
        <w:tc>
          <w:tcPr>
            <w:tcW w:w="152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A023011" w14:textId="77777777" w:rsidR="00750FFD" w:rsidRDefault="00750FFD" w:rsidP="00044A16">
            <w:pPr>
              <w:pStyle w:val="TableParagraph"/>
              <w:ind w:left="102"/>
              <w:jc w:val="center"/>
              <w:rPr>
                <w:rFonts w:ascii="Arial" w:eastAsia="Arial" w:hAnsi="Arial" w:cs="Arial"/>
                <w:sz w:val="18"/>
                <w:szCs w:val="18"/>
              </w:rPr>
            </w:pPr>
            <w:r>
              <w:rPr>
                <w:rFonts w:ascii="Arial"/>
                <w:b/>
                <w:sz w:val="18"/>
              </w:rPr>
              <w:t>Community</w:t>
            </w:r>
            <w:r>
              <w:rPr>
                <w:rFonts w:ascii="Arial"/>
                <w:b/>
                <w:spacing w:val="-2"/>
                <w:sz w:val="18"/>
              </w:rPr>
              <w:t xml:space="preserve"> </w:t>
            </w:r>
            <w:r>
              <w:rPr>
                <w:rFonts w:ascii="Arial"/>
                <w:b/>
                <w:sz w:val="18"/>
              </w:rPr>
              <w:t>ID</w:t>
            </w:r>
          </w:p>
          <w:p w14:paraId="00FABC3E" w14:textId="77777777" w:rsidR="00750FFD" w:rsidRDefault="00750FFD" w:rsidP="00044A16">
            <w:pPr>
              <w:pStyle w:val="TableParagraph"/>
              <w:ind w:left="102"/>
              <w:jc w:val="center"/>
              <w:rPr>
                <w:rFonts w:ascii="Arial" w:eastAsia="Arial" w:hAnsi="Arial" w:cs="Arial"/>
                <w:sz w:val="18"/>
                <w:szCs w:val="18"/>
              </w:rPr>
            </w:pPr>
            <w:r>
              <w:rPr>
                <w:rFonts w:ascii="Arial"/>
                <w:b/>
                <w:sz w:val="18"/>
              </w:rPr>
              <w:t>#</w:t>
            </w:r>
          </w:p>
        </w:tc>
        <w:tc>
          <w:tcPr>
            <w:tcW w:w="274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E14559D" w14:textId="77777777" w:rsidR="00750FFD" w:rsidRDefault="00750FFD" w:rsidP="00044A16">
            <w:pPr>
              <w:pStyle w:val="TableParagraph"/>
              <w:ind w:left="102"/>
              <w:jc w:val="center"/>
              <w:rPr>
                <w:rFonts w:ascii="Arial" w:eastAsia="Arial" w:hAnsi="Arial" w:cs="Arial"/>
                <w:sz w:val="18"/>
                <w:szCs w:val="18"/>
              </w:rPr>
            </w:pPr>
            <w:r>
              <w:rPr>
                <w:rFonts w:ascii="Arial"/>
                <w:b/>
                <w:sz w:val="18"/>
              </w:rPr>
              <w:t>Community</w:t>
            </w:r>
            <w:r>
              <w:rPr>
                <w:rFonts w:ascii="Arial"/>
                <w:b/>
                <w:spacing w:val="-2"/>
                <w:sz w:val="18"/>
              </w:rPr>
              <w:t xml:space="preserve"> </w:t>
            </w:r>
            <w:r>
              <w:rPr>
                <w:rFonts w:ascii="Arial"/>
                <w:b/>
                <w:spacing w:val="-1"/>
                <w:sz w:val="18"/>
              </w:rPr>
              <w:t>Name</w:t>
            </w:r>
          </w:p>
        </w:tc>
        <w:tc>
          <w:tcPr>
            <w:tcW w:w="173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D253FA0" w14:textId="77777777" w:rsidR="00750FFD" w:rsidRDefault="00750FFD" w:rsidP="00044A16">
            <w:pPr>
              <w:pStyle w:val="TableParagraph"/>
              <w:ind w:right="84"/>
              <w:jc w:val="center"/>
              <w:rPr>
                <w:rFonts w:ascii="Arial" w:eastAsia="Arial" w:hAnsi="Arial" w:cs="Arial"/>
                <w:sz w:val="18"/>
                <w:szCs w:val="18"/>
              </w:rPr>
            </w:pPr>
            <w:r>
              <w:rPr>
                <w:rFonts w:ascii="Arial"/>
                <w:b/>
                <w:sz w:val="18"/>
              </w:rPr>
              <w:t>NFIP Participant (Y/N/Sanctioned)</w:t>
            </w:r>
          </w:p>
        </w:tc>
        <w:tc>
          <w:tcPr>
            <w:tcW w:w="2041"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906CF6D" w14:textId="32ACE6AE" w:rsidR="00750FFD" w:rsidRPr="00750FFD" w:rsidRDefault="00750FFD" w:rsidP="00044A16">
            <w:pPr>
              <w:pStyle w:val="TableParagraph"/>
              <w:ind w:left="102" w:right="112"/>
              <w:jc w:val="center"/>
              <w:rPr>
                <w:rFonts w:ascii="Arial" w:eastAsia="Arial" w:hAnsi="Arial" w:cs="Arial"/>
                <w:b/>
                <w:bCs/>
                <w:sz w:val="18"/>
                <w:szCs w:val="18"/>
              </w:rPr>
            </w:pPr>
            <w:r w:rsidRPr="00750FFD">
              <w:rPr>
                <w:rFonts w:ascii="Arial" w:eastAsia="Arial" w:hAnsi="Arial" w:cs="Arial"/>
                <w:b/>
                <w:bCs/>
                <w:sz w:val="18"/>
                <w:szCs w:val="18"/>
              </w:rPr>
              <w:t>Adoption Date of Current Flood Damage Prevention Ordinance</w:t>
            </w:r>
          </w:p>
        </w:tc>
        <w:tc>
          <w:tcPr>
            <w:tcW w:w="1528"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15507925" w14:textId="4D1425E2" w:rsidR="00750FFD" w:rsidRPr="00750FFD" w:rsidRDefault="00750FFD" w:rsidP="00044A16">
            <w:pPr>
              <w:pStyle w:val="TableParagraph"/>
              <w:ind w:left="102" w:right="161"/>
              <w:jc w:val="center"/>
              <w:rPr>
                <w:rFonts w:ascii="Arial" w:eastAsia="Arial" w:hAnsi="Arial" w:cs="Arial"/>
                <w:b/>
                <w:bCs/>
                <w:sz w:val="18"/>
                <w:szCs w:val="18"/>
              </w:rPr>
            </w:pPr>
            <w:r w:rsidRPr="00750FFD">
              <w:rPr>
                <w:rFonts w:ascii="Arial" w:eastAsia="Arial" w:hAnsi="Arial" w:cs="Arial"/>
                <w:b/>
                <w:bCs/>
                <w:sz w:val="18"/>
                <w:szCs w:val="18"/>
              </w:rPr>
              <w:t>Floodplain Administrator and/or Agency</w:t>
            </w:r>
          </w:p>
        </w:tc>
      </w:tr>
      <w:tr w:rsidR="00750FFD" w14:paraId="5D9FFC9A" w14:textId="77777777" w:rsidTr="00044A16">
        <w:trPr>
          <w:trHeight w:hRule="exact" w:val="226"/>
        </w:trPr>
        <w:tc>
          <w:tcPr>
            <w:tcW w:w="1529" w:type="dxa"/>
            <w:tcBorders>
              <w:top w:val="single" w:sz="5" w:space="0" w:color="000000"/>
              <w:left w:val="single" w:sz="5" w:space="0" w:color="000000"/>
              <w:bottom w:val="single" w:sz="5" w:space="0" w:color="000000"/>
              <w:right w:val="single" w:sz="5" w:space="0" w:color="000000"/>
            </w:tcBorders>
          </w:tcPr>
          <w:p w14:paraId="118B9B6D" w14:textId="77777777" w:rsidR="00750FFD" w:rsidRDefault="00750FFD" w:rsidP="00044A16">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33D66902" w14:textId="77777777" w:rsidR="00750FFD" w:rsidRDefault="00750FFD" w:rsidP="00044A16">
            <w:pPr>
              <w:pStyle w:val="TableParagraph"/>
              <w:ind w:left="102"/>
              <w:jc w:val="both"/>
              <w:rPr>
                <w:rFonts w:ascii="Arial" w:eastAsia="Arial" w:hAnsi="Arial" w:cs="Arial"/>
                <w:sz w:val="18"/>
                <w:szCs w:val="18"/>
              </w:rPr>
            </w:pPr>
          </w:p>
        </w:tc>
        <w:tc>
          <w:tcPr>
            <w:tcW w:w="1732" w:type="dxa"/>
            <w:tcBorders>
              <w:top w:val="single" w:sz="5" w:space="0" w:color="000000"/>
              <w:left w:val="single" w:sz="5" w:space="0" w:color="000000"/>
              <w:bottom w:val="single" w:sz="5" w:space="0" w:color="000000"/>
              <w:right w:val="single" w:sz="5" w:space="0" w:color="000000"/>
            </w:tcBorders>
          </w:tcPr>
          <w:p w14:paraId="43874559" w14:textId="77777777" w:rsidR="00750FFD" w:rsidRDefault="00750FFD" w:rsidP="00044A16">
            <w:pPr>
              <w:pStyle w:val="TableParagraph"/>
              <w:ind w:left="103"/>
              <w:jc w:val="both"/>
              <w:rPr>
                <w:rFonts w:ascii="Arial" w:eastAsia="Arial" w:hAnsi="Arial" w:cs="Arial"/>
                <w:sz w:val="18"/>
                <w:szCs w:val="18"/>
              </w:rPr>
            </w:pPr>
          </w:p>
        </w:tc>
        <w:tc>
          <w:tcPr>
            <w:tcW w:w="2041" w:type="dxa"/>
            <w:tcBorders>
              <w:top w:val="single" w:sz="5" w:space="0" w:color="000000"/>
              <w:left w:val="single" w:sz="5" w:space="0" w:color="000000"/>
              <w:bottom w:val="single" w:sz="5" w:space="0" w:color="000000"/>
              <w:right w:val="single" w:sz="6" w:space="0" w:color="000000"/>
            </w:tcBorders>
          </w:tcPr>
          <w:p w14:paraId="377C3615" w14:textId="77777777" w:rsidR="00750FFD" w:rsidRDefault="00750FFD" w:rsidP="00044A16">
            <w:pPr>
              <w:pStyle w:val="TableParagraph"/>
              <w:ind w:left="1245"/>
              <w:jc w:val="both"/>
              <w:rPr>
                <w:rFonts w:ascii="Arial" w:eastAsia="Arial" w:hAnsi="Arial" w:cs="Arial"/>
                <w:sz w:val="18"/>
                <w:szCs w:val="18"/>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Pr>
          <w:p w14:paraId="333399CC" w14:textId="75B1386D" w:rsidR="00750FFD" w:rsidRDefault="00750FFD" w:rsidP="00044A16">
            <w:pPr>
              <w:pStyle w:val="TableParagraph"/>
              <w:ind w:left="513"/>
              <w:jc w:val="both"/>
              <w:rPr>
                <w:rFonts w:ascii="Arial" w:eastAsia="Arial" w:hAnsi="Arial" w:cs="Arial"/>
                <w:sz w:val="18"/>
                <w:szCs w:val="18"/>
              </w:rPr>
            </w:pPr>
          </w:p>
        </w:tc>
      </w:tr>
      <w:tr w:rsidR="00750FFD" w14:paraId="6D50DACC" w14:textId="77777777" w:rsidTr="00044A16">
        <w:trPr>
          <w:trHeight w:hRule="exact" w:val="227"/>
        </w:trPr>
        <w:tc>
          <w:tcPr>
            <w:tcW w:w="1529" w:type="dxa"/>
            <w:tcBorders>
              <w:top w:val="single" w:sz="5" w:space="0" w:color="000000"/>
              <w:left w:val="single" w:sz="5" w:space="0" w:color="000000"/>
              <w:bottom w:val="single" w:sz="5" w:space="0" w:color="000000"/>
              <w:right w:val="single" w:sz="5" w:space="0" w:color="000000"/>
            </w:tcBorders>
          </w:tcPr>
          <w:p w14:paraId="5DAA8373" w14:textId="77777777" w:rsidR="00750FFD" w:rsidRDefault="00750FFD" w:rsidP="00044A16">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7181B501" w14:textId="77777777" w:rsidR="00750FFD" w:rsidRDefault="00750FFD" w:rsidP="00044A16">
            <w:pPr>
              <w:pStyle w:val="TableParagraph"/>
              <w:ind w:left="102"/>
              <w:jc w:val="both"/>
              <w:rPr>
                <w:rFonts w:ascii="Arial" w:eastAsia="Arial" w:hAnsi="Arial" w:cs="Arial"/>
                <w:sz w:val="18"/>
                <w:szCs w:val="18"/>
              </w:rPr>
            </w:pPr>
          </w:p>
        </w:tc>
        <w:tc>
          <w:tcPr>
            <w:tcW w:w="1732" w:type="dxa"/>
            <w:tcBorders>
              <w:top w:val="single" w:sz="5" w:space="0" w:color="000000"/>
              <w:left w:val="single" w:sz="5" w:space="0" w:color="000000"/>
              <w:bottom w:val="single" w:sz="5" w:space="0" w:color="000000"/>
              <w:right w:val="single" w:sz="5" w:space="0" w:color="000000"/>
            </w:tcBorders>
          </w:tcPr>
          <w:p w14:paraId="1809EC97" w14:textId="77777777" w:rsidR="00750FFD" w:rsidRDefault="00750FFD" w:rsidP="00044A16">
            <w:pPr>
              <w:pStyle w:val="TableParagraph"/>
              <w:ind w:left="102"/>
              <w:jc w:val="both"/>
              <w:rPr>
                <w:rFonts w:ascii="Arial" w:eastAsia="Arial" w:hAnsi="Arial" w:cs="Arial"/>
                <w:sz w:val="18"/>
                <w:szCs w:val="18"/>
              </w:rPr>
            </w:pPr>
          </w:p>
        </w:tc>
        <w:tc>
          <w:tcPr>
            <w:tcW w:w="2041" w:type="dxa"/>
            <w:tcBorders>
              <w:top w:val="single" w:sz="5" w:space="0" w:color="000000"/>
              <w:left w:val="single" w:sz="5" w:space="0" w:color="000000"/>
              <w:bottom w:val="single" w:sz="5" w:space="0" w:color="000000"/>
              <w:right w:val="single" w:sz="6" w:space="0" w:color="000000"/>
            </w:tcBorders>
          </w:tcPr>
          <w:p w14:paraId="4FC60ED5" w14:textId="77777777" w:rsidR="00750FFD" w:rsidRDefault="00750FFD" w:rsidP="00044A16">
            <w:pPr>
              <w:pStyle w:val="TableParagraph"/>
              <w:ind w:left="1374"/>
              <w:jc w:val="both"/>
              <w:rPr>
                <w:rFonts w:ascii="Arial" w:eastAsia="Arial" w:hAnsi="Arial" w:cs="Arial"/>
                <w:sz w:val="18"/>
                <w:szCs w:val="18"/>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Pr>
          <w:p w14:paraId="7C33E122" w14:textId="77777777" w:rsidR="00750FFD" w:rsidRDefault="00750FFD" w:rsidP="00044A16">
            <w:pPr>
              <w:pStyle w:val="TableParagraph"/>
              <w:ind w:left="712"/>
              <w:jc w:val="both"/>
              <w:rPr>
                <w:rFonts w:ascii="Arial" w:eastAsia="Arial" w:hAnsi="Arial" w:cs="Arial"/>
                <w:sz w:val="18"/>
                <w:szCs w:val="18"/>
              </w:rPr>
            </w:pPr>
          </w:p>
        </w:tc>
      </w:tr>
      <w:tr w:rsidR="00750FFD" w14:paraId="17B4E85A" w14:textId="77777777" w:rsidTr="00044A16">
        <w:trPr>
          <w:trHeight w:hRule="exact" w:val="227"/>
        </w:trPr>
        <w:tc>
          <w:tcPr>
            <w:tcW w:w="1529" w:type="dxa"/>
            <w:tcBorders>
              <w:top w:val="single" w:sz="5" w:space="0" w:color="000000"/>
              <w:left w:val="single" w:sz="5" w:space="0" w:color="000000"/>
              <w:bottom w:val="single" w:sz="5" w:space="0" w:color="000000"/>
              <w:right w:val="single" w:sz="5" w:space="0" w:color="000000"/>
            </w:tcBorders>
          </w:tcPr>
          <w:p w14:paraId="51E6B147" w14:textId="77777777" w:rsidR="00750FFD" w:rsidRDefault="00750FFD" w:rsidP="00044A16">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1A2BE3A9" w14:textId="77777777" w:rsidR="00750FFD" w:rsidRDefault="00750FFD" w:rsidP="00044A16">
            <w:pPr>
              <w:pStyle w:val="TableParagraph"/>
              <w:ind w:left="102"/>
              <w:jc w:val="both"/>
              <w:rPr>
                <w:rFonts w:ascii="Arial" w:eastAsia="Arial" w:hAnsi="Arial" w:cs="Arial"/>
                <w:sz w:val="18"/>
                <w:szCs w:val="18"/>
              </w:rPr>
            </w:pPr>
          </w:p>
        </w:tc>
        <w:tc>
          <w:tcPr>
            <w:tcW w:w="1732" w:type="dxa"/>
            <w:tcBorders>
              <w:top w:val="single" w:sz="5" w:space="0" w:color="000000"/>
              <w:left w:val="single" w:sz="5" w:space="0" w:color="000000"/>
              <w:bottom w:val="single" w:sz="5" w:space="0" w:color="000000"/>
              <w:right w:val="single" w:sz="5" w:space="0" w:color="000000"/>
            </w:tcBorders>
          </w:tcPr>
          <w:p w14:paraId="20C98F55" w14:textId="77777777" w:rsidR="00750FFD" w:rsidRDefault="00750FFD" w:rsidP="00044A16">
            <w:pPr>
              <w:pStyle w:val="TableParagraph"/>
              <w:ind w:left="102"/>
              <w:jc w:val="both"/>
              <w:rPr>
                <w:rFonts w:ascii="Arial" w:eastAsia="Arial" w:hAnsi="Arial" w:cs="Arial"/>
                <w:sz w:val="18"/>
                <w:szCs w:val="18"/>
              </w:rPr>
            </w:pPr>
          </w:p>
        </w:tc>
        <w:tc>
          <w:tcPr>
            <w:tcW w:w="2041" w:type="dxa"/>
            <w:tcBorders>
              <w:top w:val="single" w:sz="5" w:space="0" w:color="000000"/>
              <w:left w:val="single" w:sz="5" w:space="0" w:color="000000"/>
              <w:bottom w:val="single" w:sz="5" w:space="0" w:color="000000"/>
              <w:right w:val="single" w:sz="6" w:space="0" w:color="000000"/>
            </w:tcBorders>
          </w:tcPr>
          <w:p w14:paraId="6F8C678C" w14:textId="77777777" w:rsidR="00750FFD" w:rsidRDefault="00750FFD" w:rsidP="00044A16">
            <w:pPr>
              <w:pStyle w:val="TableParagraph"/>
              <w:ind w:left="1374"/>
              <w:jc w:val="both"/>
              <w:rPr>
                <w:rFonts w:ascii="Arial" w:eastAsia="Arial" w:hAnsi="Arial" w:cs="Arial"/>
                <w:sz w:val="18"/>
                <w:szCs w:val="18"/>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Pr>
          <w:p w14:paraId="786D647C" w14:textId="77777777" w:rsidR="00750FFD" w:rsidRDefault="00750FFD" w:rsidP="00044A16">
            <w:pPr>
              <w:pStyle w:val="TableParagraph"/>
              <w:ind w:left="712"/>
              <w:jc w:val="both"/>
              <w:rPr>
                <w:rFonts w:ascii="Arial" w:eastAsia="Arial" w:hAnsi="Arial" w:cs="Arial"/>
                <w:sz w:val="18"/>
                <w:szCs w:val="18"/>
              </w:rPr>
            </w:pPr>
          </w:p>
        </w:tc>
      </w:tr>
      <w:tr w:rsidR="00750FFD" w14:paraId="2BAF108D" w14:textId="77777777" w:rsidTr="00044A16">
        <w:trPr>
          <w:trHeight w:hRule="exact" w:val="226"/>
        </w:trPr>
        <w:tc>
          <w:tcPr>
            <w:tcW w:w="1529" w:type="dxa"/>
            <w:tcBorders>
              <w:top w:val="single" w:sz="5" w:space="0" w:color="000000"/>
              <w:left w:val="single" w:sz="5" w:space="0" w:color="000000"/>
              <w:bottom w:val="single" w:sz="5" w:space="0" w:color="000000"/>
              <w:right w:val="single" w:sz="5" w:space="0" w:color="000000"/>
            </w:tcBorders>
          </w:tcPr>
          <w:p w14:paraId="12428F8D" w14:textId="77777777" w:rsidR="00750FFD" w:rsidRDefault="00750FFD" w:rsidP="00044A16">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1E89D94F" w14:textId="77777777" w:rsidR="00750FFD" w:rsidRDefault="00750FFD" w:rsidP="00044A16">
            <w:pPr>
              <w:pStyle w:val="TableParagraph"/>
              <w:ind w:left="102"/>
              <w:jc w:val="both"/>
              <w:rPr>
                <w:rFonts w:ascii="Arial" w:eastAsia="Arial" w:hAnsi="Arial" w:cs="Arial"/>
                <w:sz w:val="18"/>
                <w:szCs w:val="18"/>
              </w:rPr>
            </w:pPr>
          </w:p>
        </w:tc>
        <w:tc>
          <w:tcPr>
            <w:tcW w:w="1732" w:type="dxa"/>
            <w:tcBorders>
              <w:top w:val="single" w:sz="5" w:space="0" w:color="000000"/>
              <w:left w:val="single" w:sz="5" w:space="0" w:color="000000"/>
              <w:bottom w:val="single" w:sz="5" w:space="0" w:color="000000"/>
              <w:right w:val="single" w:sz="5" w:space="0" w:color="000000"/>
            </w:tcBorders>
          </w:tcPr>
          <w:p w14:paraId="2962714F" w14:textId="77777777" w:rsidR="00750FFD" w:rsidRDefault="00750FFD" w:rsidP="00044A16">
            <w:pPr>
              <w:pStyle w:val="TableParagraph"/>
              <w:ind w:left="101"/>
              <w:jc w:val="both"/>
              <w:rPr>
                <w:rFonts w:ascii="Arial" w:eastAsia="Arial" w:hAnsi="Arial" w:cs="Arial"/>
                <w:sz w:val="18"/>
                <w:szCs w:val="18"/>
              </w:rPr>
            </w:pPr>
          </w:p>
        </w:tc>
        <w:tc>
          <w:tcPr>
            <w:tcW w:w="2041" w:type="dxa"/>
            <w:tcBorders>
              <w:top w:val="single" w:sz="5" w:space="0" w:color="000000"/>
              <w:left w:val="single" w:sz="5" w:space="0" w:color="000000"/>
              <w:bottom w:val="single" w:sz="5" w:space="0" w:color="000000"/>
              <w:right w:val="single" w:sz="6" w:space="0" w:color="000000"/>
            </w:tcBorders>
          </w:tcPr>
          <w:p w14:paraId="40A1B3B9" w14:textId="77777777" w:rsidR="00750FFD" w:rsidRDefault="00750FFD" w:rsidP="00044A16">
            <w:pPr>
              <w:pStyle w:val="TableParagraph"/>
              <w:ind w:left="1272"/>
              <w:jc w:val="both"/>
              <w:rPr>
                <w:rFonts w:ascii="Arial" w:eastAsia="Arial" w:hAnsi="Arial" w:cs="Arial"/>
                <w:sz w:val="18"/>
                <w:szCs w:val="18"/>
              </w:rPr>
            </w:pPr>
          </w:p>
        </w:tc>
        <w:tc>
          <w:tcPr>
            <w:tcW w:w="1528" w:type="dxa"/>
            <w:tcBorders>
              <w:top w:val="single" w:sz="6" w:space="0" w:color="000000"/>
              <w:left w:val="single" w:sz="6" w:space="0" w:color="000000"/>
              <w:bottom w:val="single" w:sz="6" w:space="0" w:color="000000"/>
              <w:right w:val="single" w:sz="6" w:space="0" w:color="000000"/>
            </w:tcBorders>
            <w:shd w:val="clear" w:color="auto" w:fill="auto"/>
          </w:tcPr>
          <w:p w14:paraId="167899C0" w14:textId="77777777" w:rsidR="00750FFD" w:rsidRDefault="00750FFD" w:rsidP="00044A16">
            <w:pPr>
              <w:pStyle w:val="TableParagraph"/>
              <w:ind w:left="612"/>
              <w:jc w:val="both"/>
              <w:rPr>
                <w:rFonts w:ascii="Arial" w:eastAsia="Arial" w:hAnsi="Arial" w:cs="Arial"/>
                <w:sz w:val="18"/>
                <w:szCs w:val="18"/>
              </w:rPr>
            </w:pPr>
          </w:p>
        </w:tc>
      </w:tr>
    </w:tbl>
    <w:p w14:paraId="761AB4BB" w14:textId="77777777" w:rsidR="00750FFD" w:rsidRPr="00750FFD" w:rsidRDefault="00750FFD" w:rsidP="00750FFD">
      <w:pPr>
        <w:ind w:left="220" w:right="392"/>
        <w:jc w:val="both"/>
        <w:rPr>
          <w:rFonts w:ascii="Arial" w:eastAsia="Arial" w:hAnsi="Arial" w:cs="Arial"/>
          <w:sz w:val="16"/>
          <w:szCs w:val="16"/>
        </w:rPr>
      </w:pPr>
      <w:r w:rsidRPr="00750FFD">
        <w:rPr>
          <w:rFonts w:ascii="Arial" w:eastAsia="Arial" w:hAnsi="Arial" w:cs="Arial"/>
          <w:sz w:val="16"/>
          <w:szCs w:val="16"/>
        </w:rPr>
        <w:t>Source:</w:t>
      </w:r>
      <w:r w:rsidRPr="00750FFD">
        <w:rPr>
          <w:rFonts w:ascii="Arial" w:eastAsia="Arial" w:hAnsi="Arial" w:cs="Arial"/>
          <w:spacing w:val="22"/>
          <w:sz w:val="16"/>
          <w:szCs w:val="16"/>
        </w:rPr>
        <w:t xml:space="preserve"> </w:t>
      </w:r>
      <w:r w:rsidRPr="00750FFD">
        <w:rPr>
          <w:rFonts w:ascii="Arial" w:eastAsia="Arial" w:hAnsi="Arial" w:cs="Arial"/>
          <w:sz w:val="16"/>
          <w:szCs w:val="16"/>
        </w:rPr>
        <w:t>NFIP</w:t>
      </w:r>
      <w:r w:rsidRPr="00750FFD">
        <w:rPr>
          <w:rFonts w:ascii="Arial" w:eastAsia="Arial" w:hAnsi="Arial" w:cs="Arial"/>
          <w:spacing w:val="-10"/>
          <w:sz w:val="16"/>
          <w:szCs w:val="16"/>
        </w:rPr>
        <w:t xml:space="preserve"> </w:t>
      </w:r>
      <w:r w:rsidRPr="00750FFD">
        <w:rPr>
          <w:rFonts w:ascii="Arial" w:eastAsia="Arial" w:hAnsi="Arial" w:cs="Arial"/>
          <w:sz w:val="16"/>
          <w:szCs w:val="16"/>
        </w:rPr>
        <w:t>Community</w:t>
      </w:r>
      <w:r w:rsidRPr="00750FFD">
        <w:rPr>
          <w:rFonts w:ascii="Arial" w:eastAsia="Arial" w:hAnsi="Arial" w:cs="Arial"/>
          <w:spacing w:val="-12"/>
          <w:sz w:val="16"/>
          <w:szCs w:val="16"/>
        </w:rPr>
        <w:t xml:space="preserve"> </w:t>
      </w:r>
      <w:r w:rsidRPr="00750FFD">
        <w:rPr>
          <w:rFonts w:ascii="Arial" w:eastAsia="Arial" w:hAnsi="Arial" w:cs="Arial"/>
          <w:sz w:val="16"/>
          <w:szCs w:val="16"/>
        </w:rPr>
        <w:t>Status</w:t>
      </w:r>
      <w:r w:rsidRPr="00750FFD">
        <w:rPr>
          <w:rFonts w:ascii="Arial" w:eastAsia="Arial" w:hAnsi="Arial" w:cs="Arial"/>
          <w:spacing w:val="-10"/>
          <w:sz w:val="16"/>
          <w:szCs w:val="16"/>
        </w:rPr>
        <w:t xml:space="preserve"> </w:t>
      </w:r>
      <w:r w:rsidRPr="00750FFD">
        <w:rPr>
          <w:rFonts w:ascii="Arial" w:eastAsia="Arial" w:hAnsi="Arial" w:cs="Arial"/>
          <w:sz w:val="16"/>
          <w:szCs w:val="16"/>
        </w:rPr>
        <w:t>Book,</w:t>
      </w:r>
      <w:r w:rsidRPr="00750FFD">
        <w:rPr>
          <w:rFonts w:ascii="Arial" w:eastAsia="Arial" w:hAnsi="Arial" w:cs="Arial"/>
          <w:spacing w:val="-11"/>
          <w:sz w:val="16"/>
          <w:szCs w:val="16"/>
        </w:rPr>
        <w:t xml:space="preserve"> </w:t>
      </w:r>
      <w:r w:rsidRPr="00750FFD">
        <w:rPr>
          <w:rFonts w:ascii="Arial" w:eastAsia="Arial" w:hAnsi="Arial" w:cs="Arial"/>
          <w:color w:val="0070C0"/>
          <w:sz w:val="16"/>
          <w:szCs w:val="16"/>
        </w:rPr>
        <w:t>Date</w:t>
      </w:r>
      <w:r w:rsidRPr="00750FFD">
        <w:rPr>
          <w:rFonts w:ascii="Arial" w:eastAsia="Arial" w:hAnsi="Arial" w:cs="Arial"/>
          <w:sz w:val="16"/>
          <w:szCs w:val="16"/>
        </w:rPr>
        <w:t>;</w:t>
      </w:r>
      <w:r w:rsidRPr="00750FFD">
        <w:rPr>
          <w:rFonts w:ascii="Arial" w:eastAsia="Arial" w:hAnsi="Arial" w:cs="Arial"/>
          <w:spacing w:val="-11"/>
          <w:sz w:val="16"/>
          <w:szCs w:val="16"/>
        </w:rPr>
        <w:t xml:space="preserve"> </w:t>
      </w:r>
      <w:r w:rsidRPr="00750FFD">
        <w:rPr>
          <w:rFonts w:ascii="Arial" w:eastAsia="Arial" w:hAnsi="Arial" w:cs="Arial"/>
          <w:sz w:val="16"/>
          <w:szCs w:val="16"/>
        </w:rPr>
        <w:t xml:space="preserve">PIVOT (information from STATE) </w:t>
      </w:r>
      <w:hyperlink r:id="rId55" w:history="1">
        <w:r w:rsidRPr="00750FFD">
          <w:rPr>
            <w:rFonts w:ascii="Arial" w:hAnsi="Arial" w:cs="Arial"/>
            <w:color w:val="0000FF"/>
            <w:sz w:val="16"/>
            <w:szCs w:val="16"/>
            <w:u w:val="single"/>
          </w:rPr>
          <w:t>Community Status Book | FEMA.gov</w:t>
        </w:r>
      </w:hyperlink>
      <w:r w:rsidRPr="00750FFD">
        <w:rPr>
          <w:rFonts w:ascii="Arial" w:eastAsia="Arial" w:hAnsi="Arial" w:cs="Arial"/>
          <w:sz w:val="16"/>
          <w:szCs w:val="16"/>
        </w:rPr>
        <w:t>;</w:t>
      </w:r>
      <w:r w:rsidRPr="00750FFD">
        <w:rPr>
          <w:rFonts w:ascii="Arial" w:eastAsia="Arial" w:hAnsi="Arial" w:cs="Arial"/>
          <w:spacing w:val="-5"/>
          <w:sz w:val="16"/>
          <w:szCs w:val="16"/>
        </w:rPr>
        <w:t xml:space="preserve"> </w:t>
      </w:r>
      <w:r w:rsidRPr="00750FFD">
        <w:rPr>
          <w:rFonts w:ascii="Arial" w:eastAsia="Arial" w:hAnsi="Arial" w:cs="Arial"/>
          <w:sz w:val="16"/>
          <w:szCs w:val="16"/>
        </w:rPr>
        <w:t>M=</w:t>
      </w:r>
      <w:r w:rsidRPr="00750FFD">
        <w:rPr>
          <w:rFonts w:ascii="Arial" w:eastAsia="Arial" w:hAnsi="Arial" w:cs="Arial"/>
          <w:spacing w:val="-5"/>
          <w:sz w:val="16"/>
          <w:szCs w:val="16"/>
        </w:rPr>
        <w:t xml:space="preserve"> </w:t>
      </w:r>
      <w:r w:rsidRPr="00750FFD">
        <w:rPr>
          <w:rFonts w:ascii="Arial" w:eastAsia="Arial" w:hAnsi="Arial" w:cs="Arial"/>
          <w:sz w:val="16"/>
          <w:szCs w:val="16"/>
        </w:rPr>
        <w:t>No</w:t>
      </w:r>
      <w:r w:rsidRPr="00750FFD">
        <w:rPr>
          <w:rFonts w:ascii="Arial" w:eastAsia="Arial" w:hAnsi="Arial" w:cs="Arial"/>
          <w:spacing w:val="-5"/>
          <w:sz w:val="16"/>
          <w:szCs w:val="16"/>
        </w:rPr>
        <w:t xml:space="preserve"> </w:t>
      </w:r>
      <w:r w:rsidRPr="00750FFD">
        <w:rPr>
          <w:rFonts w:ascii="Arial" w:eastAsia="Arial" w:hAnsi="Arial" w:cs="Arial"/>
          <w:sz w:val="16"/>
          <w:szCs w:val="16"/>
        </w:rPr>
        <w:t>elevation</w:t>
      </w:r>
      <w:r w:rsidRPr="00750FFD">
        <w:rPr>
          <w:rFonts w:ascii="Arial" w:eastAsia="Arial" w:hAnsi="Arial" w:cs="Arial"/>
          <w:spacing w:val="-6"/>
          <w:sz w:val="16"/>
          <w:szCs w:val="16"/>
        </w:rPr>
        <w:t xml:space="preserve"> </w:t>
      </w:r>
      <w:r w:rsidRPr="00750FFD">
        <w:rPr>
          <w:rFonts w:ascii="Arial" w:eastAsia="Arial" w:hAnsi="Arial" w:cs="Arial"/>
          <w:sz w:val="16"/>
          <w:szCs w:val="16"/>
        </w:rPr>
        <w:t>determined</w:t>
      </w:r>
      <w:r w:rsidRPr="00750FFD">
        <w:rPr>
          <w:rFonts w:ascii="Arial" w:eastAsia="Arial" w:hAnsi="Arial" w:cs="Arial"/>
          <w:spacing w:val="-5"/>
          <w:sz w:val="16"/>
          <w:szCs w:val="16"/>
        </w:rPr>
        <w:t xml:space="preserve"> </w:t>
      </w:r>
      <w:r w:rsidRPr="00750FFD">
        <w:rPr>
          <w:rFonts w:ascii="Arial" w:eastAsia="Arial" w:hAnsi="Arial" w:cs="Arial"/>
          <w:sz w:val="16"/>
          <w:szCs w:val="16"/>
        </w:rPr>
        <w:t>–</w:t>
      </w:r>
      <w:r w:rsidRPr="00750FFD">
        <w:rPr>
          <w:rFonts w:ascii="Arial" w:eastAsia="Arial" w:hAnsi="Arial" w:cs="Arial"/>
          <w:spacing w:val="-5"/>
          <w:sz w:val="16"/>
          <w:szCs w:val="16"/>
        </w:rPr>
        <w:t xml:space="preserve"> </w:t>
      </w:r>
      <w:r w:rsidRPr="00750FFD">
        <w:rPr>
          <w:rFonts w:ascii="Arial" w:eastAsia="Arial" w:hAnsi="Arial" w:cs="Arial"/>
          <w:sz w:val="16"/>
          <w:szCs w:val="16"/>
        </w:rPr>
        <w:t>all</w:t>
      </w:r>
      <w:r w:rsidRPr="00750FFD">
        <w:rPr>
          <w:rFonts w:ascii="Arial" w:eastAsia="Arial" w:hAnsi="Arial" w:cs="Arial"/>
          <w:spacing w:val="-5"/>
          <w:sz w:val="16"/>
          <w:szCs w:val="16"/>
        </w:rPr>
        <w:t xml:space="preserve"> </w:t>
      </w:r>
      <w:r w:rsidRPr="00750FFD">
        <w:rPr>
          <w:rFonts w:ascii="Arial" w:eastAsia="Arial" w:hAnsi="Arial" w:cs="Arial"/>
          <w:sz w:val="16"/>
          <w:szCs w:val="16"/>
        </w:rPr>
        <w:t>Zone</w:t>
      </w:r>
      <w:r w:rsidRPr="00750FFD">
        <w:rPr>
          <w:rFonts w:ascii="Arial" w:eastAsia="Arial" w:hAnsi="Arial" w:cs="Arial"/>
          <w:spacing w:val="-5"/>
          <w:sz w:val="16"/>
          <w:szCs w:val="16"/>
        </w:rPr>
        <w:t xml:space="preserve"> </w:t>
      </w:r>
      <w:r w:rsidRPr="00750FFD">
        <w:rPr>
          <w:rFonts w:ascii="Arial" w:eastAsia="Arial" w:hAnsi="Arial" w:cs="Arial"/>
          <w:sz w:val="16"/>
          <w:szCs w:val="16"/>
        </w:rPr>
        <w:t>A,</w:t>
      </w:r>
      <w:r w:rsidRPr="00750FFD">
        <w:rPr>
          <w:rFonts w:ascii="Arial" w:eastAsia="Arial" w:hAnsi="Arial" w:cs="Arial"/>
          <w:spacing w:val="-5"/>
          <w:sz w:val="16"/>
          <w:szCs w:val="16"/>
        </w:rPr>
        <w:t xml:space="preserve"> </w:t>
      </w:r>
      <w:r w:rsidRPr="00750FFD">
        <w:rPr>
          <w:rFonts w:ascii="Arial" w:eastAsia="Arial" w:hAnsi="Arial" w:cs="Arial"/>
          <w:sz w:val="16"/>
          <w:szCs w:val="16"/>
        </w:rPr>
        <w:t>C,</w:t>
      </w:r>
      <w:r w:rsidRPr="00750FFD">
        <w:rPr>
          <w:rFonts w:ascii="Arial" w:eastAsia="Arial" w:hAnsi="Arial" w:cs="Arial"/>
          <w:spacing w:val="-6"/>
          <w:sz w:val="16"/>
          <w:szCs w:val="16"/>
        </w:rPr>
        <w:t xml:space="preserve"> </w:t>
      </w:r>
      <w:r w:rsidRPr="00750FFD">
        <w:rPr>
          <w:rFonts w:ascii="Arial" w:eastAsia="Arial" w:hAnsi="Arial" w:cs="Arial"/>
          <w:sz w:val="16"/>
          <w:szCs w:val="16"/>
        </w:rPr>
        <w:t>and</w:t>
      </w:r>
      <w:r w:rsidRPr="00750FFD">
        <w:rPr>
          <w:rFonts w:ascii="Arial" w:eastAsia="Arial" w:hAnsi="Arial" w:cs="Arial"/>
          <w:spacing w:val="-5"/>
          <w:sz w:val="16"/>
          <w:szCs w:val="16"/>
        </w:rPr>
        <w:t xml:space="preserve"> </w:t>
      </w:r>
      <w:r w:rsidRPr="00750FFD">
        <w:rPr>
          <w:rFonts w:ascii="Arial" w:eastAsia="Arial" w:hAnsi="Arial" w:cs="Arial"/>
          <w:sz w:val="16"/>
          <w:szCs w:val="16"/>
        </w:rPr>
        <w:t>X:</w:t>
      </w:r>
      <w:r w:rsidRPr="00750FFD">
        <w:rPr>
          <w:rFonts w:ascii="Arial" w:eastAsia="Arial" w:hAnsi="Arial" w:cs="Arial"/>
          <w:spacing w:val="-5"/>
          <w:sz w:val="16"/>
          <w:szCs w:val="16"/>
        </w:rPr>
        <w:t xml:space="preserve"> </w:t>
      </w:r>
      <w:r w:rsidRPr="00750FFD">
        <w:rPr>
          <w:rFonts w:ascii="Arial" w:eastAsia="Arial" w:hAnsi="Arial" w:cs="Arial"/>
          <w:sz w:val="16"/>
          <w:szCs w:val="16"/>
        </w:rPr>
        <w:t>NSFHA</w:t>
      </w:r>
      <w:r w:rsidRPr="00750FFD">
        <w:rPr>
          <w:rFonts w:ascii="Arial" w:eastAsia="Arial" w:hAnsi="Arial" w:cs="Arial"/>
          <w:spacing w:val="-5"/>
          <w:sz w:val="16"/>
          <w:szCs w:val="16"/>
        </w:rPr>
        <w:t xml:space="preserve"> </w:t>
      </w:r>
      <w:r w:rsidRPr="00750FFD">
        <w:rPr>
          <w:rFonts w:ascii="Arial" w:eastAsia="Arial" w:hAnsi="Arial" w:cs="Arial"/>
          <w:sz w:val="16"/>
          <w:szCs w:val="16"/>
        </w:rPr>
        <w:t>=</w:t>
      </w:r>
      <w:r w:rsidRPr="00750FFD">
        <w:rPr>
          <w:rFonts w:ascii="Arial" w:eastAsia="Arial" w:hAnsi="Arial" w:cs="Arial"/>
          <w:spacing w:val="-6"/>
          <w:sz w:val="16"/>
          <w:szCs w:val="16"/>
        </w:rPr>
        <w:t xml:space="preserve"> </w:t>
      </w:r>
      <w:r w:rsidRPr="00750FFD">
        <w:rPr>
          <w:rFonts w:ascii="Arial" w:eastAsia="Arial" w:hAnsi="Arial" w:cs="Arial"/>
          <w:sz w:val="16"/>
          <w:szCs w:val="16"/>
        </w:rPr>
        <w:t>No</w:t>
      </w:r>
      <w:r w:rsidRPr="00750FFD">
        <w:rPr>
          <w:rFonts w:ascii="Arial" w:eastAsia="Arial" w:hAnsi="Arial" w:cs="Arial"/>
          <w:spacing w:val="-5"/>
          <w:sz w:val="16"/>
          <w:szCs w:val="16"/>
        </w:rPr>
        <w:t xml:space="preserve"> </w:t>
      </w:r>
      <w:r w:rsidRPr="00750FFD">
        <w:rPr>
          <w:rFonts w:ascii="Arial" w:eastAsia="Arial" w:hAnsi="Arial" w:cs="Arial"/>
          <w:sz w:val="16"/>
          <w:szCs w:val="16"/>
        </w:rPr>
        <w:t>Special</w:t>
      </w:r>
      <w:r w:rsidRPr="00750FFD">
        <w:rPr>
          <w:rFonts w:ascii="Arial" w:eastAsia="Arial" w:hAnsi="Arial" w:cs="Arial"/>
          <w:spacing w:val="-5"/>
          <w:sz w:val="16"/>
          <w:szCs w:val="16"/>
        </w:rPr>
        <w:t xml:space="preserve"> </w:t>
      </w:r>
      <w:r w:rsidRPr="00750FFD">
        <w:rPr>
          <w:rFonts w:ascii="Arial" w:eastAsia="Arial" w:hAnsi="Arial" w:cs="Arial"/>
          <w:sz w:val="16"/>
          <w:szCs w:val="16"/>
        </w:rPr>
        <w:t>Flood</w:t>
      </w:r>
      <w:r w:rsidRPr="00750FFD">
        <w:rPr>
          <w:rFonts w:ascii="Arial" w:eastAsia="Arial" w:hAnsi="Arial" w:cs="Arial"/>
          <w:spacing w:val="25"/>
          <w:w w:val="99"/>
          <w:sz w:val="16"/>
          <w:szCs w:val="16"/>
        </w:rPr>
        <w:t xml:space="preserve"> </w:t>
      </w:r>
      <w:r w:rsidRPr="00750FFD">
        <w:rPr>
          <w:rFonts w:ascii="Arial" w:eastAsia="Arial" w:hAnsi="Arial" w:cs="Arial"/>
          <w:sz w:val="16"/>
          <w:szCs w:val="16"/>
        </w:rPr>
        <w:t>Hazard</w:t>
      </w:r>
      <w:r w:rsidRPr="00750FFD">
        <w:rPr>
          <w:rFonts w:ascii="Arial" w:eastAsia="Arial" w:hAnsi="Arial" w:cs="Arial"/>
          <w:spacing w:val="-9"/>
          <w:sz w:val="16"/>
          <w:szCs w:val="16"/>
        </w:rPr>
        <w:t xml:space="preserve"> </w:t>
      </w:r>
      <w:r w:rsidRPr="00750FFD">
        <w:rPr>
          <w:rFonts w:ascii="Arial" w:eastAsia="Arial" w:hAnsi="Arial" w:cs="Arial"/>
          <w:sz w:val="16"/>
          <w:szCs w:val="16"/>
        </w:rPr>
        <w:t>Area;</w:t>
      </w:r>
      <w:r w:rsidRPr="00750FFD">
        <w:rPr>
          <w:rFonts w:ascii="Arial" w:eastAsia="Arial" w:hAnsi="Arial" w:cs="Arial"/>
          <w:spacing w:val="-9"/>
          <w:sz w:val="16"/>
          <w:szCs w:val="16"/>
        </w:rPr>
        <w:t xml:space="preserve"> </w:t>
      </w:r>
      <w:r w:rsidRPr="00750FFD">
        <w:rPr>
          <w:rFonts w:ascii="Arial" w:eastAsia="Arial" w:hAnsi="Arial" w:cs="Arial"/>
          <w:sz w:val="16"/>
          <w:szCs w:val="16"/>
        </w:rPr>
        <w:t>E=Emergency</w:t>
      </w:r>
      <w:r w:rsidRPr="00750FFD">
        <w:rPr>
          <w:rFonts w:ascii="Arial" w:eastAsia="Arial" w:hAnsi="Arial" w:cs="Arial"/>
          <w:spacing w:val="-10"/>
          <w:sz w:val="16"/>
          <w:szCs w:val="16"/>
        </w:rPr>
        <w:t xml:space="preserve"> </w:t>
      </w:r>
      <w:r w:rsidRPr="00750FFD">
        <w:rPr>
          <w:rFonts w:ascii="Arial" w:eastAsia="Arial" w:hAnsi="Arial" w:cs="Arial"/>
          <w:sz w:val="16"/>
          <w:szCs w:val="16"/>
        </w:rPr>
        <w:t>Program</w:t>
      </w:r>
    </w:p>
    <w:p w14:paraId="79945D05" w14:textId="77777777" w:rsidR="00750FFD" w:rsidRDefault="00750FFD" w:rsidP="00750FFD">
      <w:pPr>
        <w:jc w:val="both"/>
        <w:rPr>
          <w:rFonts w:ascii="Arial" w:eastAsia="Arial" w:hAnsi="Arial" w:cs="Arial"/>
          <w:sz w:val="16"/>
          <w:szCs w:val="16"/>
        </w:rPr>
      </w:pPr>
    </w:p>
    <w:p w14:paraId="6C04F72D" w14:textId="77777777" w:rsidR="00750FFD" w:rsidRDefault="00750FFD" w:rsidP="00FC5163">
      <w:pPr>
        <w:pStyle w:val="BodyText"/>
        <w:ind w:left="0" w:right="248"/>
        <w:rPr>
          <w:b/>
        </w:rPr>
      </w:pPr>
    </w:p>
    <w:p w14:paraId="618B3DCB" w14:textId="41796F24" w:rsidR="00CF4452" w:rsidRDefault="00CF4452" w:rsidP="004E206E">
      <w:pPr>
        <w:pStyle w:val="TableTitle"/>
        <w:ind w:left="1440" w:hanging="1440"/>
      </w:pPr>
      <w:bookmarkStart w:id="88" w:name="_bookmark206"/>
      <w:bookmarkStart w:id="89" w:name="_Ref528078374"/>
      <w:bookmarkEnd w:id="88"/>
      <w:r>
        <w:lastRenderedPageBreak/>
        <w:t>NFIP</w:t>
      </w:r>
      <w:r w:rsidRPr="004E206E">
        <w:t xml:space="preserve"> </w:t>
      </w:r>
      <w:r>
        <w:t xml:space="preserve">Participation in </w:t>
      </w:r>
      <w:r w:rsidRPr="00233E4F">
        <w:rPr>
          <w:color w:val="0070C0"/>
        </w:rPr>
        <w:t>County A</w:t>
      </w:r>
      <w:bookmarkEnd w:id="89"/>
      <w:r w:rsidR="00750FFD" w:rsidRPr="00750FFD">
        <w:t>- Mapping Information</w:t>
      </w:r>
      <w:r w:rsidR="00FC5163" w:rsidRPr="00233E4F">
        <w:rPr>
          <w:color w:val="0070C0"/>
        </w:rPr>
        <w:br/>
      </w:r>
    </w:p>
    <w:tbl>
      <w:tblPr>
        <w:tblpPr w:leftFromText="180" w:rightFromText="180" w:vertAnchor="text" w:tblpY="1"/>
        <w:tblOverlap w:val="never"/>
        <w:tblW w:w="0" w:type="auto"/>
        <w:tblLayout w:type="fixed"/>
        <w:tblCellMar>
          <w:left w:w="0" w:type="dxa"/>
          <w:right w:w="0" w:type="dxa"/>
        </w:tblCellMar>
        <w:tblLook w:val="01E0" w:firstRow="1" w:lastRow="1" w:firstColumn="1" w:lastColumn="1" w:noHBand="0" w:noVBand="0"/>
      </w:tblPr>
      <w:tblGrid>
        <w:gridCol w:w="1529"/>
        <w:gridCol w:w="2747"/>
        <w:gridCol w:w="2828"/>
        <w:gridCol w:w="2340"/>
      </w:tblGrid>
      <w:tr w:rsidR="00750FFD" w14:paraId="22C8E274" w14:textId="77777777" w:rsidTr="00750FFD">
        <w:trPr>
          <w:trHeight w:hRule="exact" w:val="839"/>
        </w:trPr>
        <w:tc>
          <w:tcPr>
            <w:tcW w:w="1529"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410F37E" w14:textId="77777777" w:rsidR="00750FFD" w:rsidRDefault="00750FFD" w:rsidP="00750FFD">
            <w:pPr>
              <w:pStyle w:val="TableParagraph"/>
              <w:ind w:left="102"/>
              <w:jc w:val="center"/>
              <w:rPr>
                <w:rFonts w:ascii="Arial" w:eastAsia="Arial" w:hAnsi="Arial" w:cs="Arial"/>
                <w:sz w:val="18"/>
                <w:szCs w:val="18"/>
              </w:rPr>
            </w:pPr>
            <w:bookmarkStart w:id="90" w:name="_bookmark207"/>
            <w:bookmarkEnd w:id="90"/>
            <w:r>
              <w:rPr>
                <w:rFonts w:ascii="Arial"/>
                <w:b/>
                <w:sz w:val="18"/>
              </w:rPr>
              <w:t>Community</w:t>
            </w:r>
            <w:r>
              <w:rPr>
                <w:rFonts w:ascii="Arial"/>
                <w:b/>
                <w:spacing w:val="-2"/>
                <w:sz w:val="18"/>
              </w:rPr>
              <w:t xml:space="preserve"> </w:t>
            </w:r>
            <w:r>
              <w:rPr>
                <w:rFonts w:ascii="Arial"/>
                <w:b/>
                <w:sz w:val="18"/>
              </w:rPr>
              <w:t>ID</w:t>
            </w:r>
          </w:p>
          <w:p w14:paraId="2959F846" w14:textId="77777777" w:rsidR="00750FFD" w:rsidRDefault="00750FFD" w:rsidP="00750FFD">
            <w:pPr>
              <w:pStyle w:val="TableParagraph"/>
              <w:ind w:left="102"/>
              <w:jc w:val="center"/>
              <w:rPr>
                <w:rFonts w:ascii="Arial" w:eastAsia="Arial" w:hAnsi="Arial" w:cs="Arial"/>
                <w:sz w:val="18"/>
                <w:szCs w:val="18"/>
              </w:rPr>
            </w:pPr>
            <w:r>
              <w:rPr>
                <w:rFonts w:ascii="Arial"/>
                <w:b/>
                <w:sz w:val="18"/>
              </w:rPr>
              <w:t>#</w:t>
            </w:r>
          </w:p>
        </w:tc>
        <w:tc>
          <w:tcPr>
            <w:tcW w:w="2747"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14C62D2" w14:textId="77777777" w:rsidR="00750FFD" w:rsidRDefault="00750FFD" w:rsidP="00750FFD">
            <w:pPr>
              <w:pStyle w:val="TableParagraph"/>
              <w:ind w:left="102"/>
              <w:jc w:val="center"/>
              <w:rPr>
                <w:rFonts w:ascii="Arial" w:eastAsia="Arial" w:hAnsi="Arial" w:cs="Arial"/>
                <w:sz w:val="18"/>
                <w:szCs w:val="18"/>
              </w:rPr>
            </w:pPr>
            <w:r>
              <w:rPr>
                <w:rFonts w:ascii="Arial"/>
                <w:b/>
                <w:sz w:val="18"/>
              </w:rPr>
              <w:t>Community</w:t>
            </w:r>
            <w:r>
              <w:rPr>
                <w:rFonts w:ascii="Arial"/>
                <w:b/>
                <w:spacing w:val="-2"/>
                <w:sz w:val="18"/>
              </w:rPr>
              <w:t xml:space="preserve"> </w:t>
            </w:r>
            <w:r>
              <w:rPr>
                <w:rFonts w:ascii="Arial"/>
                <w:b/>
                <w:spacing w:val="-1"/>
                <w:sz w:val="18"/>
              </w:rPr>
              <w:t>Name</w:t>
            </w:r>
          </w:p>
        </w:tc>
        <w:tc>
          <w:tcPr>
            <w:tcW w:w="282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2E98059" w14:textId="71170FAB" w:rsidR="00750FFD" w:rsidRDefault="00750FFD" w:rsidP="00750FFD">
            <w:pPr>
              <w:pStyle w:val="TableParagraph"/>
              <w:ind w:left="102" w:right="112"/>
              <w:jc w:val="center"/>
              <w:rPr>
                <w:rFonts w:ascii="Arial" w:eastAsia="Arial" w:hAnsi="Arial" w:cs="Arial"/>
                <w:sz w:val="18"/>
                <w:szCs w:val="18"/>
              </w:rPr>
            </w:pPr>
            <w:r>
              <w:rPr>
                <w:rFonts w:ascii="Arial"/>
                <w:b/>
                <w:spacing w:val="-1"/>
                <w:sz w:val="18"/>
              </w:rPr>
              <w:t>Current</w:t>
            </w:r>
            <w:r>
              <w:rPr>
                <w:rFonts w:ascii="Arial"/>
                <w:b/>
                <w:sz w:val="18"/>
              </w:rPr>
              <w:t xml:space="preserve"> </w:t>
            </w:r>
            <w:r>
              <w:rPr>
                <w:rFonts w:ascii="Arial"/>
                <w:b/>
                <w:spacing w:val="-1"/>
                <w:sz w:val="18"/>
              </w:rPr>
              <w:t>Effective</w:t>
            </w:r>
            <w:r>
              <w:rPr>
                <w:rFonts w:ascii="Arial"/>
                <w:b/>
                <w:sz w:val="18"/>
              </w:rPr>
              <w:t xml:space="preserve"> </w:t>
            </w:r>
            <w:r>
              <w:rPr>
                <w:rFonts w:ascii="Arial"/>
                <w:b/>
                <w:sz w:val="18"/>
              </w:rPr>
              <w:br/>
              <w:t>Map</w:t>
            </w:r>
            <w:r>
              <w:rPr>
                <w:rFonts w:ascii="Arial"/>
                <w:b/>
                <w:spacing w:val="27"/>
                <w:sz w:val="18"/>
              </w:rPr>
              <w:t xml:space="preserve"> </w:t>
            </w:r>
            <w:r>
              <w:rPr>
                <w:rFonts w:ascii="Arial"/>
                <w:b/>
                <w:spacing w:val="-1"/>
                <w:sz w:val="18"/>
              </w:rPr>
              <w:t>Date</w:t>
            </w:r>
          </w:p>
        </w:tc>
        <w:tc>
          <w:tcPr>
            <w:tcW w:w="2340" w:type="dxa"/>
            <w:tcBorders>
              <w:top w:val="single" w:sz="5" w:space="0" w:color="000000"/>
              <w:left w:val="single" w:sz="5" w:space="0" w:color="000000"/>
              <w:bottom w:val="single" w:sz="6" w:space="0" w:color="000000"/>
              <w:right w:val="single" w:sz="5" w:space="0" w:color="000000"/>
            </w:tcBorders>
            <w:shd w:val="clear" w:color="auto" w:fill="D9D9D9"/>
            <w:vAlign w:val="center"/>
          </w:tcPr>
          <w:p w14:paraId="72EDAB13" w14:textId="77777777" w:rsidR="00750FFD" w:rsidRDefault="00750FFD" w:rsidP="00750FFD">
            <w:pPr>
              <w:pStyle w:val="TableParagraph"/>
              <w:ind w:left="102" w:right="161"/>
              <w:jc w:val="center"/>
              <w:rPr>
                <w:rFonts w:ascii="Arial" w:eastAsia="Arial" w:hAnsi="Arial" w:cs="Arial"/>
                <w:sz w:val="18"/>
                <w:szCs w:val="18"/>
              </w:rPr>
            </w:pPr>
            <w:r>
              <w:rPr>
                <w:rFonts w:ascii="Arial"/>
                <w:b/>
                <w:spacing w:val="-1"/>
                <w:sz w:val="18"/>
              </w:rPr>
              <w:t>Regular-</w:t>
            </w:r>
            <w:r>
              <w:rPr>
                <w:rFonts w:ascii="Arial"/>
                <w:b/>
                <w:spacing w:val="25"/>
                <w:sz w:val="18"/>
              </w:rPr>
              <w:t xml:space="preserve"> </w:t>
            </w:r>
            <w:r>
              <w:rPr>
                <w:rFonts w:ascii="Arial"/>
                <w:b/>
                <w:spacing w:val="-1"/>
                <w:sz w:val="18"/>
              </w:rPr>
              <w:t>Emergency</w:t>
            </w:r>
            <w:r>
              <w:rPr>
                <w:rFonts w:ascii="Arial"/>
                <w:b/>
                <w:spacing w:val="26"/>
                <w:sz w:val="18"/>
              </w:rPr>
              <w:t xml:space="preserve"> </w:t>
            </w:r>
            <w:r>
              <w:rPr>
                <w:rFonts w:ascii="Arial"/>
                <w:b/>
                <w:spacing w:val="-1"/>
                <w:sz w:val="18"/>
              </w:rPr>
              <w:t>Program</w:t>
            </w:r>
            <w:r>
              <w:rPr>
                <w:rFonts w:ascii="Arial"/>
                <w:b/>
                <w:sz w:val="18"/>
              </w:rPr>
              <w:t xml:space="preserve"> </w:t>
            </w:r>
            <w:r>
              <w:rPr>
                <w:rFonts w:ascii="Arial"/>
                <w:b/>
                <w:spacing w:val="-1"/>
                <w:sz w:val="18"/>
              </w:rPr>
              <w:t>Entry</w:t>
            </w:r>
            <w:r>
              <w:rPr>
                <w:rFonts w:ascii="Arial"/>
                <w:b/>
                <w:spacing w:val="21"/>
                <w:sz w:val="18"/>
              </w:rPr>
              <w:t xml:space="preserve"> </w:t>
            </w:r>
            <w:r>
              <w:rPr>
                <w:rFonts w:ascii="Arial"/>
                <w:b/>
                <w:spacing w:val="-1"/>
                <w:sz w:val="18"/>
              </w:rPr>
              <w:t>Date</w:t>
            </w:r>
          </w:p>
        </w:tc>
      </w:tr>
      <w:tr w:rsidR="00750FFD" w14:paraId="6141C71D" w14:textId="77777777" w:rsidTr="00750FFD">
        <w:trPr>
          <w:trHeight w:hRule="exact" w:val="226"/>
        </w:trPr>
        <w:tc>
          <w:tcPr>
            <w:tcW w:w="1529" w:type="dxa"/>
            <w:tcBorders>
              <w:top w:val="single" w:sz="5" w:space="0" w:color="000000"/>
              <w:left w:val="single" w:sz="5" w:space="0" w:color="000000"/>
              <w:bottom w:val="single" w:sz="5" w:space="0" w:color="000000"/>
              <w:right w:val="single" w:sz="5" w:space="0" w:color="000000"/>
            </w:tcBorders>
          </w:tcPr>
          <w:p w14:paraId="52F4264D" w14:textId="77777777" w:rsidR="00750FFD" w:rsidRDefault="00750FFD" w:rsidP="00750FFD">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7B6E436B" w14:textId="77777777" w:rsidR="00750FFD" w:rsidRDefault="00750FFD" w:rsidP="00750FFD">
            <w:pPr>
              <w:pStyle w:val="TableParagraph"/>
              <w:ind w:left="102"/>
              <w:jc w:val="both"/>
              <w:rPr>
                <w:rFonts w:ascii="Arial" w:eastAsia="Arial" w:hAnsi="Arial" w:cs="Arial"/>
                <w:sz w:val="18"/>
                <w:szCs w:val="18"/>
              </w:rPr>
            </w:pPr>
          </w:p>
        </w:tc>
        <w:tc>
          <w:tcPr>
            <w:tcW w:w="2828" w:type="dxa"/>
            <w:tcBorders>
              <w:top w:val="single" w:sz="5" w:space="0" w:color="000000"/>
              <w:left w:val="single" w:sz="5" w:space="0" w:color="000000"/>
              <w:bottom w:val="single" w:sz="5" w:space="0" w:color="000000"/>
              <w:right w:val="single" w:sz="6" w:space="0" w:color="000000"/>
            </w:tcBorders>
          </w:tcPr>
          <w:p w14:paraId="0EF36D92" w14:textId="77777777" w:rsidR="00750FFD" w:rsidRDefault="00750FFD" w:rsidP="00750FFD">
            <w:pPr>
              <w:pStyle w:val="TableParagraph"/>
              <w:ind w:left="1245"/>
              <w:jc w:val="both"/>
              <w:rPr>
                <w:rFonts w:ascii="Arial" w:eastAsia="Arial" w:hAnsi="Arial" w:cs="Arial"/>
                <w:sz w:val="18"/>
                <w:szCs w:val="18"/>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2BBF342F" w14:textId="77777777" w:rsidR="00750FFD" w:rsidRDefault="00750FFD" w:rsidP="00750FFD">
            <w:pPr>
              <w:pStyle w:val="TableParagraph"/>
              <w:ind w:left="513"/>
              <w:jc w:val="both"/>
              <w:rPr>
                <w:rFonts w:ascii="Arial" w:eastAsia="Arial" w:hAnsi="Arial" w:cs="Arial"/>
                <w:sz w:val="18"/>
                <w:szCs w:val="18"/>
              </w:rPr>
            </w:pPr>
          </w:p>
        </w:tc>
      </w:tr>
      <w:tr w:rsidR="00750FFD" w14:paraId="6E1DC363" w14:textId="77777777" w:rsidTr="00750FFD">
        <w:trPr>
          <w:trHeight w:hRule="exact" w:val="227"/>
        </w:trPr>
        <w:tc>
          <w:tcPr>
            <w:tcW w:w="1529" w:type="dxa"/>
            <w:tcBorders>
              <w:top w:val="single" w:sz="5" w:space="0" w:color="000000"/>
              <w:left w:val="single" w:sz="5" w:space="0" w:color="000000"/>
              <w:bottom w:val="single" w:sz="5" w:space="0" w:color="000000"/>
              <w:right w:val="single" w:sz="5" w:space="0" w:color="000000"/>
            </w:tcBorders>
          </w:tcPr>
          <w:p w14:paraId="33808DC9" w14:textId="77777777" w:rsidR="00750FFD" w:rsidRDefault="00750FFD" w:rsidP="00750FFD">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65CC2139" w14:textId="77777777" w:rsidR="00750FFD" w:rsidRDefault="00750FFD" w:rsidP="00750FFD">
            <w:pPr>
              <w:pStyle w:val="TableParagraph"/>
              <w:ind w:left="102"/>
              <w:jc w:val="both"/>
              <w:rPr>
                <w:rFonts w:ascii="Arial" w:eastAsia="Arial" w:hAnsi="Arial" w:cs="Arial"/>
                <w:sz w:val="18"/>
                <w:szCs w:val="18"/>
              </w:rPr>
            </w:pPr>
          </w:p>
        </w:tc>
        <w:tc>
          <w:tcPr>
            <w:tcW w:w="2828" w:type="dxa"/>
            <w:tcBorders>
              <w:top w:val="single" w:sz="5" w:space="0" w:color="000000"/>
              <w:left w:val="single" w:sz="5" w:space="0" w:color="000000"/>
              <w:bottom w:val="single" w:sz="5" w:space="0" w:color="000000"/>
              <w:right w:val="single" w:sz="6" w:space="0" w:color="000000"/>
            </w:tcBorders>
          </w:tcPr>
          <w:p w14:paraId="620B4AE1" w14:textId="77777777" w:rsidR="00750FFD" w:rsidRDefault="00750FFD" w:rsidP="00750FFD">
            <w:pPr>
              <w:pStyle w:val="TableParagraph"/>
              <w:ind w:left="1374"/>
              <w:jc w:val="both"/>
              <w:rPr>
                <w:rFonts w:ascii="Arial" w:eastAsia="Arial" w:hAnsi="Arial" w:cs="Arial"/>
                <w:sz w:val="18"/>
                <w:szCs w:val="18"/>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664487E1" w14:textId="77777777" w:rsidR="00750FFD" w:rsidRDefault="00750FFD" w:rsidP="00750FFD">
            <w:pPr>
              <w:pStyle w:val="TableParagraph"/>
              <w:ind w:left="712"/>
              <w:jc w:val="both"/>
              <w:rPr>
                <w:rFonts w:ascii="Arial" w:eastAsia="Arial" w:hAnsi="Arial" w:cs="Arial"/>
                <w:sz w:val="18"/>
                <w:szCs w:val="18"/>
              </w:rPr>
            </w:pPr>
          </w:p>
        </w:tc>
      </w:tr>
      <w:tr w:rsidR="00750FFD" w14:paraId="29C4FA54" w14:textId="77777777" w:rsidTr="00750FFD">
        <w:trPr>
          <w:trHeight w:hRule="exact" w:val="227"/>
        </w:trPr>
        <w:tc>
          <w:tcPr>
            <w:tcW w:w="1529" w:type="dxa"/>
            <w:tcBorders>
              <w:top w:val="single" w:sz="5" w:space="0" w:color="000000"/>
              <w:left w:val="single" w:sz="5" w:space="0" w:color="000000"/>
              <w:bottom w:val="single" w:sz="5" w:space="0" w:color="000000"/>
              <w:right w:val="single" w:sz="5" w:space="0" w:color="000000"/>
            </w:tcBorders>
          </w:tcPr>
          <w:p w14:paraId="27829FB8" w14:textId="77777777" w:rsidR="00750FFD" w:rsidRDefault="00750FFD" w:rsidP="00750FFD">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593624AB" w14:textId="77777777" w:rsidR="00750FFD" w:rsidRDefault="00750FFD" w:rsidP="00750FFD">
            <w:pPr>
              <w:pStyle w:val="TableParagraph"/>
              <w:ind w:left="102"/>
              <w:jc w:val="both"/>
              <w:rPr>
                <w:rFonts w:ascii="Arial" w:eastAsia="Arial" w:hAnsi="Arial" w:cs="Arial"/>
                <w:sz w:val="18"/>
                <w:szCs w:val="18"/>
              </w:rPr>
            </w:pPr>
          </w:p>
        </w:tc>
        <w:tc>
          <w:tcPr>
            <w:tcW w:w="2828" w:type="dxa"/>
            <w:tcBorders>
              <w:top w:val="single" w:sz="5" w:space="0" w:color="000000"/>
              <w:left w:val="single" w:sz="5" w:space="0" w:color="000000"/>
              <w:bottom w:val="single" w:sz="5" w:space="0" w:color="000000"/>
              <w:right w:val="single" w:sz="6" w:space="0" w:color="000000"/>
            </w:tcBorders>
          </w:tcPr>
          <w:p w14:paraId="0EB6625A" w14:textId="77777777" w:rsidR="00750FFD" w:rsidRDefault="00750FFD" w:rsidP="00750FFD">
            <w:pPr>
              <w:pStyle w:val="TableParagraph"/>
              <w:ind w:left="1374"/>
              <w:jc w:val="both"/>
              <w:rPr>
                <w:rFonts w:ascii="Arial" w:eastAsia="Arial" w:hAnsi="Arial" w:cs="Arial"/>
                <w:sz w:val="18"/>
                <w:szCs w:val="18"/>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05E7D437" w14:textId="77777777" w:rsidR="00750FFD" w:rsidRDefault="00750FFD" w:rsidP="00750FFD">
            <w:pPr>
              <w:pStyle w:val="TableParagraph"/>
              <w:ind w:left="712"/>
              <w:jc w:val="both"/>
              <w:rPr>
                <w:rFonts w:ascii="Arial" w:eastAsia="Arial" w:hAnsi="Arial" w:cs="Arial"/>
                <w:sz w:val="18"/>
                <w:szCs w:val="18"/>
              </w:rPr>
            </w:pPr>
          </w:p>
        </w:tc>
      </w:tr>
      <w:tr w:rsidR="00750FFD" w14:paraId="52882EEB" w14:textId="77777777" w:rsidTr="00750FFD">
        <w:trPr>
          <w:trHeight w:hRule="exact" w:val="226"/>
        </w:trPr>
        <w:tc>
          <w:tcPr>
            <w:tcW w:w="1529" w:type="dxa"/>
            <w:tcBorders>
              <w:top w:val="single" w:sz="5" w:space="0" w:color="000000"/>
              <w:left w:val="single" w:sz="5" w:space="0" w:color="000000"/>
              <w:bottom w:val="single" w:sz="5" w:space="0" w:color="000000"/>
              <w:right w:val="single" w:sz="5" w:space="0" w:color="000000"/>
            </w:tcBorders>
          </w:tcPr>
          <w:p w14:paraId="06DDA873" w14:textId="77777777" w:rsidR="00750FFD" w:rsidRDefault="00750FFD" w:rsidP="00750FFD">
            <w:pPr>
              <w:pStyle w:val="TableParagraph"/>
              <w:ind w:left="102"/>
              <w:jc w:val="both"/>
              <w:rPr>
                <w:rFonts w:ascii="Arial" w:eastAsia="Arial" w:hAnsi="Arial" w:cs="Arial"/>
                <w:sz w:val="18"/>
                <w:szCs w:val="18"/>
              </w:rPr>
            </w:pPr>
          </w:p>
        </w:tc>
        <w:tc>
          <w:tcPr>
            <w:tcW w:w="2747" w:type="dxa"/>
            <w:tcBorders>
              <w:top w:val="single" w:sz="5" w:space="0" w:color="000000"/>
              <w:left w:val="single" w:sz="5" w:space="0" w:color="000000"/>
              <w:bottom w:val="single" w:sz="5" w:space="0" w:color="000000"/>
              <w:right w:val="single" w:sz="5" w:space="0" w:color="000000"/>
            </w:tcBorders>
          </w:tcPr>
          <w:p w14:paraId="00940472" w14:textId="77777777" w:rsidR="00750FFD" w:rsidRDefault="00750FFD" w:rsidP="00750FFD">
            <w:pPr>
              <w:pStyle w:val="TableParagraph"/>
              <w:ind w:left="102"/>
              <w:jc w:val="both"/>
              <w:rPr>
                <w:rFonts w:ascii="Arial" w:eastAsia="Arial" w:hAnsi="Arial" w:cs="Arial"/>
                <w:sz w:val="18"/>
                <w:szCs w:val="18"/>
              </w:rPr>
            </w:pPr>
          </w:p>
        </w:tc>
        <w:tc>
          <w:tcPr>
            <w:tcW w:w="2828" w:type="dxa"/>
            <w:tcBorders>
              <w:top w:val="single" w:sz="5" w:space="0" w:color="000000"/>
              <w:left w:val="single" w:sz="5" w:space="0" w:color="000000"/>
              <w:bottom w:val="single" w:sz="5" w:space="0" w:color="000000"/>
              <w:right w:val="single" w:sz="6" w:space="0" w:color="000000"/>
            </w:tcBorders>
          </w:tcPr>
          <w:p w14:paraId="167478AB" w14:textId="77777777" w:rsidR="00750FFD" w:rsidRDefault="00750FFD" w:rsidP="00750FFD">
            <w:pPr>
              <w:pStyle w:val="TableParagraph"/>
              <w:ind w:left="1272"/>
              <w:jc w:val="both"/>
              <w:rPr>
                <w:rFonts w:ascii="Arial" w:eastAsia="Arial" w:hAnsi="Arial" w:cs="Arial"/>
                <w:sz w:val="18"/>
                <w:szCs w:val="18"/>
              </w:rPr>
            </w:pPr>
          </w:p>
        </w:tc>
        <w:tc>
          <w:tcPr>
            <w:tcW w:w="2340" w:type="dxa"/>
            <w:tcBorders>
              <w:top w:val="single" w:sz="6" w:space="0" w:color="000000"/>
              <w:left w:val="single" w:sz="6" w:space="0" w:color="000000"/>
              <w:bottom w:val="single" w:sz="6" w:space="0" w:color="000000"/>
              <w:right w:val="single" w:sz="6" w:space="0" w:color="000000"/>
            </w:tcBorders>
            <w:shd w:val="clear" w:color="auto" w:fill="auto"/>
          </w:tcPr>
          <w:p w14:paraId="0D460706" w14:textId="77777777" w:rsidR="00750FFD" w:rsidRDefault="00750FFD" w:rsidP="00750FFD">
            <w:pPr>
              <w:pStyle w:val="TableParagraph"/>
              <w:ind w:left="612"/>
              <w:jc w:val="both"/>
              <w:rPr>
                <w:rFonts w:ascii="Arial" w:eastAsia="Arial" w:hAnsi="Arial" w:cs="Arial"/>
                <w:sz w:val="18"/>
                <w:szCs w:val="18"/>
              </w:rPr>
            </w:pPr>
          </w:p>
        </w:tc>
      </w:tr>
    </w:tbl>
    <w:p w14:paraId="7D95E862" w14:textId="05A3DA7F" w:rsidR="00CF4452" w:rsidRPr="00750FFD" w:rsidRDefault="00750FFD" w:rsidP="00CF4452">
      <w:pPr>
        <w:ind w:left="220" w:right="392"/>
        <w:jc w:val="both"/>
        <w:rPr>
          <w:rFonts w:ascii="Arial" w:eastAsia="Arial" w:hAnsi="Arial" w:cs="Arial"/>
          <w:sz w:val="16"/>
          <w:szCs w:val="16"/>
        </w:rPr>
      </w:pPr>
      <w:r>
        <w:rPr>
          <w:rFonts w:ascii="Arial" w:eastAsia="Arial" w:hAnsi="Arial" w:cs="Arial"/>
          <w:sz w:val="16"/>
          <w:szCs w:val="16"/>
        </w:rPr>
        <w:br w:type="textWrapping" w:clear="all"/>
      </w:r>
      <w:r w:rsidR="00CF4452" w:rsidRPr="00750FFD">
        <w:rPr>
          <w:rFonts w:ascii="Arial" w:eastAsia="Arial" w:hAnsi="Arial" w:cs="Arial"/>
          <w:sz w:val="16"/>
          <w:szCs w:val="16"/>
        </w:rPr>
        <w:t>Source:</w:t>
      </w:r>
      <w:r w:rsidR="00CF4452" w:rsidRPr="00750FFD">
        <w:rPr>
          <w:rFonts w:ascii="Arial" w:eastAsia="Arial" w:hAnsi="Arial" w:cs="Arial"/>
          <w:spacing w:val="22"/>
          <w:sz w:val="16"/>
          <w:szCs w:val="16"/>
        </w:rPr>
        <w:t xml:space="preserve"> </w:t>
      </w:r>
      <w:r w:rsidR="00CF4452" w:rsidRPr="00750FFD">
        <w:rPr>
          <w:rFonts w:ascii="Arial" w:eastAsia="Arial" w:hAnsi="Arial" w:cs="Arial"/>
          <w:sz w:val="16"/>
          <w:szCs w:val="16"/>
        </w:rPr>
        <w:t>NFIP</w:t>
      </w:r>
      <w:r w:rsidR="00CF4452" w:rsidRPr="00750FFD">
        <w:rPr>
          <w:rFonts w:ascii="Arial" w:eastAsia="Arial" w:hAnsi="Arial" w:cs="Arial"/>
          <w:spacing w:val="-10"/>
          <w:sz w:val="16"/>
          <w:szCs w:val="16"/>
        </w:rPr>
        <w:t xml:space="preserve"> </w:t>
      </w:r>
      <w:r w:rsidR="00CF4452" w:rsidRPr="00750FFD">
        <w:rPr>
          <w:rFonts w:ascii="Arial" w:eastAsia="Arial" w:hAnsi="Arial" w:cs="Arial"/>
          <w:sz w:val="16"/>
          <w:szCs w:val="16"/>
        </w:rPr>
        <w:t>Community</w:t>
      </w:r>
      <w:r w:rsidR="00CF4452" w:rsidRPr="00750FFD">
        <w:rPr>
          <w:rFonts w:ascii="Arial" w:eastAsia="Arial" w:hAnsi="Arial" w:cs="Arial"/>
          <w:spacing w:val="-12"/>
          <w:sz w:val="16"/>
          <w:szCs w:val="16"/>
        </w:rPr>
        <w:t xml:space="preserve"> </w:t>
      </w:r>
      <w:r w:rsidR="00CF4452" w:rsidRPr="00750FFD">
        <w:rPr>
          <w:rFonts w:ascii="Arial" w:eastAsia="Arial" w:hAnsi="Arial" w:cs="Arial"/>
          <w:sz w:val="16"/>
          <w:szCs w:val="16"/>
        </w:rPr>
        <w:t>Status</w:t>
      </w:r>
      <w:r w:rsidR="00CF4452" w:rsidRPr="00750FFD">
        <w:rPr>
          <w:rFonts w:ascii="Arial" w:eastAsia="Arial" w:hAnsi="Arial" w:cs="Arial"/>
          <w:spacing w:val="-10"/>
          <w:sz w:val="16"/>
          <w:szCs w:val="16"/>
        </w:rPr>
        <w:t xml:space="preserve"> </w:t>
      </w:r>
      <w:r w:rsidR="00CF4452" w:rsidRPr="00750FFD">
        <w:rPr>
          <w:rFonts w:ascii="Arial" w:eastAsia="Arial" w:hAnsi="Arial" w:cs="Arial"/>
          <w:sz w:val="16"/>
          <w:szCs w:val="16"/>
        </w:rPr>
        <w:t>Book,</w:t>
      </w:r>
      <w:r w:rsidR="00CF4452" w:rsidRPr="00750FFD">
        <w:rPr>
          <w:rFonts w:ascii="Arial" w:eastAsia="Arial" w:hAnsi="Arial" w:cs="Arial"/>
          <w:spacing w:val="-11"/>
          <w:sz w:val="16"/>
          <w:szCs w:val="16"/>
        </w:rPr>
        <w:t xml:space="preserve"> </w:t>
      </w:r>
      <w:r w:rsidR="00FC5163" w:rsidRPr="00750FFD">
        <w:rPr>
          <w:rFonts w:ascii="Arial" w:eastAsia="Arial" w:hAnsi="Arial" w:cs="Arial"/>
          <w:color w:val="0070C0"/>
          <w:sz w:val="16"/>
          <w:szCs w:val="16"/>
        </w:rPr>
        <w:t>Date</w:t>
      </w:r>
      <w:r w:rsidR="00CF4452" w:rsidRPr="00750FFD">
        <w:rPr>
          <w:rFonts w:ascii="Arial" w:eastAsia="Arial" w:hAnsi="Arial" w:cs="Arial"/>
          <w:sz w:val="16"/>
          <w:szCs w:val="16"/>
        </w:rPr>
        <w:t>;</w:t>
      </w:r>
      <w:r w:rsidR="00CF4452" w:rsidRPr="00750FFD">
        <w:rPr>
          <w:rFonts w:ascii="Arial" w:eastAsia="Arial" w:hAnsi="Arial" w:cs="Arial"/>
          <w:spacing w:val="-11"/>
          <w:sz w:val="16"/>
          <w:szCs w:val="16"/>
        </w:rPr>
        <w:t xml:space="preserve"> </w:t>
      </w:r>
      <w:r w:rsidR="006A3942" w:rsidRPr="00750FFD">
        <w:rPr>
          <w:rFonts w:ascii="Arial" w:eastAsia="Arial" w:hAnsi="Arial" w:cs="Arial"/>
          <w:sz w:val="16"/>
          <w:szCs w:val="16"/>
        </w:rPr>
        <w:t xml:space="preserve">PIVOT (information from STATE) </w:t>
      </w:r>
      <w:hyperlink r:id="rId56" w:history="1">
        <w:r w:rsidR="006A3942" w:rsidRPr="00750FFD">
          <w:rPr>
            <w:rFonts w:ascii="Arial" w:hAnsi="Arial" w:cs="Arial"/>
            <w:color w:val="0000FF"/>
            <w:sz w:val="16"/>
            <w:szCs w:val="16"/>
            <w:u w:val="single"/>
          </w:rPr>
          <w:t>Community Status Book | FEMA.gov</w:t>
        </w:r>
      </w:hyperlink>
      <w:r w:rsidR="00CF4452" w:rsidRPr="00750FFD">
        <w:rPr>
          <w:rFonts w:ascii="Arial" w:eastAsia="Arial" w:hAnsi="Arial" w:cs="Arial"/>
          <w:sz w:val="16"/>
          <w:szCs w:val="16"/>
        </w:rPr>
        <w:t>;</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M=</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No</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elevation</w:t>
      </w:r>
      <w:r w:rsidR="00CF4452" w:rsidRPr="00750FFD">
        <w:rPr>
          <w:rFonts w:ascii="Arial" w:eastAsia="Arial" w:hAnsi="Arial" w:cs="Arial"/>
          <w:spacing w:val="-6"/>
          <w:sz w:val="16"/>
          <w:szCs w:val="16"/>
        </w:rPr>
        <w:t xml:space="preserve"> </w:t>
      </w:r>
      <w:r w:rsidR="00CF4452" w:rsidRPr="00750FFD">
        <w:rPr>
          <w:rFonts w:ascii="Arial" w:eastAsia="Arial" w:hAnsi="Arial" w:cs="Arial"/>
          <w:sz w:val="16"/>
          <w:szCs w:val="16"/>
        </w:rPr>
        <w:t>determined</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all</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Zone</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A,</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C,</w:t>
      </w:r>
      <w:r w:rsidR="00CF4452" w:rsidRPr="00750FFD">
        <w:rPr>
          <w:rFonts w:ascii="Arial" w:eastAsia="Arial" w:hAnsi="Arial" w:cs="Arial"/>
          <w:spacing w:val="-6"/>
          <w:sz w:val="16"/>
          <w:szCs w:val="16"/>
        </w:rPr>
        <w:t xml:space="preserve"> </w:t>
      </w:r>
      <w:r w:rsidR="00CF4452" w:rsidRPr="00750FFD">
        <w:rPr>
          <w:rFonts w:ascii="Arial" w:eastAsia="Arial" w:hAnsi="Arial" w:cs="Arial"/>
          <w:sz w:val="16"/>
          <w:szCs w:val="16"/>
        </w:rPr>
        <w:t>and</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X:</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NSFHA</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w:t>
      </w:r>
      <w:r w:rsidR="00CF4452" w:rsidRPr="00750FFD">
        <w:rPr>
          <w:rFonts w:ascii="Arial" w:eastAsia="Arial" w:hAnsi="Arial" w:cs="Arial"/>
          <w:spacing w:val="-6"/>
          <w:sz w:val="16"/>
          <w:szCs w:val="16"/>
        </w:rPr>
        <w:t xml:space="preserve"> </w:t>
      </w:r>
      <w:r w:rsidR="00CF4452" w:rsidRPr="00750FFD">
        <w:rPr>
          <w:rFonts w:ascii="Arial" w:eastAsia="Arial" w:hAnsi="Arial" w:cs="Arial"/>
          <w:sz w:val="16"/>
          <w:szCs w:val="16"/>
        </w:rPr>
        <w:t>No</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Special</w:t>
      </w:r>
      <w:r w:rsidR="00CF4452" w:rsidRPr="00750FFD">
        <w:rPr>
          <w:rFonts w:ascii="Arial" w:eastAsia="Arial" w:hAnsi="Arial" w:cs="Arial"/>
          <w:spacing w:val="-5"/>
          <w:sz w:val="16"/>
          <w:szCs w:val="16"/>
        </w:rPr>
        <w:t xml:space="preserve"> </w:t>
      </w:r>
      <w:r w:rsidR="00CF4452" w:rsidRPr="00750FFD">
        <w:rPr>
          <w:rFonts w:ascii="Arial" w:eastAsia="Arial" w:hAnsi="Arial" w:cs="Arial"/>
          <w:sz w:val="16"/>
          <w:szCs w:val="16"/>
        </w:rPr>
        <w:t>Flood</w:t>
      </w:r>
      <w:r w:rsidR="00CF4452" w:rsidRPr="00750FFD">
        <w:rPr>
          <w:rFonts w:ascii="Arial" w:eastAsia="Arial" w:hAnsi="Arial" w:cs="Arial"/>
          <w:spacing w:val="25"/>
          <w:w w:val="99"/>
          <w:sz w:val="16"/>
          <w:szCs w:val="16"/>
        </w:rPr>
        <w:t xml:space="preserve"> </w:t>
      </w:r>
      <w:r w:rsidR="00CF4452" w:rsidRPr="00750FFD">
        <w:rPr>
          <w:rFonts w:ascii="Arial" w:eastAsia="Arial" w:hAnsi="Arial" w:cs="Arial"/>
          <w:sz w:val="16"/>
          <w:szCs w:val="16"/>
        </w:rPr>
        <w:t>Hazard</w:t>
      </w:r>
      <w:r w:rsidR="00CF4452" w:rsidRPr="00750FFD">
        <w:rPr>
          <w:rFonts w:ascii="Arial" w:eastAsia="Arial" w:hAnsi="Arial" w:cs="Arial"/>
          <w:spacing w:val="-9"/>
          <w:sz w:val="16"/>
          <w:szCs w:val="16"/>
        </w:rPr>
        <w:t xml:space="preserve"> </w:t>
      </w:r>
      <w:r w:rsidR="00CF4452" w:rsidRPr="00750FFD">
        <w:rPr>
          <w:rFonts w:ascii="Arial" w:eastAsia="Arial" w:hAnsi="Arial" w:cs="Arial"/>
          <w:sz w:val="16"/>
          <w:szCs w:val="16"/>
        </w:rPr>
        <w:t>Area;</w:t>
      </w:r>
      <w:r w:rsidR="00CF4452" w:rsidRPr="00750FFD">
        <w:rPr>
          <w:rFonts w:ascii="Arial" w:eastAsia="Arial" w:hAnsi="Arial" w:cs="Arial"/>
          <w:spacing w:val="-9"/>
          <w:sz w:val="16"/>
          <w:szCs w:val="16"/>
        </w:rPr>
        <w:t xml:space="preserve"> </w:t>
      </w:r>
      <w:r w:rsidR="00CF4452" w:rsidRPr="00750FFD">
        <w:rPr>
          <w:rFonts w:ascii="Arial" w:eastAsia="Arial" w:hAnsi="Arial" w:cs="Arial"/>
          <w:sz w:val="16"/>
          <w:szCs w:val="16"/>
        </w:rPr>
        <w:t>E=Emergency</w:t>
      </w:r>
      <w:r w:rsidR="00CF4452" w:rsidRPr="00750FFD">
        <w:rPr>
          <w:rFonts w:ascii="Arial" w:eastAsia="Arial" w:hAnsi="Arial" w:cs="Arial"/>
          <w:spacing w:val="-10"/>
          <w:sz w:val="16"/>
          <w:szCs w:val="16"/>
        </w:rPr>
        <w:t xml:space="preserve"> </w:t>
      </w:r>
      <w:r w:rsidR="00CF4452" w:rsidRPr="00750FFD">
        <w:rPr>
          <w:rFonts w:ascii="Arial" w:eastAsia="Arial" w:hAnsi="Arial" w:cs="Arial"/>
          <w:sz w:val="16"/>
          <w:szCs w:val="16"/>
        </w:rPr>
        <w:t>Program</w:t>
      </w:r>
    </w:p>
    <w:p w14:paraId="7B010583" w14:textId="77777777" w:rsidR="00CF4452" w:rsidRDefault="00CF4452" w:rsidP="00CF4452">
      <w:pPr>
        <w:jc w:val="both"/>
        <w:rPr>
          <w:rFonts w:ascii="Arial" w:eastAsia="Arial" w:hAnsi="Arial" w:cs="Arial"/>
          <w:sz w:val="16"/>
          <w:szCs w:val="16"/>
        </w:rPr>
      </w:pPr>
    </w:p>
    <w:p w14:paraId="713D73FD" w14:textId="77777777" w:rsidR="00CF4452" w:rsidRDefault="00CF4452" w:rsidP="00CF4452">
      <w:pPr>
        <w:jc w:val="both"/>
        <w:rPr>
          <w:rFonts w:ascii="Arial" w:eastAsia="Arial" w:hAnsi="Arial" w:cs="Arial"/>
          <w:sz w:val="6"/>
          <w:szCs w:val="6"/>
        </w:rPr>
      </w:pPr>
    </w:p>
    <w:p w14:paraId="5D97A56C" w14:textId="77777777" w:rsidR="00CF4452" w:rsidRDefault="00CF4452" w:rsidP="00CF4452">
      <w:pPr>
        <w:ind w:left="101"/>
        <w:jc w:val="both"/>
        <w:rPr>
          <w:rFonts w:ascii="Arial" w:eastAsia="Arial" w:hAnsi="Arial" w:cs="Arial"/>
          <w:sz w:val="2"/>
          <w:szCs w:val="2"/>
        </w:rPr>
      </w:pPr>
    </w:p>
    <w:p w14:paraId="50E43415" w14:textId="7FDD8FC9" w:rsidR="00985068" w:rsidRPr="00F06BE1" w:rsidRDefault="00985068" w:rsidP="00985068">
      <w:pPr>
        <w:widowControl/>
        <w:shd w:val="clear" w:color="auto" w:fill="F2DBDB" w:themeFill="accent2" w:themeFillTint="33"/>
        <w:spacing w:after="160" w:line="259" w:lineRule="auto"/>
        <w:contextualSpacing/>
        <w:rPr>
          <w:rFonts w:ascii="Arial" w:eastAsia="Times New Roman" w:hAnsi="Arial" w:cs="Arial"/>
          <w:color w:val="000000"/>
          <w:u w:val="single"/>
        </w:rPr>
      </w:pPr>
      <w:bookmarkStart w:id="91" w:name="_bookmark208"/>
      <w:bookmarkStart w:id="92" w:name="_Ref528078384"/>
      <w:bookmarkEnd w:id="91"/>
      <w:r w:rsidRPr="00F06BE1">
        <w:rPr>
          <w:rFonts w:ascii="Arial" w:eastAsia="Times New Roman" w:hAnsi="Arial" w:cs="Arial"/>
          <w:color w:val="000000"/>
        </w:rPr>
        <w:t xml:space="preserve">Substantial Improvement/Substantial Damage information </w:t>
      </w:r>
      <w:r w:rsidRPr="00F06BE1">
        <w:rPr>
          <w:rFonts w:ascii="Arial" w:eastAsia="Times New Roman" w:hAnsi="Arial" w:cs="Arial"/>
          <w:color w:val="CC66FF"/>
        </w:rPr>
        <w:t xml:space="preserve">(Reference PRT C2-a) </w:t>
      </w:r>
      <w:r w:rsidRPr="00F06BE1">
        <w:rPr>
          <w:rFonts w:ascii="Arial" w:eastAsia="Times New Roman" w:hAnsi="Arial" w:cs="Arial"/>
          <w:color w:val="000000"/>
        </w:rPr>
        <w:t>and other NFIP-participant criteria that MUST be included, as follows:</w:t>
      </w:r>
    </w:p>
    <w:p w14:paraId="5DAED9E0" w14:textId="77777777" w:rsidR="00985068" w:rsidRPr="00F06BE1" w:rsidRDefault="00985068" w:rsidP="00985068">
      <w:pPr>
        <w:pStyle w:val="ListParagraph"/>
        <w:widowControl/>
        <w:numPr>
          <w:ilvl w:val="2"/>
          <w:numId w:val="52"/>
        </w:numPr>
        <w:shd w:val="clear" w:color="auto" w:fill="F2DBDB" w:themeFill="accent2" w:themeFillTint="33"/>
        <w:spacing w:after="160" w:line="259" w:lineRule="auto"/>
        <w:contextualSpacing/>
        <w:rPr>
          <w:rFonts w:ascii="Arial" w:eastAsia="Times New Roman" w:hAnsi="Arial" w:cs="Arial"/>
          <w:color w:val="000000"/>
        </w:rPr>
      </w:pPr>
      <w:r w:rsidRPr="00F06BE1">
        <w:rPr>
          <w:rFonts w:ascii="Arial" w:eastAsia="Times New Roman" w:hAnsi="Arial" w:cs="Arial"/>
          <w:color w:val="000000"/>
        </w:rPr>
        <w:t xml:space="preserve">The following information MUST be provided </w:t>
      </w:r>
      <w:r w:rsidRPr="00F06BE1">
        <w:rPr>
          <w:rFonts w:ascii="Arial" w:eastAsia="Times New Roman" w:hAnsi="Arial" w:cs="Arial"/>
          <w:color w:val="000000"/>
          <w:u w:val="single"/>
        </w:rPr>
        <w:t>for each NFIP participant</w:t>
      </w:r>
      <w:r w:rsidRPr="00F06BE1">
        <w:rPr>
          <w:rFonts w:ascii="Arial" w:eastAsia="Times New Roman" w:hAnsi="Arial" w:cs="Arial"/>
          <w:color w:val="000000"/>
        </w:rPr>
        <w:t>:</w:t>
      </w:r>
    </w:p>
    <w:p w14:paraId="17E954D2" w14:textId="77777777" w:rsidR="00985068" w:rsidRPr="00F06BE1" w:rsidRDefault="00985068" w:rsidP="00985068">
      <w:pPr>
        <w:pStyle w:val="ListParagraph"/>
        <w:widowControl/>
        <w:numPr>
          <w:ilvl w:val="3"/>
          <w:numId w:val="53"/>
        </w:numPr>
        <w:shd w:val="clear" w:color="auto" w:fill="F2DBDB" w:themeFill="accent2" w:themeFillTint="33"/>
        <w:spacing w:after="160" w:line="259" w:lineRule="auto"/>
        <w:contextualSpacing/>
        <w:rPr>
          <w:rFonts w:ascii="Arial" w:eastAsia="Times New Roman" w:hAnsi="Arial" w:cs="Arial"/>
          <w:color w:val="000000"/>
        </w:rPr>
      </w:pPr>
      <w:r w:rsidRPr="00F06BE1">
        <w:rPr>
          <w:rFonts w:ascii="Arial" w:eastAsia="Times New Roman" w:hAnsi="Arial" w:cs="Arial"/>
          <w:color w:val="000000"/>
        </w:rPr>
        <w:t>Adoption of minimum NFIP floodplain management criteria by local regulation (Cite Local Regulation, Adoption Date)</w:t>
      </w:r>
    </w:p>
    <w:p w14:paraId="6D67CC16" w14:textId="77777777" w:rsidR="00985068" w:rsidRPr="00F06BE1" w:rsidRDefault="00985068" w:rsidP="00985068">
      <w:pPr>
        <w:pStyle w:val="ListParagraph"/>
        <w:widowControl/>
        <w:numPr>
          <w:ilvl w:val="3"/>
          <w:numId w:val="53"/>
        </w:numPr>
        <w:shd w:val="clear" w:color="auto" w:fill="F2DBDB" w:themeFill="accent2" w:themeFillTint="33"/>
        <w:spacing w:after="160" w:line="259" w:lineRule="auto"/>
        <w:contextualSpacing/>
        <w:rPr>
          <w:rFonts w:ascii="Arial" w:eastAsia="Times New Roman" w:hAnsi="Arial" w:cs="Arial"/>
          <w:color w:val="000000"/>
        </w:rPr>
      </w:pPr>
      <w:r w:rsidRPr="00F06BE1">
        <w:rPr>
          <w:rFonts w:ascii="Arial" w:eastAsia="Times New Roman" w:hAnsi="Arial" w:cs="Arial"/>
          <w:color w:val="000000"/>
        </w:rPr>
        <w:t>Adoption of latest FIRM, if applicable (Include the Date)</w:t>
      </w:r>
    </w:p>
    <w:p w14:paraId="420D52FD" w14:textId="77777777" w:rsidR="00985068" w:rsidRPr="00F06BE1" w:rsidRDefault="00985068" w:rsidP="00985068">
      <w:pPr>
        <w:pStyle w:val="ListParagraph"/>
        <w:widowControl/>
        <w:numPr>
          <w:ilvl w:val="3"/>
          <w:numId w:val="53"/>
        </w:numPr>
        <w:shd w:val="clear" w:color="auto" w:fill="F2DBDB" w:themeFill="accent2" w:themeFillTint="33"/>
        <w:spacing w:after="160" w:line="259" w:lineRule="auto"/>
        <w:contextualSpacing/>
        <w:rPr>
          <w:rFonts w:ascii="Arial" w:eastAsia="Times New Roman" w:hAnsi="Arial" w:cs="Arial"/>
          <w:color w:val="000000"/>
        </w:rPr>
      </w:pPr>
      <w:r w:rsidRPr="00F06BE1">
        <w:rPr>
          <w:rFonts w:ascii="Arial" w:eastAsia="Times New Roman" w:hAnsi="Arial" w:cs="Arial"/>
          <w:color w:val="000000"/>
        </w:rPr>
        <w:t xml:space="preserve">Implement and enforce local floodplain management regulations (Name the representative, his/her </w:t>
      </w:r>
      <w:r w:rsidRPr="00F06BE1">
        <w:rPr>
          <w:rFonts w:ascii="Arial" w:eastAsia="Times New Roman" w:hAnsi="Arial" w:cs="Arial"/>
          <w:b/>
          <w:bCs/>
          <w:color w:val="000000"/>
        </w:rPr>
        <w:t>agency, title, and phone number</w:t>
      </w:r>
      <w:r w:rsidRPr="00F06BE1">
        <w:rPr>
          <w:rFonts w:ascii="Arial" w:eastAsia="Times New Roman" w:hAnsi="Arial" w:cs="Arial"/>
          <w:color w:val="000000"/>
        </w:rPr>
        <w:t>)</w:t>
      </w:r>
    </w:p>
    <w:p w14:paraId="14359C70" w14:textId="77777777" w:rsidR="00985068" w:rsidRPr="00F06BE1" w:rsidRDefault="00985068" w:rsidP="00985068">
      <w:pPr>
        <w:pStyle w:val="ListParagraph"/>
        <w:widowControl/>
        <w:numPr>
          <w:ilvl w:val="3"/>
          <w:numId w:val="53"/>
        </w:numPr>
        <w:shd w:val="clear" w:color="auto" w:fill="F2DBDB" w:themeFill="accent2" w:themeFillTint="33"/>
        <w:spacing w:after="160" w:line="259" w:lineRule="auto"/>
        <w:contextualSpacing/>
        <w:rPr>
          <w:rFonts w:ascii="Arial" w:eastAsia="Times New Roman" w:hAnsi="Arial" w:cs="Arial"/>
          <w:color w:val="000000"/>
        </w:rPr>
      </w:pPr>
      <w:r w:rsidRPr="00F06BE1">
        <w:rPr>
          <w:rFonts w:ascii="Arial" w:eastAsia="Times New Roman" w:hAnsi="Arial" w:cs="Arial"/>
          <w:color w:val="000000"/>
        </w:rPr>
        <w:t>Appoint a designee to implement NFIP commitments/requirements (Name the representative, his/her agency, title, and phone number, if different than above)</w:t>
      </w:r>
    </w:p>
    <w:p w14:paraId="67BF3712" w14:textId="77777777" w:rsidR="00985068" w:rsidRPr="00F06BE1" w:rsidRDefault="00985068" w:rsidP="00985068">
      <w:pPr>
        <w:pStyle w:val="ListParagraph"/>
        <w:widowControl/>
        <w:numPr>
          <w:ilvl w:val="3"/>
          <w:numId w:val="53"/>
        </w:numPr>
        <w:shd w:val="clear" w:color="auto" w:fill="F2DBDB" w:themeFill="accent2" w:themeFillTint="33"/>
        <w:spacing w:after="160" w:line="259" w:lineRule="auto"/>
        <w:contextualSpacing/>
        <w:rPr>
          <w:rFonts w:ascii="Arial" w:eastAsia="Times New Roman" w:hAnsi="Arial" w:cs="Arial"/>
          <w:color w:val="000000"/>
        </w:rPr>
      </w:pPr>
      <w:r w:rsidRPr="00F06BE1">
        <w:rPr>
          <w:rFonts w:ascii="Arial" w:eastAsia="Times New Roman" w:hAnsi="Arial" w:cs="Arial"/>
          <w:color w:val="000000"/>
        </w:rPr>
        <w:t xml:space="preserve">Describe how substantial improvement/substantial damage provisions are implemented after an event (Cite Local Regulation, Adoption Date, and </w:t>
      </w:r>
      <w:r w:rsidRPr="00F06BE1">
        <w:rPr>
          <w:rFonts w:ascii="Arial" w:eastAsia="Times New Roman" w:hAnsi="Arial" w:cs="Arial"/>
          <w:b/>
          <w:bCs/>
          <w:color w:val="000000"/>
        </w:rPr>
        <w:t>reference</w:t>
      </w:r>
      <w:r w:rsidRPr="00F06BE1">
        <w:rPr>
          <w:rFonts w:ascii="Arial" w:eastAsia="Times New Roman" w:hAnsi="Arial" w:cs="Arial"/>
          <w:color w:val="000000"/>
        </w:rPr>
        <w:t xml:space="preserve"> the specific Local Regulation as included in Appendix A.)</w:t>
      </w:r>
    </w:p>
    <w:p w14:paraId="2DB0AB32" w14:textId="77777777" w:rsidR="00985068" w:rsidRPr="00F06BE1" w:rsidRDefault="00985068" w:rsidP="00985068">
      <w:pPr>
        <w:pStyle w:val="ListParagraph"/>
        <w:widowControl/>
        <w:numPr>
          <w:ilvl w:val="2"/>
          <w:numId w:val="52"/>
        </w:numPr>
        <w:shd w:val="clear" w:color="auto" w:fill="F2DBDB" w:themeFill="accent2" w:themeFillTint="33"/>
        <w:spacing w:after="160" w:line="259" w:lineRule="auto"/>
        <w:contextualSpacing/>
        <w:rPr>
          <w:rFonts w:ascii="Arial" w:eastAsia="Times New Roman" w:hAnsi="Arial" w:cs="Arial"/>
          <w:color w:val="000000"/>
        </w:rPr>
      </w:pPr>
      <w:r w:rsidRPr="00F06BE1">
        <w:rPr>
          <w:rFonts w:ascii="Arial" w:eastAsia="Times New Roman" w:hAnsi="Arial" w:cs="Arial"/>
          <w:color w:val="000000"/>
        </w:rPr>
        <w:t>If a community with a FIRM doesn't participate, MUST describe why</w:t>
      </w:r>
    </w:p>
    <w:p w14:paraId="6DA46817" w14:textId="77777777" w:rsidR="00985068" w:rsidRPr="00F06BE1" w:rsidRDefault="00985068" w:rsidP="00985068">
      <w:pPr>
        <w:pStyle w:val="ListParagraph"/>
        <w:widowControl/>
        <w:numPr>
          <w:ilvl w:val="2"/>
          <w:numId w:val="52"/>
        </w:numPr>
        <w:shd w:val="clear" w:color="auto" w:fill="F2DBDB" w:themeFill="accent2" w:themeFillTint="33"/>
        <w:spacing w:after="160" w:line="259" w:lineRule="auto"/>
        <w:contextualSpacing/>
        <w:rPr>
          <w:rFonts w:ascii="Arial" w:eastAsia="Times New Roman" w:hAnsi="Arial" w:cs="Arial"/>
          <w:color w:val="000000"/>
        </w:rPr>
      </w:pPr>
      <w:r w:rsidRPr="00F06BE1">
        <w:rPr>
          <w:rFonts w:ascii="Arial" w:eastAsia="Times New Roman" w:hAnsi="Arial" w:cs="Arial"/>
          <w:color w:val="000000"/>
        </w:rPr>
        <w:t xml:space="preserve">If there is no existing Local Regulation, MUST create an Action Worksheet in Chapter 4 (or Appendix C) and </w:t>
      </w:r>
      <w:r w:rsidRPr="00F06BE1">
        <w:rPr>
          <w:rFonts w:ascii="Arial" w:eastAsia="Times New Roman" w:hAnsi="Arial" w:cs="Arial"/>
          <w:b/>
          <w:bCs/>
          <w:color w:val="000000"/>
        </w:rPr>
        <w:t>reference</w:t>
      </w:r>
      <w:r w:rsidRPr="00F06BE1">
        <w:rPr>
          <w:rFonts w:ascii="Arial" w:eastAsia="Times New Roman" w:hAnsi="Arial" w:cs="Arial"/>
          <w:color w:val="000000"/>
        </w:rPr>
        <w:t xml:space="preserve"> the newly created action here.</w:t>
      </w:r>
    </w:p>
    <w:p w14:paraId="1D663A97" w14:textId="573A2CC5" w:rsidR="00750FFD" w:rsidRDefault="00750FFD">
      <w:pPr>
        <w:rPr>
          <w:rFonts w:ascii="Arial" w:hAnsi="Arial"/>
          <w:b/>
        </w:rPr>
      </w:pPr>
    </w:p>
    <w:p w14:paraId="1DB20B76" w14:textId="06AFB2AD" w:rsidR="00CF4452" w:rsidRDefault="00CF4452" w:rsidP="004E206E">
      <w:pPr>
        <w:pStyle w:val="TableTitle"/>
        <w:ind w:left="1440" w:hanging="1440"/>
      </w:pPr>
      <w:bookmarkStart w:id="93" w:name="_Ref169179727"/>
      <w:r>
        <w:t>NFIP</w:t>
      </w:r>
      <w:r w:rsidRPr="004E206E">
        <w:t xml:space="preserve"> </w:t>
      </w:r>
      <w:r>
        <w:t>Policy</w:t>
      </w:r>
      <w:r w:rsidRPr="004E206E">
        <w:t xml:space="preserve"> </w:t>
      </w:r>
      <w:r>
        <w:t>and</w:t>
      </w:r>
      <w:r w:rsidRPr="004E206E">
        <w:t xml:space="preserve"> </w:t>
      </w:r>
      <w:r>
        <w:t>Claim</w:t>
      </w:r>
      <w:r w:rsidRPr="004E206E">
        <w:t xml:space="preserve"> </w:t>
      </w:r>
      <w:r>
        <w:t>Statistics</w:t>
      </w:r>
      <w:r w:rsidRPr="004E206E">
        <w:t xml:space="preserve"> </w:t>
      </w:r>
      <w:r>
        <w:t>as</w:t>
      </w:r>
      <w:r w:rsidRPr="004E206E">
        <w:t xml:space="preserve"> </w:t>
      </w:r>
      <w:r>
        <w:t>of</w:t>
      </w:r>
      <w:r w:rsidRPr="004E206E">
        <w:t xml:space="preserve"> </w:t>
      </w:r>
      <w:r w:rsidR="00FC5163" w:rsidRPr="004E206E">
        <w:t>Date</w:t>
      </w:r>
      <w:bookmarkEnd w:id="92"/>
      <w:bookmarkEnd w:id="93"/>
    </w:p>
    <w:p w14:paraId="526E5E92" w14:textId="77777777" w:rsidR="00CF4452" w:rsidRDefault="00CF4452" w:rsidP="00CF4452">
      <w:pPr>
        <w:jc w:val="both"/>
        <w:rPr>
          <w:rFonts w:ascii="Arial" w:eastAsia="Arial" w:hAnsi="Arial" w:cs="Arial"/>
          <w:b/>
          <w:bCs/>
        </w:rPr>
      </w:pPr>
    </w:p>
    <w:tbl>
      <w:tblPr>
        <w:tblW w:w="9801" w:type="dxa"/>
        <w:tblInd w:w="121" w:type="dxa"/>
        <w:tblLayout w:type="fixed"/>
        <w:tblCellMar>
          <w:left w:w="0" w:type="dxa"/>
          <w:right w:w="0" w:type="dxa"/>
        </w:tblCellMar>
        <w:tblLook w:val="01E0" w:firstRow="1" w:lastRow="1" w:firstColumn="1" w:lastColumn="1" w:noHBand="0" w:noVBand="0"/>
      </w:tblPr>
      <w:tblGrid>
        <w:gridCol w:w="2353"/>
        <w:gridCol w:w="1567"/>
        <w:gridCol w:w="1960"/>
        <w:gridCol w:w="1961"/>
        <w:gridCol w:w="1960"/>
      </w:tblGrid>
      <w:tr w:rsidR="00CF4452" w14:paraId="3EB0AE2A" w14:textId="77777777" w:rsidTr="003A537E">
        <w:trPr>
          <w:trHeight w:hRule="exact" w:val="226"/>
        </w:trPr>
        <w:tc>
          <w:tcPr>
            <w:tcW w:w="2353" w:type="dxa"/>
            <w:tcBorders>
              <w:top w:val="single" w:sz="5" w:space="0" w:color="000000"/>
              <w:left w:val="single" w:sz="5" w:space="0" w:color="000000"/>
              <w:bottom w:val="single" w:sz="5" w:space="0" w:color="000000"/>
              <w:right w:val="single" w:sz="5" w:space="0" w:color="000000"/>
            </w:tcBorders>
            <w:shd w:val="clear" w:color="auto" w:fill="D9D9D9"/>
          </w:tcPr>
          <w:p w14:paraId="6F2EE36C"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z w:val="18"/>
              </w:rPr>
              <w:t>Community</w:t>
            </w:r>
            <w:r w:rsidRPr="00FC5163">
              <w:rPr>
                <w:rFonts w:ascii="Arial"/>
                <w:b/>
                <w:spacing w:val="-3"/>
                <w:sz w:val="18"/>
              </w:rPr>
              <w:t xml:space="preserve"> </w:t>
            </w:r>
            <w:r w:rsidRPr="00FC5163">
              <w:rPr>
                <w:rFonts w:ascii="Arial"/>
                <w:b/>
                <w:sz w:val="18"/>
              </w:rPr>
              <w:t>Name</w:t>
            </w:r>
          </w:p>
        </w:tc>
        <w:tc>
          <w:tcPr>
            <w:tcW w:w="1567" w:type="dxa"/>
            <w:tcBorders>
              <w:top w:val="single" w:sz="5" w:space="0" w:color="000000"/>
              <w:left w:val="single" w:sz="5" w:space="0" w:color="000000"/>
              <w:bottom w:val="single" w:sz="5" w:space="0" w:color="000000"/>
              <w:right w:val="single" w:sz="5" w:space="0" w:color="000000"/>
            </w:tcBorders>
            <w:shd w:val="clear" w:color="auto" w:fill="D9D9D9"/>
          </w:tcPr>
          <w:p w14:paraId="74D7A503"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pacing w:val="-1"/>
                <w:sz w:val="18"/>
              </w:rPr>
              <w:t>Policies</w:t>
            </w:r>
            <w:r w:rsidRPr="00FC5163">
              <w:rPr>
                <w:rFonts w:ascii="Arial"/>
                <w:b/>
                <w:sz w:val="18"/>
              </w:rPr>
              <w:t xml:space="preserve"> </w:t>
            </w:r>
            <w:r w:rsidRPr="00FC5163">
              <w:rPr>
                <w:rFonts w:ascii="Arial"/>
                <w:b/>
                <w:spacing w:val="-1"/>
                <w:sz w:val="18"/>
              </w:rPr>
              <w:t>in</w:t>
            </w:r>
            <w:r w:rsidRPr="00FC5163">
              <w:rPr>
                <w:rFonts w:ascii="Arial"/>
                <w:b/>
                <w:sz w:val="18"/>
              </w:rPr>
              <w:t xml:space="preserve"> </w:t>
            </w:r>
            <w:r w:rsidRPr="00FC5163">
              <w:rPr>
                <w:rFonts w:ascii="Arial"/>
                <w:b/>
                <w:spacing w:val="-1"/>
                <w:sz w:val="18"/>
              </w:rPr>
              <w:t>Force</w:t>
            </w:r>
          </w:p>
        </w:tc>
        <w:tc>
          <w:tcPr>
            <w:tcW w:w="1960" w:type="dxa"/>
            <w:tcBorders>
              <w:top w:val="single" w:sz="5" w:space="0" w:color="000000"/>
              <w:left w:val="single" w:sz="5" w:space="0" w:color="000000"/>
              <w:bottom w:val="single" w:sz="5" w:space="0" w:color="000000"/>
              <w:right w:val="single" w:sz="5" w:space="0" w:color="000000"/>
            </w:tcBorders>
            <w:shd w:val="clear" w:color="auto" w:fill="D9D9D9"/>
          </w:tcPr>
          <w:p w14:paraId="0FE24AD2"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pacing w:val="-1"/>
                <w:sz w:val="18"/>
              </w:rPr>
              <w:t>Insurance</w:t>
            </w:r>
            <w:r w:rsidRPr="00FC5163">
              <w:rPr>
                <w:rFonts w:ascii="Arial"/>
                <w:b/>
                <w:sz w:val="18"/>
              </w:rPr>
              <w:t xml:space="preserve"> </w:t>
            </w:r>
            <w:r w:rsidRPr="00FC5163">
              <w:rPr>
                <w:rFonts w:ascii="Arial"/>
                <w:b/>
                <w:spacing w:val="-1"/>
                <w:sz w:val="18"/>
              </w:rPr>
              <w:t>in</w:t>
            </w:r>
            <w:r w:rsidRPr="00FC5163">
              <w:rPr>
                <w:rFonts w:ascii="Arial"/>
                <w:b/>
                <w:sz w:val="18"/>
              </w:rPr>
              <w:t xml:space="preserve"> </w:t>
            </w:r>
            <w:r w:rsidRPr="00FC5163">
              <w:rPr>
                <w:rFonts w:ascii="Arial"/>
                <w:b/>
                <w:spacing w:val="-1"/>
                <w:sz w:val="18"/>
              </w:rPr>
              <w:t>Force</w:t>
            </w:r>
          </w:p>
        </w:tc>
        <w:tc>
          <w:tcPr>
            <w:tcW w:w="1961" w:type="dxa"/>
            <w:tcBorders>
              <w:top w:val="single" w:sz="5" w:space="0" w:color="000000"/>
              <w:left w:val="single" w:sz="5" w:space="0" w:color="000000"/>
              <w:bottom w:val="single" w:sz="5" w:space="0" w:color="000000"/>
              <w:right w:val="single" w:sz="5" w:space="0" w:color="000000"/>
            </w:tcBorders>
            <w:shd w:val="clear" w:color="auto" w:fill="D9D9D9"/>
          </w:tcPr>
          <w:p w14:paraId="775D0EF6"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pacing w:val="-1"/>
                <w:sz w:val="18"/>
              </w:rPr>
              <w:t>Closed</w:t>
            </w:r>
            <w:r w:rsidRPr="00FC5163">
              <w:rPr>
                <w:rFonts w:ascii="Arial"/>
                <w:b/>
                <w:sz w:val="18"/>
              </w:rPr>
              <w:t xml:space="preserve"> </w:t>
            </w:r>
            <w:r w:rsidRPr="00FC5163">
              <w:rPr>
                <w:rFonts w:ascii="Arial"/>
                <w:b/>
                <w:spacing w:val="-1"/>
                <w:sz w:val="18"/>
              </w:rPr>
              <w:t>Losses</w:t>
            </w:r>
          </w:p>
        </w:tc>
        <w:tc>
          <w:tcPr>
            <w:tcW w:w="1960" w:type="dxa"/>
            <w:tcBorders>
              <w:top w:val="single" w:sz="5" w:space="0" w:color="000000"/>
              <w:left w:val="single" w:sz="5" w:space="0" w:color="000000"/>
              <w:bottom w:val="single" w:sz="5" w:space="0" w:color="000000"/>
              <w:right w:val="single" w:sz="5" w:space="0" w:color="000000"/>
            </w:tcBorders>
            <w:shd w:val="clear" w:color="auto" w:fill="D9D9D9"/>
          </w:tcPr>
          <w:p w14:paraId="4813E7CE" w14:textId="77777777" w:rsidR="00CF4452" w:rsidRPr="00FC5163" w:rsidRDefault="00CF4452" w:rsidP="00FC5163">
            <w:pPr>
              <w:pStyle w:val="TableParagraph"/>
              <w:ind w:left="102"/>
              <w:jc w:val="center"/>
              <w:rPr>
                <w:rFonts w:ascii="Arial" w:eastAsia="Arial" w:hAnsi="Arial" w:cs="Arial"/>
                <w:b/>
                <w:sz w:val="18"/>
                <w:szCs w:val="18"/>
              </w:rPr>
            </w:pPr>
            <w:r w:rsidRPr="00FC5163">
              <w:rPr>
                <w:rFonts w:ascii="Arial"/>
                <w:b/>
                <w:spacing w:val="-1"/>
                <w:sz w:val="18"/>
              </w:rPr>
              <w:t>Total</w:t>
            </w:r>
            <w:r w:rsidRPr="00FC5163">
              <w:rPr>
                <w:rFonts w:ascii="Arial"/>
                <w:b/>
                <w:sz w:val="18"/>
              </w:rPr>
              <w:t xml:space="preserve"> </w:t>
            </w:r>
            <w:r w:rsidRPr="00FC5163">
              <w:rPr>
                <w:rFonts w:ascii="Arial"/>
                <w:b/>
                <w:spacing w:val="-1"/>
                <w:sz w:val="18"/>
              </w:rPr>
              <w:t>Payments</w:t>
            </w:r>
          </w:p>
        </w:tc>
      </w:tr>
      <w:tr w:rsidR="00CF4452" w14:paraId="0449A9C5" w14:textId="77777777" w:rsidTr="003A537E">
        <w:trPr>
          <w:trHeight w:hRule="exact" w:val="227"/>
        </w:trPr>
        <w:tc>
          <w:tcPr>
            <w:tcW w:w="2353" w:type="dxa"/>
            <w:tcBorders>
              <w:top w:val="single" w:sz="5" w:space="0" w:color="000000"/>
              <w:left w:val="single" w:sz="5" w:space="0" w:color="000000"/>
              <w:bottom w:val="single" w:sz="5" w:space="0" w:color="000000"/>
              <w:right w:val="single" w:sz="5" w:space="0" w:color="000000"/>
            </w:tcBorders>
          </w:tcPr>
          <w:p w14:paraId="1B16636B" w14:textId="77777777" w:rsidR="00CF4452" w:rsidRDefault="00CF4452" w:rsidP="00CF4452">
            <w:pPr>
              <w:pStyle w:val="TableParagraph"/>
              <w:ind w:left="102"/>
              <w:jc w:val="both"/>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44F0B166" w14:textId="77777777" w:rsidR="00CF4452" w:rsidRDefault="00CF4452" w:rsidP="00CF4452">
            <w:pPr>
              <w:pStyle w:val="TableParagraph"/>
              <w:ind w:right="100"/>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60D2725D" w14:textId="77777777" w:rsidR="00CF4452" w:rsidRDefault="00CF4452" w:rsidP="00CF4452">
            <w:pPr>
              <w:pStyle w:val="TableParagraph"/>
              <w:ind w:left="1094"/>
              <w:jc w:val="both"/>
              <w:rPr>
                <w:rFonts w:ascii="Arial" w:eastAsia="Arial" w:hAnsi="Arial" w:cs="Arial"/>
                <w:sz w:val="18"/>
                <w:szCs w:val="18"/>
              </w:rPr>
            </w:pPr>
          </w:p>
        </w:tc>
        <w:tc>
          <w:tcPr>
            <w:tcW w:w="1961" w:type="dxa"/>
            <w:tcBorders>
              <w:top w:val="single" w:sz="5" w:space="0" w:color="000000"/>
              <w:left w:val="single" w:sz="5" w:space="0" w:color="000000"/>
              <w:bottom w:val="single" w:sz="5" w:space="0" w:color="000000"/>
              <w:right w:val="single" w:sz="5" w:space="0" w:color="000000"/>
            </w:tcBorders>
          </w:tcPr>
          <w:p w14:paraId="047A5199" w14:textId="77777777" w:rsidR="00CF4452" w:rsidRDefault="00CF4452" w:rsidP="00CF4452">
            <w:pPr>
              <w:pStyle w:val="TableParagraph"/>
              <w:ind w:right="101"/>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63991F11" w14:textId="77777777" w:rsidR="00CF4452" w:rsidRDefault="00CF4452" w:rsidP="00CF4452">
            <w:pPr>
              <w:pStyle w:val="TableParagraph"/>
              <w:ind w:left="1195"/>
              <w:jc w:val="both"/>
              <w:rPr>
                <w:rFonts w:ascii="Arial" w:eastAsia="Arial" w:hAnsi="Arial" w:cs="Arial"/>
                <w:sz w:val="18"/>
                <w:szCs w:val="18"/>
              </w:rPr>
            </w:pPr>
          </w:p>
        </w:tc>
      </w:tr>
      <w:tr w:rsidR="00CF4452" w14:paraId="3E3B4B2E" w14:textId="77777777" w:rsidTr="003A537E">
        <w:trPr>
          <w:trHeight w:hRule="exact" w:val="226"/>
        </w:trPr>
        <w:tc>
          <w:tcPr>
            <w:tcW w:w="2353" w:type="dxa"/>
            <w:tcBorders>
              <w:top w:val="single" w:sz="5" w:space="0" w:color="000000"/>
              <w:left w:val="single" w:sz="5" w:space="0" w:color="000000"/>
              <w:bottom w:val="single" w:sz="5" w:space="0" w:color="000000"/>
              <w:right w:val="single" w:sz="5" w:space="0" w:color="000000"/>
            </w:tcBorders>
          </w:tcPr>
          <w:p w14:paraId="19028ED6" w14:textId="77777777" w:rsidR="00CF4452" w:rsidRDefault="00CF4452" w:rsidP="00CF4452">
            <w:pPr>
              <w:pStyle w:val="TableParagraph"/>
              <w:ind w:left="102"/>
              <w:jc w:val="both"/>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122E57ED" w14:textId="77777777" w:rsidR="00CF4452" w:rsidRDefault="00CF4452" w:rsidP="00CF4452">
            <w:pPr>
              <w:pStyle w:val="TableParagraph"/>
              <w:ind w:right="101"/>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16EFCAB5" w14:textId="77777777" w:rsidR="00CF4452" w:rsidRDefault="00CF4452" w:rsidP="00CF4452">
            <w:pPr>
              <w:pStyle w:val="TableParagraph"/>
              <w:ind w:left="944"/>
              <w:jc w:val="both"/>
              <w:rPr>
                <w:rFonts w:ascii="Arial" w:eastAsia="Arial" w:hAnsi="Arial" w:cs="Arial"/>
                <w:sz w:val="18"/>
                <w:szCs w:val="18"/>
              </w:rPr>
            </w:pPr>
          </w:p>
        </w:tc>
        <w:tc>
          <w:tcPr>
            <w:tcW w:w="1961" w:type="dxa"/>
            <w:tcBorders>
              <w:top w:val="single" w:sz="5" w:space="0" w:color="000000"/>
              <w:left w:val="single" w:sz="5" w:space="0" w:color="000000"/>
              <w:bottom w:val="single" w:sz="5" w:space="0" w:color="000000"/>
              <w:right w:val="single" w:sz="5" w:space="0" w:color="000000"/>
            </w:tcBorders>
          </w:tcPr>
          <w:p w14:paraId="084050A8" w14:textId="77777777" w:rsidR="00CF4452" w:rsidRDefault="00CF4452" w:rsidP="00CF4452">
            <w:pPr>
              <w:pStyle w:val="TableParagraph"/>
              <w:ind w:right="101"/>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2662FAC6" w14:textId="77777777" w:rsidR="00CF4452" w:rsidRDefault="00CF4452" w:rsidP="00CF4452">
            <w:pPr>
              <w:pStyle w:val="TableParagraph"/>
              <w:ind w:left="1194"/>
              <w:jc w:val="both"/>
              <w:rPr>
                <w:rFonts w:ascii="Arial" w:eastAsia="Arial" w:hAnsi="Arial" w:cs="Arial"/>
                <w:sz w:val="18"/>
                <w:szCs w:val="18"/>
              </w:rPr>
            </w:pPr>
          </w:p>
        </w:tc>
      </w:tr>
      <w:tr w:rsidR="00CF4452" w14:paraId="46A99089" w14:textId="77777777" w:rsidTr="003A537E">
        <w:trPr>
          <w:trHeight w:hRule="exact" w:val="226"/>
        </w:trPr>
        <w:tc>
          <w:tcPr>
            <w:tcW w:w="2353" w:type="dxa"/>
            <w:tcBorders>
              <w:top w:val="single" w:sz="5" w:space="0" w:color="000000"/>
              <w:left w:val="single" w:sz="5" w:space="0" w:color="000000"/>
              <w:bottom w:val="single" w:sz="5" w:space="0" w:color="000000"/>
              <w:right w:val="single" w:sz="5" w:space="0" w:color="000000"/>
            </w:tcBorders>
          </w:tcPr>
          <w:p w14:paraId="03C007F8" w14:textId="77777777" w:rsidR="00CF4452" w:rsidRDefault="00CF4452" w:rsidP="00CF4452">
            <w:pPr>
              <w:pStyle w:val="TableParagraph"/>
              <w:ind w:left="102"/>
              <w:jc w:val="both"/>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78FE69EA" w14:textId="77777777" w:rsidR="00CF4452" w:rsidRDefault="00CF4452" w:rsidP="00CF4452">
            <w:pPr>
              <w:pStyle w:val="TableParagraph"/>
              <w:ind w:right="102"/>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53323862" w14:textId="77777777" w:rsidR="00CF4452" w:rsidRDefault="00CF4452" w:rsidP="00CF4452">
            <w:pPr>
              <w:pStyle w:val="TableParagraph"/>
              <w:ind w:left="943"/>
              <w:jc w:val="both"/>
              <w:rPr>
                <w:rFonts w:ascii="Arial" w:eastAsia="Arial" w:hAnsi="Arial" w:cs="Arial"/>
                <w:sz w:val="18"/>
                <w:szCs w:val="18"/>
              </w:rPr>
            </w:pPr>
          </w:p>
        </w:tc>
        <w:tc>
          <w:tcPr>
            <w:tcW w:w="1961" w:type="dxa"/>
            <w:tcBorders>
              <w:top w:val="single" w:sz="5" w:space="0" w:color="000000"/>
              <w:left w:val="single" w:sz="5" w:space="0" w:color="000000"/>
              <w:bottom w:val="single" w:sz="5" w:space="0" w:color="000000"/>
              <w:right w:val="single" w:sz="5" w:space="0" w:color="000000"/>
            </w:tcBorders>
          </w:tcPr>
          <w:p w14:paraId="48A9E38A" w14:textId="77777777" w:rsidR="00CF4452" w:rsidRDefault="00CF4452" w:rsidP="00CF4452">
            <w:pPr>
              <w:pStyle w:val="TableParagraph"/>
              <w:ind w:right="102"/>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388AFA1A" w14:textId="77777777" w:rsidR="00CF4452" w:rsidRDefault="00CF4452" w:rsidP="00CF4452">
            <w:pPr>
              <w:pStyle w:val="TableParagraph"/>
              <w:ind w:right="102"/>
              <w:jc w:val="both"/>
              <w:rPr>
                <w:rFonts w:ascii="Arial" w:eastAsia="Arial" w:hAnsi="Arial" w:cs="Arial"/>
                <w:sz w:val="18"/>
                <w:szCs w:val="18"/>
              </w:rPr>
            </w:pPr>
          </w:p>
        </w:tc>
      </w:tr>
      <w:tr w:rsidR="00CF4452" w14:paraId="33D7571C" w14:textId="77777777" w:rsidTr="003A537E">
        <w:trPr>
          <w:trHeight w:hRule="exact" w:val="227"/>
        </w:trPr>
        <w:tc>
          <w:tcPr>
            <w:tcW w:w="2353" w:type="dxa"/>
            <w:tcBorders>
              <w:top w:val="single" w:sz="5" w:space="0" w:color="000000"/>
              <w:left w:val="single" w:sz="5" w:space="0" w:color="000000"/>
              <w:bottom w:val="single" w:sz="5" w:space="0" w:color="000000"/>
              <w:right w:val="single" w:sz="5" w:space="0" w:color="000000"/>
            </w:tcBorders>
          </w:tcPr>
          <w:p w14:paraId="721AB07B" w14:textId="77777777" w:rsidR="00CF4452" w:rsidRDefault="00CF4452" w:rsidP="00CF4452">
            <w:pPr>
              <w:pStyle w:val="TableParagraph"/>
              <w:ind w:left="102"/>
              <w:jc w:val="both"/>
              <w:rPr>
                <w:rFonts w:ascii="Arial" w:eastAsia="Arial" w:hAnsi="Arial" w:cs="Arial"/>
                <w:sz w:val="18"/>
                <w:szCs w:val="18"/>
              </w:rPr>
            </w:pPr>
          </w:p>
        </w:tc>
        <w:tc>
          <w:tcPr>
            <w:tcW w:w="1567" w:type="dxa"/>
            <w:tcBorders>
              <w:top w:val="single" w:sz="5" w:space="0" w:color="000000"/>
              <w:left w:val="single" w:sz="5" w:space="0" w:color="000000"/>
              <w:bottom w:val="single" w:sz="5" w:space="0" w:color="000000"/>
              <w:right w:val="single" w:sz="5" w:space="0" w:color="000000"/>
            </w:tcBorders>
          </w:tcPr>
          <w:p w14:paraId="04F1614A" w14:textId="77777777" w:rsidR="00CF4452" w:rsidRDefault="00CF4452" w:rsidP="00CF4452">
            <w:pPr>
              <w:pStyle w:val="TableParagraph"/>
              <w:ind w:right="100"/>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3B2DF813" w14:textId="77777777" w:rsidR="00CF4452" w:rsidRDefault="00CF4452" w:rsidP="00CF4452">
            <w:pPr>
              <w:pStyle w:val="TableParagraph"/>
              <w:ind w:left="944"/>
              <w:jc w:val="both"/>
              <w:rPr>
                <w:rFonts w:ascii="Arial" w:eastAsia="Arial" w:hAnsi="Arial" w:cs="Arial"/>
                <w:sz w:val="18"/>
                <w:szCs w:val="18"/>
              </w:rPr>
            </w:pPr>
          </w:p>
        </w:tc>
        <w:tc>
          <w:tcPr>
            <w:tcW w:w="1961" w:type="dxa"/>
            <w:tcBorders>
              <w:top w:val="single" w:sz="5" w:space="0" w:color="000000"/>
              <w:left w:val="single" w:sz="5" w:space="0" w:color="000000"/>
              <w:bottom w:val="single" w:sz="5" w:space="0" w:color="000000"/>
              <w:right w:val="single" w:sz="5" w:space="0" w:color="000000"/>
            </w:tcBorders>
          </w:tcPr>
          <w:p w14:paraId="6D92C079" w14:textId="77777777" w:rsidR="00CF4452" w:rsidRDefault="00CF4452" w:rsidP="00CF4452">
            <w:pPr>
              <w:pStyle w:val="TableParagraph"/>
              <w:ind w:right="101"/>
              <w:jc w:val="both"/>
              <w:rPr>
                <w:rFonts w:ascii="Arial" w:eastAsia="Arial" w:hAnsi="Arial" w:cs="Arial"/>
                <w:sz w:val="18"/>
                <w:szCs w:val="18"/>
              </w:rPr>
            </w:pPr>
          </w:p>
        </w:tc>
        <w:tc>
          <w:tcPr>
            <w:tcW w:w="1960" w:type="dxa"/>
            <w:tcBorders>
              <w:top w:val="single" w:sz="5" w:space="0" w:color="000000"/>
              <w:left w:val="single" w:sz="5" w:space="0" w:color="000000"/>
              <w:bottom w:val="single" w:sz="5" w:space="0" w:color="000000"/>
              <w:right w:val="single" w:sz="5" w:space="0" w:color="000000"/>
            </w:tcBorders>
          </w:tcPr>
          <w:p w14:paraId="31EEDE6A" w14:textId="77777777" w:rsidR="00CF4452" w:rsidRDefault="00CF4452" w:rsidP="00CF4452">
            <w:pPr>
              <w:pStyle w:val="TableParagraph"/>
              <w:ind w:right="101"/>
              <w:jc w:val="both"/>
              <w:rPr>
                <w:rFonts w:ascii="Arial" w:eastAsia="Arial" w:hAnsi="Arial" w:cs="Arial"/>
                <w:sz w:val="18"/>
                <w:szCs w:val="18"/>
              </w:rPr>
            </w:pPr>
          </w:p>
        </w:tc>
      </w:tr>
    </w:tbl>
    <w:p w14:paraId="63D85CBF" w14:textId="2B167BEC" w:rsidR="00CF4452" w:rsidRPr="00750FFD" w:rsidRDefault="00CF4452" w:rsidP="006A3942">
      <w:pPr>
        <w:ind w:left="139" w:right="818"/>
        <w:rPr>
          <w:rFonts w:ascii="Arial" w:eastAsia="Arial" w:hAnsi="Arial" w:cs="Arial"/>
          <w:sz w:val="16"/>
          <w:szCs w:val="16"/>
        </w:rPr>
      </w:pPr>
      <w:r w:rsidRPr="00750FFD">
        <w:rPr>
          <w:rFonts w:ascii="Arial" w:hAnsi="Arial" w:cs="Arial"/>
          <w:sz w:val="16"/>
          <w:szCs w:val="16"/>
        </w:rPr>
        <w:t>Source:</w:t>
      </w:r>
      <w:r w:rsidRPr="00750FFD">
        <w:rPr>
          <w:rFonts w:ascii="Arial" w:hAnsi="Arial" w:cs="Arial"/>
          <w:spacing w:val="28"/>
          <w:sz w:val="16"/>
          <w:szCs w:val="16"/>
        </w:rPr>
        <w:t xml:space="preserve"> </w:t>
      </w:r>
      <w:r w:rsidRPr="00750FFD">
        <w:rPr>
          <w:rFonts w:ascii="Arial" w:hAnsi="Arial" w:cs="Arial"/>
          <w:sz w:val="16"/>
          <w:szCs w:val="16"/>
        </w:rPr>
        <w:t>NFIP</w:t>
      </w:r>
      <w:r w:rsidRPr="00750FFD">
        <w:rPr>
          <w:rFonts w:ascii="Arial" w:hAnsi="Arial" w:cs="Arial"/>
          <w:spacing w:val="-7"/>
          <w:sz w:val="16"/>
          <w:szCs w:val="16"/>
        </w:rPr>
        <w:t xml:space="preserve"> </w:t>
      </w:r>
      <w:r w:rsidRPr="00750FFD">
        <w:rPr>
          <w:rFonts w:ascii="Arial" w:hAnsi="Arial" w:cs="Arial"/>
          <w:sz w:val="16"/>
          <w:szCs w:val="16"/>
        </w:rPr>
        <w:t>Community</w:t>
      </w:r>
      <w:r w:rsidRPr="00750FFD">
        <w:rPr>
          <w:rFonts w:ascii="Arial" w:hAnsi="Arial" w:cs="Arial"/>
          <w:spacing w:val="-10"/>
          <w:sz w:val="16"/>
          <w:szCs w:val="16"/>
        </w:rPr>
        <w:t xml:space="preserve"> </w:t>
      </w:r>
      <w:r w:rsidRPr="00750FFD">
        <w:rPr>
          <w:rFonts w:ascii="Arial" w:hAnsi="Arial" w:cs="Arial"/>
          <w:sz w:val="16"/>
          <w:szCs w:val="16"/>
        </w:rPr>
        <w:t>Status</w:t>
      </w:r>
      <w:r w:rsidRPr="00750FFD">
        <w:rPr>
          <w:rFonts w:ascii="Arial" w:hAnsi="Arial" w:cs="Arial"/>
          <w:spacing w:val="-7"/>
          <w:sz w:val="16"/>
          <w:szCs w:val="16"/>
        </w:rPr>
        <w:t xml:space="preserve"> </w:t>
      </w:r>
      <w:r w:rsidRPr="00750FFD">
        <w:rPr>
          <w:rFonts w:ascii="Arial" w:hAnsi="Arial" w:cs="Arial"/>
          <w:sz w:val="16"/>
          <w:szCs w:val="16"/>
        </w:rPr>
        <w:t>Book,</w:t>
      </w:r>
      <w:r w:rsidRPr="00750FFD">
        <w:rPr>
          <w:rFonts w:ascii="Arial" w:hAnsi="Arial" w:cs="Arial"/>
          <w:spacing w:val="-8"/>
          <w:sz w:val="16"/>
          <w:szCs w:val="16"/>
        </w:rPr>
        <w:t xml:space="preserve"> </w:t>
      </w:r>
      <w:r w:rsidRPr="00750FFD">
        <w:rPr>
          <w:rFonts w:ascii="Arial" w:hAnsi="Arial" w:cs="Arial"/>
          <w:sz w:val="16"/>
          <w:szCs w:val="16"/>
        </w:rPr>
        <w:t>[</w:t>
      </w:r>
      <w:r w:rsidRPr="00750FFD">
        <w:rPr>
          <w:rFonts w:ascii="Arial" w:hAnsi="Arial" w:cs="Arial"/>
          <w:color w:val="365F91" w:themeColor="accent1" w:themeShade="BF"/>
          <w:sz w:val="16"/>
          <w:szCs w:val="16"/>
        </w:rPr>
        <w:t>insert date</w:t>
      </w:r>
      <w:r w:rsidRPr="00750FFD">
        <w:rPr>
          <w:rFonts w:ascii="Arial" w:hAnsi="Arial" w:cs="Arial"/>
          <w:sz w:val="16"/>
          <w:szCs w:val="16"/>
        </w:rPr>
        <w:t>];</w:t>
      </w:r>
      <w:r w:rsidRPr="00750FFD">
        <w:rPr>
          <w:rFonts w:ascii="Arial" w:hAnsi="Arial" w:cs="Arial"/>
          <w:spacing w:val="-8"/>
          <w:sz w:val="16"/>
          <w:szCs w:val="16"/>
        </w:rPr>
        <w:t xml:space="preserve"> </w:t>
      </w:r>
      <w:r w:rsidR="006A3942" w:rsidRPr="00750FFD">
        <w:rPr>
          <w:rFonts w:ascii="Arial" w:hAnsi="Arial" w:cs="Arial"/>
          <w:sz w:val="16"/>
          <w:szCs w:val="16"/>
        </w:rPr>
        <w:t>PIVOT (information from STATE)</w:t>
      </w:r>
      <w:r w:rsidRPr="00750FFD">
        <w:rPr>
          <w:rFonts w:ascii="Arial" w:hAnsi="Arial" w:cs="Arial"/>
          <w:sz w:val="16"/>
          <w:szCs w:val="16"/>
        </w:rPr>
        <w:t>,</w:t>
      </w:r>
      <w:r w:rsidRPr="00750FFD">
        <w:rPr>
          <w:rFonts w:ascii="Arial" w:hAnsi="Arial" w:cs="Arial"/>
          <w:spacing w:val="-8"/>
          <w:sz w:val="16"/>
          <w:szCs w:val="16"/>
        </w:rPr>
        <w:t xml:space="preserve"> </w:t>
      </w:r>
      <w:hyperlink r:id="rId57" w:history="1">
        <w:r w:rsidR="006A3942" w:rsidRPr="00750FFD">
          <w:rPr>
            <w:rFonts w:ascii="Arial" w:hAnsi="Arial" w:cs="Arial"/>
            <w:color w:val="0000FF"/>
            <w:sz w:val="16"/>
            <w:szCs w:val="16"/>
            <w:u w:val="single"/>
          </w:rPr>
          <w:t>Community Status Book | FEMA.gov</w:t>
        </w:r>
      </w:hyperlink>
      <w:r w:rsidR="006A3942" w:rsidRPr="00750FFD">
        <w:rPr>
          <w:rFonts w:ascii="Arial" w:hAnsi="Arial" w:cs="Arial"/>
          <w:sz w:val="16"/>
          <w:szCs w:val="16"/>
        </w:rPr>
        <w:t xml:space="preserve"> </w:t>
      </w:r>
      <w:r w:rsidRPr="00750FFD">
        <w:rPr>
          <w:rFonts w:ascii="Arial" w:hAnsi="Arial" w:cs="Arial"/>
          <w:sz w:val="16"/>
          <w:szCs w:val="16"/>
        </w:rPr>
        <w:t>*Closed</w:t>
      </w:r>
      <w:r w:rsidRPr="00750FFD">
        <w:rPr>
          <w:rFonts w:ascii="Arial" w:hAnsi="Arial" w:cs="Arial"/>
          <w:spacing w:val="-8"/>
          <w:sz w:val="16"/>
          <w:szCs w:val="16"/>
        </w:rPr>
        <w:t xml:space="preserve"> </w:t>
      </w:r>
      <w:r w:rsidRPr="00750FFD">
        <w:rPr>
          <w:rFonts w:ascii="Arial" w:hAnsi="Arial" w:cs="Arial"/>
          <w:sz w:val="16"/>
          <w:szCs w:val="16"/>
        </w:rPr>
        <w:t>Losses</w:t>
      </w:r>
      <w:r w:rsidRPr="00750FFD">
        <w:rPr>
          <w:rFonts w:ascii="Arial" w:hAnsi="Arial" w:cs="Arial"/>
          <w:spacing w:val="-8"/>
          <w:sz w:val="16"/>
          <w:szCs w:val="16"/>
        </w:rPr>
        <w:t xml:space="preserve"> </w:t>
      </w:r>
      <w:r w:rsidRPr="00750FFD">
        <w:rPr>
          <w:rFonts w:ascii="Arial" w:hAnsi="Arial" w:cs="Arial"/>
          <w:sz w:val="16"/>
          <w:szCs w:val="16"/>
        </w:rPr>
        <w:t>are</w:t>
      </w:r>
      <w:r w:rsidRPr="00750FFD">
        <w:rPr>
          <w:rFonts w:ascii="Arial" w:hAnsi="Arial" w:cs="Arial"/>
          <w:spacing w:val="27"/>
          <w:w w:val="99"/>
          <w:sz w:val="16"/>
          <w:szCs w:val="16"/>
        </w:rPr>
        <w:t xml:space="preserve"> </w:t>
      </w:r>
      <w:r w:rsidRPr="00750FFD">
        <w:rPr>
          <w:rFonts w:ascii="Arial" w:hAnsi="Arial" w:cs="Arial"/>
          <w:sz w:val="16"/>
          <w:szCs w:val="16"/>
        </w:rPr>
        <w:t>those</w:t>
      </w:r>
      <w:r w:rsidRPr="00750FFD">
        <w:rPr>
          <w:rFonts w:ascii="Arial" w:hAnsi="Arial" w:cs="Arial"/>
          <w:spacing w:val="-4"/>
          <w:sz w:val="16"/>
          <w:szCs w:val="16"/>
        </w:rPr>
        <w:t xml:space="preserve"> </w:t>
      </w:r>
      <w:r w:rsidRPr="00750FFD">
        <w:rPr>
          <w:rFonts w:ascii="Arial" w:hAnsi="Arial" w:cs="Arial"/>
          <w:sz w:val="16"/>
          <w:szCs w:val="16"/>
        </w:rPr>
        <w:t>flood</w:t>
      </w:r>
      <w:r w:rsidRPr="00750FFD">
        <w:rPr>
          <w:rFonts w:ascii="Arial" w:hAnsi="Arial" w:cs="Arial"/>
          <w:spacing w:val="-4"/>
          <w:sz w:val="16"/>
          <w:szCs w:val="16"/>
        </w:rPr>
        <w:t xml:space="preserve"> </w:t>
      </w:r>
      <w:r w:rsidRPr="00750FFD">
        <w:rPr>
          <w:rFonts w:ascii="Arial" w:hAnsi="Arial" w:cs="Arial"/>
          <w:sz w:val="16"/>
          <w:szCs w:val="16"/>
        </w:rPr>
        <w:t>insurance</w:t>
      </w:r>
      <w:r w:rsidRPr="00750FFD">
        <w:rPr>
          <w:rFonts w:ascii="Arial" w:hAnsi="Arial" w:cs="Arial"/>
          <w:spacing w:val="-3"/>
          <w:sz w:val="16"/>
          <w:szCs w:val="16"/>
        </w:rPr>
        <w:t xml:space="preserve"> </w:t>
      </w:r>
      <w:r w:rsidRPr="00750FFD">
        <w:rPr>
          <w:rFonts w:ascii="Arial" w:hAnsi="Arial" w:cs="Arial"/>
          <w:sz w:val="16"/>
          <w:szCs w:val="16"/>
        </w:rPr>
        <w:t>claims</w:t>
      </w:r>
      <w:r w:rsidRPr="00750FFD">
        <w:rPr>
          <w:rFonts w:ascii="Arial" w:hAnsi="Arial" w:cs="Arial"/>
          <w:spacing w:val="-4"/>
          <w:sz w:val="16"/>
          <w:szCs w:val="16"/>
        </w:rPr>
        <w:t xml:space="preserve"> </w:t>
      </w:r>
      <w:r w:rsidRPr="00750FFD">
        <w:rPr>
          <w:rFonts w:ascii="Arial" w:hAnsi="Arial" w:cs="Arial"/>
          <w:sz w:val="16"/>
          <w:szCs w:val="16"/>
        </w:rPr>
        <w:t>that</w:t>
      </w:r>
      <w:r w:rsidRPr="00750FFD">
        <w:rPr>
          <w:rFonts w:ascii="Arial" w:hAnsi="Arial" w:cs="Arial"/>
          <w:spacing w:val="-5"/>
          <w:sz w:val="16"/>
          <w:szCs w:val="16"/>
        </w:rPr>
        <w:t xml:space="preserve"> </w:t>
      </w:r>
      <w:r w:rsidRPr="00750FFD">
        <w:rPr>
          <w:rFonts w:ascii="Arial" w:hAnsi="Arial" w:cs="Arial"/>
          <w:sz w:val="16"/>
          <w:szCs w:val="16"/>
        </w:rPr>
        <w:t>resulted</w:t>
      </w:r>
      <w:r w:rsidRPr="00750FFD">
        <w:rPr>
          <w:rFonts w:ascii="Arial" w:hAnsi="Arial" w:cs="Arial"/>
          <w:spacing w:val="-4"/>
          <w:sz w:val="16"/>
          <w:szCs w:val="16"/>
        </w:rPr>
        <w:t xml:space="preserve"> </w:t>
      </w:r>
      <w:r w:rsidRPr="00750FFD">
        <w:rPr>
          <w:rFonts w:ascii="Arial" w:hAnsi="Arial" w:cs="Arial"/>
          <w:sz w:val="16"/>
          <w:szCs w:val="16"/>
        </w:rPr>
        <w:t>in</w:t>
      </w:r>
      <w:r w:rsidRPr="00750FFD">
        <w:rPr>
          <w:rFonts w:ascii="Arial" w:hAnsi="Arial" w:cs="Arial"/>
          <w:spacing w:val="-4"/>
          <w:sz w:val="16"/>
          <w:szCs w:val="16"/>
        </w:rPr>
        <w:t xml:space="preserve"> </w:t>
      </w:r>
      <w:r w:rsidRPr="00750FFD">
        <w:rPr>
          <w:rFonts w:ascii="Arial" w:hAnsi="Arial" w:cs="Arial"/>
          <w:sz w:val="16"/>
          <w:szCs w:val="16"/>
        </w:rPr>
        <w:t>payment.</w:t>
      </w:r>
      <w:r w:rsidRPr="00750FFD">
        <w:rPr>
          <w:rFonts w:ascii="Arial" w:hAnsi="Arial" w:cs="Arial"/>
          <w:spacing w:val="37"/>
          <w:sz w:val="16"/>
          <w:szCs w:val="16"/>
        </w:rPr>
        <w:t xml:space="preserve"> </w:t>
      </w:r>
      <w:r w:rsidRPr="00750FFD">
        <w:rPr>
          <w:rFonts w:ascii="Arial" w:hAnsi="Arial" w:cs="Arial"/>
          <w:sz w:val="16"/>
          <w:szCs w:val="16"/>
        </w:rPr>
        <w:t>Loss</w:t>
      </w:r>
      <w:r w:rsidRPr="00750FFD">
        <w:rPr>
          <w:rFonts w:ascii="Arial" w:hAnsi="Arial" w:cs="Arial"/>
          <w:spacing w:val="-3"/>
          <w:sz w:val="16"/>
          <w:szCs w:val="16"/>
        </w:rPr>
        <w:t xml:space="preserve"> </w:t>
      </w:r>
      <w:r w:rsidRPr="00750FFD">
        <w:rPr>
          <w:rFonts w:ascii="Arial" w:hAnsi="Arial" w:cs="Arial"/>
          <w:spacing w:val="-1"/>
          <w:sz w:val="16"/>
          <w:szCs w:val="16"/>
        </w:rPr>
        <w:t>statistics</w:t>
      </w:r>
      <w:r w:rsidRPr="00750FFD">
        <w:rPr>
          <w:rFonts w:ascii="Arial" w:hAnsi="Arial" w:cs="Arial"/>
          <w:spacing w:val="-4"/>
          <w:sz w:val="16"/>
          <w:szCs w:val="16"/>
        </w:rPr>
        <w:t xml:space="preserve"> </w:t>
      </w:r>
      <w:r w:rsidRPr="00750FFD">
        <w:rPr>
          <w:rFonts w:ascii="Arial" w:hAnsi="Arial" w:cs="Arial"/>
          <w:sz w:val="16"/>
          <w:szCs w:val="16"/>
        </w:rPr>
        <w:t>are</w:t>
      </w:r>
      <w:r w:rsidRPr="00750FFD">
        <w:rPr>
          <w:rFonts w:ascii="Arial" w:hAnsi="Arial" w:cs="Arial"/>
          <w:spacing w:val="-3"/>
          <w:sz w:val="16"/>
          <w:szCs w:val="16"/>
        </w:rPr>
        <w:t xml:space="preserve"> </w:t>
      </w:r>
      <w:r w:rsidRPr="00750FFD">
        <w:rPr>
          <w:rFonts w:ascii="Arial" w:hAnsi="Arial" w:cs="Arial"/>
          <w:sz w:val="16"/>
          <w:szCs w:val="16"/>
        </w:rPr>
        <w:t>for</w:t>
      </w:r>
      <w:r w:rsidRPr="00750FFD">
        <w:rPr>
          <w:rFonts w:ascii="Arial" w:hAnsi="Arial" w:cs="Arial"/>
          <w:spacing w:val="-4"/>
          <w:sz w:val="16"/>
          <w:szCs w:val="16"/>
        </w:rPr>
        <w:t xml:space="preserve"> </w:t>
      </w:r>
      <w:r w:rsidR="00820D2F">
        <w:rPr>
          <w:rFonts w:ascii="Arial" w:hAnsi="Arial" w:cs="Arial"/>
          <w:sz w:val="16"/>
          <w:szCs w:val="16"/>
        </w:rPr>
        <w:t xml:space="preserve">current as of </w:t>
      </w:r>
      <w:r w:rsidR="00820D2F" w:rsidRPr="00820D2F">
        <w:rPr>
          <w:rFonts w:ascii="Arial" w:hAnsi="Arial" w:cs="Arial"/>
          <w:color w:val="00B0F0"/>
          <w:sz w:val="16"/>
          <w:szCs w:val="16"/>
        </w:rPr>
        <w:t xml:space="preserve">(date of report from SEMA). </w:t>
      </w:r>
    </w:p>
    <w:p w14:paraId="69F6090B" w14:textId="77777777" w:rsidR="00CF4452" w:rsidRDefault="00CF4452" w:rsidP="006A3942">
      <w:pPr>
        <w:pStyle w:val="BodyText"/>
        <w:shd w:val="clear" w:color="auto" w:fill="F2DBDB" w:themeFill="accent2" w:themeFillTint="33"/>
        <w:spacing w:before="120" w:after="120"/>
        <w:ind w:left="140" w:right="150"/>
      </w:pPr>
      <w:r>
        <w:t>Name the community(</w:t>
      </w:r>
      <w:proofErr w:type="spellStart"/>
      <w:r>
        <w:t>ies</w:t>
      </w:r>
      <w:proofErr w:type="spellEnd"/>
      <w:r>
        <w:t>) with</w:t>
      </w:r>
      <w:r>
        <w:rPr>
          <w:spacing w:val="-5"/>
        </w:rPr>
        <w:t xml:space="preserve"> </w:t>
      </w:r>
      <w:r>
        <w:t>the</w:t>
      </w:r>
      <w:r>
        <w:rPr>
          <w:spacing w:val="-5"/>
        </w:rPr>
        <w:t xml:space="preserve"> </w:t>
      </w:r>
      <w:r>
        <w:t>most</w:t>
      </w:r>
      <w:r>
        <w:rPr>
          <w:spacing w:val="-5"/>
        </w:rPr>
        <w:t xml:space="preserve"> </w:t>
      </w:r>
      <w:r>
        <w:t>in</w:t>
      </w:r>
      <w:r>
        <w:rPr>
          <w:spacing w:val="-5"/>
        </w:rPr>
        <w:t xml:space="preserve"> </w:t>
      </w:r>
      <w:r>
        <w:t>insurance</w:t>
      </w:r>
      <w:r>
        <w:rPr>
          <w:spacing w:val="-4"/>
        </w:rPr>
        <w:t xml:space="preserve"> </w:t>
      </w:r>
      <w:r>
        <w:t>payments</w:t>
      </w:r>
      <w:r>
        <w:rPr>
          <w:spacing w:val="-5"/>
        </w:rPr>
        <w:t xml:space="preserve"> and how much those</w:t>
      </w:r>
      <w:r>
        <w:rPr>
          <w:spacing w:val="-6"/>
        </w:rPr>
        <w:t xml:space="preserve"> </w:t>
      </w:r>
      <w:r>
        <w:t xml:space="preserve">payments were.  </w:t>
      </w:r>
    </w:p>
    <w:p w14:paraId="25030D12" w14:textId="449B467F" w:rsidR="00CF4452" w:rsidRPr="003A537E" w:rsidRDefault="00CF4452" w:rsidP="003A537E">
      <w:pPr>
        <w:pStyle w:val="Heading5"/>
        <w:spacing w:before="240" w:after="240"/>
      </w:pPr>
      <w:bookmarkStart w:id="94" w:name="Repetitive_Loss/Severe_Repetitive_Loss_P"/>
      <w:bookmarkEnd w:id="94"/>
      <w:r w:rsidRPr="003A537E">
        <w:t>Repetitive Loss/Severe Repetitive Loss Properties</w:t>
      </w:r>
      <w:r w:rsidR="00FF7351" w:rsidRPr="00FF7351">
        <w:rPr>
          <w:rFonts w:ascii="Arial Bold" w:hAnsi="Arial Bold"/>
          <w:color w:val="00B050"/>
          <w:vertAlign w:val="superscript"/>
        </w:rPr>
        <w:t>5(c)</w:t>
      </w:r>
    </w:p>
    <w:p w14:paraId="3E0C5400" w14:textId="2E71C89D" w:rsidR="00CF4452" w:rsidRPr="003E5BEB" w:rsidRDefault="00CF4452" w:rsidP="003A537E">
      <w:pPr>
        <w:pStyle w:val="BodyText"/>
        <w:spacing w:before="120" w:after="120"/>
        <w:ind w:left="139" w:right="-10"/>
        <w:rPr>
          <w:color w:val="0070C0"/>
        </w:rPr>
      </w:pPr>
      <w:r w:rsidRPr="003E5BEB">
        <w:rPr>
          <w:color w:val="0070C0"/>
        </w:rPr>
        <w:t>Repetitive</w:t>
      </w:r>
      <w:r w:rsidRPr="003E5BEB">
        <w:rPr>
          <w:color w:val="0070C0"/>
          <w:spacing w:val="-6"/>
        </w:rPr>
        <w:t xml:space="preserve"> </w:t>
      </w:r>
      <w:r w:rsidRPr="003E5BEB">
        <w:rPr>
          <w:color w:val="0070C0"/>
        </w:rPr>
        <w:t>Loss</w:t>
      </w:r>
      <w:r w:rsidRPr="003E5BEB">
        <w:rPr>
          <w:color w:val="0070C0"/>
          <w:spacing w:val="-7"/>
        </w:rPr>
        <w:t xml:space="preserve"> </w:t>
      </w:r>
      <w:r w:rsidRPr="003E5BEB">
        <w:rPr>
          <w:color w:val="0070C0"/>
        </w:rPr>
        <w:t>Properties</w:t>
      </w:r>
      <w:r w:rsidRPr="003E5BEB">
        <w:rPr>
          <w:color w:val="0070C0"/>
          <w:spacing w:val="-6"/>
        </w:rPr>
        <w:t xml:space="preserve"> </w:t>
      </w:r>
      <w:r w:rsidRPr="003E5BEB">
        <w:rPr>
          <w:color w:val="0070C0"/>
          <w:spacing w:val="-1"/>
        </w:rPr>
        <w:t>are</w:t>
      </w:r>
      <w:r w:rsidRPr="003E5BEB">
        <w:rPr>
          <w:color w:val="0070C0"/>
          <w:spacing w:val="-6"/>
        </w:rPr>
        <w:t xml:space="preserve"> </w:t>
      </w:r>
      <w:r w:rsidRPr="003E5BEB">
        <w:rPr>
          <w:color w:val="0070C0"/>
        </w:rPr>
        <w:t>those</w:t>
      </w:r>
      <w:r w:rsidRPr="003E5BEB">
        <w:rPr>
          <w:color w:val="0070C0"/>
          <w:spacing w:val="-6"/>
        </w:rPr>
        <w:t xml:space="preserve"> </w:t>
      </w:r>
      <w:r w:rsidRPr="003E5BEB">
        <w:rPr>
          <w:color w:val="0070C0"/>
          <w:spacing w:val="-1"/>
        </w:rPr>
        <w:t>properties</w:t>
      </w:r>
      <w:r w:rsidRPr="003E5BEB">
        <w:rPr>
          <w:color w:val="0070C0"/>
          <w:spacing w:val="-6"/>
        </w:rPr>
        <w:t xml:space="preserve"> </w:t>
      </w:r>
      <w:r w:rsidRPr="003E5BEB">
        <w:rPr>
          <w:color w:val="0070C0"/>
        </w:rPr>
        <w:t>with</w:t>
      </w:r>
      <w:r w:rsidRPr="003E5BEB">
        <w:rPr>
          <w:color w:val="0070C0"/>
          <w:spacing w:val="-7"/>
        </w:rPr>
        <w:t xml:space="preserve"> </w:t>
      </w:r>
      <w:r w:rsidRPr="003E5BEB">
        <w:rPr>
          <w:color w:val="0070C0"/>
        </w:rPr>
        <w:t>at</w:t>
      </w:r>
      <w:r w:rsidRPr="003E5BEB">
        <w:rPr>
          <w:color w:val="0070C0"/>
          <w:spacing w:val="-6"/>
        </w:rPr>
        <w:t xml:space="preserve"> </w:t>
      </w:r>
      <w:r w:rsidRPr="003E5BEB">
        <w:rPr>
          <w:color w:val="0070C0"/>
        </w:rPr>
        <w:t>least</w:t>
      </w:r>
      <w:r w:rsidRPr="003E5BEB">
        <w:rPr>
          <w:color w:val="0070C0"/>
          <w:spacing w:val="-6"/>
        </w:rPr>
        <w:t xml:space="preserve"> </w:t>
      </w:r>
      <w:r w:rsidRPr="003E5BEB">
        <w:rPr>
          <w:color w:val="0070C0"/>
        </w:rPr>
        <w:t>two</w:t>
      </w:r>
      <w:r w:rsidRPr="003E5BEB">
        <w:rPr>
          <w:color w:val="0070C0"/>
          <w:spacing w:val="-7"/>
        </w:rPr>
        <w:t xml:space="preserve"> </w:t>
      </w:r>
      <w:r w:rsidRPr="003E5BEB">
        <w:rPr>
          <w:color w:val="0070C0"/>
        </w:rPr>
        <w:t>flood</w:t>
      </w:r>
      <w:r w:rsidRPr="003E5BEB">
        <w:rPr>
          <w:color w:val="0070C0"/>
          <w:spacing w:val="22"/>
          <w:w w:val="99"/>
        </w:rPr>
        <w:t xml:space="preserve"> </w:t>
      </w:r>
      <w:r w:rsidRPr="003E5BEB">
        <w:rPr>
          <w:color w:val="0070C0"/>
        </w:rPr>
        <w:t>insurance</w:t>
      </w:r>
      <w:r w:rsidRPr="003E5BEB">
        <w:rPr>
          <w:color w:val="0070C0"/>
          <w:spacing w:val="-6"/>
        </w:rPr>
        <w:t xml:space="preserve"> </w:t>
      </w:r>
      <w:r w:rsidRPr="003E5BEB">
        <w:rPr>
          <w:color w:val="0070C0"/>
          <w:spacing w:val="-1"/>
        </w:rPr>
        <w:t>payments</w:t>
      </w:r>
      <w:r w:rsidRPr="003E5BEB">
        <w:rPr>
          <w:color w:val="0070C0"/>
          <w:spacing w:val="-5"/>
        </w:rPr>
        <w:t xml:space="preserve"> </w:t>
      </w:r>
      <w:r w:rsidRPr="003E5BEB">
        <w:rPr>
          <w:color w:val="0070C0"/>
        </w:rPr>
        <w:t>of</w:t>
      </w:r>
      <w:r w:rsidRPr="003E5BEB">
        <w:rPr>
          <w:color w:val="0070C0"/>
          <w:spacing w:val="-4"/>
        </w:rPr>
        <w:t xml:space="preserve"> </w:t>
      </w:r>
      <w:r w:rsidRPr="003E5BEB">
        <w:rPr>
          <w:color w:val="0070C0"/>
        </w:rPr>
        <w:t>$</w:t>
      </w:r>
      <w:r w:rsidR="008459DF">
        <w:rPr>
          <w:color w:val="0070C0"/>
        </w:rPr>
        <w:t>1</w:t>
      </w:r>
      <w:r w:rsidRPr="003E5BEB">
        <w:rPr>
          <w:color w:val="0070C0"/>
        </w:rPr>
        <w:t>,000</w:t>
      </w:r>
      <w:r w:rsidRPr="003E5BEB">
        <w:rPr>
          <w:color w:val="0070C0"/>
          <w:spacing w:val="-5"/>
        </w:rPr>
        <w:t xml:space="preserve"> </w:t>
      </w:r>
      <w:r w:rsidRPr="003E5BEB">
        <w:rPr>
          <w:color w:val="0070C0"/>
        </w:rPr>
        <w:t>or</w:t>
      </w:r>
      <w:r w:rsidRPr="003E5BEB">
        <w:rPr>
          <w:color w:val="0070C0"/>
          <w:spacing w:val="-5"/>
        </w:rPr>
        <w:t xml:space="preserve"> </w:t>
      </w:r>
      <w:r w:rsidRPr="003E5BEB">
        <w:rPr>
          <w:color w:val="0070C0"/>
        </w:rPr>
        <w:t>more</w:t>
      </w:r>
      <w:r w:rsidRPr="003E5BEB">
        <w:rPr>
          <w:color w:val="0070C0"/>
          <w:spacing w:val="-5"/>
        </w:rPr>
        <w:t xml:space="preserve"> </w:t>
      </w:r>
      <w:r w:rsidRPr="003E5BEB">
        <w:rPr>
          <w:color w:val="0070C0"/>
        </w:rPr>
        <w:t>in</w:t>
      </w:r>
      <w:r w:rsidRPr="003E5BEB">
        <w:rPr>
          <w:color w:val="0070C0"/>
          <w:spacing w:val="-5"/>
        </w:rPr>
        <w:t xml:space="preserve"> </w:t>
      </w:r>
      <w:r w:rsidRPr="003E5BEB">
        <w:rPr>
          <w:color w:val="0070C0"/>
        </w:rPr>
        <w:t>a</w:t>
      </w:r>
      <w:r w:rsidRPr="003E5BEB">
        <w:rPr>
          <w:color w:val="0070C0"/>
          <w:spacing w:val="-5"/>
        </w:rPr>
        <w:t xml:space="preserve"> </w:t>
      </w:r>
      <w:r w:rsidRPr="003E5BEB">
        <w:rPr>
          <w:color w:val="0070C0"/>
        </w:rPr>
        <w:t>10-year</w:t>
      </w:r>
      <w:r w:rsidRPr="003E5BEB">
        <w:rPr>
          <w:color w:val="0070C0"/>
          <w:spacing w:val="-5"/>
        </w:rPr>
        <w:t xml:space="preserve"> </w:t>
      </w:r>
      <w:r w:rsidRPr="003E5BEB">
        <w:rPr>
          <w:color w:val="0070C0"/>
        </w:rPr>
        <w:t xml:space="preserve">period. </w:t>
      </w:r>
      <w:r w:rsidRPr="003E5BEB">
        <w:rPr>
          <w:color w:val="0070C0"/>
          <w:spacing w:val="45"/>
        </w:rPr>
        <w:t xml:space="preserve"> </w:t>
      </w:r>
      <w:r w:rsidRPr="003E5BEB">
        <w:rPr>
          <w:color w:val="0070C0"/>
        </w:rPr>
        <w:t>According</w:t>
      </w:r>
      <w:r w:rsidRPr="003E5BEB">
        <w:rPr>
          <w:color w:val="0070C0"/>
          <w:spacing w:val="-6"/>
        </w:rPr>
        <w:t xml:space="preserve"> </w:t>
      </w:r>
      <w:r w:rsidRPr="003E5BEB">
        <w:rPr>
          <w:color w:val="0070C0"/>
          <w:spacing w:val="-1"/>
        </w:rPr>
        <w:t>to</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Flood</w:t>
      </w:r>
      <w:r w:rsidRPr="003E5BEB">
        <w:rPr>
          <w:color w:val="0070C0"/>
          <w:spacing w:val="-5"/>
        </w:rPr>
        <w:t xml:space="preserve"> </w:t>
      </w:r>
      <w:r w:rsidRPr="003E5BEB">
        <w:rPr>
          <w:color w:val="0070C0"/>
          <w:spacing w:val="-1"/>
        </w:rPr>
        <w:t>Insurance</w:t>
      </w:r>
      <w:r w:rsidRPr="003E5BEB">
        <w:rPr>
          <w:color w:val="0070C0"/>
          <w:spacing w:val="29"/>
          <w:w w:val="99"/>
        </w:rPr>
        <w:t xml:space="preserve"> </w:t>
      </w:r>
      <w:r w:rsidRPr="003E5BEB">
        <w:rPr>
          <w:color w:val="0070C0"/>
        </w:rPr>
        <w:t>Administration,</w:t>
      </w:r>
      <w:r w:rsidRPr="003E5BEB">
        <w:rPr>
          <w:color w:val="0070C0"/>
          <w:spacing w:val="-7"/>
        </w:rPr>
        <w:t xml:space="preserve"> </w:t>
      </w:r>
      <w:r w:rsidRPr="003E5BEB">
        <w:rPr>
          <w:color w:val="0070C0"/>
        </w:rPr>
        <w:t>jurisdictions</w:t>
      </w:r>
      <w:r w:rsidRPr="003E5BEB">
        <w:rPr>
          <w:color w:val="0070C0"/>
          <w:spacing w:val="-6"/>
        </w:rPr>
        <w:t xml:space="preserve"> </w:t>
      </w:r>
      <w:r w:rsidRPr="003E5BEB">
        <w:rPr>
          <w:color w:val="0070C0"/>
          <w:spacing w:val="-1"/>
        </w:rPr>
        <w:t>included</w:t>
      </w:r>
      <w:r w:rsidRPr="003E5BEB">
        <w:rPr>
          <w:color w:val="0070C0"/>
          <w:spacing w:val="-7"/>
        </w:rPr>
        <w:t xml:space="preserve"> </w:t>
      </w:r>
      <w:r w:rsidRPr="003E5BEB">
        <w:rPr>
          <w:color w:val="0070C0"/>
        </w:rPr>
        <w:t>in</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spacing w:val="-1"/>
        </w:rPr>
        <w:t>planning</w:t>
      </w:r>
      <w:r w:rsidRPr="003E5BEB">
        <w:rPr>
          <w:color w:val="0070C0"/>
          <w:spacing w:val="-6"/>
        </w:rPr>
        <w:t xml:space="preserve"> </w:t>
      </w:r>
      <w:r w:rsidRPr="003E5BEB">
        <w:rPr>
          <w:color w:val="0070C0"/>
        </w:rPr>
        <w:t>area</w:t>
      </w:r>
      <w:r w:rsidRPr="003E5BEB">
        <w:rPr>
          <w:color w:val="0070C0"/>
          <w:spacing w:val="-6"/>
        </w:rPr>
        <w:t xml:space="preserve"> </w:t>
      </w:r>
      <w:r w:rsidRPr="003E5BEB">
        <w:rPr>
          <w:color w:val="0070C0"/>
          <w:spacing w:val="-1"/>
        </w:rPr>
        <w:t>have</w:t>
      </w:r>
      <w:r w:rsidRPr="003E5BEB">
        <w:rPr>
          <w:color w:val="0070C0"/>
          <w:spacing w:val="-7"/>
        </w:rPr>
        <w:t xml:space="preserve"> </w:t>
      </w:r>
      <w:r w:rsidRPr="003E5BEB">
        <w:rPr>
          <w:color w:val="0070C0"/>
        </w:rPr>
        <w:t>a</w:t>
      </w:r>
      <w:r w:rsidRPr="003E5BEB">
        <w:rPr>
          <w:color w:val="0070C0"/>
          <w:spacing w:val="-6"/>
        </w:rPr>
        <w:t xml:space="preserve"> </w:t>
      </w:r>
      <w:r w:rsidRPr="003E5BEB">
        <w:rPr>
          <w:color w:val="0070C0"/>
        </w:rPr>
        <w:t>combined</w:t>
      </w:r>
      <w:r w:rsidRPr="003E5BEB">
        <w:rPr>
          <w:color w:val="0070C0"/>
          <w:spacing w:val="-7"/>
        </w:rPr>
        <w:t xml:space="preserve"> </w:t>
      </w:r>
      <w:r w:rsidRPr="003E5BEB">
        <w:rPr>
          <w:color w:val="0070C0"/>
        </w:rPr>
        <w:t>total</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spacing w:val="-1"/>
        </w:rPr>
        <w:t>__</w:t>
      </w:r>
      <w:r w:rsidRPr="003E5BEB">
        <w:rPr>
          <w:color w:val="0070C0"/>
          <w:spacing w:val="37"/>
          <w:w w:val="99"/>
        </w:rPr>
        <w:t xml:space="preserve"> </w:t>
      </w:r>
      <w:r w:rsidRPr="003E5BEB">
        <w:rPr>
          <w:color w:val="0070C0"/>
        </w:rPr>
        <w:t>repetitive</w:t>
      </w:r>
      <w:r w:rsidRPr="003E5BEB">
        <w:rPr>
          <w:color w:val="0070C0"/>
          <w:spacing w:val="-6"/>
        </w:rPr>
        <w:t xml:space="preserve"> </w:t>
      </w:r>
      <w:r w:rsidRPr="003E5BEB">
        <w:rPr>
          <w:color w:val="0070C0"/>
          <w:spacing w:val="-1"/>
        </w:rPr>
        <w:t>loss</w:t>
      </w:r>
      <w:r w:rsidRPr="003E5BEB">
        <w:rPr>
          <w:color w:val="0070C0"/>
          <w:spacing w:val="-5"/>
        </w:rPr>
        <w:t xml:space="preserve"> </w:t>
      </w:r>
      <w:r w:rsidRPr="003E5BEB">
        <w:rPr>
          <w:color w:val="0070C0"/>
          <w:spacing w:val="-1"/>
        </w:rPr>
        <w:t>properties.</w:t>
      </w:r>
      <w:r>
        <w:rPr>
          <w:color w:val="0070C0"/>
          <w:spacing w:val="-1"/>
        </w:rPr>
        <w:t xml:space="preserve"> </w:t>
      </w:r>
      <w:r w:rsidRPr="003E5BEB">
        <w:rPr>
          <w:color w:val="0070C0"/>
          <w:spacing w:val="51"/>
        </w:rPr>
        <w:t xml:space="preserve"> </w:t>
      </w:r>
      <w:r w:rsidRPr="003E5BEB">
        <w:rPr>
          <w:color w:val="0070C0"/>
        </w:rPr>
        <w:t>As</w:t>
      </w:r>
      <w:r w:rsidRPr="003E5BEB">
        <w:rPr>
          <w:color w:val="0070C0"/>
          <w:spacing w:val="-5"/>
        </w:rPr>
        <w:t xml:space="preserve"> </w:t>
      </w:r>
      <w:r w:rsidRPr="003E5BEB">
        <w:rPr>
          <w:color w:val="0070C0"/>
        </w:rPr>
        <w:t>of</w:t>
      </w:r>
      <w:r w:rsidRPr="003E5BEB">
        <w:rPr>
          <w:color w:val="0070C0"/>
          <w:spacing w:val="-5"/>
        </w:rPr>
        <w:t xml:space="preserve"> </w:t>
      </w:r>
      <w:r w:rsidRPr="003E5BEB">
        <w:rPr>
          <w:color w:val="0070C0"/>
          <w:spacing w:val="-1"/>
        </w:rPr>
        <w:t>[insert date]</w:t>
      </w:r>
      <w:r w:rsidRPr="003E5BEB">
        <w:rPr>
          <w:color w:val="0070C0"/>
        </w:rPr>
        <w:t>,</w:t>
      </w:r>
      <w:r w:rsidRPr="003E5BEB">
        <w:rPr>
          <w:color w:val="0070C0"/>
          <w:spacing w:val="-6"/>
        </w:rPr>
        <w:t xml:space="preserve"> </w:t>
      </w:r>
      <w:r w:rsidRPr="003E5BEB">
        <w:rPr>
          <w:color w:val="0070C0"/>
        </w:rPr>
        <w:t>___</w:t>
      </w:r>
      <w:r w:rsidRPr="003E5BEB">
        <w:rPr>
          <w:color w:val="0070C0"/>
          <w:spacing w:val="-5"/>
        </w:rPr>
        <w:t xml:space="preserve"> </w:t>
      </w:r>
      <w:r>
        <w:rPr>
          <w:color w:val="0070C0"/>
          <w:spacing w:val="-5"/>
        </w:rPr>
        <w:lastRenderedPageBreak/>
        <w:t xml:space="preserve">properties </w:t>
      </w:r>
      <w:r w:rsidRPr="003E5BEB">
        <w:rPr>
          <w:color w:val="0070C0"/>
        </w:rPr>
        <w:t>have</w:t>
      </w:r>
      <w:r w:rsidRPr="003E5BEB">
        <w:rPr>
          <w:color w:val="0070C0"/>
          <w:spacing w:val="-5"/>
        </w:rPr>
        <w:t xml:space="preserve"> </w:t>
      </w:r>
      <w:r w:rsidRPr="003E5BEB">
        <w:rPr>
          <w:color w:val="0070C0"/>
        </w:rPr>
        <w:t>been</w:t>
      </w:r>
      <w:r w:rsidRPr="003E5BEB">
        <w:rPr>
          <w:color w:val="0070C0"/>
          <w:spacing w:val="-5"/>
        </w:rPr>
        <w:t xml:space="preserve"> </w:t>
      </w:r>
      <w:r w:rsidRPr="003E5BEB">
        <w:rPr>
          <w:color w:val="0070C0"/>
        </w:rPr>
        <w:t>mitigated,</w:t>
      </w:r>
      <w:r w:rsidRPr="003E5BEB">
        <w:rPr>
          <w:color w:val="0070C0"/>
          <w:spacing w:val="-6"/>
        </w:rPr>
        <w:t xml:space="preserve"> </w:t>
      </w:r>
      <w:r w:rsidRPr="003E5BEB">
        <w:rPr>
          <w:color w:val="0070C0"/>
        </w:rPr>
        <w:t>leaving</w:t>
      </w:r>
      <w:r w:rsidRPr="003E5BEB">
        <w:rPr>
          <w:color w:val="0070C0"/>
          <w:spacing w:val="-5"/>
        </w:rPr>
        <w:t xml:space="preserve"> </w:t>
      </w:r>
      <w:r w:rsidRPr="003E5BEB">
        <w:rPr>
          <w:color w:val="0070C0"/>
        </w:rPr>
        <w:t>__</w:t>
      </w:r>
      <w:r w:rsidRPr="003E5BEB">
        <w:rPr>
          <w:color w:val="0070C0"/>
          <w:spacing w:val="-5"/>
        </w:rPr>
        <w:t xml:space="preserve"> </w:t>
      </w:r>
      <w:r w:rsidRPr="003E5BEB">
        <w:rPr>
          <w:color w:val="0070C0"/>
        </w:rPr>
        <w:t>un-mitigated</w:t>
      </w:r>
      <w:r w:rsidRPr="003E5BEB">
        <w:rPr>
          <w:color w:val="0070C0"/>
          <w:spacing w:val="-7"/>
        </w:rPr>
        <w:t xml:space="preserve"> </w:t>
      </w:r>
      <w:r w:rsidRPr="003E5BEB">
        <w:rPr>
          <w:color w:val="0070C0"/>
        </w:rPr>
        <w:t>repetitive</w:t>
      </w:r>
      <w:r w:rsidRPr="003E5BEB">
        <w:rPr>
          <w:color w:val="0070C0"/>
          <w:spacing w:val="-6"/>
        </w:rPr>
        <w:t xml:space="preserve"> </w:t>
      </w:r>
      <w:r w:rsidRPr="003E5BEB">
        <w:rPr>
          <w:color w:val="0070C0"/>
        </w:rPr>
        <w:t>loss</w:t>
      </w:r>
      <w:r w:rsidRPr="003E5BEB">
        <w:rPr>
          <w:color w:val="0070C0"/>
          <w:spacing w:val="-7"/>
        </w:rPr>
        <w:t xml:space="preserve"> </w:t>
      </w:r>
      <w:r w:rsidRPr="003E5BEB">
        <w:rPr>
          <w:color w:val="0070C0"/>
        </w:rPr>
        <w:t xml:space="preserve">properties.  </w:t>
      </w:r>
    </w:p>
    <w:p w14:paraId="2072F9CA" w14:textId="16843952" w:rsidR="00CF4452" w:rsidRDefault="00CF4452" w:rsidP="004F00A0">
      <w:pPr>
        <w:pStyle w:val="BodyText"/>
        <w:shd w:val="clear" w:color="auto" w:fill="F2DBDB" w:themeFill="accent2" w:themeFillTint="33"/>
        <w:spacing w:before="120" w:after="120"/>
        <w:ind w:left="101" w:right="150"/>
      </w:pPr>
      <w:r>
        <w:t>Insert a table</w:t>
      </w:r>
      <w:r>
        <w:rPr>
          <w:spacing w:val="49"/>
        </w:rPr>
        <w:t xml:space="preserve"> (</w:t>
      </w:r>
      <w:r w:rsidR="006D7FFD" w:rsidRPr="0007745B">
        <w:rPr>
          <w:b/>
        </w:rPr>
        <w:fldChar w:fldCharType="begin"/>
      </w:r>
      <w:r w:rsidR="006D7FFD" w:rsidRPr="0007745B">
        <w:rPr>
          <w:b/>
          <w:spacing w:val="49"/>
        </w:rPr>
        <w:instrText xml:space="preserve"> REF _Ref528078394 \r \h </w:instrText>
      </w:r>
      <w:r w:rsidR="0007745B">
        <w:rPr>
          <w:b/>
        </w:rPr>
        <w:instrText xml:space="preserve"> \* MERGEFORMAT </w:instrText>
      </w:r>
      <w:r w:rsidR="006D7FFD" w:rsidRPr="0007745B">
        <w:rPr>
          <w:b/>
        </w:rPr>
      </w:r>
      <w:r w:rsidR="006D7FFD" w:rsidRPr="0007745B">
        <w:rPr>
          <w:b/>
        </w:rPr>
        <w:fldChar w:fldCharType="separate"/>
      </w:r>
      <w:r w:rsidR="00750FFD">
        <w:rPr>
          <w:b/>
          <w:spacing w:val="49"/>
        </w:rPr>
        <w:t>Table 3.20</w:t>
      </w:r>
      <w:r w:rsidR="006D7FFD" w:rsidRPr="0007745B">
        <w:rPr>
          <w:b/>
        </w:rPr>
        <w:fldChar w:fldCharType="end"/>
      </w:r>
      <w:r>
        <w:t>)</w:t>
      </w:r>
      <w:r>
        <w:rPr>
          <w:b/>
          <w:spacing w:val="-7"/>
        </w:rPr>
        <w:t xml:space="preserve"> </w:t>
      </w:r>
      <w:r>
        <w:t>providing</w:t>
      </w:r>
      <w:r>
        <w:rPr>
          <w:spacing w:val="-7"/>
        </w:rPr>
        <w:t xml:space="preserve"> </w:t>
      </w:r>
      <w:r>
        <w:t>a</w:t>
      </w:r>
      <w:r>
        <w:rPr>
          <w:spacing w:val="-6"/>
        </w:rPr>
        <w:t xml:space="preserve"> </w:t>
      </w:r>
      <w:r>
        <w:t>summary</w:t>
      </w:r>
      <w:r>
        <w:rPr>
          <w:spacing w:val="-6"/>
        </w:rPr>
        <w:t xml:space="preserve"> </w:t>
      </w:r>
      <w:r>
        <w:t>of</w:t>
      </w:r>
      <w:r>
        <w:rPr>
          <w:spacing w:val="-6"/>
        </w:rPr>
        <w:t xml:space="preserve"> </w:t>
      </w:r>
      <w:r>
        <w:t>the</w:t>
      </w:r>
      <w:r>
        <w:rPr>
          <w:spacing w:val="-6"/>
        </w:rPr>
        <w:t xml:space="preserve"> </w:t>
      </w:r>
      <w:r>
        <w:t>repetitive</w:t>
      </w:r>
      <w:r>
        <w:rPr>
          <w:spacing w:val="-6"/>
        </w:rPr>
        <w:t xml:space="preserve"> </w:t>
      </w:r>
      <w:r>
        <w:t>loss</w:t>
      </w:r>
      <w:r>
        <w:rPr>
          <w:spacing w:val="21"/>
          <w:w w:val="99"/>
        </w:rPr>
        <w:t xml:space="preserve"> </w:t>
      </w:r>
      <w:r>
        <w:t>properties</w:t>
      </w:r>
      <w:r>
        <w:rPr>
          <w:spacing w:val="-6"/>
        </w:rPr>
        <w:t xml:space="preserve"> </w:t>
      </w:r>
      <w:r>
        <w:t>in</w:t>
      </w:r>
      <w:r>
        <w:rPr>
          <w:spacing w:val="-6"/>
        </w:rPr>
        <w:t xml:space="preserve"> </w:t>
      </w:r>
      <w:r>
        <w:t>the</w:t>
      </w:r>
      <w:r>
        <w:rPr>
          <w:spacing w:val="-5"/>
        </w:rPr>
        <w:t xml:space="preserve"> </w:t>
      </w:r>
      <w:r>
        <w:rPr>
          <w:spacing w:val="-1"/>
        </w:rPr>
        <w:t>planning</w:t>
      </w:r>
      <w:r>
        <w:rPr>
          <w:spacing w:val="-6"/>
        </w:rPr>
        <w:t xml:space="preserve"> </w:t>
      </w:r>
      <w:r>
        <w:t xml:space="preserve">area.  </w:t>
      </w:r>
      <w:r w:rsidR="00985068">
        <w:rPr>
          <w:rFonts w:eastAsia="Times New Roman" w:cstheme="minorHAnsi"/>
          <w:color w:val="000000"/>
        </w:rPr>
        <w:t xml:space="preserve">RL/SRL data is obtained by contacting SEMA. </w:t>
      </w:r>
      <w:r w:rsidR="00985068" w:rsidRPr="00B10227">
        <w:rPr>
          <w:rFonts w:eastAsia="Times New Roman" w:cstheme="minorHAnsi"/>
          <w:color w:val="CC66FF"/>
        </w:rPr>
        <w:t>(Reference PRT B2-c)</w:t>
      </w:r>
      <w:r w:rsidR="00985068">
        <w:rPr>
          <w:rFonts w:eastAsia="Times New Roman" w:cstheme="minorHAnsi"/>
          <w:color w:val="CC66FF"/>
        </w:rPr>
        <w:t xml:space="preserve">. </w:t>
      </w:r>
      <w:r>
        <w:t xml:space="preserve">In the “Type of Property” column state whether the property is residential, commercial, </w:t>
      </w:r>
      <w:r w:rsidR="004C0A80">
        <w:t xml:space="preserve">institutional, </w:t>
      </w:r>
      <w:r>
        <w:t>etc.</w:t>
      </w:r>
      <w:r w:rsidR="00750FFD">
        <w:t xml:space="preserve"> Additionally, describe how the substantial improvement/substantial damage provisions of the flood damage prevention ordinance are implemented after a hazard event.  Note, the State of Missouri has developed a Substantial Damage Management Plan Template documents for communities to utilize</w:t>
      </w:r>
      <w:r w:rsidR="00B37035">
        <w:t>. It can be found at this link:</w:t>
      </w:r>
      <w:r w:rsidR="00B37035" w:rsidRPr="00B37035">
        <w:t xml:space="preserve"> </w:t>
      </w:r>
      <w:hyperlink r:id="rId58" w:history="1">
        <w:r w:rsidR="00D974F8" w:rsidRPr="002D158C">
          <w:rPr>
            <w:rStyle w:val="Hyperlink"/>
          </w:rPr>
          <w:t>https://sema.dps.mo.gov/programs/floodplain/</w:t>
        </w:r>
      </w:hyperlink>
    </w:p>
    <w:p w14:paraId="5D19113C" w14:textId="77777777" w:rsidR="00D974F8" w:rsidRDefault="00D974F8" w:rsidP="004F00A0">
      <w:pPr>
        <w:pStyle w:val="BodyText"/>
        <w:shd w:val="clear" w:color="auto" w:fill="F2DBDB" w:themeFill="accent2" w:themeFillTint="33"/>
        <w:spacing w:before="120" w:after="120"/>
        <w:ind w:left="101" w:right="150"/>
        <w:rPr>
          <w:spacing w:val="51"/>
        </w:rPr>
      </w:pPr>
    </w:p>
    <w:p w14:paraId="75E58FF3" w14:textId="77777777" w:rsidR="00CF4452" w:rsidRDefault="00CF4452" w:rsidP="00CF4452">
      <w:pPr>
        <w:ind w:left="101"/>
        <w:jc w:val="both"/>
        <w:rPr>
          <w:rFonts w:ascii="Arial" w:eastAsia="Arial" w:hAnsi="Arial" w:cs="Arial"/>
          <w:sz w:val="2"/>
          <w:szCs w:val="2"/>
        </w:rPr>
      </w:pPr>
    </w:p>
    <w:p w14:paraId="02D047C1" w14:textId="77777777" w:rsidR="00CF4452" w:rsidRDefault="00CF4452" w:rsidP="004E206E">
      <w:pPr>
        <w:pStyle w:val="TableTitle"/>
        <w:ind w:left="1440" w:hanging="1440"/>
      </w:pPr>
      <w:bookmarkStart w:id="95" w:name="_bookmark209"/>
      <w:bookmarkStart w:id="96" w:name="_Ref528078394"/>
      <w:bookmarkEnd w:id="95"/>
      <w:r w:rsidRPr="00233E4F">
        <w:rPr>
          <w:color w:val="0070C0"/>
        </w:rPr>
        <w:t>County A</w:t>
      </w:r>
      <w:r w:rsidRPr="004E206E">
        <w:t xml:space="preserve"> </w:t>
      </w:r>
      <w:r>
        <w:t>Repetitive</w:t>
      </w:r>
      <w:r w:rsidRPr="004E206E">
        <w:t xml:space="preserve"> </w:t>
      </w:r>
      <w:r>
        <w:t>Loss</w:t>
      </w:r>
      <w:r w:rsidRPr="004E206E">
        <w:t xml:space="preserve"> </w:t>
      </w:r>
      <w:r>
        <w:t>Properties</w:t>
      </w:r>
      <w:bookmarkEnd w:id="96"/>
    </w:p>
    <w:p w14:paraId="0B5D6EF0" w14:textId="77777777" w:rsidR="00CF4452" w:rsidRDefault="00CF4452" w:rsidP="00CF4452">
      <w:pPr>
        <w:jc w:val="both"/>
        <w:rPr>
          <w:rFonts w:ascii="Arial" w:eastAsia="Arial" w:hAnsi="Arial" w:cs="Arial"/>
          <w:b/>
          <w:bCs/>
        </w:rPr>
      </w:pPr>
    </w:p>
    <w:tbl>
      <w:tblPr>
        <w:tblW w:w="9502" w:type="dxa"/>
        <w:tblInd w:w="134" w:type="dxa"/>
        <w:tblLayout w:type="fixed"/>
        <w:tblCellMar>
          <w:left w:w="0" w:type="dxa"/>
          <w:right w:w="0" w:type="dxa"/>
        </w:tblCellMar>
        <w:tblLook w:val="01E0" w:firstRow="1" w:lastRow="1" w:firstColumn="1" w:lastColumn="1" w:noHBand="0" w:noVBand="0"/>
      </w:tblPr>
      <w:tblGrid>
        <w:gridCol w:w="2572"/>
        <w:gridCol w:w="888"/>
        <w:gridCol w:w="1002"/>
        <w:gridCol w:w="810"/>
        <w:gridCol w:w="900"/>
        <w:gridCol w:w="900"/>
        <w:gridCol w:w="900"/>
        <w:gridCol w:w="810"/>
        <w:gridCol w:w="720"/>
      </w:tblGrid>
      <w:tr w:rsidR="00CF4452" w14:paraId="7A1CA5C4" w14:textId="77777777" w:rsidTr="004C0A80">
        <w:tc>
          <w:tcPr>
            <w:tcW w:w="257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75AD08" w14:textId="77777777" w:rsidR="00CF4452" w:rsidRPr="006B00B5" w:rsidRDefault="00CF4452" w:rsidP="00CF4452">
            <w:pPr>
              <w:pStyle w:val="TableParagraph"/>
              <w:ind w:left="102"/>
              <w:jc w:val="center"/>
              <w:rPr>
                <w:rFonts w:ascii="Arial" w:eastAsia="Arial" w:hAnsi="Arial" w:cs="Arial"/>
                <w:sz w:val="16"/>
                <w:szCs w:val="16"/>
              </w:rPr>
            </w:pPr>
            <w:r w:rsidRPr="006B00B5">
              <w:rPr>
                <w:rFonts w:ascii="Arial"/>
                <w:b/>
                <w:spacing w:val="-1"/>
                <w:sz w:val="16"/>
                <w:szCs w:val="16"/>
              </w:rPr>
              <w:t>Jurisdiction</w:t>
            </w:r>
          </w:p>
        </w:tc>
        <w:tc>
          <w:tcPr>
            <w:tcW w:w="88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F7BCD16"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z w:val="16"/>
                <w:szCs w:val="16"/>
              </w:rPr>
              <w:t>#</w:t>
            </w:r>
            <w:r w:rsidRPr="006B00B5">
              <w:rPr>
                <w:rFonts w:ascii="Arial"/>
                <w:b/>
                <w:spacing w:val="-1"/>
                <w:sz w:val="16"/>
                <w:szCs w:val="16"/>
              </w:rPr>
              <w:t xml:space="preserve"> </w:t>
            </w:r>
            <w:r w:rsidRPr="006B00B5">
              <w:rPr>
                <w:rFonts w:ascii="Arial"/>
                <w:b/>
                <w:sz w:val="16"/>
                <w:szCs w:val="16"/>
              </w:rPr>
              <w:t xml:space="preserve">of </w:t>
            </w:r>
            <w:r w:rsidRPr="006B00B5">
              <w:rPr>
                <w:rFonts w:ascii="Arial"/>
                <w:b/>
                <w:spacing w:val="-1"/>
                <w:sz w:val="16"/>
                <w:szCs w:val="16"/>
              </w:rPr>
              <w:t>Properties</w:t>
            </w:r>
          </w:p>
        </w:tc>
        <w:tc>
          <w:tcPr>
            <w:tcW w:w="1002"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B7790A2" w14:textId="3A633714" w:rsidR="00CF4452" w:rsidRPr="004C0A80" w:rsidRDefault="004C0A80" w:rsidP="00FC5163">
            <w:pPr>
              <w:pStyle w:val="TableParagraph"/>
              <w:ind w:left="-14"/>
              <w:jc w:val="center"/>
              <w:rPr>
                <w:rFonts w:ascii="Arial"/>
                <w:b/>
                <w:spacing w:val="-1"/>
                <w:sz w:val="16"/>
                <w:szCs w:val="16"/>
              </w:rPr>
            </w:pPr>
            <w:r>
              <w:rPr>
                <w:rFonts w:ascii="Arial"/>
                <w:b/>
                <w:spacing w:val="-1"/>
                <w:sz w:val="16"/>
                <w:szCs w:val="16"/>
              </w:rPr>
              <w:t>Type of Property</w:t>
            </w:r>
          </w:p>
        </w:tc>
        <w:tc>
          <w:tcPr>
            <w:tcW w:w="81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4F46B8E"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w w:val="95"/>
                <w:sz w:val="16"/>
                <w:szCs w:val="16"/>
              </w:rPr>
              <w:t>#</w:t>
            </w:r>
          </w:p>
          <w:p w14:paraId="5FCF20DE"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Mitigated</w:t>
            </w:r>
          </w:p>
        </w:tc>
        <w:tc>
          <w:tcPr>
            <w:tcW w:w="9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82CCF46"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Building</w:t>
            </w:r>
            <w:r w:rsidRPr="006B00B5">
              <w:rPr>
                <w:rFonts w:ascii="Arial"/>
                <w:b/>
                <w:spacing w:val="27"/>
                <w:sz w:val="16"/>
                <w:szCs w:val="16"/>
              </w:rPr>
              <w:t xml:space="preserve"> </w:t>
            </w:r>
            <w:r w:rsidRPr="006B00B5">
              <w:rPr>
                <w:rFonts w:ascii="Arial"/>
                <w:b/>
                <w:spacing w:val="-1"/>
                <w:sz w:val="16"/>
                <w:szCs w:val="16"/>
              </w:rPr>
              <w:t>Payments</w:t>
            </w:r>
          </w:p>
        </w:tc>
        <w:tc>
          <w:tcPr>
            <w:tcW w:w="9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18761D"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Content Payments</w:t>
            </w:r>
          </w:p>
        </w:tc>
        <w:tc>
          <w:tcPr>
            <w:tcW w:w="9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7780D86"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Total</w:t>
            </w:r>
            <w:r w:rsidRPr="006B00B5">
              <w:rPr>
                <w:rFonts w:ascii="Arial"/>
                <w:b/>
                <w:spacing w:val="24"/>
                <w:sz w:val="16"/>
                <w:szCs w:val="16"/>
              </w:rPr>
              <w:t xml:space="preserve"> </w:t>
            </w:r>
            <w:r w:rsidRPr="006B00B5">
              <w:rPr>
                <w:rFonts w:ascii="Arial"/>
                <w:b/>
                <w:spacing w:val="-1"/>
                <w:sz w:val="16"/>
                <w:szCs w:val="16"/>
              </w:rPr>
              <w:t>Payments</w:t>
            </w:r>
          </w:p>
        </w:tc>
        <w:tc>
          <w:tcPr>
            <w:tcW w:w="81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3ABC976"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pacing w:val="-1"/>
                <w:sz w:val="16"/>
                <w:szCs w:val="16"/>
              </w:rPr>
              <w:t>Average</w:t>
            </w:r>
            <w:r w:rsidRPr="006B00B5">
              <w:rPr>
                <w:rFonts w:ascii="Arial"/>
                <w:b/>
                <w:spacing w:val="23"/>
                <w:sz w:val="16"/>
                <w:szCs w:val="16"/>
              </w:rPr>
              <w:t xml:space="preserve"> </w:t>
            </w:r>
            <w:r w:rsidRPr="006B00B5">
              <w:rPr>
                <w:rFonts w:ascii="Arial"/>
                <w:b/>
                <w:spacing w:val="-1"/>
                <w:sz w:val="16"/>
                <w:szCs w:val="16"/>
              </w:rPr>
              <w:t>Payment</w:t>
            </w:r>
          </w:p>
        </w:tc>
        <w:tc>
          <w:tcPr>
            <w:tcW w:w="72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05C9068" w14:textId="77777777" w:rsidR="00CF4452" w:rsidRPr="006B00B5" w:rsidRDefault="00CF4452" w:rsidP="00FC5163">
            <w:pPr>
              <w:pStyle w:val="TableParagraph"/>
              <w:ind w:left="-14"/>
              <w:jc w:val="center"/>
              <w:rPr>
                <w:rFonts w:ascii="Arial" w:eastAsia="Arial" w:hAnsi="Arial" w:cs="Arial"/>
                <w:sz w:val="16"/>
                <w:szCs w:val="16"/>
              </w:rPr>
            </w:pPr>
            <w:r w:rsidRPr="006B00B5">
              <w:rPr>
                <w:rFonts w:ascii="Arial"/>
                <w:b/>
                <w:sz w:val="16"/>
                <w:szCs w:val="16"/>
              </w:rPr>
              <w:t>#</w:t>
            </w:r>
            <w:r w:rsidRPr="006B00B5">
              <w:rPr>
                <w:rFonts w:ascii="Arial"/>
                <w:b/>
                <w:spacing w:val="-1"/>
                <w:sz w:val="16"/>
                <w:szCs w:val="16"/>
              </w:rPr>
              <w:t xml:space="preserve"> </w:t>
            </w:r>
            <w:r w:rsidRPr="006B00B5">
              <w:rPr>
                <w:rFonts w:ascii="Arial"/>
                <w:b/>
                <w:sz w:val="16"/>
                <w:szCs w:val="16"/>
              </w:rPr>
              <w:t xml:space="preserve">of </w:t>
            </w:r>
            <w:r w:rsidRPr="006B00B5">
              <w:rPr>
                <w:rFonts w:ascii="Arial"/>
                <w:b/>
                <w:spacing w:val="-1"/>
                <w:sz w:val="16"/>
                <w:szCs w:val="16"/>
              </w:rPr>
              <w:t>Losses</w:t>
            </w:r>
          </w:p>
        </w:tc>
      </w:tr>
      <w:tr w:rsidR="00CF4452" w14:paraId="3592FBC9" w14:textId="77777777" w:rsidTr="004C0A80">
        <w:trPr>
          <w:trHeight w:hRule="exact" w:val="226"/>
        </w:trPr>
        <w:tc>
          <w:tcPr>
            <w:tcW w:w="2572" w:type="dxa"/>
            <w:tcBorders>
              <w:top w:val="single" w:sz="5" w:space="0" w:color="000000"/>
              <w:left w:val="single" w:sz="5" w:space="0" w:color="000000"/>
              <w:bottom w:val="single" w:sz="5" w:space="0" w:color="000000"/>
              <w:right w:val="single" w:sz="5" w:space="0" w:color="000000"/>
            </w:tcBorders>
          </w:tcPr>
          <w:p w14:paraId="3810550E" w14:textId="778E3D35" w:rsidR="00CF4452" w:rsidRPr="004C0A80" w:rsidRDefault="00CF4452" w:rsidP="00CF4452">
            <w:pPr>
              <w:pStyle w:val="TableParagraph"/>
              <w:ind w:left="102"/>
              <w:jc w:val="both"/>
              <w:rPr>
                <w:rFonts w:ascii="Arial" w:eastAsia="Arial" w:hAnsi="Arial" w:cs="Arial"/>
                <w:sz w:val="16"/>
                <w:szCs w:val="18"/>
              </w:rPr>
            </w:pPr>
          </w:p>
        </w:tc>
        <w:tc>
          <w:tcPr>
            <w:tcW w:w="888" w:type="dxa"/>
            <w:tcBorders>
              <w:top w:val="single" w:sz="5" w:space="0" w:color="000000"/>
              <w:left w:val="single" w:sz="5" w:space="0" w:color="000000"/>
              <w:bottom w:val="single" w:sz="5" w:space="0" w:color="000000"/>
              <w:right w:val="single" w:sz="5" w:space="0" w:color="000000"/>
            </w:tcBorders>
          </w:tcPr>
          <w:p w14:paraId="659BBDE5" w14:textId="0002694C" w:rsidR="00CF4452" w:rsidRPr="004C0A80" w:rsidRDefault="00CF4452" w:rsidP="00CF4452">
            <w:pPr>
              <w:pStyle w:val="TableParagraph"/>
              <w:ind w:right="99"/>
              <w:jc w:val="both"/>
              <w:rPr>
                <w:rFonts w:ascii="Arial" w:eastAsia="Arial" w:hAnsi="Arial" w:cs="Arial"/>
                <w:sz w:val="16"/>
                <w:szCs w:val="18"/>
              </w:rPr>
            </w:pPr>
          </w:p>
        </w:tc>
        <w:tc>
          <w:tcPr>
            <w:tcW w:w="1002" w:type="dxa"/>
            <w:tcBorders>
              <w:top w:val="single" w:sz="5" w:space="0" w:color="000000"/>
              <w:left w:val="single" w:sz="5" w:space="0" w:color="000000"/>
              <w:bottom w:val="single" w:sz="5" w:space="0" w:color="000000"/>
              <w:right w:val="single" w:sz="5" w:space="0" w:color="000000"/>
            </w:tcBorders>
          </w:tcPr>
          <w:p w14:paraId="22D0E2CB" w14:textId="551E21C5" w:rsidR="00CF4452" w:rsidRPr="004C0A80" w:rsidRDefault="00CF4452" w:rsidP="00CF4452">
            <w:pPr>
              <w:pStyle w:val="TableParagraph"/>
              <w:ind w:right="99"/>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42994F1A" w14:textId="78D9C316" w:rsidR="00CF4452" w:rsidRPr="004C0A80" w:rsidRDefault="00CF4452" w:rsidP="00CF4452">
            <w:pPr>
              <w:pStyle w:val="TableParagraph"/>
              <w:ind w:right="99"/>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0E7C6B9E"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563957B3"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70E65CEB" w14:textId="77777777" w:rsidR="00CF4452" w:rsidRPr="004C0A80" w:rsidRDefault="00CF4452" w:rsidP="00CF4452">
            <w:pPr>
              <w:pStyle w:val="TableParagraph"/>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50879CFB" w14:textId="77777777" w:rsidR="00CF4452" w:rsidRPr="004C0A80" w:rsidRDefault="00CF4452" w:rsidP="00CF4452">
            <w:pPr>
              <w:pStyle w:val="TableParagraph"/>
              <w:jc w:val="both"/>
              <w:rPr>
                <w:rFonts w:ascii="Arial" w:eastAsia="Arial" w:hAnsi="Arial" w:cs="Arial"/>
                <w:sz w:val="16"/>
                <w:szCs w:val="18"/>
              </w:rPr>
            </w:pPr>
          </w:p>
        </w:tc>
        <w:tc>
          <w:tcPr>
            <w:tcW w:w="720" w:type="dxa"/>
            <w:tcBorders>
              <w:top w:val="single" w:sz="5" w:space="0" w:color="000000"/>
              <w:left w:val="single" w:sz="5" w:space="0" w:color="000000"/>
              <w:bottom w:val="single" w:sz="5" w:space="0" w:color="000000"/>
              <w:right w:val="single" w:sz="5" w:space="0" w:color="000000"/>
            </w:tcBorders>
          </w:tcPr>
          <w:p w14:paraId="7D9E1B87" w14:textId="77777777" w:rsidR="00CF4452" w:rsidRPr="004C0A80" w:rsidRDefault="00CF4452" w:rsidP="00CF4452">
            <w:pPr>
              <w:pStyle w:val="TableParagraph"/>
              <w:ind w:right="100"/>
              <w:jc w:val="both"/>
              <w:rPr>
                <w:rFonts w:ascii="Arial" w:eastAsia="Arial" w:hAnsi="Arial" w:cs="Arial"/>
                <w:sz w:val="16"/>
                <w:szCs w:val="18"/>
              </w:rPr>
            </w:pPr>
          </w:p>
        </w:tc>
      </w:tr>
      <w:tr w:rsidR="00CF4452" w14:paraId="4115CA71" w14:textId="77777777" w:rsidTr="004C0A80">
        <w:trPr>
          <w:trHeight w:hRule="exact" w:val="227"/>
        </w:trPr>
        <w:tc>
          <w:tcPr>
            <w:tcW w:w="2572" w:type="dxa"/>
            <w:tcBorders>
              <w:top w:val="single" w:sz="5" w:space="0" w:color="000000"/>
              <w:left w:val="single" w:sz="5" w:space="0" w:color="000000"/>
              <w:bottom w:val="single" w:sz="5" w:space="0" w:color="000000"/>
              <w:right w:val="single" w:sz="5" w:space="0" w:color="000000"/>
            </w:tcBorders>
          </w:tcPr>
          <w:p w14:paraId="62D21DAB" w14:textId="77777777" w:rsidR="00CF4452" w:rsidRPr="004C0A80" w:rsidRDefault="00CF4452" w:rsidP="00CF4452">
            <w:pPr>
              <w:pStyle w:val="TableParagraph"/>
              <w:ind w:left="102"/>
              <w:jc w:val="both"/>
              <w:rPr>
                <w:rFonts w:ascii="Arial" w:eastAsia="Arial" w:hAnsi="Arial" w:cs="Arial"/>
                <w:sz w:val="16"/>
                <w:szCs w:val="18"/>
              </w:rPr>
            </w:pPr>
          </w:p>
        </w:tc>
        <w:tc>
          <w:tcPr>
            <w:tcW w:w="888" w:type="dxa"/>
            <w:tcBorders>
              <w:top w:val="single" w:sz="5" w:space="0" w:color="000000"/>
              <w:left w:val="single" w:sz="5" w:space="0" w:color="000000"/>
              <w:bottom w:val="single" w:sz="5" w:space="0" w:color="000000"/>
              <w:right w:val="single" w:sz="5" w:space="0" w:color="000000"/>
            </w:tcBorders>
          </w:tcPr>
          <w:p w14:paraId="31C9062F" w14:textId="77777777" w:rsidR="00CF4452" w:rsidRPr="004C0A80" w:rsidRDefault="00CF4452" w:rsidP="00CF4452">
            <w:pPr>
              <w:pStyle w:val="TableParagraph"/>
              <w:ind w:right="101"/>
              <w:jc w:val="both"/>
              <w:rPr>
                <w:rFonts w:ascii="Arial" w:eastAsia="Arial" w:hAnsi="Arial" w:cs="Arial"/>
                <w:sz w:val="16"/>
                <w:szCs w:val="18"/>
              </w:rPr>
            </w:pPr>
          </w:p>
        </w:tc>
        <w:tc>
          <w:tcPr>
            <w:tcW w:w="1002" w:type="dxa"/>
            <w:tcBorders>
              <w:top w:val="single" w:sz="5" w:space="0" w:color="000000"/>
              <w:left w:val="single" w:sz="5" w:space="0" w:color="000000"/>
              <w:bottom w:val="single" w:sz="5" w:space="0" w:color="000000"/>
              <w:right w:val="single" w:sz="5" w:space="0" w:color="000000"/>
            </w:tcBorders>
          </w:tcPr>
          <w:p w14:paraId="07FF037B" w14:textId="77777777" w:rsidR="00CF4452" w:rsidRPr="004C0A80" w:rsidRDefault="00CF4452" w:rsidP="00CF4452">
            <w:pPr>
              <w:pStyle w:val="TableParagraph"/>
              <w:ind w:right="100"/>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5D354752" w14:textId="77777777" w:rsidR="00CF4452" w:rsidRPr="004C0A80" w:rsidRDefault="00CF4452" w:rsidP="00CF4452">
            <w:pPr>
              <w:pStyle w:val="TableParagraph"/>
              <w:ind w:right="100"/>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5FFDF31F"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2C64E067"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350197BA" w14:textId="77777777" w:rsidR="00CF4452" w:rsidRPr="004C0A80" w:rsidRDefault="00CF4452" w:rsidP="00CF4452">
            <w:pPr>
              <w:pStyle w:val="TableParagraph"/>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192678EA" w14:textId="77777777" w:rsidR="00CF4452" w:rsidRPr="004C0A80" w:rsidRDefault="00CF4452" w:rsidP="00CF4452">
            <w:pPr>
              <w:pStyle w:val="TableParagraph"/>
              <w:jc w:val="both"/>
              <w:rPr>
                <w:rFonts w:ascii="Arial" w:eastAsia="Arial" w:hAnsi="Arial" w:cs="Arial"/>
                <w:sz w:val="16"/>
                <w:szCs w:val="18"/>
              </w:rPr>
            </w:pPr>
          </w:p>
        </w:tc>
        <w:tc>
          <w:tcPr>
            <w:tcW w:w="720" w:type="dxa"/>
            <w:tcBorders>
              <w:top w:val="single" w:sz="5" w:space="0" w:color="000000"/>
              <w:left w:val="single" w:sz="5" w:space="0" w:color="000000"/>
              <w:bottom w:val="single" w:sz="5" w:space="0" w:color="000000"/>
              <w:right w:val="single" w:sz="5" w:space="0" w:color="000000"/>
            </w:tcBorders>
          </w:tcPr>
          <w:p w14:paraId="73F96147" w14:textId="77777777" w:rsidR="00CF4452" w:rsidRPr="004C0A80" w:rsidRDefault="00CF4452" w:rsidP="00CF4452">
            <w:pPr>
              <w:pStyle w:val="TableParagraph"/>
              <w:jc w:val="both"/>
              <w:rPr>
                <w:rFonts w:ascii="Arial" w:eastAsia="Arial" w:hAnsi="Arial" w:cs="Arial"/>
                <w:sz w:val="16"/>
                <w:szCs w:val="18"/>
              </w:rPr>
            </w:pPr>
          </w:p>
        </w:tc>
      </w:tr>
      <w:tr w:rsidR="00CF4452" w14:paraId="7A0DEC72" w14:textId="77777777" w:rsidTr="004C0A80">
        <w:trPr>
          <w:trHeight w:hRule="exact" w:val="226"/>
        </w:trPr>
        <w:tc>
          <w:tcPr>
            <w:tcW w:w="2572" w:type="dxa"/>
            <w:tcBorders>
              <w:top w:val="single" w:sz="5" w:space="0" w:color="000000"/>
              <w:left w:val="single" w:sz="5" w:space="0" w:color="000000"/>
              <w:bottom w:val="single" w:sz="5" w:space="0" w:color="000000"/>
              <w:right w:val="single" w:sz="5" w:space="0" w:color="000000"/>
            </w:tcBorders>
          </w:tcPr>
          <w:p w14:paraId="7C042F62" w14:textId="77777777" w:rsidR="00CF4452" w:rsidRPr="004C0A80" w:rsidRDefault="00CF4452" w:rsidP="00CF4452">
            <w:pPr>
              <w:pStyle w:val="TableParagraph"/>
              <w:ind w:left="102"/>
              <w:jc w:val="both"/>
              <w:rPr>
                <w:rFonts w:ascii="Arial" w:eastAsia="Arial" w:hAnsi="Arial" w:cs="Arial"/>
                <w:sz w:val="16"/>
                <w:szCs w:val="18"/>
              </w:rPr>
            </w:pPr>
          </w:p>
        </w:tc>
        <w:tc>
          <w:tcPr>
            <w:tcW w:w="888" w:type="dxa"/>
            <w:tcBorders>
              <w:top w:val="single" w:sz="5" w:space="0" w:color="000000"/>
              <w:left w:val="single" w:sz="5" w:space="0" w:color="000000"/>
              <w:bottom w:val="single" w:sz="5" w:space="0" w:color="000000"/>
              <w:right w:val="single" w:sz="5" w:space="0" w:color="000000"/>
            </w:tcBorders>
          </w:tcPr>
          <w:p w14:paraId="479AB6BE" w14:textId="77777777" w:rsidR="00CF4452" w:rsidRPr="004C0A80" w:rsidRDefault="00CF4452" w:rsidP="00CF4452">
            <w:pPr>
              <w:pStyle w:val="TableParagraph"/>
              <w:ind w:right="99"/>
              <w:jc w:val="both"/>
              <w:rPr>
                <w:rFonts w:ascii="Arial" w:eastAsia="Arial" w:hAnsi="Arial" w:cs="Arial"/>
                <w:sz w:val="16"/>
                <w:szCs w:val="18"/>
              </w:rPr>
            </w:pPr>
          </w:p>
        </w:tc>
        <w:tc>
          <w:tcPr>
            <w:tcW w:w="1002" w:type="dxa"/>
            <w:tcBorders>
              <w:top w:val="single" w:sz="5" w:space="0" w:color="000000"/>
              <w:left w:val="single" w:sz="5" w:space="0" w:color="000000"/>
              <w:bottom w:val="single" w:sz="5" w:space="0" w:color="000000"/>
              <w:right w:val="single" w:sz="5" w:space="0" w:color="000000"/>
            </w:tcBorders>
          </w:tcPr>
          <w:p w14:paraId="15615F7B" w14:textId="77777777" w:rsidR="00CF4452" w:rsidRPr="004C0A80" w:rsidRDefault="00CF4452" w:rsidP="00CF4452">
            <w:pPr>
              <w:pStyle w:val="TableParagraph"/>
              <w:ind w:right="99"/>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5398BDF6" w14:textId="77777777" w:rsidR="00CF4452" w:rsidRPr="004C0A80" w:rsidRDefault="00CF4452" w:rsidP="00CF4452">
            <w:pPr>
              <w:pStyle w:val="TableParagraph"/>
              <w:ind w:right="99"/>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25BC5CC3"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463F68E0" w14:textId="77777777" w:rsidR="00CF4452" w:rsidRPr="004C0A80" w:rsidRDefault="00CF4452" w:rsidP="00CF4452">
            <w:pPr>
              <w:pStyle w:val="TableParagraph"/>
              <w:ind w:right="101"/>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09A73085" w14:textId="77777777" w:rsidR="00CF4452" w:rsidRPr="004C0A80" w:rsidRDefault="00CF4452" w:rsidP="00CF4452">
            <w:pPr>
              <w:pStyle w:val="TableParagraph"/>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6DFD1B4E" w14:textId="77777777" w:rsidR="00CF4452" w:rsidRPr="004C0A80" w:rsidRDefault="00CF4452" w:rsidP="00CF4452">
            <w:pPr>
              <w:pStyle w:val="TableParagraph"/>
              <w:jc w:val="both"/>
              <w:rPr>
                <w:rFonts w:ascii="Arial" w:eastAsia="Arial" w:hAnsi="Arial" w:cs="Arial"/>
                <w:sz w:val="16"/>
                <w:szCs w:val="18"/>
              </w:rPr>
            </w:pPr>
          </w:p>
        </w:tc>
        <w:tc>
          <w:tcPr>
            <w:tcW w:w="720" w:type="dxa"/>
            <w:tcBorders>
              <w:top w:val="single" w:sz="5" w:space="0" w:color="000000"/>
              <w:left w:val="single" w:sz="5" w:space="0" w:color="000000"/>
              <w:bottom w:val="single" w:sz="5" w:space="0" w:color="000000"/>
              <w:right w:val="single" w:sz="5" w:space="0" w:color="000000"/>
            </w:tcBorders>
          </w:tcPr>
          <w:p w14:paraId="220D79FF" w14:textId="77777777" w:rsidR="00CF4452" w:rsidRPr="004C0A80" w:rsidRDefault="00CF4452" w:rsidP="00CF4452">
            <w:pPr>
              <w:pStyle w:val="TableParagraph"/>
              <w:ind w:right="100"/>
              <w:jc w:val="both"/>
              <w:rPr>
                <w:rFonts w:ascii="Arial" w:eastAsia="Arial" w:hAnsi="Arial" w:cs="Arial"/>
                <w:sz w:val="16"/>
                <w:szCs w:val="18"/>
              </w:rPr>
            </w:pPr>
          </w:p>
        </w:tc>
      </w:tr>
      <w:tr w:rsidR="00CF4452" w14:paraId="26EAA73F" w14:textId="77777777" w:rsidTr="004C0A80">
        <w:trPr>
          <w:trHeight w:hRule="exact" w:val="226"/>
        </w:trPr>
        <w:tc>
          <w:tcPr>
            <w:tcW w:w="2572" w:type="dxa"/>
            <w:tcBorders>
              <w:top w:val="single" w:sz="5" w:space="0" w:color="000000"/>
              <w:left w:val="single" w:sz="5" w:space="0" w:color="000000"/>
              <w:bottom w:val="single" w:sz="5" w:space="0" w:color="000000"/>
              <w:right w:val="single" w:sz="5" w:space="0" w:color="000000"/>
            </w:tcBorders>
          </w:tcPr>
          <w:p w14:paraId="0334D631" w14:textId="77777777" w:rsidR="00CF4452" w:rsidRPr="004C0A80" w:rsidRDefault="00CF4452" w:rsidP="00CF4452">
            <w:pPr>
              <w:pStyle w:val="TableParagraph"/>
              <w:ind w:left="102"/>
              <w:jc w:val="both"/>
              <w:rPr>
                <w:rFonts w:ascii="Arial" w:eastAsia="Arial" w:hAnsi="Arial" w:cs="Arial"/>
                <w:sz w:val="16"/>
                <w:szCs w:val="18"/>
              </w:rPr>
            </w:pPr>
          </w:p>
        </w:tc>
        <w:tc>
          <w:tcPr>
            <w:tcW w:w="888" w:type="dxa"/>
            <w:tcBorders>
              <w:top w:val="single" w:sz="5" w:space="0" w:color="000000"/>
              <w:left w:val="single" w:sz="5" w:space="0" w:color="000000"/>
              <w:bottom w:val="single" w:sz="5" w:space="0" w:color="000000"/>
              <w:right w:val="single" w:sz="5" w:space="0" w:color="000000"/>
            </w:tcBorders>
          </w:tcPr>
          <w:p w14:paraId="1D09C42F" w14:textId="77777777" w:rsidR="00CF4452" w:rsidRPr="004C0A80" w:rsidRDefault="00CF4452" w:rsidP="00CF4452">
            <w:pPr>
              <w:pStyle w:val="TableParagraph"/>
              <w:ind w:right="99"/>
              <w:jc w:val="both"/>
              <w:rPr>
                <w:rFonts w:ascii="Arial" w:eastAsia="Arial" w:hAnsi="Arial" w:cs="Arial"/>
                <w:sz w:val="16"/>
                <w:szCs w:val="18"/>
              </w:rPr>
            </w:pPr>
          </w:p>
        </w:tc>
        <w:tc>
          <w:tcPr>
            <w:tcW w:w="1002" w:type="dxa"/>
            <w:tcBorders>
              <w:top w:val="single" w:sz="5" w:space="0" w:color="000000"/>
              <w:left w:val="single" w:sz="5" w:space="0" w:color="000000"/>
              <w:bottom w:val="single" w:sz="5" w:space="0" w:color="000000"/>
              <w:right w:val="single" w:sz="5" w:space="0" w:color="000000"/>
            </w:tcBorders>
          </w:tcPr>
          <w:p w14:paraId="1AB80344" w14:textId="77777777" w:rsidR="00CF4452" w:rsidRPr="004C0A80" w:rsidRDefault="00CF4452" w:rsidP="00CF4452">
            <w:pPr>
              <w:pStyle w:val="TableParagraph"/>
              <w:ind w:right="99"/>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2061F70F" w14:textId="77777777" w:rsidR="00CF4452" w:rsidRPr="004C0A80" w:rsidRDefault="00CF4452" w:rsidP="00CF4452">
            <w:pPr>
              <w:pStyle w:val="TableParagraph"/>
              <w:ind w:right="99"/>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694FCC7E" w14:textId="77777777" w:rsidR="00CF4452" w:rsidRPr="004C0A80" w:rsidRDefault="00CF4452" w:rsidP="00CF4452">
            <w:pPr>
              <w:pStyle w:val="TableParagraph"/>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3564FA01" w14:textId="77777777" w:rsidR="00CF4452" w:rsidRPr="004C0A80" w:rsidRDefault="00CF4452" w:rsidP="00CF4452">
            <w:pPr>
              <w:pStyle w:val="TableParagraph"/>
              <w:ind w:right="101"/>
              <w:jc w:val="both"/>
              <w:rPr>
                <w:rFonts w:ascii="Arial" w:eastAsia="Arial" w:hAnsi="Arial" w:cs="Arial"/>
                <w:sz w:val="16"/>
                <w:szCs w:val="18"/>
              </w:rPr>
            </w:pPr>
          </w:p>
        </w:tc>
        <w:tc>
          <w:tcPr>
            <w:tcW w:w="900" w:type="dxa"/>
            <w:tcBorders>
              <w:top w:val="single" w:sz="5" w:space="0" w:color="000000"/>
              <w:left w:val="single" w:sz="5" w:space="0" w:color="000000"/>
              <w:bottom w:val="single" w:sz="5" w:space="0" w:color="000000"/>
              <w:right w:val="single" w:sz="5" w:space="0" w:color="000000"/>
            </w:tcBorders>
          </w:tcPr>
          <w:p w14:paraId="7DD7D858" w14:textId="77777777" w:rsidR="00CF4452" w:rsidRPr="004C0A80" w:rsidRDefault="00CF4452" w:rsidP="00CF4452">
            <w:pPr>
              <w:pStyle w:val="TableParagraph"/>
              <w:jc w:val="both"/>
              <w:rPr>
                <w:rFonts w:ascii="Arial" w:eastAsia="Arial" w:hAnsi="Arial" w:cs="Arial"/>
                <w:sz w:val="16"/>
                <w:szCs w:val="18"/>
              </w:rPr>
            </w:pPr>
          </w:p>
        </w:tc>
        <w:tc>
          <w:tcPr>
            <w:tcW w:w="810" w:type="dxa"/>
            <w:tcBorders>
              <w:top w:val="single" w:sz="5" w:space="0" w:color="000000"/>
              <w:left w:val="single" w:sz="5" w:space="0" w:color="000000"/>
              <w:bottom w:val="single" w:sz="5" w:space="0" w:color="000000"/>
              <w:right w:val="single" w:sz="5" w:space="0" w:color="000000"/>
            </w:tcBorders>
          </w:tcPr>
          <w:p w14:paraId="5C939BF5" w14:textId="77777777" w:rsidR="00CF4452" w:rsidRPr="004C0A80" w:rsidRDefault="00CF4452" w:rsidP="00CF4452">
            <w:pPr>
              <w:pStyle w:val="TableParagraph"/>
              <w:jc w:val="both"/>
              <w:rPr>
                <w:rFonts w:ascii="Arial" w:eastAsia="Arial" w:hAnsi="Arial" w:cs="Arial"/>
                <w:sz w:val="16"/>
                <w:szCs w:val="18"/>
              </w:rPr>
            </w:pPr>
          </w:p>
        </w:tc>
        <w:tc>
          <w:tcPr>
            <w:tcW w:w="720" w:type="dxa"/>
            <w:tcBorders>
              <w:top w:val="single" w:sz="5" w:space="0" w:color="000000"/>
              <w:left w:val="single" w:sz="5" w:space="0" w:color="000000"/>
              <w:bottom w:val="single" w:sz="5" w:space="0" w:color="000000"/>
              <w:right w:val="single" w:sz="5" w:space="0" w:color="000000"/>
            </w:tcBorders>
          </w:tcPr>
          <w:p w14:paraId="25D2E6BD" w14:textId="77777777" w:rsidR="00CF4452" w:rsidRPr="004C0A80" w:rsidRDefault="00CF4452" w:rsidP="00CF4452">
            <w:pPr>
              <w:pStyle w:val="TableParagraph"/>
              <w:jc w:val="both"/>
              <w:rPr>
                <w:rFonts w:ascii="Arial" w:eastAsia="Arial" w:hAnsi="Arial" w:cs="Arial"/>
                <w:sz w:val="16"/>
                <w:szCs w:val="18"/>
              </w:rPr>
            </w:pPr>
          </w:p>
        </w:tc>
      </w:tr>
    </w:tbl>
    <w:p w14:paraId="14F49C2D" w14:textId="28BF6112" w:rsidR="00CF4452" w:rsidRDefault="00CF4452" w:rsidP="00CF4452">
      <w:pPr>
        <w:ind w:left="355"/>
        <w:jc w:val="both"/>
        <w:rPr>
          <w:rFonts w:ascii="Arial" w:eastAsia="Arial" w:hAnsi="Arial" w:cs="Arial"/>
          <w:sz w:val="16"/>
          <w:szCs w:val="16"/>
        </w:rPr>
      </w:pPr>
      <w:r>
        <w:rPr>
          <w:rFonts w:ascii="Arial"/>
          <w:sz w:val="16"/>
        </w:rPr>
        <w:t>Source:</w:t>
      </w:r>
      <w:r>
        <w:rPr>
          <w:rFonts w:ascii="Arial"/>
          <w:spacing w:val="35"/>
          <w:sz w:val="16"/>
        </w:rPr>
        <w:t xml:space="preserve"> </w:t>
      </w:r>
      <w:r>
        <w:rPr>
          <w:rFonts w:ascii="Arial"/>
          <w:sz w:val="16"/>
        </w:rPr>
        <w:t>Flood</w:t>
      </w:r>
      <w:r>
        <w:rPr>
          <w:rFonts w:ascii="Arial"/>
          <w:spacing w:val="-4"/>
          <w:sz w:val="16"/>
        </w:rPr>
        <w:t xml:space="preserve"> </w:t>
      </w:r>
      <w:r>
        <w:rPr>
          <w:rFonts w:ascii="Arial"/>
          <w:sz w:val="16"/>
        </w:rPr>
        <w:t>Insurance</w:t>
      </w:r>
      <w:r>
        <w:rPr>
          <w:rFonts w:ascii="Arial"/>
          <w:spacing w:val="-4"/>
          <w:sz w:val="16"/>
        </w:rPr>
        <w:t xml:space="preserve"> </w:t>
      </w:r>
      <w:r>
        <w:rPr>
          <w:rFonts w:ascii="Arial"/>
          <w:sz w:val="16"/>
        </w:rPr>
        <w:t>Administration</w:t>
      </w:r>
      <w:r>
        <w:rPr>
          <w:rFonts w:ascii="Arial"/>
          <w:spacing w:val="-5"/>
          <w:sz w:val="16"/>
        </w:rPr>
        <w:t xml:space="preserve"> </w:t>
      </w:r>
      <w:r>
        <w:rPr>
          <w:rFonts w:ascii="Arial"/>
          <w:sz w:val="16"/>
        </w:rPr>
        <w:t>as</w:t>
      </w:r>
      <w:r>
        <w:rPr>
          <w:rFonts w:ascii="Arial"/>
          <w:spacing w:val="-4"/>
          <w:sz w:val="16"/>
        </w:rPr>
        <w:t xml:space="preserve"> </w:t>
      </w:r>
      <w:r>
        <w:rPr>
          <w:rFonts w:ascii="Arial"/>
          <w:sz w:val="16"/>
        </w:rPr>
        <w:t>of</w:t>
      </w:r>
      <w:r>
        <w:rPr>
          <w:rFonts w:ascii="Arial"/>
          <w:spacing w:val="-4"/>
          <w:sz w:val="16"/>
        </w:rPr>
        <w:t xml:space="preserve"> </w:t>
      </w:r>
      <w:r w:rsidR="00FC5163" w:rsidRPr="00FC5163">
        <w:rPr>
          <w:rFonts w:ascii="Arial"/>
          <w:color w:val="0070C0"/>
          <w:sz w:val="16"/>
        </w:rPr>
        <w:t>Date</w:t>
      </w:r>
    </w:p>
    <w:p w14:paraId="071836A1" w14:textId="77777777" w:rsidR="00CF4452" w:rsidRDefault="00CF4452" w:rsidP="00CF4452">
      <w:pPr>
        <w:jc w:val="both"/>
        <w:rPr>
          <w:rFonts w:ascii="Arial" w:eastAsia="Arial" w:hAnsi="Arial" w:cs="Arial"/>
          <w:sz w:val="16"/>
          <w:szCs w:val="16"/>
        </w:rPr>
      </w:pPr>
    </w:p>
    <w:p w14:paraId="2A40A85A" w14:textId="77777777" w:rsidR="00CF4452" w:rsidRPr="003E5BEB" w:rsidRDefault="00CF4452" w:rsidP="003A537E">
      <w:pPr>
        <w:pStyle w:val="BodyText"/>
        <w:spacing w:before="120" w:after="120"/>
        <w:ind w:left="0" w:right="60"/>
        <w:rPr>
          <w:color w:val="0070C0"/>
        </w:rPr>
      </w:pPr>
      <w:r w:rsidRPr="003E5BEB">
        <w:rPr>
          <w:rFonts w:cs="Arial"/>
          <w:b/>
          <w:bCs/>
          <w:color w:val="0070C0"/>
        </w:rPr>
        <w:t>Severe</w:t>
      </w:r>
      <w:r w:rsidRPr="003E5BEB">
        <w:rPr>
          <w:rFonts w:cs="Arial"/>
          <w:b/>
          <w:bCs/>
          <w:color w:val="0070C0"/>
          <w:spacing w:val="-6"/>
        </w:rPr>
        <w:t xml:space="preserve"> </w:t>
      </w:r>
      <w:r w:rsidRPr="003E5BEB">
        <w:rPr>
          <w:rFonts w:cs="Arial"/>
          <w:b/>
          <w:bCs/>
          <w:color w:val="0070C0"/>
        </w:rPr>
        <w:t>Repetitive</w:t>
      </w:r>
      <w:r w:rsidRPr="003E5BEB">
        <w:rPr>
          <w:rFonts w:cs="Arial"/>
          <w:b/>
          <w:bCs/>
          <w:color w:val="0070C0"/>
          <w:spacing w:val="-6"/>
        </w:rPr>
        <w:t xml:space="preserve"> </w:t>
      </w:r>
      <w:r w:rsidRPr="003E5BEB">
        <w:rPr>
          <w:rFonts w:cs="Arial"/>
          <w:b/>
          <w:bCs/>
          <w:color w:val="0070C0"/>
        </w:rPr>
        <w:t>Loss</w:t>
      </w:r>
      <w:r w:rsidRPr="003E5BEB">
        <w:rPr>
          <w:rFonts w:cs="Arial"/>
          <w:b/>
          <w:bCs/>
          <w:color w:val="0070C0"/>
          <w:spacing w:val="-5"/>
        </w:rPr>
        <w:t xml:space="preserve"> </w:t>
      </w:r>
      <w:r w:rsidRPr="003E5BEB">
        <w:rPr>
          <w:rFonts w:cs="Arial"/>
          <w:b/>
          <w:bCs/>
          <w:color w:val="0070C0"/>
        </w:rPr>
        <w:t>(SRL):</w:t>
      </w:r>
      <w:r w:rsidRPr="003E5BEB">
        <w:rPr>
          <w:rFonts w:cs="Arial"/>
          <w:b/>
          <w:bCs/>
          <w:color w:val="0070C0"/>
          <w:spacing w:val="49"/>
        </w:rPr>
        <w:t xml:space="preserve"> </w:t>
      </w:r>
      <w:r>
        <w:rPr>
          <w:rFonts w:cs="Arial"/>
          <w:bCs/>
          <w:color w:val="0070C0"/>
          <w:spacing w:val="49"/>
        </w:rPr>
        <w:t xml:space="preserve">A </w:t>
      </w:r>
      <w:r w:rsidRPr="003E5BEB">
        <w:rPr>
          <w:color w:val="0070C0"/>
        </w:rPr>
        <w:t>SRL</w:t>
      </w:r>
      <w:r w:rsidRPr="003E5BEB">
        <w:rPr>
          <w:color w:val="0070C0"/>
          <w:spacing w:val="-6"/>
        </w:rPr>
        <w:t xml:space="preserve"> </w:t>
      </w:r>
      <w:r w:rsidRPr="003E5BEB">
        <w:rPr>
          <w:color w:val="0070C0"/>
        </w:rPr>
        <w:t>propert</w:t>
      </w:r>
      <w:r>
        <w:rPr>
          <w:color w:val="0070C0"/>
        </w:rPr>
        <w:t>y is</w:t>
      </w:r>
      <w:r w:rsidRPr="003E5BEB">
        <w:rPr>
          <w:color w:val="0070C0"/>
          <w:spacing w:val="-5"/>
        </w:rPr>
        <w:t xml:space="preserve"> </w:t>
      </w:r>
      <w:r w:rsidRPr="003E5BEB">
        <w:rPr>
          <w:color w:val="0070C0"/>
        </w:rPr>
        <w:t>defined</w:t>
      </w:r>
      <w:r w:rsidRPr="003E5BEB">
        <w:rPr>
          <w:color w:val="0070C0"/>
          <w:spacing w:val="-6"/>
        </w:rPr>
        <w:t xml:space="preserve"> </w:t>
      </w:r>
      <w:r w:rsidRPr="003E5BEB">
        <w:rPr>
          <w:color w:val="0070C0"/>
        </w:rPr>
        <w:t>it</w:t>
      </w:r>
      <w:r w:rsidRPr="003E5BEB">
        <w:rPr>
          <w:color w:val="0070C0"/>
          <w:spacing w:val="-6"/>
        </w:rPr>
        <w:t xml:space="preserve"> </w:t>
      </w:r>
      <w:r w:rsidRPr="003E5BEB">
        <w:rPr>
          <w:color w:val="0070C0"/>
        </w:rPr>
        <w:t>as</w:t>
      </w:r>
      <w:r w:rsidRPr="003E5BEB">
        <w:rPr>
          <w:color w:val="0070C0"/>
          <w:spacing w:val="-5"/>
        </w:rPr>
        <w:t xml:space="preserve"> </w:t>
      </w:r>
      <w:r w:rsidRPr="003E5BEB">
        <w:rPr>
          <w:color w:val="0070C0"/>
        </w:rPr>
        <w:t>a</w:t>
      </w:r>
      <w:r w:rsidRPr="003E5BEB">
        <w:rPr>
          <w:color w:val="0070C0"/>
          <w:spacing w:val="-6"/>
        </w:rPr>
        <w:t xml:space="preserve"> </w:t>
      </w:r>
      <w:r w:rsidRPr="003E5BEB">
        <w:rPr>
          <w:color w:val="0070C0"/>
          <w:spacing w:val="-1"/>
        </w:rPr>
        <w:t>single</w:t>
      </w:r>
      <w:r w:rsidRPr="003E5BEB">
        <w:rPr>
          <w:color w:val="0070C0"/>
          <w:spacing w:val="-6"/>
        </w:rPr>
        <w:t xml:space="preserve"> </w:t>
      </w:r>
      <w:r w:rsidRPr="003E5BEB">
        <w:rPr>
          <w:color w:val="0070C0"/>
        </w:rPr>
        <w:t>family</w:t>
      </w:r>
      <w:r w:rsidRPr="003E5BEB">
        <w:rPr>
          <w:color w:val="0070C0"/>
          <w:spacing w:val="-5"/>
        </w:rPr>
        <w:t xml:space="preserve"> </w:t>
      </w:r>
      <w:r w:rsidRPr="003E5BEB">
        <w:rPr>
          <w:color w:val="0070C0"/>
        </w:rPr>
        <w:t>property</w:t>
      </w:r>
      <w:r w:rsidRPr="003E5BEB">
        <w:rPr>
          <w:color w:val="0070C0"/>
          <w:spacing w:val="27"/>
          <w:w w:val="99"/>
        </w:rPr>
        <w:t xml:space="preserve"> </w:t>
      </w:r>
      <w:r w:rsidRPr="003E5BEB">
        <w:rPr>
          <w:color w:val="0070C0"/>
          <w:spacing w:val="-1"/>
        </w:rPr>
        <w:t>(consisting</w:t>
      </w:r>
      <w:r w:rsidRPr="003E5BEB">
        <w:rPr>
          <w:color w:val="0070C0"/>
          <w:spacing w:val="-8"/>
        </w:rPr>
        <w:t xml:space="preserve"> </w:t>
      </w:r>
      <w:r w:rsidRPr="003E5BEB">
        <w:rPr>
          <w:color w:val="0070C0"/>
        </w:rPr>
        <w:t>of</w:t>
      </w:r>
      <w:r w:rsidRPr="003E5BEB">
        <w:rPr>
          <w:color w:val="0070C0"/>
          <w:spacing w:val="-6"/>
        </w:rPr>
        <w:t xml:space="preserve"> </w:t>
      </w:r>
      <w:r w:rsidRPr="003E5BEB">
        <w:rPr>
          <w:color w:val="0070C0"/>
        </w:rPr>
        <w:t>one-to-four</w:t>
      </w:r>
      <w:r w:rsidRPr="003E5BEB">
        <w:rPr>
          <w:color w:val="0070C0"/>
          <w:spacing w:val="-6"/>
        </w:rPr>
        <w:t xml:space="preserve"> </w:t>
      </w:r>
      <w:r w:rsidRPr="003E5BEB">
        <w:rPr>
          <w:color w:val="0070C0"/>
          <w:spacing w:val="-1"/>
        </w:rPr>
        <w:t>residences)</w:t>
      </w:r>
      <w:r w:rsidRPr="003E5BEB">
        <w:rPr>
          <w:color w:val="0070C0"/>
          <w:spacing w:val="-7"/>
        </w:rPr>
        <w:t xml:space="preserve"> </w:t>
      </w:r>
      <w:r w:rsidRPr="003E5BEB">
        <w:rPr>
          <w:color w:val="0070C0"/>
        </w:rPr>
        <w:t>that</w:t>
      </w:r>
      <w:r w:rsidRPr="003E5BEB">
        <w:rPr>
          <w:color w:val="0070C0"/>
          <w:spacing w:val="-6"/>
        </w:rPr>
        <w:t xml:space="preserve"> </w:t>
      </w:r>
      <w:r w:rsidRPr="003E5BEB">
        <w:rPr>
          <w:color w:val="0070C0"/>
        </w:rPr>
        <w:t>is</w:t>
      </w:r>
      <w:r w:rsidRPr="003E5BEB">
        <w:rPr>
          <w:color w:val="0070C0"/>
          <w:spacing w:val="-7"/>
        </w:rPr>
        <w:t xml:space="preserve"> </w:t>
      </w:r>
      <w:r w:rsidRPr="003E5BEB">
        <w:rPr>
          <w:color w:val="0070C0"/>
          <w:spacing w:val="-1"/>
        </w:rPr>
        <w:t>covered</w:t>
      </w:r>
      <w:r w:rsidRPr="003E5BEB">
        <w:rPr>
          <w:color w:val="0070C0"/>
          <w:spacing w:val="-6"/>
        </w:rPr>
        <w:t xml:space="preserve"> </w:t>
      </w:r>
      <w:r w:rsidRPr="003E5BEB">
        <w:rPr>
          <w:color w:val="0070C0"/>
        </w:rPr>
        <w:t>under</w:t>
      </w:r>
      <w:r w:rsidRPr="003E5BEB">
        <w:rPr>
          <w:color w:val="0070C0"/>
          <w:spacing w:val="-7"/>
        </w:rPr>
        <w:t xml:space="preserve"> </w:t>
      </w:r>
      <w:r w:rsidRPr="003E5BEB">
        <w:rPr>
          <w:color w:val="0070C0"/>
        </w:rPr>
        <w:t>flood</w:t>
      </w:r>
      <w:r w:rsidRPr="003E5BEB">
        <w:rPr>
          <w:color w:val="0070C0"/>
          <w:spacing w:val="-6"/>
        </w:rPr>
        <w:t xml:space="preserve"> </w:t>
      </w:r>
      <w:r w:rsidRPr="003E5BEB">
        <w:rPr>
          <w:color w:val="0070C0"/>
          <w:spacing w:val="-1"/>
        </w:rPr>
        <w:t>insurance</w:t>
      </w:r>
      <w:r w:rsidRPr="003E5BEB">
        <w:rPr>
          <w:color w:val="0070C0"/>
          <w:spacing w:val="-6"/>
        </w:rPr>
        <w:t xml:space="preserve"> </w:t>
      </w:r>
      <w:r w:rsidRPr="003E5BEB">
        <w:rPr>
          <w:color w:val="0070C0"/>
        </w:rPr>
        <w:t>by</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NFIP</w:t>
      </w:r>
      <w:r>
        <w:rPr>
          <w:color w:val="0070C0"/>
        </w:rPr>
        <w:t>;</w:t>
      </w:r>
      <w:r w:rsidRPr="003E5BEB">
        <w:rPr>
          <w:color w:val="0070C0"/>
          <w:spacing w:val="-6"/>
        </w:rPr>
        <w:t xml:space="preserve"> </w:t>
      </w:r>
      <w:r w:rsidRPr="003E5BEB">
        <w:rPr>
          <w:color w:val="0070C0"/>
        </w:rPr>
        <w:t>and</w:t>
      </w:r>
      <w:r>
        <w:rPr>
          <w:color w:val="0070C0"/>
        </w:rPr>
        <w:t xml:space="preserve"> </w:t>
      </w:r>
      <w:r w:rsidRPr="003E5BEB">
        <w:rPr>
          <w:color w:val="0070C0"/>
        </w:rPr>
        <w:t>has</w:t>
      </w:r>
      <w:r w:rsidRPr="003E5BEB">
        <w:rPr>
          <w:color w:val="0070C0"/>
          <w:spacing w:val="-7"/>
        </w:rPr>
        <w:t xml:space="preserve"> </w:t>
      </w:r>
      <w:r>
        <w:rPr>
          <w:color w:val="0070C0"/>
          <w:spacing w:val="-7"/>
        </w:rPr>
        <w:t xml:space="preserve">(1) </w:t>
      </w:r>
      <w:r w:rsidRPr="003E5BEB">
        <w:rPr>
          <w:color w:val="0070C0"/>
        </w:rPr>
        <w:t>incurred</w:t>
      </w:r>
      <w:r w:rsidRPr="003E5BEB">
        <w:rPr>
          <w:color w:val="0070C0"/>
          <w:spacing w:val="-7"/>
        </w:rPr>
        <w:t xml:space="preserve"> </w:t>
      </w:r>
      <w:r w:rsidRPr="003E5BEB">
        <w:rPr>
          <w:color w:val="0070C0"/>
          <w:spacing w:val="-1"/>
        </w:rPr>
        <w:t>flood-related</w:t>
      </w:r>
      <w:r w:rsidRPr="003E5BEB">
        <w:rPr>
          <w:color w:val="0070C0"/>
          <w:spacing w:val="-7"/>
        </w:rPr>
        <w:t xml:space="preserve"> </w:t>
      </w:r>
      <w:r w:rsidRPr="003E5BEB">
        <w:rPr>
          <w:color w:val="0070C0"/>
        </w:rPr>
        <w:t>damage</w:t>
      </w:r>
      <w:r w:rsidRPr="003E5BEB">
        <w:rPr>
          <w:color w:val="0070C0"/>
          <w:spacing w:val="-7"/>
        </w:rPr>
        <w:t xml:space="preserve"> </w:t>
      </w:r>
      <w:r w:rsidRPr="003E5BEB">
        <w:rPr>
          <w:color w:val="0070C0"/>
        </w:rPr>
        <w:t>for</w:t>
      </w:r>
      <w:r w:rsidRPr="003E5BEB">
        <w:rPr>
          <w:color w:val="0070C0"/>
          <w:spacing w:val="-6"/>
        </w:rPr>
        <w:t xml:space="preserve"> </w:t>
      </w:r>
      <w:r w:rsidRPr="003E5BEB">
        <w:rPr>
          <w:color w:val="0070C0"/>
        </w:rPr>
        <w:t>which</w:t>
      </w:r>
      <w:r w:rsidRPr="003E5BEB">
        <w:rPr>
          <w:color w:val="0070C0"/>
          <w:spacing w:val="-7"/>
        </w:rPr>
        <w:t xml:space="preserve"> </w:t>
      </w:r>
      <w:r w:rsidRPr="003E5BEB">
        <w:rPr>
          <w:color w:val="0070C0"/>
        </w:rPr>
        <w:t>four</w:t>
      </w:r>
      <w:r w:rsidRPr="003E5BEB">
        <w:rPr>
          <w:color w:val="0070C0"/>
          <w:spacing w:val="-8"/>
        </w:rPr>
        <w:t xml:space="preserve"> </w:t>
      </w:r>
      <w:r w:rsidRPr="003E5BEB">
        <w:rPr>
          <w:color w:val="0070C0"/>
        </w:rPr>
        <w:t>or</w:t>
      </w:r>
      <w:r w:rsidRPr="003E5BEB">
        <w:rPr>
          <w:color w:val="0070C0"/>
          <w:spacing w:val="-6"/>
        </w:rPr>
        <w:t xml:space="preserve"> </w:t>
      </w:r>
      <w:r w:rsidRPr="003E5BEB">
        <w:rPr>
          <w:color w:val="0070C0"/>
        </w:rPr>
        <w:t>more</w:t>
      </w:r>
      <w:r w:rsidRPr="003E5BEB">
        <w:rPr>
          <w:color w:val="0070C0"/>
          <w:spacing w:val="-7"/>
        </w:rPr>
        <w:t xml:space="preserve"> </w:t>
      </w:r>
      <w:r w:rsidRPr="003E5BEB">
        <w:rPr>
          <w:color w:val="0070C0"/>
        </w:rPr>
        <w:t>separate</w:t>
      </w:r>
      <w:r w:rsidRPr="003E5BEB">
        <w:rPr>
          <w:color w:val="0070C0"/>
          <w:spacing w:val="-6"/>
        </w:rPr>
        <w:t xml:space="preserve"> </w:t>
      </w:r>
      <w:r w:rsidRPr="003E5BEB">
        <w:rPr>
          <w:color w:val="0070C0"/>
        </w:rPr>
        <w:t>claims</w:t>
      </w:r>
      <w:r w:rsidRPr="003E5BEB">
        <w:rPr>
          <w:color w:val="0070C0"/>
          <w:spacing w:val="-7"/>
        </w:rPr>
        <w:t xml:space="preserve"> </w:t>
      </w:r>
      <w:r w:rsidRPr="003E5BEB">
        <w:rPr>
          <w:color w:val="0070C0"/>
        </w:rPr>
        <w:t>payments</w:t>
      </w:r>
      <w:r w:rsidRPr="003E5BEB">
        <w:rPr>
          <w:color w:val="0070C0"/>
          <w:spacing w:val="-7"/>
        </w:rPr>
        <w:t xml:space="preserve"> </w:t>
      </w:r>
      <w:r w:rsidRPr="003E5BEB">
        <w:rPr>
          <w:color w:val="0070C0"/>
        </w:rPr>
        <w:t>have</w:t>
      </w:r>
      <w:r w:rsidRPr="003E5BEB">
        <w:rPr>
          <w:color w:val="0070C0"/>
          <w:spacing w:val="-6"/>
        </w:rPr>
        <w:t xml:space="preserve"> </w:t>
      </w:r>
      <w:r w:rsidRPr="003E5BEB">
        <w:rPr>
          <w:color w:val="0070C0"/>
        </w:rPr>
        <w:t>been</w:t>
      </w:r>
      <w:r w:rsidRPr="003E5BEB">
        <w:rPr>
          <w:color w:val="0070C0"/>
          <w:spacing w:val="26"/>
          <w:w w:val="99"/>
        </w:rPr>
        <w:t xml:space="preserve"> </w:t>
      </w:r>
      <w:r w:rsidRPr="003E5BEB">
        <w:rPr>
          <w:color w:val="0070C0"/>
        </w:rPr>
        <w:t>paid</w:t>
      </w:r>
      <w:r w:rsidRPr="003E5BEB">
        <w:rPr>
          <w:color w:val="0070C0"/>
          <w:spacing w:val="-7"/>
        </w:rPr>
        <w:t xml:space="preserve"> </w:t>
      </w:r>
      <w:r w:rsidRPr="003E5BEB">
        <w:rPr>
          <w:color w:val="0070C0"/>
        </w:rPr>
        <w:t>under</w:t>
      </w:r>
      <w:r w:rsidRPr="003E5BEB">
        <w:rPr>
          <w:color w:val="0070C0"/>
          <w:spacing w:val="-6"/>
        </w:rPr>
        <w:t xml:space="preserve"> </w:t>
      </w:r>
      <w:r w:rsidRPr="003E5BEB">
        <w:rPr>
          <w:color w:val="0070C0"/>
        </w:rPr>
        <w:t>flood</w:t>
      </w:r>
      <w:r w:rsidRPr="003E5BEB">
        <w:rPr>
          <w:color w:val="0070C0"/>
          <w:spacing w:val="-7"/>
        </w:rPr>
        <w:t xml:space="preserve"> </w:t>
      </w:r>
      <w:r w:rsidRPr="003E5BEB">
        <w:rPr>
          <w:color w:val="0070C0"/>
          <w:spacing w:val="-1"/>
        </w:rPr>
        <w:t>insurance</w:t>
      </w:r>
      <w:r w:rsidRPr="003E5BEB">
        <w:rPr>
          <w:color w:val="0070C0"/>
          <w:spacing w:val="-6"/>
        </w:rPr>
        <w:t xml:space="preserve"> </w:t>
      </w:r>
      <w:r w:rsidRPr="003E5BEB">
        <w:rPr>
          <w:color w:val="0070C0"/>
        </w:rPr>
        <w:t>coverage</w:t>
      </w:r>
      <w:r w:rsidRPr="003E5BEB">
        <w:rPr>
          <w:color w:val="0070C0"/>
          <w:spacing w:val="-7"/>
        </w:rPr>
        <w:t xml:space="preserve"> </w:t>
      </w:r>
      <w:r w:rsidRPr="003E5BEB">
        <w:rPr>
          <w:color w:val="0070C0"/>
        </w:rPr>
        <w:t>with</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amount</w:t>
      </w:r>
      <w:r w:rsidRPr="003E5BEB">
        <w:rPr>
          <w:color w:val="0070C0"/>
          <w:spacing w:val="-6"/>
        </w:rPr>
        <w:t xml:space="preserve"> </w:t>
      </w:r>
      <w:r w:rsidRPr="003E5BEB">
        <w:rPr>
          <w:color w:val="0070C0"/>
        </w:rPr>
        <w:t>of</w:t>
      </w:r>
      <w:r w:rsidRPr="003E5BEB">
        <w:rPr>
          <w:color w:val="0070C0"/>
          <w:spacing w:val="-7"/>
        </w:rPr>
        <w:t xml:space="preserve"> </w:t>
      </w:r>
      <w:r w:rsidRPr="003E5BEB">
        <w:rPr>
          <w:color w:val="0070C0"/>
        </w:rPr>
        <w:t>each</w:t>
      </w:r>
      <w:r w:rsidRPr="003E5BEB">
        <w:rPr>
          <w:color w:val="0070C0"/>
          <w:spacing w:val="-7"/>
        </w:rPr>
        <w:t xml:space="preserve"> </w:t>
      </w:r>
      <w:r w:rsidRPr="003E5BEB">
        <w:rPr>
          <w:color w:val="0070C0"/>
        </w:rPr>
        <w:t>claim</w:t>
      </w:r>
      <w:r w:rsidRPr="003E5BEB">
        <w:rPr>
          <w:color w:val="0070C0"/>
          <w:spacing w:val="-7"/>
        </w:rPr>
        <w:t xml:space="preserve"> </w:t>
      </w:r>
      <w:r w:rsidRPr="003E5BEB">
        <w:rPr>
          <w:color w:val="0070C0"/>
        </w:rPr>
        <w:t>payment</w:t>
      </w:r>
      <w:r w:rsidRPr="003E5BEB">
        <w:rPr>
          <w:color w:val="0070C0"/>
          <w:spacing w:val="-6"/>
        </w:rPr>
        <w:t xml:space="preserve"> </w:t>
      </w:r>
      <w:r w:rsidRPr="003E5BEB">
        <w:rPr>
          <w:color w:val="0070C0"/>
        </w:rPr>
        <w:t>exceeding</w:t>
      </w:r>
      <w:r w:rsidRPr="003E5BEB">
        <w:rPr>
          <w:color w:val="0070C0"/>
          <w:spacing w:val="-7"/>
        </w:rPr>
        <w:t xml:space="preserve"> </w:t>
      </w:r>
      <w:r w:rsidRPr="003E5BEB">
        <w:rPr>
          <w:color w:val="0070C0"/>
        </w:rPr>
        <w:t>$5,000</w:t>
      </w:r>
      <w:r w:rsidRPr="003E5BEB">
        <w:rPr>
          <w:color w:val="0070C0"/>
          <w:spacing w:val="28"/>
          <w:w w:val="99"/>
        </w:rPr>
        <w:t xml:space="preserve"> </w:t>
      </w:r>
      <w:r w:rsidRPr="003E5BEB">
        <w:rPr>
          <w:color w:val="0070C0"/>
        </w:rPr>
        <w:t>and</w:t>
      </w:r>
      <w:r w:rsidRPr="003E5BEB">
        <w:rPr>
          <w:color w:val="0070C0"/>
          <w:spacing w:val="-6"/>
        </w:rPr>
        <w:t xml:space="preserve"> </w:t>
      </w:r>
      <w:r w:rsidRPr="003E5BEB">
        <w:rPr>
          <w:color w:val="0070C0"/>
        </w:rPr>
        <w:t>with</w:t>
      </w:r>
      <w:r w:rsidRPr="003E5BEB">
        <w:rPr>
          <w:color w:val="0070C0"/>
          <w:spacing w:val="-6"/>
        </w:rPr>
        <w:t xml:space="preserve"> </w:t>
      </w:r>
      <w:r w:rsidRPr="003E5BEB">
        <w:rPr>
          <w:color w:val="0070C0"/>
          <w:spacing w:val="-1"/>
        </w:rPr>
        <w:t>cumulative</w:t>
      </w:r>
      <w:r w:rsidRPr="003E5BEB">
        <w:rPr>
          <w:color w:val="0070C0"/>
          <w:spacing w:val="-6"/>
        </w:rPr>
        <w:t xml:space="preserve"> </w:t>
      </w:r>
      <w:r w:rsidRPr="003E5BEB">
        <w:rPr>
          <w:color w:val="0070C0"/>
        </w:rPr>
        <w:t>amounts</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rPr>
        <w:t>such</w:t>
      </w:r>
      <w:r w:rsidRPr="003E5BEB">
        <w:rPr>
          <w:color w:val="0070C0"/>
          <w:spacing w:val="-6"/>
        </w:rPr>
        <w:t xml:space="preserve"> </w:t>
      </w:r>
      <w:r w:rsidRPr="003E5BEB">
        <w:rPr>
          <w:color w:val="0070C0"/>
        </w:rPr>
        <w:t>claims</w:t>
      </w:r>
      <w:r w:rsidRPr="003E5BEB">
        <w:rPr>
          <w:color w:val="0070C0"/>
          <w:spacing w:val="-6"/>
        </w:rPr>
        <w:t xml:space="preserve"> </w:t>
      </w:r>
      <w:r w:rsidRPr="003E5BEB">
        <w:rPr>
          <w:color w:val="0070C0"/>
        </w:rPr>
        <w:t>payments</w:t>
      </w:r>
      <w:r w:rsidRPr="003E5BEB">
        <w:rPr>
          <w:color w:val="0070C0"/>
          <w:spacing w:val="-6"/>
        </w:rPr>
        <w:t xml:space="preserve"> </w:t>
      </w:r>
      <w:r w:rsidRPr="003E5BEB">
        <w:rPr>
          <w:color w:val="0070C0"/>
        </w:rPr>
        <w:t>exceeding</w:t>
      </w:r>
      <w:r w:rsidRPr="003E5BEB">
        <w:rPr>
          <w:color w:val="0070C0"/>
          <w:spacing w:val="-6"/>
        </w:rPr>
        <w:t xml:space="preserve"> </w:t>
      </w:r>
      <w:r w:rsidRPr="003E5BEB">
        <w:rPr>
          <w:color w:val="0070C0"/>
          <w:spacing w:val="-1"/>
        </w:rPr>
        <w:t>$20,000;</w:t>
      </w:r>
      <w:r w:rsidRPr="003E5BEB">
        <w:rPr>
          <w:color w:val="0070C0"/>
          <w:spacing w:val="-6"/>
        </w:rPr>
        <w:t xml:space="preserve"> </w:t>
      </w:r>
      <w:r w:rsidRPr="003E5BEB">
        <w:rPr>
          <w:color w:val="0070C0"/>
        </w:rPr>
        <w:t>or</w:t>
      </w:r>
      <w:r w:rsidRPr="003E5BEB">
        <w:rPr>
          <w:color w:val="0070C0"/>
          <w:spacing w:val="-6"/>
        </w:rPr>
        <w:t xml:space="preserve"> </w:t>
      </w:r>
      <w:r>
        <w:rPr>
          <w:color w:val="0070C0"/>
          <w:spacing w:val="-6"/>
        </w:rPr>
        <w:t xml:space="preserve">(2) </w:t>
      </w:r>
      <w:r w:rsidRPr="003E5BEB">
        <w:rPr>
          <w:color w:val="0070C0"/>
        </w:rPr>
        <w:t>for</w:t>
      </w:r>
      <w:r w:rsidRPr="003E5BEB">
        <w:rPr>
          <w:color w:val="0070C0"/>
          <w:spacing w:val="-6"/>
        </w:rPr>
        <w:t xml:space="preserve"> </w:t>
      </w:r>
      <w:r w:rsidRPr="003E5BEB">
        <w:rPr>
          <w:color w:val="0070C0"/>
        </w:rPr>
        <w:t>which</w:t>
      </w:r>
      <w:r w:rsidRPr="003E5BEB">
        <w:rPr>
          <w:color w:val="0070C0"/>
          <w:spacing w:val="-6"/>
        </w:rPr>
        <w:t xml:space="preserve"> </w:t>
      </w:r>
      <w:r w:rsidRPr="003E5BEB">
        <w:rPr>
          <w:color w:val="0070C0"/>
        </w:rPr>
        <w:t>at</w:t>
      </w:r>
      <w:r w:rsidRPr="003E5BEB">
        <w:rPr>
          <w:color w:val="0070C0"/>
          <w:spacing w:val="-6"/>
        </w:rPr>
        <w:t xml:space="preserve"> </w:t>
      </w:r>
      <w:r w:rsidRPr="003E5BEB">
        <w:rPr>
          <w:color w:val="0070C0"/>
          <w:spacing w:val="-1"/>
        </w:rPr>
        <w:t>least</w:t>
      </w:r>
      <w:r w:rsidRPr="003E5BEB">
        <w:rPr>
          <w:color w:val="0070C0"/>
          <w:spacing w:val="41"/>
          <w:w w:val="99"/>
        </w:rPr>
        <w:t xml:space="preserve"> </w:t>
      </w:r>
      <w:r w:rsidRPr="003E5BEB">
        <w:rPr>
          <w:color w:val="0070C0"/>
        </w:rPr>
        <w:t>two</w:t>
      </w:r>
      <w:r w:rsidRPr="003E5BEB">
        <w:rPr>
          <w:color w:val="0070C0"/>
          <w:spacing w:val="-7"/>
        </w:rPr>
        <w:t xml:space="preserve"> </w:t>
      </w:r>
      <w:r w:rsidRPr="003E5BEB">
        <w:rPr>
          <w:color w:val="0070C0"/>
        </w:rPr>
        <w:t>separate</w:t>
      </w:r>
      <w:r w:rsidRPr="003E5BEB">
        <w:rPr>
          <w:color w:val="0070C0"/>
          <w:spacing w:val="-6"/>
        </w:rPr>
        <w:t xml:space="preserve"> </w:t>
      </w:r>
      <w:r w:rsidRPr="003E5BEB">
        <w:rPr>
          <w:color w:val="0070C0"/>
        </w:rPr>
        <w:t>claims</w:t>
      </w:r>
      <w:r w:rsidRPr="003E5BEB">
        <w:rPr>
          <w:color w:val="0070C0"/>
          <w:spacing w:val="-6"/>
        </w:rPr>
        <w:t xml:space="preserve"> </w:t>
      </w:r>
      <w:r w:rsidRPr="003E5BEB">
        <w:rPr>
          <w:color w:val="0070C0"/>
        </w:rPr>
        <w:t>payments</w:t>
      </w:r>
      <w:r w:rsidRPr="003E5BEB">
        <w:rPr>
          <w:color w:val="0070C0"/>
          <w:spacing w:val="-6"/>
        </w:rPr>
        <w:t xml:space="preserve"> </w:t>
      </w:r>
      <w:r w:rsidRPr="003E5BEB">
        <w:rPr>
          <w:color w:val="0070C0"/>
        </w:rPr>
        <w:t>have</w:t>
      </w:r>
      <w:r w:rsidRPr="003E5BEB">
        <w:rPr>
          <w:color w:val="0070C0"/>
          <w:spacing w:val="-6"/>
        </w:rPr>
        <w:t xml:space="preserve"> </w:t>
      </w:r>
      <w:r w:rsidRPr="003E5BEB">
        <w:rPr>
          <w:color w:val="0070C0"/>
        </w:rPr>
        <w:t>been</w:t>
      </w:r>
      <w:r w:rsidRPr="003E5BEB">
        <w:rPr>
          <w:color w:val="0070C0"/>
          <w:spacing w:val="-6"/>
        </w:rPr>
        <w:t xml:space="preserve"> </w:t>
      </w:r>
      <w:r w:rsidRPr="003E5BEB">
        <w:rPr>
          <w:color w:val="0070C0"/>
        </w:rPr>
        <w:t>made</w:t>
      </w:r>
      <w:r w:rsidRPr="003E5BEB">
        <w:rPr>
          <w:color w:val="0070C0"/>
          <w:spacing w:val="-6"/>
        </w:rPr>
        <w:t xml:space="preserve"> </w:t>
      </w:r>
      <w:r w:rsidRPr="003E5BEB">
        <w:rPr>
          <w:color w:val="0070C0"/>
        </w:rPr>
        <w:t>with</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spacing w:val="-1"/>
        </w:rPr>
        <w:t>cumulative</w:t>
      </w:r>
      <w:r w:rsidRPr="003E5BEB">
        <w:rPr>
          <w:color w:val="0070C0"/>
          <w:spacing w:val="-6"/>
        </w:rPr>
        <w:t xml:space="preserve"> </w:t>
      </w:r>
      <w:r w:rsidRPr="003E5BEB">
        <w:rPr>
          <w:color w:val="0070C0"/>
        </w:rPr>
        <w:t>amount</w:t>
      </w:r>
      <w:r w:rsidRPr="003E5BEB">
        <w:rPr>
          <w:color w:val="0070C0"/>
          <w:spacing w:val="-7"/>
        </w:rPr>
        <w:t xml:space="preserve"> </w:t>
      </w:r>
      <w:r w:rsidRPr="003E5BEB">
        <w:rPr>
          <w:color w:val="0070C0"/>
        </w:rPr>
        <w:t>of</w:t>
      </w:r>
      <w:r w:rsidRPr="003E5BEB">
        <w:rPr>
          <w:color w:val="0070C0"/>
          <w:spacing w:val="-6"/>
        </w:rPr>
        <w:t xml:space="preserve"> </w:t>
      </w:r>
      <w:r w:rsidRPr="003E5BEB">
        <w:rPr>
          <w:color w:val="0070C0"/>
        </w:rPr>
        <w:t>such</w:t>
      </w:r>
      <w:r w:rsidRPr="003E5BEB">
        <w:rPr>
          <w:color w:val="0070C0"/>
          <w:spacing w:val="-7"/>
        </w:rPr>
        <w:t xml:space="preserve"> </w:t>
      </w:r>
      <w:r w:rsidRPr="003E5BEB">
        <w:rPr>
          <w:color w:val="0070C0"/>
        </w:rPr>
        <w:t>claims</w:t>
      </w:r>
      <w:r w:rsidRPr="003E5BEB">
        <w:rPr>
          <w:color w:val="0070C0"/>
          <w:spacing w:val="29"/>
          <w:w w:val="99"/>
        </w:rPr>
        <w:t xml:space="preserve"> </w:t>
      </w:r>
      <w:r w:rsidRPr="003E5BEB">
        <w:rPr>
          <w:color w:val="0070C0"/>
        </w:rPr>
        <w:t>exceeding</w:t>
      </w:r>
      <w:r w:rsidRPr="003E5BEB">
        <w:rPr>
          <w:color w:val="0070C0"/>
          <w:spacing w:val="-7"/>
        </w:rPr>
        <w:t xml:space="preserve"> </w:t>
      </w:r>
      <w:r w:rsidRPr="003E5BEB">
        <w:rPr>
          <w:color w:val="0070C0"/>
        </w:rPr>
        <w:t>the</w:t>
      </w:r>
      <w:r w:rsidRPr="003E5BEB">
        <w:rPr>
          <w:color w:val="0070C0"/>
          <w:spacing w:val="-7"/>
        </w:rPr>
        <w:t xml:space="preserve"> </w:t>
      </w:r>
      <w:r w:rsidRPr="003E5BEB">
        <w:rPr>
          <w:color w:val="0070C0"/>
        </w:rPr>
        <w:t>reported</w:t>
      </w:r>
      <w:r w:rsidRPr="003E5BEB">
        <w:rPr>
          <w:color w:val="0070C0"/>
          <w:spacing w:val="-7"/>
        </w:rPr>
        <w:t xml:space="preserve"> </w:t>
      </w:r>
      <w:r w:rsidRPr="003E5BEB">
        <w:rPr>
          <w:color w:val="0070C0"/>
        </w:rPr>
        <w:t>value</w:t>
      </w:r>
      <w:r w:rsidRPr="003E5BEB">
        <w:rPr>
          <w:color w:val="0070C0"/>
          <w:spacing w:val="-6"/>
        </w:rPr>
        <w:t xml:space="preserve"> </w:t>
      </w:r>
      <w:r w:rsidRPr="003E5BEB">
        <w:rPr>
          <w:color w:val="0070C0"/>
        </w:rPr>
        <w:t>of</w:t>
      </w:r>
      <w:r w:rsidRPr="003E5BEB">
        <w:rPr>
          <w:color w:val="0070C0"/>
          <w:spacing w:val="-7"/>
        </w:rPr>
        <w:t xml:space="preserve"> </w:t>
      </w:r>
      <w:r w:rsidRPr="003E5BEB">
        <w:rPr>
          <w:color w:val="0070C0"/>
        </w:rPr>
        <w:t>the</w:t>
      </w:r>
      <w:r w:rsidRPr="003E5BEB">
        <w:rPr>
          <w:color w:val="0070C0"/>
          <w:spacing w:val="-7"/>
        </w:rPr>
        <w:t xml:space="preserve"> </w:t>
      </w:r>
      <w:r w:rsidRPr="003E5BEB">
        <w:rPr>
          <w:color w:val="0070C0"/>
        </w:rPr>
        <w:t>property.</w:t>
      </w:r>
    </w:p>
    <w:p w14:paraId="1CDB0419" w14:textId="7A73B9D2" w:rsidR="00CF4452" w:rsidRDefault="00CF4452" w:rsidP="004F00A0">
      <w:pPr>
        <w:pStyle w:val="BodyText"/>
        <w:shd w:val="clear" w:color="auto" w:fill="F2DBDB" w:themeFill="accent2" w:themeFillTint="33"/>
        <w:spacing w:before="120" w:after="120"/>
        <w:ind w:left="0" w:right="60"/>
      </w:pPr>
      <w:r>
        <w:t>State how many</w:t>
      </w:r>
      <w:r>
        <w:rPr>
          <w:spacing w:val="-6"/>
        </w:rPr>
        <w:t xml:space="preserve"> </w:t>
      </w:r>
      <w:r>
        <w:t>validated</w:t>
      </w:r>
      <w:r>
        <w:rPr>
          <w:spacing w:val="-4"/>
        </w:rPr>
        <w:t xml:space="preserve"> </w:t>
      </w:r>
      <w:r>
        <w:t>Severe</w:t>
      </w:r>
      <w:r>
        <w:rPr>
          <w:spacing w:val="-5"/>
        </w:rPr>
        <w:t xml:space="preserve"> </w:t>
      </w:r>
      <w:r>
        <w:t>Repetitive</w:t>
      </w:r>
      <w:r>
        <w:rPr>
          <w:spacing w:val="-4"/>
        </w:rPr>
        <w:t xml:space="preserve"> </w:t>
      </w:r>
      <w:r>
        <w:t>Loss</w:t>
      </w:r>
      <w:r>
        <w:rPr>
          <w:spacing w:val="-5"/>
        </w:rPr>
        <w:t xml:space="preserve"> </w:t>
      </w:r>
      <w:r>
        <w:rPr>
          <w:spacing w:val="-1"/>
        </w:rPr>
        <w:t>property(</w:t>
      </w:r>
      <w:proofErr w:type="spellStart"/>
      <w:r>
        <w:rPr>
          <w:spacing w:val="-1"/>
        </w:rPr>
        <w:t>ies</w:t>
      </w:r>
      <w:proofErr w:type="spellEnd"/>
      <w:r>
        <w:rPr>
          <w:spacing w:val="-1"/>
        </w:rPr>
        <w:t>)</w:t>
      </w:r>
      <w:r>
        <w:rPr>
          <w:spacing w:val="-4"/>
        </w:rPr>
        <w:t xml:space="preserve"> are </w:t>
      </w:r>
      <w:r>
        <w:t>in</w:t>
      </w:r>
      <w:r>
        <w:rPr>
          <w:spacing w:val="-4"/>
        </w:rPr>
        <w:t xml:space="preserve"> </w:t>
      </w:r>
      <w:r>
        <w:t>the</w:t>
      </w:r>
      <w:r>
        <w:rPr>
          <w:spacing w:val="-5"/>
        </w:rPr>
        <w:t xml:space="preserve"> c</w:t>
      </w:r>
      <w:r>
        <w:t xml:space="preserve">ounty, and the community in which each is located as well as a summary of the structure types (residential, commercial, etc.).  Specify whether the property has been </w:t>
      </w:r>
      <w:r>
        <w:rPr>
          <w:spacing w:val="-1"/>
        </w:rPr>
        <w:t>mitigated, and t</w:t>
      </w:r>
      <w:r>
        <w:t>he</w:t>
      </w:r>
      <w:r>
        <w:rPr>
          <w:spacing w:val="-5"/>
        </w:rPr>
        <w:t xml:space="preserve"> </w:t>
      </w:r>
      <w:r>
        <w:rPr>
          <w:spacing w:val="-1"/>
        </w:rPr>
        <w:t>total</w:t>
      </w:r>
      <w:r>
        <w:rPr>
          <w:spacing w:val="-5"/>
        </w:rPr>
        <w:t xml:space="preserve"> </w:t>
      </w:r>
      <w:r>
        <w:t>paid</w:t>
      </w:r>
      <w:r>
        <w:rPr>
          <w:spacing w:val="-4"/>
        </w:rPr>
        <w:t xml:space="preserve"> </w:t>
      </w:r>
      <w:r>
        <w:t>in</w:t>
      </w:r>
      <w:r>
        <w:rPr>
          <w:spacing w:val="-5"/>
        </w:rPr>
        <w:t xml:space="preserve"> </w:t>
      </w:r>
      <w:r>
        <w:rPr>
          <w:spacing w:val="-1"/>
        </w:rPr>
        <w:t>NFIP</w:t>
      </w:r>
      <w:r>
        <w:rPr>
          <w:spacing w:val="-5"/>
        </w:rPr>
        <w:t xml:space="preserve"> </w:t>
      </w:r>
      <w:r>
        <w:t>insurance</w:t>
      </w:r>
      <w:r>
        <w:rPr>
          <w:spacing w:val="-5"/>
        </w:rPr>
        <w:t xml:space="preserve"> </w:t>
      </w:r>
      <w:r>
        <w:t>for</w:t>
      </w:r>
      <w:r>
        <w:rPr>
          <w:spacing w:val="-4"/>
        </w:rPr>
        <w:t xml:space="preserve"> </w:t>
      </w:r>
      <w:r>
        <w:t>this</w:t>
      </w:r>
      <w:r>
        <w:rPr>
          <w:spacing w:val="-5"/>
        </w:rPr>
        <w:t xml:space="preserve"> </w:t>
      </w:r>
      <w:r>
        <w:rPr>
          <w:spacing w:val="-1"/>
        </w:rPr>
        <w:t>property</w:t>
      </w:r>
      <w:r>
        <w:rPr>
          <w:spacing w:val="-5"/>
        </w:rPr>
        <w:t xml:space="preserve"> </w:t>
      </w:r>
      <w:r>
        <w:t>with the</w:t>
      </w:r>
      <w:r>
        <w:rPr>
          <w:spacing w:val="47"/>
          <w:w w:val="99"/>
        </w:rPr>
        <w:t xml:space="preserve"> </w:t>
      </w:r>
      <w:r>
        <w:t>total number</w:t>
      </w:r>
      <w:r>
        <w:rPr>
          <w:spacing w:val="-6"/>
        </w:rPr>
        <w:t xml:space="preserve"> </w:t>
      </w:r>
      <w:r>
        <w:t>of</w:t>
      </w:r>
      <w:r>
        <w:rPr>
          <w:spacing w:val="-5"/>
        </w:rPr>
        <w:t xml:space="preserve"> </w:t>
      </w:r>
      <w:r>
        <w:t>losses.</w:t>
      </w:r>
      <w:r>
        <w:rPr>
          <w:spacing w:val="51"/>
        </w:rPr>
        <w:t xml:space="preserve"> </w:t>
      </w:r>
    </w:p>
    <w:p w14:paraId="3BDCD4FA" w14:textId="2CF3C432" w:rsidR="00CF4452" w:rsidRPr="003A537E" w:rsidRDefault="00CF4452" w:rsidP="003A537E">
      <w:pPr>
        <w:pStyle w:val="Heading5"/>
        <w:spacing w:before="240" w:after="240"/>
      </w:pPr>
      <w:r w:rsidRPr="003A537E">
        <w:t>Previous Occurrences</w:t>
      </w:r>
      <w:r w:rsidR="00FF7351" w:rsidRPr="00FF7351">
        <w:rPr>
          <w:rFonts w:ascii="Arial Bold" w:hAnsi="Arial Bold"/>
          <w:color w:val="00B050"/>
          <w:vertAlign w:val="superscript"/>
        </w:rPr>
        <w:t>4(a)(3)</w:t>
      </w:r>
    </w:p>
    <w:p w14:paraId="28D7AD35" w14:textId="77777777" w:rsidR="00CF4452" w:rsidRDefault="00CF4452" w:rsidP="004F00A0">
      <w:pPr>
        <w:shd w:val="clear" w:color="auto" w:fill="F2DBDB" w:themeFill="accent2" w:themeFillTint="33"/>
        <w:spacing w:before="120" w:after="120"/>
        <w:ind w:right="60"/>
        <w:rPr>
          <w:rFonts w:ascii="Arial" w:eastAsia="Arial" w:hAnsi="Arial"/>
        </w:rPr>
      </w:pPr>
      <w:r w:rsidRPr="000967AA">
        <w:rPr>
          <w:rFonts w:ascii="Arial" w:eastAsia="Arial" w:hAnsi="Arial"/>
        </w:rPr>
        <w:t xml:space="preserve">List presidential flooding disaster declarations that included the planning </w:t>
      </w:r>
      <w:proofErr w:type="gramStart"/>
      <w:r w:rsidRPr="000967AA">
        <w:rPr>
          <w:rFonts w:ascii="Arial" w:eastAsia="Arial" w:hAnsi="Arial"/>
        </w:rPr>
        <w:t>area, and</w:t>
      </w:r>
      <w:proofErr w:type="gramEnd"/>
      <w:r w:rsidRPr="000967AA">
        <w:rPr>
          <w:rFonts w:ascii="Arial" w:eastAsia="Arial" w:hAnsi="Arial"/>
        </w:rPr>
        <w:t xml:space="preserve"> discuss their impact.</w:t>
      </w:r>
      <w:r>
        <w:rPr>
          <w:rFonts w:ascii="Arial" w:eastAsia="Arial" w:hAnsi="Arial"/>
        </w:rPr>
        <w:t xml:space="preserve">  </w:t>
      </w:r>
    </w:p>
    <w:p w14:paraId="6382E469" w14:textId="5C06D383" w:rsidR="00CF4452" w:rsidRDefault="00CF4452" w:rsidP="004F00A0">
      <w:pPr>
        <w:pStyle w:val="BodyText"/>
        <w:shd w:val="clear" w:color="auto" w:fill="F2DBDB" w:themeFill="accent2" w:themeFillTint="33"/>
        <w:spacing w:before="120" w:after="120"/>
        <w:ind w:left="0" w:right="60"/>
      </w:pPr>
      <w:r>
        <w:t>Use NCEI information</w:t>
      </w:r>
      <w:r>
        <w:rPr>
          <w:spacing w:val="-6"/>
        </w:rPr>
        <w:t xml:space="preserve"> </w:t>
      </w:r>
      <w:r>
        <w:t xml:space="preserve">for the last 20 years for both flash and river flooding and insert tables </w:t>
      </w:r>
      <w:r w:rsidR="004F00A0">
        <w:br/>
      </w:r>
      <w:r>
        <w:t>(</w:t>
      </w:r>
      <w:r w:rsidR="006D7FFD" w:rsidRPr="0007745B">
        <w:rPr>
          <w:b/>
        </w:rPr>
        <w:fldChar w:fldCharType="begin"/>
      </w:r>
      <w:r w:rsidR="006D7FFD" w:rsidRPr="0007745B">
        <w:rPr>
          <w:b/>
        </w:rPr>
        <w:instrText xml:space="preserve"> REF _Ref528078405 \r \h </w:instrText>
      </w:r>
      <w:r w:rsidR="0007745B">
        <w:rPr>
          <w:b/>
        </w:rPr>
        <w:instrText xml:space="preserve"> \* MERGEFORMAT </w:instrText>
      </w:r>
      <w:r w:rsidR="006D7FFD" w:rsidRPr="0007745B">
        <w:rPr>
          <w:b/>
        </w:rPr>
      </w:r>
      <w:r w:rsidR="006D7FFD" w:rsidRPr="0007745B">
        <w:rPr>
          <w:b/>
        </w:rPr>
        <w:fldChar w:fldCharType="separate"/>
      </w:r>
      <w:r w:rsidR="003239EC">
        <w:rPr>
          <w:b/>
        </w:rPr>
        <w:t>Table 3.20</w:t>
      </w:r>
      <w:r w:rsidR="006D7FFD" w:rsidRPr="0007745B">
        <w:rPr>
          <w:b/>
        </w:rPr>
        <w:fldChar w:fldCharType="end"/>
      </w:r>
      <w:r w:rsidRPr="0007745B">
        <w:rPr>
          <w:b/>
        </w:rPr>
        <w:t xml:space="preserve"> and </w:t>
      </w:r>
      <w:r w:rsidR="006D7FFD" w:rsidRPr="0007745B">
        <w:rPr>
          <w:b/>
        </w:rPr>
        <w:fldChar w:fldCharType="begin"/>
      </w:r>
      <w:r w:rsidR="006D7FFD" w:rsidRPr="0007745B">
        <w:rPr>
          <w:b/>
        </w:rPr>
        <w:instrText xml:space="preserve"> REF _Ref528078412 \r \h </w:instrText>
      </w:r>
      <w:r w:rsidR="0007745B">
        <w:rPr>
          <w:b/>
        </w:rPr>
        <w:instrText xml:space="preserve"> \* MERGEFORMAT </w:instrText>
      </w:r>
      <w:r w:rsidR="006D7FFD" w:rsidRPr="0007745B">
        <w:rPr>
          <w:b/>
        </w:rPr>
      </w:r>
      <w:r w:rsidR="006D7FFD" w:rsidRPr="0007745B">
        <w:rPr>
          <w:b/>
        </w:rPr>
        <w:fldChar w:fldCharType="separate"/>
      </w:r>
      <w:r w:rsidR="003239EC">
        <w:rPr>
          <w:b/>
        </w:rPr>
        <w:t>Table 3.21</w:t>
      </w:r>
      <w:r w:rsidR="006D7FFD" w:rsidRPr="0007745B">
        <w:rPr>
          <w:b/>
        </w:rPr>
        <w:fldChar w:fldCharType="end"/>
      </w:r>
      <w:r>
        <w:t>).</w:t>
      </w:r>
    </w:p>
    <w:p w14:paraId="16131475" w14:textId="77777777" w:rsidR="00CF4452" w:rsidRDefault="00CF4452" w:rsidP="00CF4452">
      <w:pPr>
        <w:jc w:val="both"/>
        <w:rPr>
          <w:rFonts w:ascii="Arial" w:eastAsia="Arial" w:hAnsi="Arial" w:cs="Arial"/>
          <w:sz w:val="6"/>
          <w:szCs w:val="6"/>
        </w:rPr>
      </w:pPr>
    </w:p>
    <w:p w14:paraId="750497CE" w14:textId="77777777" w:rsidR="00CF4452" w:rsidRDefault="00CF4452" w:rsidP="00CF4452">
      <w:pPr>
        <w:ind w:left="100"/>
        <w:jc w:val="both"/>
        <w:rPr>
          <w:rFonts w:ascii="Arial" w:eastAsia="Arial" w:hAnsi="Arial" w:cs="Arial"/>
          <w:sz w:val="2"/>
          <w:szCs w:val="2"/>
        </w:rPr>
      </w:pPr>
    </w:p>
    <w:p w14:paraId="4C40A8BB" w14:textId="0154C91D" w:rsidR="00CF4452" w:rsidRDefault="00CF4452" w:rsidP="004E206E">
      <w:pPr>
        <w:pStyle w:val="TableTitle"/>
        <w:ind w:left="1440" w:hanging="1440"/>
      </w:pPr>
      <w:bookmarkStart w:id="97" w:name="_bookmark140"/>
      <w:bookmarkStart w:id="98" w:name="_Ref528078405"/>
      <w:bookmarkEnd w:id="97"/>
      <w:r>
        <w:t>NCEI</w:t>
      </w:r>
      <w:r w:rsidRPr="004E206E">
        <w:t xml:space="preserve"> </w:t>
      </w:r>
      <w:r w:rsidRPr="00233E4F">
        <w:rPr>
          <w:color w:val="0070C0"/>
        </w:rPr>
        <w:t>County A</w:t>
      </w:r>
      <w:r w:rsidRPr="004E206E">
        <w:t xml:space="preserve"> </w:t>
      </w:r>
      <w:r>
        <w:t>Flash</w:t>
      </w:r>
      <w:r w:rsidRPr="004E206E">
        <w:t xml:space="preserve"> </w:t>
      </w:r>
      <w:r>
        <w:t>Flood</w:t>
      </w:r>
      <w:r w:rsidRPr="004E206E">
        <w:t xml:space="preserve"> </w:t>
      </w:r>
      <w:r>
        <w:t>Events</w:t>
      </w:r>
      <w:r w:rsidRPr="004E206E">
        <w:t xml:space="preserve"> Summary, </w:t>
      </w:r>
      <w:r>
        <w:t>19</w:t>
      </w:r>
      <w:r w:rsidR="003A537E" w:rsidRPr="00233E4F">
        <w:rPr>
          <w:color w:val="0070C0"/>
        </w:rPr>
        <w:t>XX</w:t>
      </w:r>
      <w:r w:rsidRPr="004E206E">
        <w:t xml:space="preserve"> </w:t>
      </w:r>
      <w:r>
        <w:t>to</w:t>
      </w:r>
      <w:r w:rsidRPr="004E206E">
        <w:t xml:space="preserve"> </w:t>
      </w:r>
      <w:r>
        <w:t>20</w:t>
      </w:r>
      <w:r w:rsidR="003A537E" w:rsidRPr="00233E4F">
        <w:rPr>
          <w:color w:val="0070C0"/>
        </w:rPr>
        <w:t>XX</w:t>
      </w:r>
      <w:bookmarkEnd w:id="98"/>
    </w:p>
    <w:p w14:paraId="6795E12D" w14:textId="77777777" w:rsidR="00CF4452" w:rsidRDefault="00CF4452" w:rsidP="00CF4452">
      <w:pPr>
        <w:jc w:val="both"/>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96"/>
        <w:gridCol w:w="1596"/>
        <w:gridCol w:w="1596"/>
        <w:gridCol w:w="1596"/>
        <w:gridCol w:w="1596"/>
        <w:gridCol w:w="1596"/>
      </w:tblGrid>
      <w:tr w:rsidR="00CF4452" w14:paraId="4E83F4BB" w14:textId="77777777" w:rsidTr="00FC5163">
        <w:trPr>
          <w:trHeight w:hRule="exact" w:val="424"/>
        </w:trPr>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92A4EF5" w14:textId="77777777" w:rsidR="00CF4452" w:rsidRDefault="00CF4452" w:rsidP="00FC5163">
            <w:pPr>
              <w:pStyle w:val="TableParagraph"/>
              <w:ind w:left="102"/>
              <w:jc w:val="center"/>
              <w:rPr>
                <w:rFonts w:ascii="Arial" w:eastAsia="Arial" w:hAnsi="Arial" w:cs="Arial"/>
                <w:sz w:val="18"/>
                <w:szCs w:val="18"/>
              </w:rPr>
            </w:pPr>
            <w:r>
              <w:rPr>
                <w:rFonts w:ascii="Arial"/>
                <w:b/>
                <w:spacing w:val="-1"/>
                <w:sz w:val="18"/>
              </w:rPr>
              <w:t>Year</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67008BF"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Events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BCFCD30"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Deaths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052DDCB9"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Injuries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B79669E" w14:textId="77777777" w:rsidR="00CF4452" w:rsidRDefault="00CF4452" w:rsidP="00FC5163">
            <w:pPr>
              <w:pStyle w:val="TableParagraph"/>
              <w:ind w:left="-17"/>
              <w:jc w:val="center"/>
              <w:rPr>
                <w:rFonts w:ascii="Arial" w:eastAsia="Arial" w:hAnsi="Arial" w:cs="Arial"/>
                <w:sz w:val="18"/>
                <w:szCs w:val="18"/>
              </w:rPr>
            </w:pPr>
            <w:r>
              <w:rPr>
                <w:rFonts w:ascii="Arial"/>
                <w:b/>
                <w:spacing w:val="-1"/>
                <w:sz w:val="18"/>
              </w:rPr>
              <w:t>Property</w:t>
            </w:r>
            <w:r>
              <w:rPr>
                <w:rFonts w:ascii="Arial"/>
                <w:b/>
                <w:spacing w:val="27"/>
                <w:sz w:val="18"/>
              </w:rPr>
              <w:t xml:space="preserve"> </w:t>
            </w:r>
            <w:r>
              <w:rPr>
                <w:rFonts w:ascii="Arial"/>
                <w:b/>
                <w:spacing w:val="-1"/>
                <w:sz w:val="18"/>
              </w:rPr>
              <w:t>Damages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34E50F0"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Crop </w:t>
            </w:r>
            <w:r>
              <w:rPr>
                <w:rFonts w:ascii="Arial"/>
                <w:b/>
                <w:spacing w:val="-1"/>
                <w:sz w:val="18"/>
              </w:rPr>
              <w:t>Damages</w:t>
            </w:r>
          </w:p>
        </w:tc>
      </w:tr>
      <w:tr w:rsidR="00CF4452" w14:paraId="3CCD72C2"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37509934"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A122F9E"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6B97E11"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5261875"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018528E2" w14:textId="77777777" w:rsidR="00CF4452" w:rsidRDefault="00CF4452" w:rsidP="00CF4452">
            <w:pPr>
              <w:pStyle w:val="TableParagraph"/>
              <w:ind w:left="83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C7E1A8D" w14:textId="77777777" w:rsidR="00CF4452" w:rsidRDefault="00CF4452" w:rsidP="00CF4452">
            <w:pPr>
              <w:pStyle w:val="TableParagraph"/>
              <w:ind w:right="101"/>
              <w:jc w:val="both"/>
              <w:rPr>
                <w:rFonts w:ascii="Arial" w:eastAsia="Arial" w:hAnsi="Arial" w:cs="Arial"/>
                <w:sz w:val="18"/>
                <w:szCs w:val="18"/>
              </w:rPr>
            </w:pPr>
          </w:p>
        </w:tc>
      </w:tr>
      <w:tr w:rsidR="00CF4452" w14:paraId="21A9BDD1"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30B85245"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A38FA15"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6DEC960"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0BE0483C"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363FEFE7" w14:textId="77777777" w:rsidR="00CF4452" w:rsidRDefault="00CF4452" w:rsidP="00CF4452">
            <w:pPr>
              <w:pStyle w:val="TableParagraph"/>
              <w:ind w:left="73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DE33D0B" w14:textId="77777777" w:rsidR="00CF4452" w:rsidRDefault="00CF4452" w:rsidP="00CF4452">
            <w:pPr>
              <w:pStyle w:val="TableParagraph"/>
              <w:ind w:right="101"/>
              <w:jc w:val="both"/>
              <w:rPr>
                <w:rFonts w:ascii="Arial" w:eastAsia="Arial" w:hAnsi="Arial" w:cs="Arial"/>
                <w:sz w:val="18"/>
                <w:szCs w:val="18"/>
              </w:rPr>
            </w:pPr>
          </w:p>
        </w:tc>
      </w:tr>
      <w:tr w:rsidR="00CF4452" w14:paraId="421A336E"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07E3C735"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85DEC48" w14:textId="77777777" w:rsidR="00CF4452" w:rsidRDefault="00CF4452" w:rsidP="00CF4452">
            <w:pPr>
              <w:pStyle w:val="TableParagraph"/>
              <w:ind w:right="10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63E708E"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3470CEBB"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6B798EC" w14:textId="77777777" w:rsidR="00CF4452" w:rsidRDefault="00CF4452" w:rsidP="00CF4452">
            <w:pPr>
              <w:pStyle w:val="TableParagraph"/>
              <w:ind w:left="58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C729065" w14:textId="77777777" w:rsidR="00CF4452" w:rsidRDefault="00CF4452" w:rsidP="00CF4452">
            <w:pPr>
              <w:pStyle w:val="TableParagraph"/>
              <w:ind w:left="831"/>
              <w:jc w:val="both"/>
              <w:rPr>
                <w:rFonts w:ascii="Arial" w:eastAsia="Arial" w:hAnsi="Arial" w:cs="Arial"/>
                <w:sz w:val="18"/>
                <w:szCs w:val="18"/>
              </w:rPr>
            </w:pPr>
          </w:p>
        </w:tc>
      </w:tr>
      <w:tr w:rsidR="00CF4452" w14:paraId="2AB75193"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0233DA68"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A4E7A49" w14:textId="77777777" w:rsidR="00CF4452" w:rsidRDefault="00CF4452" w:rsidP="00CF4452">
            <w:pPr>
              <w:pStyle w:val="TableParagraph"/>
              <w:ind w:right="10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FB60655"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51DC41F"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31F9998D" w14:textId="77777777" w:rsidR="00CF4452" w:rsidRDefault="00CF4452" w:rsidP="00CF4452">
            <w:pPr>
              <w:pStyle w:val="TableParagraph"/>
              <w:ind w:left="73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F848A37" w14:textId="77777777" w:rsidR="00CF4452" w:rsidRDefault="00CF4452" w:rsidP="00CF4452">
            <w:pPr>
              <w:pStyle w:val="TableParagraph"/>
              <w:ind w:right="101"/>
              <w:jc w:val="both"/>
              <w:rPr>
                <w:rFonts w:ascii="Arial" w:eastAsia="Arial" w:hAnsi="Arial" w:cs="Arial"/>
                <w:sz w:val="18"/>
                <w:szCs w:val="18"/>
              </w:rPr>
            </w:pPr>
          </w:p>
        </w:tc>
      </w:tr>
    </w:tbl>
    <w:p w14:paraId="4688483E" w14:textId="77777777" w:rsidR="00CF4452" w:rsidRDefault="00CF4452" w:rsidP="00CF4452">
      <w:pPr>
        <w:ind w:left="220"/>
        <w:jc w:val="both"/>
        <w:rPr>
          <w:rFonts w:ascii="Arial"/>
          <w:sz w:val="16"/>
        </w:rPr>
      </w:pPr>
      <w:r>
        <w:rPr>
          <w:rFonts w:ascii="Arial"/>
          <w:sz w:val="16"/>
        </w:rPr>
        <w:t>Source:</w:t>
      </w:r>
      <w:r>
        <w:rPr>
          <w:rFonts w:ascii="Arial"/>
          <w:spacing w:val="33"/>
          <w:sz w:val="16"/>
        </w:rPr>
        <w:t xml:space="preserve"> </w:t>
      </w:r>
      <w:r>
        <w:rPr>
          <w:rFonts w:ascii="Arial"/>
          <w:sz w:val="16"/>
        </w:rPr>
        <w:t>NCEI,</w:t>
      </w:r>
      <w:r>
        <w:rPr>
          <w:rFonts w:ascii="Arial"/>
          <w:spacing w:val="-5"/>
          <w:sz w:val="16"/>
        </w:rPr>
        <w:t xml:space="preserve"> </w:t>
      </w:r>
      <w:r>
        <w:rPr>
          <w:rFonts w:ascii="Arial"/>
          <w:sz w:val="16"/>
        </w:rPr>
        <w:t>data</w:t>
      </w:r>
      <w:r>
        <w:rPr>
          <w:rFonts w:ascii="Arial"/>
          <w:spacing w:val="-5"/>
          <w:sz w:val="16"/>
        </w:rPr>
        <w:t xml:space="preserve"> </w:t>
      </w:r>
      <w:r>
        <w:rPr>
          <w:rFonts w:ascii="Arial"/>
          <w:sz w:val="16"/>
        </w:rPr>
        <w:t>accessed</w:t>
      </w:r>
      <w:r>
        <w:rPr>
          <w:rFonts w:ascii="Arial"/>
          <w:spacing w:val="-6"/>
          <w:sz w:val="16"/>
        </w:rPr>
        <w:t xml:space="preserve"> </w:t>
      </w:r>
      <w:r>
        <w:rPr>
          <w:rFonts w:ascii="Arial"/>
          <w:sz w:val="16"/>
        </w:rPr>
        <w:t>[insert date]</w:t>
      </w:r>
    </w:p>
    <w:p w14:paraId="75483A3A" w14:textId="77777777" w:rsidR="00CF4452" w:rsidRDefault="00CF4452" w:rsidP="00CF4452">
      <w:pPr>
        <w:ind w:left="220"/>
        <w:jc w:val="both"/>
        <w:rPr>
          <w:rFonts w:ascii="Arial"/>
          <w:sz w:val="16"/>
        </w:rPr>
      </w:pPr>
    </w:p>
    <w:p w14:paraId="75AE2B09" w14:textId="711BAC35" w:rsidR="00FC5163" w:rsidRPr="004C0A80" w:rsidRDefault="00593D63" w:rsidP="00D974F8">
      <w:pPr>
        <w:rPr>
          <w:rFonts w:ascii="Arial" w:eastAsia="Arial" w:hAnsi="Arial" w:cs="Arial"/>
          <w:szCs w:val="16"/>
        </w:rPr>
      </w:pPr>
      <w:r>
        <w:rPr>
          <w:rFonts w:ascii="Arial" w:hAnsi="Arial" w:cs="Arial"/>
        </w:rPr>
        <w:br w:type="page"/>
      </w:r>
      <w:r w:rsidR="00FC5163" w:rsidRPr="004C0A80">
        <w:rPr>
          <w:rFonts w:ascii="Arial" w:hAnsi="Arial" w:cs="Arial"/>
        </w:rPr>
        <w:lastRenderedPageBreak/>
        <w:t xml:space="preserve">Include relevant information from FEMA Data Visualization Tool, </w:t>
      </w:r>
      <w:hyperlink r:id="rId59" w:history="1">
        <w:r w:rsidR="00FC5163" w:rsidRPr="004C0A80">
          <w:rPr>
            <w:rStyle w:val="Hyperlink"/>
            <w:rFonts w:ascii="Arial" w:hAnsi="Arial" w:cs="Arial"/>
          </w:rPr>
          <w:t>https://www.fema.gov/data-visualization-floods-data-visualization</w:t>
        </w:r>
      </w:hyperlink>
      <w:r w:rsidR="00FC5163" w:rsidRPr="004C0A80">
        <w:rPr>
          <w:rFonts w:ascii="Arial" w:hAnsi="Arial" w:cs="Arial"/>
        </w:rPr>
        <w:t xml:space="preserve"> including previous Public Assistance provided to various jurisdictions in the planning area.  Review of previous Public Assistance grants may reveal repetitive damage sites which should be considered for mitigation.</w:t>
      </w:r>
    </w:p>
    <w:p w14:paraId="57CC115A" w14:textId="77777777" w:rsidR="00CF4452" w:rsidRDefault="00CF4452" w:rsidP="00CF4452">
      <w:pPr>
        <w:jc w:val="both"/>
        <w:rPr>
          <w:rFonts w:ascii="Arial" w:eastAsia="Arial" w:hAnsi="Arial" w:cs="Arial"/>
          <w:sz w:val="16"/>
          <w:szCs w:val="16"/>
        </w:rPr>
      </w:pPr>
    </w:p>
    <w:p w14:paraId="4AC2906C" w14:textId="35B5DE19" w:rsidR="00CF4452" w:rsidRDefault="00CF4452" w:rsidP="004E206E">
      <w:pPr>
        <w:pStyle w:val="TableTitle"/>
        <w:ind w:left="1440" w:hanging="1440"/>
      </w:pPr>
      <w:bookmarkStart w:id="99" w:name="_Ref528078412"/>
      <w:r>
        <w:t>NCEI</w:t>
      </w:r>
      <w:r w:rsidRPr="004E206E">
        <w:t xml:space="preserve"> County </w:t>
      </w:r>
      <w:proofErr w:type="gramStart"/>
      <w:r w:rsidRPr="004E206E">
        <w:t>A</w:t>
      </w:r>
      <w:proofErr w:type="gramEnd"/>
      <w:r w:rsidRPr="004E206E">
        <w:t xml:space="preserve"> </w:t>
      </w:r>
      <w:r>
        <w:t>Riverine</w:t>
      </w:r>
      <w:r w:rsidRPr="004E206E">
        <w:t xml:space="preserve"> </w:t>
      </w:r>
      <w:r>
        <w:t>Flood</w:t>
      </w:r>
      <w:r w:rsidRPr="004E206E">
        <w:t xml:space="preserve"> </w:t>
      </w:r>
      <w:r>
        <w:t>Events</w:t>
      </w:r>
      <w:r w:rsidRPr="004E206E">
        <w:t xml:space="preserve"> </w:t>
      </w:r>
      <w:r>
        <w:t>Summary,</w:t>
      </w:r>
      <w:r w:rsidRPr="004E206E">
        <w:t xml:space="preserve"> </w:t>
      </w:r>
      <w:r>
        <w:t>19</w:t>
      </w:r>
      <w:r w:rsidR="003A537E" w:rsidRPr="00233E4F">
        <w:rPr>
          <w:color w:val="0070C0"/>
        </w:rPr>
        <w:t>XX</w:t>
      </w:r>
      <w:r w:rsidRPr="004E206E">
        <w:t xml:space="preserve"> </w:t>
      </w:r>
      <w:r>
        <w:t>to</w:t>
      </w:r>
      <w:r w:rsidRPr="004E206E">
        <w:t xml:space="preserve"> </w:t>
      </w:r>
      <w:r>
        <w:t>20</w:t>
      </w:r>
      <w:r w:rsidR="003A537E" w:rsidRPr="00233E4F">
        <w:rPr>
          <w:color w:val="0070C0"/>
        </w:rPr>
        <w:t>XX</w:t>
      </w:r>
      <w:bookmarkEnd w:id="99"/>
    </w:p>
    <w:p w14:paraId="252B5A33" w14:textId="77777777" w:rsidR="00CF4452" w:rsidRDefault="00CF4452" w:rsidP="00CF4452">
      <w:pPr>
        <w:jc w:val="both"/>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96"/>
        <w:gridCol w:w="1596"/>
        <w:gridCol w:w="1596"/>
        <w:gridCol w:w="1596"/>
        <w:gridCol w:w="1596"/>
        <w:gridCol w:w="1596"/>
      </w:tblGrid>
      <w:tr w:rsidR="00CF4452" w14:paraId="291E5B78" w14:textId="77777777" w:rsidTr="00FC5163">
        <w:trPr>
          <w:trHeight w:hRule="exact" w:val="424"/>
        </w:trPr>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FEDB827" w14:textId="77777777" w:rsidR="00CF4452" w:rsidRDefault="00CF4452" w:rsidP="00FC5163">
            <w:pPr>
              <w:pStyle w:val="TableParagraph"/>
              <w:ind w:left="102"/>
              <w:jc w:val="center"/>
              <w:rPr>
                <w:rFonts w:ascii="Arial" w:eastAsia="Arial" w:hAnsi="Arial" w:cs="Arial"/>
                <w:sz w:val="18"/>
                <w:szCs w:val="18"/>
              </w:rPr>
            </w:pPr>
            <w:r>
              <w:rPr>
                <w:rFonts w:ascii="Arial"/>
                <w:b/>
                <w:spacing w:val="-1"/>
                <w:sz w:val="18"/>
              </w:rPr>
              <w:t>Year</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0DB4ABF"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Events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268A2D29"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Deaths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A1AE8C0"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 of </w:t>
            </w:r>
            <w:r>
              <w:rPr>
                <w:rFonts w:ascii="Arial"/>
                <w:b/>
                <w:spacing w:val="-1"/>
                <w:sz w:val="18"/>
              </w:rPr>
              <w:t>Injuries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55FC4D3" w14:textId="77777777" w:rsidR="00CF4452" w:rsidRDefault="00CF4452" w:rsidP="00FC5163">
            <w:pPr>
              <w:pStyle w:val="TableParagraph"/>
              <w:ind w:right="-14"/>
              <w:jc w:val="center"/>
              <w:rPr>
                <w:rFonts w:ascii="Arial" w:eastAsia="Arial" w:hAnsi="Arial" w:cs="Arial"/>
                <w:sz w:val="18"/>
                <w:szCs w:val="18"/>
              </w:rPr>
            </w:pPr>
            <w:r>
              <w:rPr>
                <w:rFonts w:ascii="Arial"/>
                <w:b/>
                <w:spacing w:val="-1"/>
                <w:sz w:val="18"/>
              </w:rPr>
              <w:t>Property</w:t>
            </w:r>
            <w:r>
              <w:rPr>
                <w:rFonts w:ascii="Arial"/>
                <w:b/>
                <w:spacing w:val="27"/>
                <w:sz w:val="18"/>
              </w:rPr>
              <w:t xml:space="preserve"> </w:t>
            </w:r>
            <w:r>
              <w:rPr>
                <w:rFonts w:ascii="Arial"/>
                <w:b/>
                <w:spacing w:val="-1"/>
                <w:sz w:val="18"/>
              </w:rPr>
              <w:t>Damages</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924F02A" w14:textId="77777777" w:rsidR="00CF4452" w:rsidRDefault="00CF4452" w:rsidP="00FC5163">
            <w:pPr>
              <w:pStyle w:val="TableParagraph"/>
              <w:ind w:left="102"/>
              <w:jc w:val="center"/>
              <w:rPr>
                <w:rFonts w:ascii="Arial" w:eastAsia="Arial" w:hAnsi="Arial" w:cs="Arial"/>
                <w:sz w:val="18"/>
                <w:szCs w:val="18"/>
              </w:rPr>
            </w:pPr>
            <w:r>
              <w:rPr>
                <w:rFonts w:ascii="Arial"/>
                <w:b/>
                <w:sz w:val="18"/>
              </w:rPr>
              <w:t xml:space="preserve">Crop </w:t>
            </w:r>
            <w:r>
              <w:rPr>
                <w:rFonts w:ascii="Arial"/>
                <w:b/>
                <w:spacing w:val="-1"/>
                <w:sz w:val="18"/>
              </w:rPr>
              <w:t>Damages</w:t>
            </w:r>
          </w:p>
        </w:tc>
      </w:tr>
      <w:tr w:rsidR="00CF4452" w14:paraId="0F644A13"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0CA7C6C4"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B80FB36"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3E320E53"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15C597A"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EE15032" w14:textId="77777777" w:rsidR="00CF4452" w:rsidRDefault="00CF4452" w:rsidP="00CF4452">
            <w:pPr>
              <w:pStyle w:val="TableParagraph"/>
              <w:ind w:left="83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4CE74D1" w14:textId="77777777" w:rsidR="00CF4452" w:rsidRDefault="00CF4452" w:rsidP="00CF4452">
            <w:pPr>
              <w:pStyle w:val="TableParagraph"/>
              <w:ind w:right="101"/>
              <w:jc w:val="both"/>
              <w:rPr>
                <w:rFonts w:ascii="Arial" w:eastAsia="Arial" w:hAnsi="Arial" w:cs="Arial"/>
                <w:sz w:val="18"/>
                <w:szCs w:val="18"/>
              </w:rPr>
            </w:pPr>
          </w:p>
        </w:tc>
      </w:tr>
      <w:tr w:rsidR="00CF4452" w14:paraId="7D674837"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157A6DB5"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4CF7214"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75581B04"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01159AB"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4A9E0A5" w14:textId="77777777" w:rsidR="00CF4452" w:rsidRDefault="00CF4452" w:rsidP="00CF4452">
            <w:pPr>
              <w:pStyle w:val="TableParagraph"/>
              <w:ind w:left="73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441BE685" w14:textId="77777777" w:rsidR="00CF4452" w:rsidRDefault="00CF4452" w:rsidP="00CF4452">
            <w:pPr>
              <w:pStyle w:val="TableParagraph"/>
              <w:ind w:right="101"/>
              <w:jc w:val="both"/>
              <w:rPr>
                <w:rFonts w:ascii="Arial" w:eastAsia="Arial" w:hAnsi="Arial" w:cs="Arial"/>
                <w:sz w:val="18"/>
                <w:szCs w:val="18"/>
              </w:rPr>
            </w:pPr>
          </w:p>
        </w:tc>
      </w:tr>
      <w:tr w:rsidR="00CF4452" w14:paraId="4D19C511" w14:textId="77777777" w:rsidTr="00CF4452">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1BF9FC87" w14:textId="77777777" w:rsidR="00CF4452" w:rsidRDefault="00CF4452" w:rsidP="00CF4452">
            <w:pPr>
              <w:pStyle w:val="TableParagraph"/>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059842F" w14:textId="77777777" w:rsidR="00CF4452" w:rsidRDefault="00CF4452" w:rsidP="00CF4452">
            <w:pPr>
              <w:pStyle w:val="TableParagraph"/>
              <w:ind w:right="101"/>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6530E14E"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1F404C33" w14:textId="77777777" w:rsidR="00CF4452" w:rsidRDefault="00CF4452" w:rsidP="00CF4452">
            <w:pPr>
              <w:pStyle w:val="TableParagraph"/>
              <w:ind w:right="99"/>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00B7F25C" w14:textId="77777777" w:rsidR="00CF4452" w:rsidRDefault="00CF4452" w:rsidP="00CF4452">
            <w:pPr>
              <w:pStyle w:val="TableParagraph"/>
              <w:ind w:left="730"/>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BD95EE2" w14:textId="77777777" w:rsidR="00CF4452" w:rsidRDefault="00CF4452" w:rsidP="00CF4452">
            <w:pPr>
              <w:pStyle w:val="TableParagraph"/>
              <w:ind w:right="101"/>
              <w:jc w:val="both"/>
              <w:rPr>
                <w:rFonts w:ascii="Arial" w:eastAsia="Arial" w:hAnsi="Arial" w:cs="Arial"/>
                <w:sz w:val="18"/>
                <w:szCs w:val="18"/>
              </w:rPr>
            </w:pPr>
          </w:p>
        </w:tc>
      </w:tr>
    </w:tbl>
    <w:p w14:paraId="13C54272" w14:textId="70FA2BA1" w:rsidR="00CF4452" w:rsidRDefault="00CF4452" w:rsidP="00593D63">
      <w:pPr>
        <w:ind w:left="220"/>
        <w:jc w:val="both"/>
      </w:pPr>
      <w:r>
        <w:rPr>
          <w:rFonts w:ascii="Arial"/>
          <w:sz w:val="16"/>
        </w:rPr>
        <w:t>Source:</w:t>
      </w:r>
      <w:r>
        <w:rPr>
          <w:rFonts w:ascii="Arial"/>
          <w:spacing w:val="33"/>
          <w:sz w:val="16"/>
        </w:rPr>
        <w:t xml:space="preserve"> </w:t>
      </w:r>
      <w:r>
        <w:rPr>
          <w:rFonts w:ascii="Arial"/>
          <w:sz w:val="16"/>
        </w:rPr>
        <w:t>NCEI,</w:t>
      </w:r>
      <w:r>
        <w:rPr>
          <w:rFonts w:ascii="Arial"/>
          <w:spacing w:val="-5"/>
          <w:sz w:val="16"/>
        </w:rPr>
        <w:t xml:space="preserve"> </w:t>
      </w:r>
      <w:r w:rsidR="00FC5163" w:rsidRPr="00FC5163">
        <w:rPr>
          <w:rFonts w:ascii="Arial"/>
          <w:color w:val="0070C0"/>
          <w:sz w:val="16"/>
        </w:rPr>
        <w:t>Date</w:t>
      </w:r>
    </w:p>
    <w:p w14:paraId="1192D121" w14:textId="77777777" w:rsidR="00CF4452" w:rsidRPr="00E914D0" w:rsidRDefault="00CF4452" w:rsidP="004F00A0">
      <w:pPr>
        <w:shd w:val="clear" w:color="auto" w:fill="F2DBDB" w:themeFill="accent2" w:themeFillTint="33"/>
        <w:spacing w:before="120" w:after="120"/>
        <w:rPr>
          <w:rFonts w:ascii="Arial" w:eastAsia="Arial" w:hAnsi="Arial" w:cs="Arial"/>
        </w:rPr>
      </w:pPr>
      <w:r w:rsidRPr="00E914D0">
        <w:rPr>
          <w:rFonts w:ascii="Arial" w:eastAsia="Arial" w:hAnsi="Arial" w:cs="Arial"/>
        </w:rPr>
        <w:t xml:space="preserve">If the </w:t>
      </w:r>
      <w:r>
        <w:rPr>
          <w:rFonts w:ascii="Arial" w:eastAsia="Arial" w:hAnsi="Arial" w:cs="Arial"/>
        </w:rPr>
        <w:t>NCEI list of flash and riverine floods includes event narrative information specific to the planning area, list the dates and with pertinent NCEI information.</w:t>
      </w:r>
    </w:p>
    <w:p w14:paraId="1ADCB095" w14:textId="77777777" w:rsidR="00CF4452" w:rsidRDefault="00CF4452" w:rsidP="003A537E">
      <w:pPr>
        <w:pStyle w:val="Heading5"/>
        <w:spacing w:before="240" w:after="240"/>
      </w:pPr>
      <w:r>
        <w:t>Probability</w:t>
      </w:r>
      <w:r>
        <w:rPr>
          <w:spacing w:val="-11"/>
        </w:rPr>
        <w:t xml:space="preserve"> </w:t>
      </w:r>
      <w:r>
        <w:t>of</w:t>
      </w:r>
      <w:r>
        <w:rPr>
          <w:spacing w:val="-11"/>
        </w:rPr>
        <w:t xml:space="preserve"> </w:t>
      </w:r>
      <w:r>
        <w:t>Future</w:t>
      </w:r>
      <w:r>
        <w:rPr>
          <w:spacing w:val="-11"/>
        </w:rPr>
        <w:t xml:space="preserve"> </w:t>
      </w:r>
      <w:r>
        <w:t>Occurrence</w:t>
      </w:r>
    </w:p>
    <w:p w14:paraId="00377A50" w14:textId="57948C68" w:rsidR="00CF4452" w:rsidRDefault="00CF4452" w:rsidP="004F00A0">
      <w:pPr>
        <w:pStyle w:val="BodyText"/>
        <w:shd w:val="clear" w:color="auto" w:fill="F2DBDB" w:themeFill="accent2" w:themeFillTint="33"/>
        <w:spacing w:before="120" w:after="120"/>
        <w:ind w:left="0" w:right="255"/>
        <w:rPr>
          <w:spacing w:val="-5"/>
        </w:rPr>
      </w:pPr>
      <w:r>
        <w:rPr>
          <w:spacing w:val="-6"/>
        </w:rPr>
        <w:t xml:space="preserve">Include probability calculations </w:t>
      </w:r>
      <w:r>
        <w:rPr>
          <w:spacing w:val="-1"/>
        </w:rPr>
        <w:t xml:space="preserve">for both flash and riverine flooding separately.  </w:t>
      </w:r>
      <w:r w:rsidRPr="007E34B4">
        <w:rPr>
          <w:spacing w:val="-1"/>
        </w:rPr>
        <w:t xml:space="preserve">Calculate the probability (x number of </w:t>
      </w:r>
      <w:r>
        <w:rPr>
          <w:spacing w:val="-1"/>
        </w:rPr>
        <w:t>reported floods</w:t>
      </w:r>
      <w:r w:rsidRPr="007E34B4">
        <w:rPr>
          <w:spacing w:val="-1"/>
        </w:rPr>
        <w:t xml:space="preserve"> in y number of years equals z probability </w:t>
      </w:r>
      <w:r>
        <w:rPr>
          <w:spacing w:val="-1"/>
        </w:rPr>
        <w:t xml:space="preserve">of a flood somewhere in the planning area </w:t>
      </w:r>
      <w:r w:rsidRPr="007E34B4">
        <w:rPr>
          <w:spacing w:val="-1"/>
        </w:rPr>
        <w:t xml:space="preserve">in any given year). </w:t>
      </w:r>
      <w:r>
        <w:rPr>
          <w:spacing w:val="-5"/>
        </w:rPr>
        <w:t xml:space="preserve"> </w:t>
      </w:r>
      <w:r w:rsidRPr="001B20A8">
        <w:rPr>
          <w:spacing w:val="-5"/>
        </w:rPr>
        <w:t>If the results indicate that more than one event would occur annually, state the average number of events annually.</w:t>
      </w:r>
    </w:p>
    <w:p w14:paraId="11A5D0C7" w14:textId="66D9F873" w:rsidR="001B062B" w:rsidRPr="004138E5" w:rsidRDefault="001B062B" w:rsidP="001B062B">
      <w:pPr>
        <w:pStyle w:val="Heading5"/>
        <w:spacing w:before="240" w:after="240"/>
        <w:contextualSpacing/>
        <w:rPr>
          <w:b w:val="0"/>
          <w:bCs w:val="0"/>
          <w:highlight w:val="yellow"/>
          <w:u w:val="single"/>
        </w:rPr>
      </w:pPr>
      <w:r w:rsidRPr="004138E5">
        <w:rPr>
          <w:highlight w:val="yellow"/>
        </w:rPr>
        <w:t>Changing Future Conditions Considerations</w:t>
      </w:r>
      <w:r w:rsidR="00FF7351" w:rsidRPr="004138E5">
        <w:rPr>
          <w:rFonts w:ascii="Arial Bold" w:hAnsi="Arial Bold"/>
          <w:color w:val="00B050"/>
          <w:highlight w:val="yellow"/>
          <w:vertAlign w:val="superscript"/>
        </w:rPr>
        <w:t>4(c)</w:t>
      </w:r>
      <w:r w:rsidR="004138E5">
        <w:rPr>
          <w:rFonts w:ascii="Arial Bold" w:hAnsi="Arial Bold"/>
          <w:color w:val="00B050"/>
          <w:highlight w:val="yellow"/>
          <w:vertAlign w:val="superscript"/>
        </w:rPr>
        <w:t xml:space="preserve"> </w:t>
      </w:r>
      <w:r w:rsidR="004138E5" w:rsidRPr="004138E5">
        <w:rPr>
          <w:rFonts w:ascii="Arial Bold" w:hAnsi="Arial Bold"/>
          <w:highlight w:val="yellow"/>
        </w:rPr>
        <w:t>*</w:t>
      </w:r>
      <w:r w:rsidR="004138E5" w:rsidRPr="004138E5">
        <w:rPr>
          <w:rFonts w:ascii="Arial Bold" w:hAnsi="Arial Bold"/>
          <w:b w:val="0"/>
          <w:bCs w:val="0"/>
          <w:highlight w:val="yellow"/>
          <w:u w:val="single"/>
        </w:rPr>
        <w:t>OPTIONAL</w:t>
      </w:r>
      <w:r w:rsidR="004138E5">
        <w:rPr>
          <w:rFonts w:ascii="Arial Bold" w:hAnsi="Arial Bold"/>
          <w:b w:val="0"/>
          <w:bCs w:val="0"/>
          <w:highlight w:val="yellow"/>
          <w:u w:val="single"/>
        </w:rPr>
        <w:t>*</w:t>
      </w:r>
    </w:p>
    <w:p w14:paraId="78DB5702" w14:textId="7606B970" w:rsidR="001B062B" w:rsidRPr="004138E5" w:rsidRDefault="001B062B" w:rsidP="004F00A0">
      <w:pPr>
        <w:pStyle w:val="BodyText"/>
        <w:shd w:val="clear" w:color="auto" w:fill="F2DBDB" w:themeFill="accent2" w:themeFillTint="33"/>
        <w:spacing w:before="120" w:after="120"/>
        <w:ind w:left="0" w:right="255"/>
        <w:rPr>
          <w:spacing w:val="-6"/>
          <w:highlight w:val="yellow"/>
        </w:rPr>
      </w:pPr>
      <w:r w:rsidRPr="004138E5">
        <w:rPr>
          <w:highlight w:val="yellow"/>
        </w:rPr>
        <w:t>Discuss the impact of climate change scenarios on flood events</w:t>
      </w:r>
      <w:r w:rsidRPr="004138E5">
        <w:rPr>
          <w:spacing w:val="-6"/>
          <w:highlight w:val="yellow"/>
        </w:rPr>
        <w:t>.</w:t>
      </w:r>
      <w:r w:rsidR="004834E3" w:rsidRPr="004138E5">
        <w:rPr>
          <w:spacing w:val="-6"/>
          <w:highlight w:val="yellow"/>
        </w:rPr>
        <w:t xml:space="preserve">  Sources of information include:</w:t>
      </w:r>
    </w:p>
    <w:p w14:paraId="7B04E503" w14:textId="03978297" w:rsidR="004834E3" w:rsidRPr="004138E5" w:rsidRDefault="004834E3" w:rsidP="004F00A0">
      <w:pPr>
        <w:pStyle w:val="BodyText"/>
        <w:numPr>
          <w:ilvl w:val="0"/>
          <w:numId w:val="37"/>
        </w:numPr>
        <w:shd w:val="clear" w:color="auto" w:fill="F2DBDB" w:themeFill="accent2" w:themeFillTint="33"/>
        <w:ind w:right="255"/>
        <w:contextualSpacing/>
        <w:rPr>
          <w:spacing w:val="-5"/>
          <w:highlight w:val="yellow"/>
        </w:rPr>
      </w:pPr>
      <w:r w:rsidRPr="004138E5">
        <w:rPr>
          <w:rFonts w:cs="Arial"/>
          <w:highlight w:val="yellow"/>
        </w:rPr>
        <w:t>20</w:t>
      </w:r>
      <w:r w:rsidR="00FA14AB" w:rsidRPr="004138E5">
        <w:rPr>
          <w:rFonts w:cs="Arial"/>
          <w:highlight w:val="yellow"/>
        </w:rPr>
        <w:t>23</w:t>
      </w:r>
      <w:r w:rsidRPr="004138E5">
        <w:rPr>
          <w:rFonts w:cs="Arial"/>
          <w:highlight w:val="yellow"/>
        </w:rPr>
        <w:t xml:space="preserve"> State Plan, see Chapter 3, Section 3.3.1, Changing Future Conditions Considerations, page 3.100</w:t>
      </w:r>
    </w:p>
    <w:p w14:paraId="10913174" w14:textId="3A7E04F6" w:rsidR="004834E3" w:rsidRPr="004138E5" w:rsidRDefault="004834E3" w:rsidP="004F00A0">
      <w:pPr>
        <w:pStyle w:val="ListParagraph"/>
        <w:numPr>
          <w:ilvl w:val="0"/>
          <w:numId w:val="37"/>
        </w:numPr>
        <w:shd w:val="clear" w:color="auto" w:fill="F2DBDB" w:themeFill="accent2" w:themeFillTint="33"/>
        <w:tabs>
          <w:tab w:val="left" w:pos="720"/>
        </w:tabs>
        <w:ind w:right="236"/>
        <w:contextualSpacing/>
        <w:rPr>
          <w:rFonts w:ascii="Arial" w:hAnsi="Arial" w:cs="Arial"/>
          <w:highlight w:val="yellow"/>
        </w:rPr>
      </w:pPr>
      <w:r w:rsidRPr="004138E5">
        <w:rPr>
          <w:rFonts w:ascii="Arial" w:hAnsi="Arial" w:cs="Arial"/>
          <w:highlight w:val="yellow"/>
        </w:rPr>
        <w:t xml:space="preserve">US Climate Resilience Toolkit; </w:t>
      </w:r>
      <w:hyperlink r:id="rId60" w:history="1">
        <w:r w:rsidRPr="004138E5">
          <w:rPr>
            <w:rStyle w:val="Hyperlink"/>
            <w:rFonts w:ascii="Arial" w:hAnsi="Arial" w:cs="Arial"/>
            <w:highlight w:val="yellow"/>
          </w:rPr>
          <w:t>https://toolkit.climate.gov/tools/climate-explorer</w:t>
        </w:r>
      </w:hyperlink>
    </w:p>
    <w:p w14:paraId="38C59FD3" w14:textId="7D470485" w:rsidR="004834E3" w:rsidRPr="004138E5" w:rsidRDefault="004834E3" w:rsidP="004F00A0">
      <w:pPr>
        <w:pStyle w:val="ListParagraph"/>
        <w:numPr>
          <w:ilvl w:val="0"/>
          <w:numId w:val="37"/>
        </w:numPr>
        <w:shd w:val="clear" w:color="auto" w:fill="F2DBDB" w:themeFill="accent2" w:themeFillTint="33"/>
        <w:tabs>
          <w:tab w:val="left" w:pos="720"/>
        </w:tabs>
        <w:ind w:right="236"/>
        <w:contextualSpacing/>
        <w:rPr>
          <w:rFonts w:ascii="Arial" w:hAnsi="Arial" w:cs="Arial"/>
          <w:highlight w:val="yellow"/>
        </w:rPr>
      </w:pPr>
      <w:r w:rsidRPr="004138E5">
        <w:rPr>
          <w:rFonts w:ascii="Arial" w:hAnsi="Arial" w:cs="Arial"/>
          <w:highlight w:val="yellow"/>
        </w:rPr>
        <w:t>National Climate Assessment; https://nca2014.globalchange.gov/</w:t>
      </w:r>
    </w:p>
    <w:p w14:paraId="6B5BEDDB" w14:textId="52F40009" w:rsidR="00CF4452" w:rsidRDefault="00CF4452" w:rsidP="003A537E">
      <w:pPr>
        <w:pStyle w:val="Heading3"/>
        <w:spacing w:before="240" w:after="240"/>
        <w:rPr>
          <w:u w:val="none"/>
        </w:rPr>
      </w:pPr>
      <w:bookmarkStart w:id="100" w:name="_Toc528484795"/>
      <w:r>
        <w:t>Vulnerability</w:t>
      </w:r>
      <w:r w:rsidR="00FF7351" w:rsidRPr="00FF7351">
        <w:rPr>
          <w:rFonts w:ascii="Arial Bold" w:hAnsi="Arial Bold"/>
          <w:color w:val="00B050"/>
          <w:u w:val="none"/>
          <w:vertAlign w:val="superscript"/>
        </w:rPr>
        <w:t>5(b)</w:t>
      </w:r>
      <w:r w:rsidR="00FF7351">
        <w:rPr>
          <w:rFonts w:ascii="Arial Bold" w:hAnsi="Arial Bold"/>
          <w:color w:val="00B050"/>
          <w:u w:val="none"/>
          <w:vertAlign w:val="superscript"/>
        </w:rPr>
        <w:t>; 5(d)</w:t>
      </w:r>
      <w:bookmarkEnd w:id="100"/>
    </w:p>
    <w:p w14:paraId="41FE51CA" w14:textId="77777777" w:rsidR="00CF4452" w:rsidRDefault="00CF4452" w:rsidP="003A537E">
      <w:pPr>
        <w:pStyle w:val="Heading5"/>
        <w:spacing w:before="240" w:after="240"/>
      </w:pPr>
      <w:bookmarkStart w:id="101" w:name="Vulnerability_Overview_"/>
      <w:bookmarkEnd w:id="101"/>
      <w:r>
        <w:t>Vulnerability Overview</w:t>
      </w:r>
    </w:p>
    <w:p w14:paraId="7A3809EF" w14:textId="6580BE78" w:rsidR="004E206E" w:rsidRDefault="004E206E" w:rsidP="00744211">
      <w:pPr>
        <w:shd w:val="clear" w:color="auto" w:fill="F2DBDB" w:themeFill="accent2" w:themeFillTint="33"/>
        <w:spacing w:before="120" w:after="120"/>
        <w:rPr>
          <w:rFonts w:ascii="Arial" w:hAnsi="Arial" w:cs="Arial"/>
        </w:rPr>
      </w:pPr>
      <w:r w:rsidRPr="004E206E">
        <w:rPr>
          <w:rFonts w:ascii="Arial" w:eastAsia="Arial" w:hAnsi="Arial" w:cs="Arial"/>
        </w:rPr>
        <w:t xml:space="preserve">Use </w:t>
      </w:r>
      <w:r w:rsidRPr="004E206E">
        <w:rPr>
          <w:rFonts w:ascii="Arial" w:hAnsi="Arial" w:cs="Arial"/>
        </w:rPr>
        <w:t xml:space="preserve">county level </w:t>
      </w:r>
      <w:r w:rsidRPr="004E206E">
        <w:rPr>
          <w:rFonts w:ascii="Arial" w:eastAsia="Arial" w:hAnsi="Arial" w:cs="Arial"/>
        </w:rPr>
        <w:t>data from the 20</w:t>
      </w:r>
      <w:r w:rsidR="00FA14AB">
        <w:rPr>
          <w:rFonts w:ascii="Arial" w:eastAsia="Arial" w:hAnsi="Arial" w:cs="Arial"/>
        </w:rPr>
        <w:t>23</w:t>
      </w:r>
      <w:r w:rsidRPr="004E206E">
        <w:rPr>
          <w:rFonts w:ascii="Arial" w:eastAsia="Arial" w:hAnsi="Arial" w:cs="Arial"/>
        </w:rPr>
        <w:t xml:space="preserve"> State Plan, see </w:t>
      </w:r>
      <w:r w:rsidRPr="004E206E">
        <w:rPr>
          <w:rFonts w:ascii="Arial" w:hAnsi="Arial" w:cs="Arial"/>
        </w:rPr>
        <w:t xml:space="preserve">Chapter 3, Section 3.3.1, State Vulnerability Overview and State Estimates of Potential Losses, </w:t>
      </w:r>
      <w:r w:rsidRPr="004E206E">
        <w:rPr>
          <w:rFonts w:ascii="Arial" w:eastAsia="Arial" w:hAnsi="Arial" w:cs="Arial"/>
        </w:rPr>
        <w:t>as the best and most recent data available.</w:t>
      </w:r>
      <w:r w:rsidR="0020785E">
        <w:rPr>
          <w:rFonts w:ascii="Arial" w:eastAsia="Arial" w:hAnsi="Arial" w:cs="Arial"/>
        </w:rPr>
        <w:t xml:space="preserve">  </w:t>
      </w:r>
      <w:proofErr w:type="spellStart"/>
      <w:r w:rsidR="00AC614B" w:rsidRPr="00AC614B">
        <w:rPr>
          <w:rFonts w:ascii="Arial" w:eastAsia="Arial" w:hAnsi="Arial" w:cs="Arial"/>
          <w:shd w:val="clear" w:color="auto" w:fill="F2DBDB" w:themeFill="accent2" w:themeFillTint="33"/>
        </w:rPr>
        <w:t>Hazus</w:t>
      </w:r>
      <w:proofErr w:type="spellEnd"/>
      <w:r w:rsidR="00AC614B" w:rsidRPr="00AC614B">
        <w:rPr>
          <w:rFonts w:ascii="Arial" w:eastAsia="Arial" w:hAnsi="Arial" w:cs="Arial"/>
          <w:shd w:val="clear" w:color="auto" w:fill="F2DBDB" w:themeFill="accent2" w:themeFillTint="33"/>
        </w:rPr>
        <w:t xml:space="preserve"> results are also available with the MSDIS Structure Inventory and All Hazards Risk Dataset available on Google Drive in both GIS and Excel formats.  </w:t>
      </w:r>
      <w:r w:rsidR="00CF4452" w:rsidRPr="00AC614B">
        <w:rPr>
          <w:rFonts w:ascii="Arial" w:hAnsi="Arial" w:cs="Arial"/>
          <w:shd w:val="clear" w:color="auto" w:fill="F2DBDB" w:themeFill="accent2" w:themeFillTint="33"/>
        </w:rPr>
        <w:t>Include an explanation of</w:t>
      </w:r>
      <w:r w:rsidR="00EF5501" w:rsidRPr="00AC614B">
        <w:rPr>
          <w:rFonts w:ascii="Arial" w:hAnsi="Arial" w:cs="Arial"/>
          <w:shd w:val="clear" w:color="auto" w:fill="F2DBDB" w:themeFill="accent2" w:themeFillTint="33"/>
        </w:rPr>
        <w:t xml:space="preserve"> the methodology</w:t>
      </w:r>
      <w:r w:rsidR="00EF5501">
        <w:rPr>
          <w:rFonts w:ascii="Arial" w:hAnsi="Arial" w:cs="Arial"/>
        </w:rPr>
        <w:t xml:space="preserve"> used to in the analysis (See pages 3.</w:t>
      </w:r>
      <w:r w:rsidR="00FA14AB">
        <w:rPr>
          <w:rFonts w:ascii="Arial" w:hAnsi="Arial" w:cs="Arial"/>
        </w:rPr>
        <w:t>60</w:t>
      </w:r>
      <w:r w:rsidR="00EF5501">
        <w:rPr>
          <w:rFonts w:ascii="Arial" w:hAnsi="Arial" w:cs="Arial"/>
        </w:rPr>
        <w:t>-3.</w:t>
      </w:r>
      <w:r w:rsidR="00FA14AB">
        <w:rPr>
          <w:rFonts w:ascii="Arial" w:hAnsi="Arial" w:cs="Arial"/>
        </w:rPr>
        <w:t>66</w:t>
      </w:r>
      <w:r w:rsidR="00EF5501">
        <w:rPr>
          <w:rFonts w:ascii="Arial" w:hAnsi="Arial" w:cs="Arial"/>
        </w:rPr>
        <w:t xml:space="preserve"> of the 20</w:t>
      </w:r>
      <w:r w:rsidR="00FA14AB">
        <w:rPr>
          <w:rFonts w:ascii="Arial" w:hAnsi="Arial" w:cs="Arial"/>
        </w:rPr>
        <w:t>23</w:t>
      </w:r>
      <w:r w:rsidR="00EF5501">
        <w:rPr>
          <w:rFonts w:ascii="Arial" w:hAnsi="Arial" w:cs="Arial"/>
        </w:rPr>
        <w:t xml:space="preserve"> State Plan); the</w:t>
      </w:r>
      <w:r w:rsidR="00CF4452" w:rsidRPr="004E206E">
        <w:rPr>
          <w:rFonts w:ascii="Arial" w:hAnsi="Arial" w:cs="Arial"/>
        </w:rPr>
        <w:t xml:space="preserve"> data sources, and other pertinent support information.  For jurisdictional level vulnerability, see the section below “Hazard Summary by Jurisdiction.”</w:t>
      </w:r>
    </w:p>
    <w:p w14:paraId="1F278A87" w14:textId="1F181706" w:rsidR="00FC5163" w:rsidRPr="004E206E" w:rsidRDefault="00FC5163" w:rsidP="004E206E">
      <w:pPr>
        <w:spacing w:before="120" w:after="120"/>
        <w:rPr>
          <w:rFonts w:ascii="Arial" w:hAnsi="Arial" w:cs="Arial"/>
        </w:rPr>
      </w:pPr>
      <w:r w:rsidRPr="004E206E">
        <w:rPr>
          <w:rFonts w:ascii="Arial" w:eastAsia="Arial" w:hAnsi="Arial" w:cs="Arial"/>
          <w:color w:val="0070C0"/>
        </w:rPr>
        <w:t xml:space="preserve">Flooding presents a danger to life and property, often resulting in injuries, and in some cases, fatalities.  Floodwaters themselves can interact with hazardous materials.  Hazardous materials stored in large containers could break loose or puncture </w:t>
      </w:r>
      <w:proofErr w:type="gramStart"/>
      <w:r w:rsidRPr="004E206E">
        <w:rPr>
          <w:rFonts w:ascii="Arial" w:eastAsia="Arial" w:hAnsi="Arial" w:cs="Arial"/>
          <w:color w:val="0070C0"/>
        </w:rPr>
        <w:t>as a result of</w:t>
      </w:r>
      <w:proofErr w:type="gramEnd"/>
      <w:r w:rsidRPr="004E206E">
        <w:rPr>
          <w:rFonts w:ascii="Arial" w:eastAsia="Arial" w:hAnsi="Arial" w:cs="Arial"/>
          <w:color w:val="0070C0"/>
        </w:rPr>
        <w:t xml:space="preserve"> flood activity.  Examples are bulk propane tanks.  When this happens, evacuation of citizens is necessary.  </w:t>
      </w:r>
    </w:p>
    <w:p w14:paraId="351DE6C6" w14:textId="77777777" w:rsidR="004E206E" w:rsidRPr="004E206E" w:rsidRDefault="00FC5163" w:rsidP="004E206E">
      <w:pPr>
        <w:spacing w:before="120" w:after="120"/>
        <w:rPr>
          <w:rFonts w:ascii="Arial" w:eastAsia="Arial" w:hAnsi="Arial" w:cs="Arial"/>
          <w:color w:val="0070C0"/>
        </w:rPr>
      </w:pPr>
      <w:r w:rsidRPr="004E206E">
        <w:rPr>
          <w:rFonts w:ascii="Arial" w:eastAsia="Arial" w:hAnsi="Arial" w:cs="Arial"/>
          <w:color w:val="0070C0"/>
        </w:rPr>
        <w:t>Public health concerns may result from flooding, requiring disease and injury surveillance.  Community sanitation to evaluate flood-affected food supplies may also be necessary.  Private water and sewage sanitation could be impacted, and vector control (for mosquitoes and other entomology concerns) may be necessary.</w:t>
      </w:r>
    </w:p>
    <w:p w14:paraId="4C6E4DAF" w14:textId="77777777" w:rsidR="00744211" w:rsidRDefault="00FC5163" w:rsidP="004E206E">
      <w:pPr>
        <w:spacing w:before="120" w:after="120"/>
        <w:rPr>
          <w:rFonts w:ascii="Arial" w:eastAsia="Arial" w:hAnsi="Arial" w:cs="Arial"/>
        </w:rPr>
      </w:pPr>
      <w:r w:rsidRPr="004E206E">
        <w:rPr>
          <w:rFonts w:ascii="Arial" w:eastAsia="Arial" w:hAnsi="Arial" w:cs="Arial"/>
          <w:color w:val="0070C0"/>
        </w:rPr>
        <w:lastRenderedPageBreak/>
        <w:t xml:space="preserve">When roads and bridges are inundated by water, damage can occur as the water scours materials around bridge abutments and gravel roads.  Floodwaters can also cause erosion undermining </w:t>
      </w:r>
      <w:proofErr w:type="gramStart"/>
      <w:r w:rsidRPr="004E206E">
        <w:rPr>
          <w:rFonts w:ascii="Arial" w:eastAsia="Arial" w:hAnsi="Arial" w:cs="Arial"/>
          <w:color w:val="0070C0"/>
        </w:rPr>
        <w:t>road beds</w:t>
      </w:r>
      <w:proofErr w:type="gramEnd"/>
      <w:r w:rsidRPr="004E206E">
        <w:rPr>
          <w:rFonts w:ascii="Arial" w:eastAsia="Arial" w:hAnsi="Arial" w:cs="Arial"/>
          <w:color w:val="0070C0"/>
        </w:rPr>
        <w:t xml:space="preserve">.  In some instances, steep slopes that are saturated with water may cause mud or </w:t>
      </w:r>
      <w:proofErr w:type="gramStart"/>
      <w:r w:rsidRPr="004E206E">
        <w:rPr>
          <w:rFonts w:ascii="Arial" w:eastAsia="Arial" w:hAnsi="Arial" w:cs="Arial"/>
          <w:color w:val="0070C0"/>
        </w:rPr>
        <w:t>rock slides</w:t>
      </w:r>
      <w:proofErr w:type="gramEnd"/>
      <w:r w:rsidRPr="004E206E">
        <w:rPr>
          <w:rFonts w:ascii="Arial" w:eastAsia="Arial" w:hAnsi="Arial" w:cs="Arial"/>
          <w:color w:val="0070C0"/>
        </w:rPr>
        <w:t xml:space="preserve"> onto roadways.  These damages can cause costly repairs for state, county, and city road and bridge maintenance departments.  When sewer back-up occurs, this can result in costly clean-up for home and business owners as well as present a health hazard.</w:t>
      </w:r>
      <w:r w:rsidRPr="004E206E">
        <w:rPr>
          <w:rFonts w:ascii="Arial" w:eastAsia="Arial" w:hAnsi="Arial" w:cs="Arial"/>
        </w:rPr>
        <w:t xml:space="preserve">  </w:t>
      </w:r>
    </w:p>
    <w:p w14:paraId="7960AD11" w14:textId="3FFF9E72" w:rsidR="00FC5163" w:rsidRPr="004E206E" w:rsidRDefault="00FC5163" w:rsidP="00744211">
      <w:pPr>
        <w:shd w:val="clear" w:color="auto" w:fill="F2DBDB" w:themeFill="accent2" w:themeFillTint="33"/>
        <w:spacing w:before="120" w:after="120"/>
        <w:rPr>
          <w:rFonts w:ascii="Arial" w:eastAsia="Arial" w:hAnsi="Arial" w:cs="Arial"/>
        </w:rPr>
      </w:pPr>
      <w:proofErr w:type="gramStart"/>
      <w:r w:rsidRPr="004E206E">
        <w:rPr>
          <w:rFonts w:ascii="Arial" w:eastAsia="Arial" w:hAnsi="Arial" w:cs="Arial"/>
        </w:rPr>
        <w:t>Refer back</w:t>
      </w:r>
      <w:proofErr w:type="gramEnd"/>
      <w:r w:rsidRPr="004E206E">
        <w:rPr>
          <w:rFonts w:ascii="Arial" w:eastAsia="Arial" w:hAnsi="Arial" w:cs="Arial"/>
        </w:rPr>
        <w:t xml:space="preserve"> to the section of the plan where scour critical bridges were identified.</w:t>
      </w:r>
    </w:p>
    <w:p w14:paraId="79D3C3F0" w14:textId="77777777" w:rsidR="00CF4452" w:rsidRDefault="00CF4452" w:rsidP="003A537E">
      <w:pPr>
        <w:pStyle w:val="Heading5"/>
        <w:spacing w:before="240" w:after="240"/>
      </w:pPr>
      <w:r>
        <w:t>Potential Losses to Existing Development</w:t>
      </w:r>
    </w:p>
    <w:p w14:paraId="386F41BF" w14:textId="77777777" w:rsidR="00CF4452" w:rsidRDefault="00CF4452" w:rsidP="00744211">
      <w:pPr>
        <w:pStyle w:val="BodyText"/>
        <w:shd w:val="clear" w:color="auto" w:fill="F2DBDB" w:themeFill="accent2" w:themeFillTint="33"/>
        <w:spacing w:before="120" w:after="120"/>
        <w:ind w:left="0"/>
      </w:pPr>
      <w:r>
        <w:t xml:space="preserve">Summarize estimated losses for each jurisdiction from </w:t>
      </w:r>
      <w:proofErr w:type="spellStart"/>
      <w:r>
        <w:t>Hazus</w:t>
      </w:r>
      <w:proofErr w:type="spellEnd"/>
      <w:r>
        <w:t xml:space="preserve"> data or other analyses that were conducted.  Be sure to describe the methodology used.  </w:t>
      </w:r>
    </w:p>
    <w:p w14:paraId="12C11D41" w14:textId="77777777" w:rsidR="00CF4452" w:rsidRDefault="00CF4452" w:rsidP="00744211">
      <w:pPr>
        <w:pStyle w:val="BodyText"/>
        <w:shd w:val="clear" w:color="auto" w:fill="F2DBDB" w:themeFill="accent2" w:themeFillTint="33"/>
        <w:spacing w:before="120" w:after="120"/>
        <w:ind w:left="0"/>
      </w:pPr>
      <w:r>
        <w:t>Discuss critical facilities that are vulnerable.</w:t>
      </w:r>
    </w:p>
    <w:p w14:paraId="36877035" w14:textId="10376472" w:rsidR="00CF4452" w:rsidRDefault="00CF4452" w:rsidP="003A537E">
      <w:pPr>
        <w:pStyle w:val="Heading5"/>
        <w:spacing w:before="240" w:after="240"/>
      </w:pPr>
      <w:r>
        <w:t>Impact of Previous and Future Development</w:t>
      </w:r>
      <w:r w:rsidR="00FF7351" w:rsidRPr="00FF7351">
        <w:rPr>
          <w:rFonts w:ascii="Arial Bold" w:hAnsi="Arial Bold"/>
          <w:color w:val="00B050"/>
          <w:vertAlign w:val="superscript"/>
        </w:rPr>
        <w:t>4(c)</w:t>
      </w:r>
      <w:r w:rsidR="00E06D87">
        <w:rPr>
          <w:rFonts w:ascii="Arial Bold" w:hAnsi="Arial Bold"/>
          <w:color w:val="00B050"/>
          <w:vertAlign w:val="superscript"/>
        </w:rPr>
        <w:t>; 5(f)</w:t>
      </w:r>
    </w:p>
    <w:p w14:paraId="66AA2F2C" w14:textId="77777777" w:rsidR="00CF4452" w:rsidRDefault="00CF4452" w:rsidP="00744211">
      <w:pPr>
        <w:pStyle w:val="BodyText"/>
        <w:shd w:val="clear" w:color="auto" w:fill="F2DBDB" w:themeFill="accent2" w:themeFillTint="33"/>
        <w:spacing w:before="120" w:after="120"/>
        <w:ind w:left="0" w:right="233"/>
      </w:pPr>
      <w:r>
        <w:t>Describe how future development could impact flash and riverine flooding in the planning area.  Discuss development</w:t>
      </w:r>
      <w:r>
        <w:rPr>
          <w:spacing w:val="-7"/>
        </w:rPr>
        <w:t xml:space="preserve"> </w:t>
      </w:r>
      <w:r>
        <w:t>in</w:t>
      </w:r>
      <w:r>
        <w:rPr>
          <w:spacing w:val="25"/>
          <w:w w:val="99"/>
        </w:rPr>
        <w:t xml:space="preserve"> </w:t>
      </w:r>
      <w:r>
        <w:t>low-lying</w:t>
      </w:r>
      <w:r>
        <w:rPr>
          <w:spacing w:val="-6"/>
        </w:rPr>
        <w:t xml:space="preserve"> </w:t>
      </w:r>
      <w:r>
        <w:t>areas</w:t>
      </w:r>
      <w:r>
        <w:rPr>
          <w:spacing w:val="-6"/>
        </w:rPr>
        <w:t xml:space="preserve"> </w:t>
      </w:r>
      <w:r>
        <w:t>near</w:t>
      </w:r>
      <w:r>
        <w:rPr>
          <w:spacing w:val="-6"/>
        </w:rPr>
        <w:t xml:space="preserve"> </w:t>
      </w:r>
      <w:r>
        <w:t>rivers</w:t>
      </w:r>
      <w:r>
        <w:rPr>
          <w:spacing w:val="-6"/>
        </w:rPr>
        <w:t xml:space="preserve"> </w:t>
      </w:r>
      <w:r>
        <w:t>and</w:t>
      </w:r>
      <w:r>
        <w:rPr>
          <w:spacing w:val="-6"/>
        </w:rPr>
        <w:t xml:space="preserve"> </w:t>
      </w:r>
      <w:r>
        <w:rPr>
          <w:spacing w:val="-1"/>
        </w:rPr>
        <w:t>streams</w:t>
      </w:r>
      <w:r>
        <w:rPr>
          <w:spacing w:val="-6"/>
        </w:rPr>
        <w:t xml:space="preserve"> </w:t>
      </w:r>
      <w:r>
        <w:t>or</w:t>
      </w:r>
      <w:r>
        <w:rPr>
          <w:spacing w:val="-6"/>
        </w:rPr>
        <w:t xml:space="preserve"> </w:t>
      </w:r>
      <w:r>
        <w:t>where</w:t>
      </w:r>
      <w:r>
        <w:rPr>
          <w:spacing w:val="-6"/>
        </w:rPr>
        <w:t xml:space="preserve"> </w:t>
      </w:r>
      <w:r>
        <w:t>interior</w:t>
      </w:r>
      <w:r>
        <w:rPr>
          <w:spacing w:val="-6"/>
        </w:rPr>
        <w:t xml:space="preserve"> </w:t>
      </w:r>
      <w:r>
        <w:rPr>
          <w:spacing w:val="-1"/>
        </w:rPr>
        <w:t>drainage</w:t>
      </w:r>
      <w:r>
        <w:rPr>
          <w:spacing w:val="-6"/>
        </w:rPr>
        <w:t xml:space="preserve"> </w:t>
      </w:r>
      <w:r>
        <w:rPr>
          <w:spacing w:val="-1"/>
        </w:rPr>
        <w:t>systems</w:t>
      </w:r>
      <w:r>
        <w:rPr>
          <w:spacing w:val="-6"/>
        </w:rPr>
        <w:t xml:space="preserve"> </w:t>
      </w:r>
      <w:r>
        <w:t>are</w:t>
      </w:r>
      <w:r>
        <w:rPr>
          <w:spacing w:val="-6"/>
        </w:rPr>
        <w:t xml:space="preserve"> </w:t>
      </w:r>
      <w:r>
        <w:t>not</w:t>
      </w:r>
      <w:r>
        <w:rPr>
          <w:spacing w:val="-6"/>
        </w:rPr>
        <w:t xml:space="preserve"> </w:t>
      </w:r>
      <w:r>
        <w:t>adequate</w:t>
      </w:r>
      <w:r>
        <w:rPr>
          <w:spacing w:val="-6"/>
        </w:rPr>
        <w:t xml:space="preserve"> </w:t>
      </w:r>
      <w:r>
        <w:t>to</w:t>
      </w:r>
      <w:r>
        <w:rPr>
          <w:spacing w:val="35"/>
          <w:w w:val="99"/>
        </w:rPr>
        <w:t xml:space="preserve"> </w:t>
      </w:r>
      <w:r>
        <w:t>provide</w:t>
      </w:r>
      <w:r>
        <w:rPr>
          <w:spacing w:val="-7"/>
        </w:rPr>
        <w:t xml:space="preserve"> </w:t>
      </w:r>
      <w:r>
        <w:t>drainage</w:t>
      </w:r>
      <w:r>
        <w:rPr>
          <w:spacing w:val="-7"/>
        </w:rPr>
        <w:t xml:space="preserve"> </w:t>
      </w:r>
      <w:r>
        <w:t>during</w:t>
      </w:r>
      <w:r>
        <w:rPr>
          <w:spacing w:val="-8"/>
        </w:rPr>
        <w:t xml:space="preserve"> </w:t>
      </w:r>
      <w:r>
        <w:t>heavy</w:t>
      </w:r>
      <w:r>
        <w:rPr>
          <w:spacing w:val="-7"/>
        </w:rPr>
        <w:t xml:space="preserve"> </w:t>
      </w:r>
      <w:r>
        <w:t>rainfall</w:t>
      </w:r>
      <w:r>
        <w:rPr>
          <w:spacing w:val="-6"/>
        </w:rPr>
        <w:t xml:space="preserve"> </w:t>
      </w:r>
      <w:r>
        <w:t>events.</w:t>
      </w:r>
      <w:r>
        <w:rPr>
          <w:spacing w:val="48"/>
        </w:rPr>
        <w:t xml:space="preserve">  </w:t>
      </w:r>
      <w:r>
        <w:rPr>
          <w:spacing w:val="-1"/>
        </w:rPr>
        <w:t>Future</w:t>
      </w:r>
      <w:r>
        <w:rPr>
          <w:spacing w:val="-7"/>
        </w:rPr>
        <w:t xml:space="preserve"> </w:t>
      </w:r>
      <w:r>
        <w:t>development</w:t>
      </w:r>
      <w:r>
        <w:rPr>
          <w:spacing w:val="-6"/>
        </w:rPr>
        <w:t xml:space="preserve"> </w:t>
      </w:r>
      <w:r>
        <w:t>would also increase</w:t>
      </w:r>
      <w:r>
        <w:rPr>
          <w:spacing w:val="-7"/>
        </w:rPr>
        <w:t xml:space="preserve"> </w:t>
      </w:r>
      <w:r>
        <w:t>impervious</w:t>
      </w:r>
      <w:r>
        <w:rPr>
          <w:spacing w:val="-7"/>
        </w:rPr>
        <w:t xml:space="preserve"> </w:t>
      </w:r>
      <w:r>
        <w:t>surfaces</w:t>
      </w:r>
      <w:r>
        <w:rPr>
          <w:spacing w:val="-8"/>
        </w:rPr>
        <w:t xml:space="preserve"> </w:t>
      </w:r>
      <w:r>
        <w:t>causing additional</w:t>
      </w:r>
      <w:r>
        <w:rPr>
          <w:spacing w:val="-8"/>
        </w:rPr>
        <w:t xml:space="preserve"> </w:t>
      </w:r>
      <w:r>
        <w:t>water</w:t>
      </w:r>
      <w:r>
        <w:rPr>
          <w:spacing w:val="-7"/>
        </w:rPr>
        <w:t xml:space="preserve"> </w:t>
      </w:r>
      <w:r>
        <w:t>run-off</w:t>
      </w:r>
      <w:r>
        <w:rPr>
          <w:spacing w:val="-7"/>
        </w:rPr>
        <w:t xml:space="preserve"> </w:t>
      </w:r>
      <w:r>
        <w:t>and</w:t>
      </w:r>
      <w:r>
        <w:rPr>
          <w:spacing w:val="-7"/>
        </w:rPr>
        <w:t xml:space="preserve"> </w:t>
      </w:r>
      <w:r>
        <w:rPr>
          <w:spacing w:val="-1"/>
        </w:rPr>
        <w:t>drainage</w:t>
      </w:r>
      <w:r>
        <w:rPr>
          <w:spacing w:val="57"/>
          <w:w w:val="99"/>
        </w:rPr>
        <w:t xml:space="preserve"> </w:t>
      </w:r>
      <w:r>
        <w:rPr>
          <w:spacing w:val="-1"/>
        </w:rPr>
        <w:t>problems</w:t>
      </w:r>
      <w:r>
        <w:rPr>
          <w:spacing w:val="-10"/>
        </w:rPr>
        <w:t xml:space="preserve"> </w:t>
      </w:r>
      <w:r>
        <w:t>during</w:t>
      </w:r>
      <w:r>
        <w:rPr>
          <w:spacing w:val="-10"/>
        </w:rPr>
        <w:t xml:space="preserve"> </w:t>
      </w:r>
      <w:r>
        <w:t>heavy</w:t>
      </w:r>
      <w:r>
        <w:rPr>
          <w:spacing w:val="-9"/>
        </w:rPr>
        <w:t xml:space="preserve"> </w:t>
      </w:r>
      <w:r>
        <w:t>rainfall</w:t>
      </w:r>
      <w:r>
        <w:rPr>
          <w:spacing w:val="-9"/>
        </w:rPr>
        <w:t xml:space="preserve"> </w:t>
      </w:r>
      <w:r>
        <w:t>events.</w:t>
      </w:r>
    </w:p>
    <w:p w14:paraId="089C51CD" w14:textId="3910CE2D" w:rsidR="00B35C4F" w:rsidRDefault="00B35C4F" w:rsidP="00B35C4F">
      <w:pPr>
        <w:pStyle w:val="Heading5"/>
        <w:shd w:val="clear" w:color="auto" w:fill="F2DBDB" w:themeFill="accent2" w:themeFillTint="33"/>
        <w:spacing w:before="240" w:after="240"/>
      </w:pPr>
      <w:r>
        <w:t>EMAP Consequence Analysis</w:t>
      </w:r>
    </w:p>
    <w:p w14:paraId="1A3BE510" w14:textId="0103BF7D" w:rsidR="00B35C4F" w:rsidRPr="000E39A4" w:rsidRDefault="0059674A" w:rsidP="00B35C4F">
      <w:pPr>
        <w:pStyle w:val="BodyText"/>
        <w:shd w:val="clear" w:color="auto" w:fill="F2DBDB" w:themeFill="accent2" w:themeFillTint="33"/>
        <w:spacing w:before="120" w:after="120"/>
        <w:ind w:left="0" w:right="233"/>
      </w:pPr>
      <w:r>
        <w:t>For communities with emergency management programs seeking EMAP accreditation, complete</w:t>
      </w:r>
      <w:r w:rsidR="00B35C4F" w:rsidRPr="000E39A4">
        <w:t xml:space="preserve"> </w:t>
      </w:r>
      <w:r w:rsidR="00B35C4F" w:rsidRPr="00B35C4F">
        <w:fldChar w:fldCharType="begin"/>
      </w:r>
      <w:r w:rsidR="00B35C4F" w:rsidRPr="00B35C4F">
        <w:instrText xml:space="preserve"> REF _Ref504549818 \r \h  \* MERGEFORMAT </w:instrText>
      </w:r>
      <w:r w:rsidR="00B35C4F" w:rsidRPr="00B35C4F">
        <w:fldChar w:fldCharType="separate"/>
      </w:r>
      <w:r w:rsidR="003239EC">
        <w:t>Table 3.22</w:t>
      </w:r>
      <w:r w:rsidR="00B35C4F" w:rsidRPr="00B35C4F">
        <w:fldChar w:fldCharType="end"/>
      </w:r>
      <w:r w:rsidR="00B35C4F" w:rsidRPr="000E39A4">
        <w:t xml:space="preserve"> </w:t>
      </w:r>
      <w:r>
        <w:t xml:space="preserve">to </w:t>
      </w:r>
      <w:r w:rsidR="00224DFB">
        <w:t>summarize</w:t>
      </w:r>
      <w:r w:rsidR="00B35C4F" w:rsidRPr="000E39A4">
        <w:t xml:space="preserve"> </w:t>
      </w:r>
      <w:r w:rsidR="00224DFB">
        <w:t xml:space="preserve">the </w:t>
      </w:r>
      <w:r>
        <w:t>detrimental i</w:t>
      </w:r>
      <w:r w:rsidR="00B35C4F" w:rsidRPr="000E39A4">
        <w:t xml:space="preserve">mpacts </w:t>
      </w:r>
      <w:r>
        <w:t>from flooding</w:t>
      </w:r>
      <w:r w:rsidR="00B35C4F" w:rsidRPr="000E39A4">
        <w:t>.</w:t>
      </w:r>
      <w:r w:rsidR="00B35C4F">
        <w:br/>
      </w:r>
    </w:p>
    <w:p w14:paraId="06CF5010" w14:textId="77777777" w:rsidR="00B35C4F" w:rsidRPr="00224DFB" w:rsidRDefault="00B35C4F" w:rsidP="00224DFB">
      <w:pPr>
        <w:pStyle w:val="TableTitle"/>
        <w:spacing w:before="120" w:after="120"/>
        <w:ind w:left="1440" w:hanging="1440"/>
      </w:pPr>
      <w:bookmarkStart w:id="102" w:name="_Ref504549818"/>
      <w:r w:rsidRPr="00224DFB">
        <w:t>EMAP Impact Analysis: Flooding</w:t>
      </w:r>
      <w:bookmarkEnd w:id="102"/>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B35C4F" w:rsidRPr="000E39A4" w14:paraId="1B359EA9" w14:textId="77777777" w:rsidTr="00B35C4F">
        <w:trPr>
          <w:trHeight w:val="340"/>
          <w:jc w:val="center"/>
        </w:trPr>
        <w:tc>
          <w:tcPr>
            <w:tcW w:w="2880" w:type="dxa"/>
            <w:tcBorders>
              <w:bottom w:val="double" w:sz="1" w:space="0" w:color="000000"/>
            </w:tcBorders>
            <w:shd w:val="clear" w:color="auto" w:fill="221D5E"/>
          </w:tcPr>
          <w:p w14:paraId="5A3F2098" w14:textId="77777777" w:rsidR="00B35C4F" w:rsidRPr="000E39A4" w:rsidRDefault="00B35C4F" w:rsidP="00190B44">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624" w:type="dxa"/>
            <w:tcBorders>
              <w:bottom w:val="double" w:sz="1" w:space="0" w:color="000000"/>
            </w:tcBorders>
            <w:shd w:val="clear" w:color="auto" w:fill="221D5E"/>
          </w:tcPr>
          <w:p w14:paraId="42D25C8E" w14:textId="77777777" w:rsidR="00B35C4F" w:rsidRPr="000E39A4" w:rsidRDefault="00B35C4F" w:rsidP="00190B44">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B35C4F" w:rsidRPr="000E39A4" w14:paraId="581D3570" w14:textId="77777777" w:rsidTr="00224DFB">
        <w:trPr>
          <w:trHeight w:val="480"/>
          <w:jc w:val="center"/>
        </w:trPr>
        <w:tc>
          <w:tcPr>
            <w:tcW w:w="2880" w:type="dxa"/>
            <w:tcBorders>
              <w:top w:val="double" w:sz="1" w:space="0" w:color="000000"/>
            </w:tcBorders>
            <w:shd w:val="clear" w:color="auto" w:fill="F2DBDB" w:themeFill="accent2" w:themeFillTint="33"/>
            <w:vAlign w:val="center"/>
          </w:tcPr>
          <w:p w14:paraId="73148286" w14:textId="77777777" w:rsidR="00B35C4F" w:rsidRPr="00B35C4F" w:rsidRDefault="00B35C4F" w:rsidP="00B35C4F">
            <w:pPr>
              <w:pStyle w:val="TableParagraph"/>
              <w:spacing w:before="25"/>
              <w:ind w:left="110" w:right="393"/>
              <w:rPr>
                <w:rFonts w:ascii="Arial" w:hAnsi="Arial" w:cs="Arial"/>
              </w:rPr>
            </w:pPr>
            <w:r w:rsidRPr="00B35C4F">
              <w:rPr>
                <w:rFonts w:ascii="Arial" w:hAnsi="Arial" w:cs="Arial"/>
              </w:rPr>
              <w:t>Public</w:t>
            </w:r>
          </w:p>
        </w:tc>
        <w:tc>
          <w:tcPr>
            <w:tcW w:w="6624" w:type="dxa"/>
            <w:tcBorders>
              <w:top w:val="double" w:sz="1" w:space="0" w:color="000000"/>
            </w:tcBorders>
            <w:shd w:val="clear" w:color="auto" w:fill="F2DBDB" w:themeFill="accent2" w:themeFillTint="33"/>
            <w:vAlign w:val="center"/>
          </w:tcPr>
          <w:p w14:paraId="74E0334E" w14:textId="77777777" w:rsidR="00B35C4F" w:rsidRPr="00B35C4F" w:rsidRDefault="00B35C4F" w:rsidP="00B35C4F">
            <w:pPr>
              <w:pStyle w:val="TableParagraph"/>
              <w:spacing w:before="25"/>
              <w:ind w:left="110" w:right="448"/>
              <w:rPr>
                <w:rFonts w:ascii="Arial" w:hAnsi="Arial" w:cs="Arial"/>
                <w:color w:val="0070C0"/>
              </w:rPr>
            </w:pPr>
            <w:r w:rsidRPr="00B35C4F">
              <w:rPr>
                <w:rFonts w:ascii="Arial" w:hAnsi="Arial" w:cs="Arial"/>
                <w:color w:val="0070C0"/>
              </w:rPr>
              <w:t>Localized impact expected to be severe for incident areas and moderate to light for other adversely affected areas.</w:t>
            </w:r>
          </w:p>
        </w:tc>
      </w:tr>
      <w:tr w:rsidR="00B35C4F" w:rsidRPr="000E39A4" w14:paraId="32CEC5A9" w14:textId="77777777" w:rsidTr="00224DFB">
        <w:trPr>
          <w:trHeight w:val="480"/>
          <w:jc w:val="center"/>
        </w:trPr>
        <w:tc>
          <w:tcPr>
            <w:tcW w:w="2880" w:type="dxa"/>
            <w:shd w:val="clear" w:color="auto" w:fill="F2DBDB" w:themeFill="accent2" w:themeFillTint="33"/>
            <w:vAlign w:val="center"/>
          </w:tcPr>
          <w:p w14:paraId="7397FE7F" w14:textId="77777777" w:rsidR="00B35C4F" w:rsidRPr="00B35C4F" w:rsidRDefault="00B35C4F" w:rsidP="00B35C4F">
            <w:pPr>
              <w:pStyle w:val="TableParagraph"/>
              <w:spacing w:before="13"/>
              <w:ind w:left="110" w:right="485"/>
              <w:rPr>
                <w:rFonts w:ascii="Arial" w:hAnsi="Arial" w:cs="Arial"/>
              </w:rPr>
            </w:pPr>
            <w:r w:rsidRPr="00B35C4F">
              <w:rPr>
                <w:rFonts w:ascii="Arial" w:hAnsi="Arial" w:cs="Arial"/>
              </w:rPr>
              <w:t>Responders</w:t>
            </w:r>
          </w:p>
        </w:tc>
        <w:tc>
          <w:tcPr>
            <w:tcW w:w="6624" w:type="dxa"/>
            <w:shd w:val="clear" w:color="auto" w:fill="F2DBDB" w:themeFill="accent2" w:themeFillTint="33"/>
            <w:vAlign w:val="center"/>
          </w:tcPr>
          <w:p w14:paraId="290B5529" w14:textId="77777777" w:rsidR="00B35C4F" w:rsidRPr="00B35C4F" w:rsidRDefault="00B35C4F" w:rsidP="00B35C4F">
            <w:pPr>
              <w:pStyle w:val="TableParagraph"/>
              <w:spacing w:before="13"/>
              <w:ind w:left="110" w:right="410"/>
              <w:rPr>
                <w:rFonts w:ascii="Arial" w:hAnsi="Arial" w:cs="Arial"/>
                <w:color w:val="0070C0"/>
              </w:rPr>
            </w:pPr>
            <w:r w:rsidRPr="00B35C4F">
              <w:rPr>
                <w:rFonts w:ascii="Arial" w:hAnsi="Arial" w:cs="Arial"/>
                <w:color w:val="0070C0"/>
              </w:rPr>
              <w:t>Localized impact expected to limit damage to personnel in the flood areas at the time of the incident.</w:t>
            </w:r>
          </w:p>
        </w:tc>
      </w:tr>
      <w:tr w:rsidR="00B35C4F" w:rsidRPr="000E39A4" w14:paraId="2F3973B6" w14:textId="77777777" w:rsidTr="00224DFB">
        <w:trPr>
          <w:trHeight w:val="480"/>
          <w:jc w:val="center"/>
        </w:trPr>
        <w:tc>
          <w:tcPr>
            <w:tcW w:w="2880" w:type="dxa"/>
            <w:shd w:val="clear" w:color="auto" w:fill="F2DBDB" w:themeFill="accent2" w:themeFillTint="33"/>
            <w:vAlign w:val="center"/>
          </w:tcPr>
          <w:p w14:paraId="4181ADF9" w14:textId="77777777" w:rsidR="00B35C4F" w:rsidRPr="00B35C4F" w:rsidRDefault="00B35C4F" w:rsidP="00B35C4F">
            <w:pPr>
              <w:pStyle w:val="TableParagraph"/>
              <w:spacing w:before="13"/>
              <w:ind w:left="110"/>
              <w:rPr>
                <w:rFonts w:ascii="Arial" w:hAnsi="Arial" w:cs="Arial"/>
              </w:rPr>
            </w:pPr>
            <w:r w:rsidRPr="00B35C4F">
              <w:rPr>
                <w:rFonts w:ascii="Arial" w:hAnsi="Arial" w:cs="Arial"/>
              </w:rPr>
              <w:t>Continuity of Operations</w:t>
            </w:r>
          </w:p>
        </w:tc>
        <w:tc>
          <w:tcPr>
            <w:tcW w:w="6624" w:type="dxa"/>
            <w:shd w:val="clear" w:color="auto" w:fill="F2DBDB" w:themeFill="accent2" w:themeFillTint="33"/>
            <w:vAlign w:val="center"/>
          </w:tcPr>
          <w:p w14:paraId="26FC1189" w14:textId="77777777" w:rsidR="00B35C4F" w:rsidRPr="00B35C4F" w:rsidRDefault="00B35C4F" w:rsidP="00B35C4F">
            <w:pPr>
              <w:pStyle w:val="TableParagraph"/>
              <w:spacing w:before="13"/>
              <w:ind w:left="110" w:right="427"/>
              <w:rPr>
                <w:rFonts w:ascii="Arial" w:hAnsi="Arial" w:cs="Arial"/>
                <w:color w:val="0070C0"/>
              </w:rPr>
            </w:pPr>
            <w:r w:rsidRPr="00B35C4F">
              <w:rPr>
                <w:rFonts w:ascii="Arial" w:hAnsi="Arial" w:cs="Arial"/>
                <w:color w:val="0070C0"/>
              </w:rPr>
              <w:t xml:space="preserve">Damage to facilities/personnel </w:t>
            </w:r>
            <w:proofErr w:type="gramStart"/>
            <w:r w:rsidRPr="00B35C4F">
              <w:rPr>
                <w:rFonts w:ascii="Arial" w:hAnsi="Arial" w:cs="Arial"/>
                <w:color w:val="0070C0"/>
              </w:rPr>
              <w:t>in the area of</w:t>
            </w:r>
            <w:proofErr w:type="gramEnd"/>
            <w:r w:rsidRPr="00B35C4F">
              <w:rPr>
                <w:rFonts w:ascii="Arial" w:hAnsi="Arial" w:cs="Arial"/>
                <w:color w:val="0070C0"/>
              </w:rPr>
              <w:t xml:space="preserve"> the incident may require temporary relocation of some operations. </w:t>
            </w:r>
            <w:r w:rsidRPr="00B35C4F">
              <w:rPr>
                <w:rFonts w:ascii="Arial" w:hAnsi="Arial" w:cs="Arial"/>
                <w:color w:val="0070C0"/>
              </w:rPr>
              <w:br/>
              <w:t>Localized disruption of roads, facilities, and/or utilities caused by incident may postpone delivery of some services.</w:t>
            </w:r>
          </w:p>
        </w:tc>
      </w:tr>
      <w:tr w:rsidR="00B35C4F" w:rsidRPr="000E39A4" w14:paraId="74466BDA" w14:textId="77777777" w:rsidTr="00224DFB">
        <w:trPr>
          <w:trHeight w:val="480"/>
          <w:jc w:val="center"/>
        </w:trPr>
        <w:tc>
          <w:tcPr>
            <w:tcW w:w="2880" w:type="dxa"/>
            <w:shd w:val="clear" w:color="auto" w:fill="F2DBDB" w:themeFill="accent2" w:themeFillTint="33"/>
            <w:vAlign w:val="center"/>
          </w:tcPr>
          <w:p w14:paraId="4A18D6C5" w14:textId="526D70D5" w:rsidR="00B35C4F" w:rsidRPr="00B35C4F" w:rsidRDefault="00B35C4F" w:rsidP="00B35C4F">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624" w:type="dxa"/>
            <w:shd w:val="clear" w:color="auto" w:fill="F2DBDB" w:themeFill="accent2" w:themeFillTint="33"/>
            <w:vAlign w:val="center"/>
          </w:tcPr>
          <w:p w14:paraId="35F4329C" w14:textId="77777777" w:rsidR="00B35C4F" w:rsidRPr="00B35C4F" w:rsidRDefault="00B35C4F" w:rsidP="00B35C4F">
            <w:pPr>
              <w:pStyle w:val="TableParagraph"/>
              <w:spacing w:before="13"/>
              <w:ind w:left="110" w:right="166"/>
              <w:rPr>
                <w:rFonts w:ascii="Arial" w:hAnsi="Arial" w:cs="Arial"/>
                <w:color w:val="0070C0"/>
              </w:rPr>
            </w:pPr>
            <w:r w:rsidRPr="00B35C4F">
              <w:rPr>
                <w:rFonts w:ascii="Arial" w:hAnsi="Arial" w:cs="Arial"/>
                <w:color w:val="0070C0"/>
              </w:rPr>
              <w:t xml:space="preserve">Localized impact to facilities and infrastructure </w:t>
            </w:r>
            <w:proofErr w:type="gramStart"/>
            <w:r w:rsidRPr="00B35C4F">
              <w:rPr>
                <w:rFonts w:ascii="Arial" w:hAnsi="Arial" w:cs="Arial"/>
                <w:color w:val="0070C0"/>
              </w:rPr>
              <w:t>in the area of</w:t>
            </w:r>
            <w:proofErr w:type="gramEnd"/>
            <w:r w:rsidRPr="00B35C4F">
              <w:rPr>
                <w:rFonts w:ascii="Arial" w:hAnsi="Arial" w:cs="Arial"/>
                <w:color w:val="0070C0"/>
              </w:rPr>
              <w:t xml:space="preserve"> the incident. Some severe damage possible.</w:t>
            </w:r>
          </w:p>
        </w:tc>
      </w:tr>
      <w:tr w:rsidR="00B35C4F" w:rsidRPr="000E39A4" w14:paraId="59433E07" w14:textId="77777777" w:rsidTr="00224DFB">
        <w:trPr>
          <w:trHeight w:val="485"/>
          <w:jc w:val="center"/>
        </w:trPr>
        <w:tc>
          <w:tcPr>
            <w:tcW w:w="2880" w:type="dxa"/>
            <w:shd w:val="clear" w:color="auto" w:fill="F2DBDB" w:themeFill="accent2" w:themeFillTint="33"/>
            <w:vAlign w:val="center"/>
          </w:tcPr>
          <w:p w14:paraId="4CA47A96" w14:textId="77777777" w:rsidR="00B35C4F" w:rsidRPr="00B35C4F" w:rsidRDefault="00B35C4F" w:rsidP="00B35C4F">
            <w:pPr>
              <w:pStyle w:val="TableParagraph"/>
              <w:spacing w:before="13"/>
              <w:ind w:left="110"/>
              <w:rPr>
                <w:rFonts w:ascii="Arial" w:hAnsi="Arial" w:cs="Arial"/>
              </w:rPr>
            </w:pPr>
            <w:r w:rsidRPr="00B35C4F">
              <w:rPr>
                <w:rFonts w:ascii="Arial" w:hAnsi="Arial" w:cs="Arial"/>
              </w:rPr>
              <w:t>Environment</w:t>
            </w:r>
          </w:p>
        </w:tc>
        <w:tc>
          <w:tcPr>
            <w:tcW w:w="6624" w:type="dxa"/>
            <w:shd w:val="clear" w:color="auto" w:fill="F2DBDB" w:themeFill="accent2" w:themeFillTint="33"/>
            <w:vAlign w:val="center"/>
          </w:tcPr>
          <w:p w14:paraId="5CFFB803" w14:textId="77777777" w:rsidR="00B35C4F" w:rsidRPr="00B35C4F" w:rsidRDefault="00B35C4F" w:rsidP="00B35C4F">
            <w:pPr>
              <w:pStyle w:val="TableParagraph"/>
              <w:spacing w:before="13"/>
              <w:ind w:left="110" w:right="166"/>
              <w:rPr>
                <w:rFonts w:ascii="Arial" w:hAnsi="Arial" w:cs="Arial"/>
                <w:color w:val="0070C0"/>
              </w:rPr>
            </w:pPr>
            <w:r w:rsidRPr="00B35C4F">
              <w:rPr>
                <w:rFonts w:ascii="Arial" w:hAnsi="Arial" w:cs="Arial"/>
                <w:color w:val="0070C0"/>
              </w:rPr>
              <w:t>Localized impact expected to be severe for incident areas and moderate to light for other areas affected by the flood or HazMat spills.</w:t>
            </w:r>
          </w:p>
        </w:tc>
      </w:tr>
      <w:tr w:rsidR="00B35C4F" w:rsidRPr="000E39A4" w14:paraId="725DD82C" w14:textId="77777777" w:rsidTr="00224DFB">
        <w:trPr>
          <w:trHeight w:val="480"/>
          <w:jc w:val="center"/>
        </w:trPr>
        <w:tc>
          <w:tcPr>
            <w:tcW w:w="2880" w:type="dxa"/>
            <w:shd w:val="clear" w:color="auto" w:fill="F2DBDB" w:themeFill="accent2" w:themeFillTint="33"/>
            <w:vAlign w:val="center"/>
          </w:tcPr>
          <w:p w14:paraId="03AF84D0" w14:textId="77777777" w:rsidR="00B35C4F" w:rsidRPr="00B35C4F" w:rsidRDefault="00B35C4F" w:rsidP="00B35C4F">
            <w:pPr>
              <w:pStyle w:val="TableParagraph"/>
              <w:spacing w:before="13"/>
              <w:ind w:left="110"/>
              <w:rPr>
                <w:rFonts w:ascii="Arial" w:hAnsi="Arial" w:cs="Arial"/>
              </w:rPr>
            </w:pPr>
            <w:r w:rsidRPr="00B35C4F">
              <w:rPr>
                <w:rFonts w:ascii="Arial" w:hAnsi="Arial" w:cs="Arial"/>
              </w:rPr>
              <w:t>Economic Condition of Jurisdiction</w:t>
            </w:r>
          </w:p>
        </w:tc>
        <w:tc>
          <w:tcPr>
            <w:tcW w:w="6624" w:type="dxa"/>
            <w:shd w:val="clear" w:color="auto" w:fill="F2DBDB" w:themeFill="accent2" w:themeFillTint="33"/>
            <w:vAlign w:val="center"/>
          </w:tcPr>
          <w:p w14:paraId="7F86D31C" w14:textId="77777777" w:rsidR="00B35C4F" w:rsidRPr="00B35C4F" w:rsidRDefault="00B35C4F" w:rsidP="00B35C4F">
            <w:pPr>
              <w:pStyle w:val="TableParagraph"/>
              <w:spacing w:before="13"/>
              <w:ind w:left="110" w:right="368"/>
              <w:rPr>
                <w:rFonts w:ascii="Arial" w:hAnsi="Arial" w:cs="Arial"/>
                <w:color w:val="0070C0"/>
              </w:rPr>
            </w:pPr>
            <w:r w:rsidRPr="00B35C4F">
              <w:rPr>
                <w:rFonts w:ascii="Arial" w:hAnsi="Arial" w:cs="Arial"/>
                <w:color w:val="0070C0"/>
              </w:rPr>
              <w:t xml:space="preserve">Local economy and finances adversely affected, possibly for an extended </w:t>
            </w:r>
            <w:proofErr w:type="gramStart"/>
            <w:r w:rsidRPr="00B35C4F">
              <w:rPr>
                <w:rFonts w:ascii="Arial" w:hAnsi="Arial" w:cs="Arial"/>
                <w:color w:val="0070C0"/>
              </w:rPr>
              <w:t>period of time</w:t>
            </w:r>
            <w:proofErr w:type="gramEnd"/>
            <w:r w:rsidRPr="00B35C4F">
              <w:rPr>
                <w:rFonts w:ascii="Arial" w:hAnsi="Arial" w:cs="Arial"/>
                <w:color w:val="0070C0"/>
              </w:rPr>
              <w:t>.</w:t>
            </w:r>
          </w:p>
        </w:tc>
      </w:tr>
      <w:tr w:rsidR="00B35C4F" w:rsidRPr="000E39A4" w14:paraId="4779C0FE" w14:textId="77777777" w:rsidTr="00224DFB">
        <w:trPr>
          <w:trHeight w:val="480"/>
          <w:jc w:val="center"/>
        </w:trPr>
        <w:tc>
          <w:tcPr>
            <w:tcW w:w="2880" w:type="dxa"/>
            <w:shd w:val="clear" w:color="auto" w:fill="F2DBDB" w:themeFill="accent2" w:themeFillTint="33"/>
            <w:vAlign w:val="center"/>
          </w:tcPr>
          <w:p w14:paraId="153B0BB2" w14:textId="77777777" w:rsidR="00B35C4F" w:rsidRPr="00B35C4F" w:rsidRDefault="00B35C4F" w:rsidP="00B35C4F">
            <w:pPr>
              <w:pStyle w:val="TableParagraph"/>
              <w:spacing w:before="13"/>
              <w:ind w:left="110"/>
              <w:rPr>
                <w:rFonts w:ascii="Arial" w:hAnsi="Arial" w:cs="Arial"/>
              </w:rPr>
            </w:pPr>
            <w:r w:rsidRPr="00B35C4F">
              <w:rPr>
                <w:rFonts w:ascii="Arial" w:hAnsi="Arial" w:cs="Arial"/>
              </w:rPr>
              <w:t>Public Confidence in the Jurisdiction’s Governance</w:t>
            </w:r>
          </w:p>
        </w:tc>
        <w:tc>
          <w:tcPr>
            <w:tcW w:w="6624" w:type="dxa"/>
            <w:shd w:val="clear" w:color="auto" w:fill="F2DBDB" w:themeFill="accent2" w:themeFillTint="33"/>
            <w:vAlign w:val="center"/>
          </w:tcPr>
          <w:p w14:paraId="153C5AF2" w14:textId="77777777" w:rsidR="00B35C4F" w:rsidRPr="00B35C4F" w:rsidRDefault="00B35C4F" w:rsidP="00B35C4F">
            <w:pPr>
              <w:pStyle w:val="TableParagraph"/>
              <w:spacing w:before="13"/>
              <w:ind w:left="110" w:right="150"/>
              <w:rPr>
                <w:rFonts w:ascii="Arial" w:hAnsi="Arial" w:cs="Arial"/>
                <w:color w:val="0070C0"/>
              </w:rPr>
            </w:pPr>
            <w:r w:rsidRPr="00B35C4F">
              <w:rPr>
                <w:rFonts w:ascii="Arial" w:hAnsi="Arial" w:cs="Arial"/>
                <w:color w:val="0070C0"/>
              </w:rPr>
              <w:t>Ability to respond and recover may be questioned and challenged if planning, response, and recovery not timely and effective.</w:t>
            </w:r>
          </w:p>
        </w:tc>
      </w:tr>
    </w:tbl>
    <w:p w14:paraId="5473C823" w14:textId="77777777" w:rsidR="00224DFB" w:rsidRDefault="00224DFB" w:rsidP="003A537E">
      <w:pPr>
        <w:pStyle w:val="Heading5"/>
        <w:spacing w:before="240" w:after="240"/>
      </w:pPr>
    </w:p>
    <w:p w14:paraId="28372317" w14:textId="78D1CF29" w:rsidR="00CF4452" w:rsidRDefault="00CF4452" w:rsidP="003A537E">
      <w:pPr>
        <w:pStyle w:val="Heading5"/>
        <w:spacing w:before="240" w:after="240"/>
      </w:pPr>
      <w:r>
        <w:lastRenderedPageBreak/>
        <w:t>Hazard</w:t>
      </w:r>
      <w:r w:rsidRPr="003A537E">
        <w:t xml:space="preserve"> </w:t>
      </w:r>
      <w:r>
        <w:t>Summary</w:t>
      </w:r>
      <w:r w:rsidRPr="003A537E">
        <w:t xml:space="preserve"> </w:t>
      </w:r>
      <w:r>
        <w:t>by</w:t>
      </w:r>
      <w:r w:rsidRPr="003A537E">
        <w:t xml:space="preserve"> </w:t>
      </w:r>
      <w:r>
        <w:t>Jurisdiction</w:t>
      </w:r>
    </w:p>
    <w:p w14:paraId="389CFB1C" w14:textId="32269486" w:rsidR="004E206E" w:rsidRDefault="004E206E" w:rsidP="00744211">
      <w:pPr>
        <w:pStyle w:val="BodyText"/>
        <w:shd w:val="clear" w:color="auto" w:fill="F2DBDB" w:themeFill="accent2" w:themeFillTint="33"/>
        <w:ind w:left="0" w:right="255"/>
      </w:pPr>
      <w:bookmarkStart w:id="103" w:name="_bookmark144"/>
      <w:bookmarkStart w:id="104" w:name="_bookmark145"/>
      <w:bookmarkStart w:id="105" w:name="3.4.8_Grass_or_Wildland_Fire"/>
      <w:bookmarkEnd w:id="103"/>
      <w:bookmarkEnd w:id="104"/>
      <w:bookmarkEnd w:id="105"/>
      <w:r>
        <w:t xml:space="preserve">Be sure to discuss how vulnerability varies by jurisdiction.  The overall summary of vulnerability for </w:t>
      </w:r>
      <w:r w:rsidRPr="00316330">
        <w:rPr>
          <w:u w:val="single"/>
        </w:rPr>
        <w:t>each</w:t>
      </w:r>
      <w:r>
        <w:t xml:space="preserve"> jurisdiction should identify structures, systems, populations or other community assets as defined by the community that are susceptible to damage and loss from flooding.  Reference the floodplain maps in the “Geographic Location” section and summarize differences in risk by jurisdiction.  Reference the previous table (</w:t>
      </w:r>
      <w:r w:rsidR="006D7FFD" w:rsidRPr="0007745B">
        <w:rPr>
          <w:b/>
        </w:rPr>
        <w:fldChar w:fldCharType="begin"/>
      </w:r>
      <w:r w:rsidR="006D7FFD" w:rsidRPr="0007745B">
        <w:rPr>
          <w:b/>
        </w:rPr>
        <w:instrText xml:space="preserve"> REF _Ref528078356 \r \h </w:instrText>
      </w:r>
      <w:r w:rsidR="0007745B">
        <w:rPr>
          <w:b/>
        </w:rPr>
        <w:instrText xml:space="preserve"> \* MERGEFORMAT </w:instrText>
      </w:r>
      <w:r w:rsidR="006D7FFD" w:rsidRPr="0007745B">
        <w:rPr>
          <w:b/>
        </w:rPr>
      </w:r>
      <w:r w:rsidR="006D7FFD" w:rsidRPr="0007745B">
        <w:rPr>
          <w:b/>
        </w:rPr>
        <w:fldChar w:fldCharType="separate"/>
      </w:r>
      <w:r w:rsidR="003239EC">
        <w:rPr>
          <w:b/>
        </w:rPr>
        <w:t>Table 3.15</w:t>
      </w:r>
      <w:r w:rsidR="006D7FFD" w:rsidRPr="0007745B">
        <w:rPr>
          <w:b/>
        </w:rPr>
        <w:fldChar w:fldCharType="end"/>
      </w:r>
      <w:r>
        <w:t xml:space="preserve">) that showed events by location.  Include school and special districts assets located in floodplains or data from the Data Collection Questionnaire indicating heightened risk for any school or special district asset.  </w:t>
      </w:r>
      <w:r w:rsidR="00316330">
        <w:t xml:space="preserve">List each jurisdiction, including any participating school/special districts in a separate heading and discuss each jurisdiction’s overall vulnerability separately. </w:t>
      </w:r>
    </w:p>
    <w:p w14:paraId="31D9774B" w14:textId="7DF1D046" w:rsidR="00316330" w:rsidRDefault="00316330" w:rsidP="00744211">
      <w:pPr>
        <w:pStyle w:val="BodyText"/>
        <w:shd w:val="clear" w:color="auto" w:fill="F2DBDB" w:themeFill="accent2" w:themeFillTint="33"/>
        <w:ind w:left="0" w:right="255"/>
      </w:pPr>
    </w:p>
    <w:p w14:paraId="40CFFF05" w14:textId="2DC58F2F" w:rsidR="00316330" w:rsidRPr="00316330" w:rsidRDefault="00316330" w:rsidP="00744211">
      <w:pPr>
        <w:pStyle w:val="BodyText"/>
        <w:shd w:val="clear" w:color="auto" w:fill="F2DBDB" w:themeFill="accent2" w:themeFillTint="33"/>
        <w:ind w:left="0" w:right="255"/>
        <w:rPr>
          <w:b/>
        </w:rPr>
      </w:pPr>
      <w:r w:rsidRPr="00316330">
        <w:rPr>
          <w:b/>
        </w:rPr>
        <w:t xml:space="preserve">County A – </w:t>
      </w:r>
    </w:p>
    <w:p w14:paraId="485D9C03" w14:textId="7553DA25" w:rsidR="00316330" w:rsidRDefault="00316330" w:rsidP="00744211">
      <w:pPr>
        <w:pStyle w:val="BodyText"/>
        <w:shd w:val="clear" w:color="auto" w:fill="F2DBDB" w:themeFill="accent2" w:themeFillTint="33"/>
        <w:ind w:left="0" w:right="255"/>
      </w:pPr>
    </w:p>
    <w:p w14:paraId="2CE4AE49" w14:textId="2FC6D448" w:rsidR="00316330" w:rsidRPr="00316330" w:rsidRDefault="00316330" w:rsidP="00744211">
      <w:pPr>
        <w:pStyle w:val="BodyText"/>
        <w:shd w:val="clear" w:color="auto" w:fill="F2DBDB" w:themeFill="accent2" w:themeFillTint="33"/>
        <w:ind w:left="0" w:right="255"/>
        <w:rPr>
          <w:b/>
        </w:rPr>
      </w:pPr>
      <w:r w:rsidRPr="00316330">
        <w:rPr>
          <w:b/>
        </w:rPr>
        <w:t xml:space="preserve">City A – </w:t>
      </w:r>
    </w:p>
    <w:p w14:paraId="675EB449" w14:textId="37486E55" w:rsidR="00316330" w:rsidRDefault="00316330" w:rsidP="00744211">
      <w:pPr>
        <w:pStyle w:val="BodyText"/>
        <w:shd w:val="clear" w:color="auto" w:fill="F2DBDB" w:themeFill="accent2" w:themeFillTint="33"/>
        <w:ind w:left="0" w:right="255"/>
      </w:pPr>
    </w:p>
    <w:p w14:paraId="70BD829A" w14:textId="069F1125" w:rsidR="00316330" w:rsidRPr="00316330" w:rsidRDefault="00316330" w:rsidP="00744211">
      <w:pPr>
        <w:pStyle w:val="BodyText"/>
        <w:shd w:val="clear" w:color="auto" w:fill="F2DBDB" w:themeFill="accent2" w:themeFillTint="33"/>
        <w:ind w:left="0" w:right="255"/>
        <w:rPr>
          <w:b/>
        </w:rPr>
      </w:pPr>
      <w:r w:rsidRPr="00316330">
        <w:rPr>
          <w:b/>
        </w:rPr>
        <w:t xml:space="preserve">School District A – </w:t>
      </w:r>
    </w:p>
    <w:p w14:paraId="0CD50B4E" w14:textId="77777777" w:rsidR="00CF4452" w:rsidRDefault="00CF4452" w:rsidP="003A537E">
      <w:pPr>
        <w:pStyle w:val="Heading3"/>
        <w:spacing w:before="240" w:after="240"/>
      </w:pPr>
      <w:bookmarkStart w:id="106" w:name="_Toc528484796"/>
      <w:r>
        <w:t>Problem Statement</w:t>
      </w:r>
      <w:bookmarkEnd w:id="106"/>
    </w:p>
    <w:p w14:paraId="4449F9F7" w14:textId="3F5B8754" w:rsidR="004E206E" w:rsidRDefault="004E206E" w:rsidP="00744211">
      <w:pPr>
        <w:shd w:val="clear" w:color="auto" w:fill="F2DBDB" w:themeFill="accent2" w:themeFillTint="33"/>
        <w:rPr>
          <w:rFonts w:ascii="Arial" w:eastAsia="Arial" w:hAnsi="Arial" w:cs="Arial"/>
        </w:rPr>
      </w:pPr>
      <w:r>
        <w:rPr>
          <w:rFonts w:ascii="Arial" w:eastAsia="Arial" w:hAnsi="Arial" w:cs="Arial"/>
        </w:rPr>
        <w:t>Summarize the risks presented in the preceding flood analysis.  Be sure to point out un-mitigated repetitive loss properties, vulnerable critical facilities, repetitively damaged infrastructure sites, identified areas prone to flash flooding and any other details such as frequently flooded neighborhoods/areas.  Be as specific as possible.  But do not list addresses or specific home/business owners.  Include a brief discussion of possible solutions, which could be brought forward into the strategy section in later analysis.</w:t>
      </w:r>
      <w:r w:rsidR="00B325F8">
        <w:rPr>
          <w:rFonts w:ascii="Arial" w:eastAsia="Arial" w:hAnsi="Arial" w:cs="Arial"/>
        </w:rPr>
        <w:t xml:space="preserve">  For example:</w:t>
      </w:r>
    </w:p>
    <w:p w14:paraId="356377E9" w14:textId="4410CF46" w:rsidR="00B325F8" w:rsidRPr="003715DE" w:rsidRDefault="00B325F8" w:rsidP="0013225A">
      <w:pPr>
        <w:pStyle w:val="ListParagraph"/>
        <w:numPr>
          <w:ilvl w:val="0"/>
          <w:numId w:val="43"/>
        </w:numPr>
        <w:rPr>
          <w:rFonts w:ascii="Arial" w:eastAsia="Arial" w:hAnsi="Arial" w:cs="Arial"/>
          <w:color w:val="0070C0"/>
        </w:rPr>
      </w:pPr>
      <w:r w:rsidRPr="003715DE">
        <w:rPr>
          <w:rFonts w:ascii="Arial" w:eastAsia="Arial" w:hAnsi="Arial" w:cs="Arial"/>
          <w:color w:val="0070C0"/>
        </w:rPr>
        <w:t xml:space="preserve">The City B </w:t>
      </w:r>
      <w:r w:rsidR="003715DE" w:rsidRPr="003715DE">
        <w:rPr>
          <w:rFonts w:ascii="Arial" w:eastAsia="Arial" w:hAnsi="Arial" w:cs="Arial"/>
          <w:color w:val="0070C0"/>
        </w:rPr>
        <w:t xml:space="preserve">Police Station </w:t>
      </w:r>
      <w:r w:rsidRPr="003715DE">
        <w:rPr>
          <w:rFonts w:ascii="Arial" w:eastAsia="Arial" w:hAnsi="Arial" w:cs="Arial"/>
          <w:color w:val="0070C0"/>
        </w:rPr>
        <w:t xml:space="preserve">is located within the SFHA and has been damaged by recent flood events.  </w:t>
      </w:r>
      <w:r w:rsidR="00346654">
        <w:rPr>
          <w:rFonts w:ascii="Arial" w:eastAsia="Arial" w:hAnsi="Arial" w:cs="Arial"/>
          <w:color w:val="0070C0"/>
        </w:rPr>
        <w:t>Possible s</w:t>
      </w:r>
      <w:r w:rsidR="003715DE" w:rsidRPr="003715DE">
        <w:rPr>
          <w:rFonts w:ascii="Arial" w:eastAsia="Arial" w:hAnsi="Arial" w:cs="Arial"/>
          <w:color w:val="0070C0"/>
        </w:rPr>
        <w:t>olutions include relocating of the police station and updating the local ordinance to require critical facilities to be located outside the SFHA.</w:t>
      </w:r>
    </w:p>
    <w:p w14:paraId="6D67B56D" w14:textId="12077CC3" w:rsidR="00CF4452" w:rsidRDefault="00CF4452" w:rsidP="003A537E">
      <w:pPr>
        <w:spacing w:before="120" w:after="120"/>
        <w:rPr>
          <w:rFonts w:ascii="Arial" w:eastAsia="Arial" w:hAnsi="Arial"/>
          <w:b/>
          <w:bCs/>
          <w:sz w:val="28"/>
          <w:u w:color="000000"/>
        </w:rPr>
      </w:pPr>
      <w:r>
        <w:rPr>
          <w:sz w:val="28"/>
        </w:rPr>
        <w:br w:type="page"/>
      </w:r>
    </w:p>
    <w:p w14:paraId="7975AFF5" w14:textId="43347D50" w:rsidR="00CF4452" w:rsidRPr="00CF4452" w:rsidRDefault="00CF4452" w:rsidP="004E206E">
      <w:pPr>
        <w:pStyle w:val="Heading3"/>
        <w:numPr>
          <w:ilvl w:val="2"/>
          <w:numId w:val="22"/>
        </w:numPr>
        <w:spacing w:before="0"/>
        <w:ind w:left="810"/>
        <w:rPr>
          <w:sz w:val="28"/>
          <w:szCs w:val="22"/>
          <w:u w:val="none"/>
        </w:rPr>
      </w:pPr>
      <w:bookmarkStart w:id="107" w:name="_Toc528484797"/>
      <w:r w:rsidRPr="00CF4452">
        <w:rPr>
          <w:sz w:val="28"/>
          <w:szCs w:val="22"/>
          <w:u w:val="none"/>
        </w:rPr>
        <w:lastRenderedPageBreak/>
        <w:t>Levee Failure</w:t>
      </w:r>
      <w:r w:rsidR="00FF7351" w:rsidRPr="00FF7351">
        <w:rPr>
          <w:rFonts w:ascii="Arial Bold" w:hAnsi="Arial Bold"/>
          <w:color w:val="00B050"/>
          <w:sz w:val="28"/>
          <w:szCs w:val="22"/>
          <w:u w:val="none"/>
          <w:vertAlign w:val="superscript"/>
        </w:rPr>
        <w:t>4(b)(1)a</w:t>
      </w:r>
      <w:r w:rsidR="00FF7351">
        <w:rPr>
          <w:rFonts w:ascii="Arial Bold" w:hAnsi="Arial Bold"/>
          <w:color w:val="00B050"/>
          <w:sz w:val="28"/>
          <w:szCs w:val="22"/>
          <w:u w:val="none"/>
          <w:vertAlign w:val="superscript"/>
        </w:rPr>
        <w:t>; 4(b</w:t>
      </w:r>
      <w:proofErr w:type="gramStart"/>
      <w:r w:rsidR="00FF7351">
        <w:rPr>
          <w:rFonts w:ascii="Arial Bold" w:hAnsi="Arial Bold"/>
          <w:color w:val="00B050"/>
          <w:sz w:val="28"/>
          <w:szCs w:val="22"/>
          <w:u w:val="none"/>
          <w:vertAlign w:val="superscript"/>
        </w:rPr>
        <w:t>)(</w:t>
      </w:r>
      <w:proofErr w:type="gramEnd"/>
      <w:r w:rsidR="00FF7351">
        <w:rPr>
          <w:rFonts w:ascii="Arial Bold" w:hAnsi="Arial Bold"/>
          <w:color w:val="00B050"/>
          <w:sz w:val="28"/>
          <w:szCs w:val="22"/>
          <w:u w:val="none"/>
          <w:vertAlign w:val="superscript"/>
        </w:rPr>
        <w:t>2,3)</w:t>
      </w:r>
      <w:bookmarkEnd w:id="107"/>
    </w:p>
    <w:p w14:paraId="32EC48DC" w14:textId="77777777" w:rsidR="00CF4452" w:rsidRDefault="00CF4452" w:rsidP="00CF4452">
      <w:pPr>
        <w:jc w:val="both"/>
        <w:rPr>
          <w:rFonts w:ascii="Arial" w:eastAsia="Arial" w:hAnsi="Arial" w:cs="Arial"/>
          <w:b/>
          <w:bCs/>
          <w:sz w:val="4"/>
          <w:szCs w:val="4"/>
        </w:rPr>
      </w:pPr>
    </w:p>
    <w:p w14:paraId="2DB3E754" w14:textId="77777777" w:rsidR="00CF4452" w:rsidRDefault="00CF4452" w:rsidP="00CF4452">
      <w:pPr>
        <w:ind w:left="184"/>
        <w:jc w:val="both"/>
        <w:rPr>
          <w:rFonts w:ascii="Arial" w:eastAsia="Arial" w:hAnsi="Arial" w:cs="Arial"/>
          <w:sz w:val="2"/>
          <w:szCs w:val="2"/>
        </w:rPr>
      </w:pPr>
    </w:p>
    <w:p w14:paraId="69BE5F53" w14:textId="77777777" w:rsidR="00CF4452" w:rsidRDefault="00CF4452" w:rsidP="00CF4452">
      <w:bookmarkStart w:id="108" w:name="_bookmark190"/>
      <w:bookmarkEnd w:id="108"/>
    </w:p>
    <w:p w14:paraId="475BDCE0" w14:textId="77777777" w:rsidR="00CF4452" w:rsidRDefault="00CF4452" w:rsidP="00224DFB">
      <w:pPr>
        <w:pStyle w:val="BodyText"/>
        <w:shd w:val="clear" w:color="auto" w:fill="F2DBDB" w:themeFill="accent2" w:themeFillTint="33"/>
        <w:spacing w:before="120" w:after="120"/>
        <w:ind w:left="0"/>
      </w:pPr>
      <w:r>
        <w:rPr>
          <w:u w:color="000000"/>
        </w:rPr>
        <w:t>Some sources of data for this hazard include:</w:t>
      </w:r>
    </w:p>
    <w:p w14:paraId="4AD28059" w14:textId="2E0B9636" w:rsidR="00C9088A" w:rsidRPr="00895E0B" w:rsidRDefault="00C9088A" w:rsidP="00224DFB">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3.3.2, Page 3.</w:t>
      </w:r>
      <w:r w:rsidR="00AF1835">
        <w:rPr>
          <w:b/>
          <w:color w:val="FF0000"/>
        </w:rPr>
        <w:t>82</w:t>
      </w:r>
      <w:r w:rsidRPr="00895E0B">
        <w:rPr>
          <w:b/>
        </w:rPr>
        <w:br/>
      </w:r>
      <w:hyperlink r:id="rId61"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5D11B71F" w14:textId="6A9A3831" w:rsidR="00CF4452" w:rsidRDefault="00CF4452" w:rsidP="00224DFB">
      <w:pPr>
        <w:pStyle w:val="Bullets"/>
        <w:shd w:val="clear" w:color="auto" w:fill="F2DBDB" w:themeFill="accent2" w:themeFillTint="33"/>
        <w:ind w:left="720"/>
      </w:pPr>
      <w:r w:rsidRPr="00AC2C1C">
        <w:t xml:space="preserve">National Levee Database, </w:t>
      </w:r>
      <w:hyperlink r:id="rId62" w:history="1">
        <w:r w:rsidRPr="00AC2C1C">
          <w:rPr>
            <w:rStyle w:val="Hyperlink"/>
          </w:rPr>
          <w:t>http://nld.usace.army.mil/egis/f?p=471:1:0::NO</w:t>
        </w:r>
      </w:hyperlink>
      <w:r>
        <w:t xml:space="preserve"> </w:t>
      </w:r>
    </w:p>
    <w:p w14:paraId="3DB3364B" w14:textId="19EAC59D" w:rsidR="00CF4452" w:rsidRDefault="00CF4452" w:rsidP="00224DFB">
      <w:pPr>
        <w:pStyle w:val="Bullets"/>
        <w:shd w:val="clear" w:color="auto" w:fill="F2DBDB" w:themeFill="accent2" w:themeFillTint="33"/>
        <w:ind w:left="720"/>
      </w:pPr>
      <w:r w:rsidRPr="00AC2C1C">
        <w:t xml:space="preserve">FEMA Map Service Center for Flood Insurance Rate Maps and Flood Insurance Studies, </w:t>
      </w:r>
      <w:hyperlink r:id="rId63" w:history="1">
        <w:r w:rsidR="000D6A32" w:rsidRPr="000D6A32">
          <w:rPr>
            <w:rStyle w:val="Hyperlink"/>
          </w:rPr>
          <w:t>https://msc.fema.gov/portal/home</w:t>
        </w:r>
      </w:hyperlink>
      <w:r w:rsidR="00C9088A" w:rsidRPr="00C9088A">
        <w:rPr>
          <w:rStyle w:val="Hyperlink"/>
          <w:color w:val="auto"/>
          <w:u w:val="none"/>
        </w:rPr>
        <w:t xml:space="preserve">; </w:t>
      </w:r>
      <w:hyperlink r:id="rId64" w:history="1">
        <w:r w:rsidRPr="00AC2C1C">
          <w:rPr>
            <w:rStyle w:val="Hyperlink"/>
          </w:rPr>
          <w:t>https://www.fema.gov/fema-levee-resources-library</w:t>
        </w:r>
      </w:hyperlink>
      <w:r>
        <w:t xml:space="preserve"> </w:t>
      </w:r>
    </w:p>
    <w:p w14:paraId="3B53BC7C"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65"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66" w:history="1">
        <w:r w:rsidR="008851A3" w:rsidRPr="00627524">
          <w:rPr>
            <w:rStyle w:val="Hyperlink"/>
          </w:rPr>
          <w:t>https://drive.google.com/file/d/1O72_aGOP3H8Z2VzIABicFa4rTRVkLLAW/view</w:t>
        </w:r>
      </w:hyperlink>
      <w:r w:rsidR="008851A3">
        <w:t xml:space="preserve"> - User Guide</w:t>
      </w:r>
    </w:p>
    <w:p w14:paraId="7A8E103E" w14:textId="029AFA7E" w:rsidR="00C9088A" w:rsidRDefault="00C9088A" w:rsidP="00224DFB">
      <w:pPr>
        <w:pStyle w:val="BodyText"/>
        <w:numPr>
          <w:ilvl w:val="1"/>
          <w:numId w:val="15"/>
        </w:numPr>
        <w:shd w:val="clear" w:color="auto" w:fill="F2DBDB" w:themeFill="accent2" w:themeFillTint="33"/>
        <w:spacing w:after="120"/>
        <w:ind w:left="1080"/>
        <w:contextualSpacing/>
      </w:pPr>
      <w:r>
        <w:t>Counties with existing levees</w:t>
      </w:r>
    </w:p>
    <w:p w14:paraId="3712054C" w14:textId="329EC159" w:rsidR="00C9088A" w:rsidRDefault="00C9088A" w:rsidP="00224DFB">
      <w:pPr>
        <w:pStyle w:val="BodyText"/>
        <w:numPr>
          <w:ilvl w:val="1"/>
          <w:numId w:val="15"/>
        </w:numPr>
        <w:shd w:val="clear" w:color="auto" w:fill="F2DBDB" w:themeFill="accent2" w:themeFillTint="33"/>
        <w:spacing w:before="120" w:after="120"/>
        <w:ind w:left="1080"/>
        <w:contextualSpacing/>
      </w:pPr>
      <w:r>
        <w:t>Population exposure to levees on the National Inventory of Levees</w:t>
      </w:r>
      <w:r w:rsidR="00A25C3B">
        <w:t xml:space="preserve"> by County</w:t>
      </w:r>
    </w:p>
    <w:p w14:paraId="306D1181" w14:textId="2536AD6F" w:rsidR="00C9088A" w:rsidRDefault="00C9088A" w:rsidP="00224DFB">
      <w:pPr>
        <w:pStyle w:val="BodyText"/>
        <w:numPr>
          <w:ilvl w:val="1"/>
          <w:numId w:val="15"/>
        </w:numPr>
        <w:shd w:val="clear" w:color="auto" w:fill="F2DBDB" w:themeFill="accent2" w:themeFillTint="33"/>
        <w:spacing w:before="120" w:after="120"/>
        <w:ind w:left="1080"/>
        <w:contextualSpacing/>
      </w:pPr>
      <w:r>
        <w:t>Building exposure to levees on the National Inventory of Levees</w:t>
      </w:r>
      <w:r w:rsidR="00A25C3B">
        <w:t xml:space="preserve"> by County</w:t>
      </w:r>
    </w:p>
    <w:p w14:paraId="4905BFF0"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09" w:name="_Toc528484798"/>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67" w:history="1">
        <w:r w:rsidRPr="00AC614B">
          <w:rPr>
            <w:rStyle w:val="Hyperlink"/>
          </w:rPr>
          <w:t>https://drive.google.com/drive/folders/0Bzg99s866kWocFB5Y3hCRlRuWWM</w:t>
        </w:r>
      </w:hyperlink>
      <w:r w:rsidRPr="00AC614B">
        <w:t xml:space="preserve"> </w:t>
      </w:r>
    </w:p>
    <w:p w14:paraId="0F7D8DCC" w14:textId="458F1A4F" w:rsidR="00CF4452" w:rsidRDefault="00CF4452" w:rsidP="00C9088A">
      <w:pPr>
        <w:pStyle w:val="Heading3"/>
        <w:spacing w:before="240" w:after="240"/>
        <w:rPr>
          <w:u w:val="none"/>
        </w:rPr>
      </w:pPr>
      <w:r>
        <w:t>Hazard Profile</w:t>
      </w:r>
      <w:bookmarkEnd w:id="109"/>
    </w:p>
    <w:p w14:paraId="76F94D4E" w14:textId="77777777" w:rsidR="00CF4452" w:rsidRDefault="00CF4452" w:rsidP="00C9088A">
      <w:pPr>
        <w:pStyle w:val="Heading5"/>
        <w:spacing w:before="240" w:after="240"/>
      </w:pPr>
      <w:r>
        <w:t>Hazard</w:t>
      </w:r>
      <w:r>
        <w:rPr>
          <w:spacing w:val="-20"/>
        </w:rPr>
        <w:t xml:space="preserve"> </w:t>
      </w:r>
      <w:r>
        <w:t>Description</w:t>
      </w:r>
    </w:p>
    <w:p w14:paraId="04352E79" w14:textId="77777777" w:rsidR="00CF4452" w:rsidRPr="003E5BEB" w:rsidRDefault="00CF4452" w:rsidP="00C9088A">
      <w:pPr>
        <w:pStyle w:val="BodyText"/>
        <w:spacing w:before="120" w:after="120"/>
        <w:ind w:left="0" w:right="-10"/>
        <w:rPr>
          <w:color w:val="0070C0"/>
        </w:rPr>
      </w:pPr>
      <w:r>
        <w:t xml:space="preserve">Following is sample language.  </w:t>
      </w:r>
      <w:r w:rsidRPr="003E5BEB">
        <w:rPr>
          <w:color w:val="0070C0"/>
        </w:rPr>
        <w:t>Levees</w:t>
      </w:r>
      <w:r w:rsidRPr="003E5BEB">
        <w:rPr>
          <w:color w:val="0070C0"/>
          <w:spacing w:val="-8"/>
        </w:rPr>
        <w:t xml:space="preserve"> </w:t>
      </w:r>
      <w:r w:rsidRPr="003E5BEB">
        <w:rPr>
          <w:color w:val="0070C0"/>
        </w:rPr>
        <w:t>are</w:t>
      </w:r>
      <w:r w:rsidRPr="003E5BEB">
        <w:rPr>
          <w:color w:val="0070C0"/>
          <w:spacing w:val="-7"/>
        </w:rPr>
        <w:t xml:space="preserve"> </w:t>
      </w:r>
      <w:r w:rsidRPr="003E5BEB">
        <w:rPr>
          <w:color w:val="0070C0"/>
        </w:rPr>
        <w:t>earth</w:t>
      </w:r>
      <w:r w:rsidRPr="003E5BEB">
        <w:rPr>
          <w:color w:val="0070C0"/>
          <w:spacing w:val="-8"/>
        </w:rPr>
        <w:t xml:space="preserve"> </w:t>
      </w:r>
      <w:r w:rsidRPr="003E5BEB">
        <w:rPr>
          <w:color w:val="0070C0"/>
        </w:rPr>
        <w:t>embankments</w:t>
      </w:r>
      <w:r w:rsidRPr="003E5BEB">
        <w:rPr>
          <w:color w:val="0070C0"/>
          <w:spacing w:val="-7"/>
        </w:rPr>
        <w:t xml:space="preserve"> </w:t>
      </w:r>
      <w:r w:rsidRPr="003E5BEB">
        <w:rPr>
          <w:color w:val="0070C0"/>
          <w:spacing w:val="-1"/>
        </w:rPr>
        <w:t>constructed</w:t>
      </w:r>
      <w:r w:rsidRPr="003E5BEB">
        <w:rPr>
          <w:color w:val="0070C0"/>
          <w:spacing w:val="-8"/>
        </w:rPr>
        <w:t xml:space="preserve"> </w:t>
      </w:r>
      <w:r w:rsidRPr="003E5BEB">
        <w:rPr>
          <w:color w:val="0070C0"/>
        </w:rPr>
        <w:t>along</w:t>
      </w:r>
      <w:r w:rsidRPr="003E5BEB">
        <w:rPr>
          <w:color w:val="0070C0"/>
          <w:spacing w:val="-7"/>
        </w:rPr>
        <w:t xml:space="preserve"> </w:t>
      </w:r>
      <w:r w:rsidRPr="003E5BEB">
        <w:rPr>
          <w:color w:val="0070C0"/>
        </w:rPr>
        <w:t>rivers</w:t>
      </w:r>
      <w:r w:rsidRPr="003E5BEB">
        <w:rPr>
          <w:color w:val="0070C0"/>
          <w:spacing w:val="-8"/>
        </w:rPr>
        <w:t xml:space="preserve"> </w:t>
      </w:r>
      <w:r w:rsidRPr="003E5BEB">
        <w:rPr>
          <w:color w:val="0070C0"/>
        </w:rPr>
        <w:t>and</w:t>
      </w:r>
      <w:r w:rsidRPr="003E5BEB">
        <w:rPr>
          <w:color w:val="0070C0"/>
          <w:spacing w:val="-7"/>
        </w:rPr>
        <w:t xml:space="preserve"> </w:t>
      </w:r>
      <w:r w:rsidRPr="003E5BEB">
        <w:rPr>
          <w:color w:val="0070C0"/>
          <w:spacing w:val="-1"/>
        </w:rPr>
        <w:t>coastlines</w:t>
      </w:r>
      <w:r w:rsidRPr="003E5BEB">
        <w:rPr>
          <w:color w:val="0070C0"/>
          <w:spacing w:val="-7"/>
        </w:rPr>
        <w:t xml:space="preserve"> </w:t>
      </w:r>
      <w:r w:rsidRPr="003E5BEB">
        <w:rPr>
          <w:color w:val="0070C0"/>
        </w:rPr>
        <w:t>to</w:t>
      </w:r>
      <w:r w:rsidRPr="003E5BEB">
        <w:rPr>
          <w:color w:val="0070C0"/>
          <w:spacing w:val="-8"/>
        </w:rPr>
        <w:t xml:space="preserve"> </w:t>
      </w:r>
      <w:r w:rsidRPr="003E5BEB">
        <w:rPr>
          <w:color w:val="0070C0"/>
        </w:rPr>
        <w:t>protect</w:t>
      </w:r>
      <w:r w:rsidRPr="003E5BEB">
        <w:rPr>
          <w:color w:val="0070C0"/>
          <w:spacing w:val="-9"/>
        </w:rPr>
        <w:t xml:space="preserve"> </w:t>
      </w:r>
      <w:r w:rsidRPr="003E5BEB">
        <w:rPr>
          <w:color w:val="0070C0"/>
        </w:rPr>
        <w:t>adjacent</w:t>
      </w:r>
      <w:r w:rsidRPr="003E5BEB">
        <w:rPr>
          <w:color w:val="0070C0"/>
          <w:spacing w:val="38"/>
          <w:w w:val="99"/>
        </w:rPr>
        <w:t xml:space="preserve"> </w:t>
      </w:r>
      <w:r w:rsidRPr="003E5BEB">
        <w:rPr>
          <w:color w:val="0070C0"/>
        </w:rPr>
        <w:t>lands</w:t>
      </w:r>
      <w:r w:rsidRPr="003E5BEB">
        <w:rPr>
          <w:color w:val="0070C0"/>
          <w:spacing w:val="-8"/>
        </w:rPr>
        <w:t xml:space="preserve"> </w:t>
      </w:r>
      <w:r w:rsidRPr="003E5BEB">
        <w:rPr>
          <w:color w:val="0070C0"/>
        </w:rPr>
        <w:t>from</w:t>
      </w:r>
      <w:r w:rsidRPr="003E5BEB">
        <w:rPr>
          <w:color w:val="0070C0"/>
          <w:spacing w:val="-8"/>
        </w:rPr>
        <w:t xml:space="preserve"> </w:t>
      </w:r>
      <w:r w:rsidRPr="003E5BEB">
        <w:rPr>
          <w:color w:val="0070C0"/>
        </w:rPr>
        <w:t>flooding.</w:t>
      </w:r>
      <w:r w:rsidRPr="003E5BEB">
        <w:rPr>
          <w:color w:val="0070C0"/>
          <w:spacing w:val="-7"/>
        </w:rPr>
        <w:t xml:space="preserve">  </w:t>
      </w:r>
      <w:r w:rsidRPr="003E5BEB">
        <w:rPr>
          <w:color w:val="0070C0"/>
          <w:spacing w:val="-1"/>
        </w:rPr>
        <w:t>Floodwalls</w:t>
      </w:r>
      <w:r w:rsidRPr="003E5BEB">
        <w:rPr>
          <w:color w:val="0070C0"/>
          <w:spacing w:val="-8"/>
        </w:rPr>
        <w:t xml:space="preserve"> </w:t>
      </w:r>
      <w:r w:rsidRPr="003E5BEB">
        <w:rPr>
          <w:color w:val="0070C0"/>
        </w:rPr>
        <w:t>are</w:t>
      </w:r>
      <w:r w:rsidRPr="003E5BEB">
        <w:rPr>
          <w:color w:val="0070C0"/>
          <w:spacing w:val="-7"/>
        </w:rPr>
        <w:t xml:space="preserve"> </w:t>
      </w:r>
      <w:r w:rsidRPr="003E5BEB">
        <w:rPr>
          <w:color w:val="0070C0"/>
        </w:rPr>
        <w:t>concrete</w:t>
      </w:r>
      <w:r w:rsidRPr="003E5BEB">
        <w:rPr>
          <w:color w:val="0070C0"/>
          <w:spacing w:val="-7"/>
        </w:rPr>
        <w:t xml:space="preserve"> </w:t>
      </w:r>
      <w:r w:rsidRPr="003E5BEB">
        <w:rPr>
          <w:color w:val="0070C0"/>
          <w:spacing w:val="-1"/>
        </w:rPr>
        <w:t>structures,</w:t>
      </w:r>
      <w:r w:rsidRPr="003E5BEB">
        <w:rPr>
          <w:color w:val="0070C0"/>
          <w:spacing w:val="-7"/>
        </w:rPr>
        <w:t xml:space="preserve"> </w:t>
      </w:r>
      <w:r w:rsidRPr="003E5BEB">
        <w:rPr>
          <w:color w:val="0070C0"/>
        </w:rPr>
        <w:t>often</w:t>
      </w:r>
      <w:r w:rsidRPr="003E5BEB">
        <w:rPr>
          <w:color w:val="0070C0"/>
          <w:spacing w:val="-9"/>
        </w:rPr>
        <w:t xml:space="preserve"> </w:t>
      </w:r>
      <w:r w:rsidRPr="003E5BEB">
        <w:rPr>
          <w:color w:val="0070C0"/>
        </w:rPr>
        <w:t>components</w:t>
      </w:r>
      <w:r w:rsidRPr="003E5BEB">
        <w:rPr>
          <w:color w:val="0070C0"/>
          <w:spacing w:val="-7"/>
        </w:rPr>
        <w:t xml:space="preserve"> </w:t>
      </w:r>
      <w:r w:rsidRPr="003E5BEB">
        <w:rPr>
          <w:color w:val="0070C0"/>
        </w:rPr>
        <w:t>of</w:t>
      </w:r>
      <w:r w:rsidRPr="003E5BEB">
        <w:rPr>
          <w:color w:val="0070C0"/>
          <w:spacing w:val="-8"/>
        </w:rPr>
        <w:t xml:space="preserve"> </w:t>
      </w:r>
      <w:r w:rsidRPr="003E5BEB">
        <w:rPr>
          <w:color w:val="0070C0"/>
        </w:rPr>
        <w:t>levee</w:t>
      </w:r>
      <w:r w:rsidRPr="003E5BEB">
        <w:rPr>
          <w:color w:val="0070C0"/>
          <w:spacing w:val="-7"/>
        </w:rPr>
        <w:t xml:space="preserve"> </w:t>
      </w:r>
      <w:r w:rsidRPr="003E5BEB">
        <w:rPr>
          <w:color w:val="0070C0"/>
        </w:rPr>
        <w:t>systems,</w:t>
      </w:r>
      <w:r w:rsidRPr="003E5BEB">
        <w:rPr>
          <w:color w:val="0070C0"/>
          <w:spacing w:val="38"/>
          <w:w w:val="99"/>
        </w:rPr>
        <w:t xml:space="preserve"> </w:t>
      </w:r>
      <w:r w:rsidRPr="003E5BEB">
        <w:rPr>
          <w:color w:val="0070C0"/>
        </w:rPr>
        <w:t>designed</w:t>
      </w:r>
      <w:r w:rsidRPr="003E5BEB">
        <w:rPr>
          <w:color w:val="0070C0"/>
          <w:spacing w:val="-6"/>
        </w:rPr>
        <w:t xml:space="preserve"> </w:t>
      </w:r>
      <w:r w:rsidRPr="003E5BEB">
        <w:rPr>
          <w:color w:val="0070C0"/>
        </w:rPr>
        <w:t>for</w:t>
      </w:r>
      <w:r w:rsidRPr="003E5BEB">
        <w:rPr>
          <w:color w:val="0070C0"/>
          <w:spacing w:val="-7"/>
        </w:rPr>
        <w:t xml:space="preserve"> </w:t>
      </w:r>
      <w:r w:rsidRPr="003E5BEB">
        <w:rPr>
          <w:color w:val="0070C0"/>
        </w:rPr>
        <w:t>urban</w:t>
      </w:r>
      <w:r w:rsidRPr="003E5BEB">
        <w:rPr>
          <w:color w:val="0070C0"/>
          <w:spacing w:val="-6"/>
        </w:rPr>
        <w:t xml:space="preserve"> </w:t>
      </w:r>
      <w:r w:rsidRPr="003E5BEB">
        <w:rPr>
          <w:color w:val="0070C0"/>
        </w:rPr>
        <w:t>areas</w:t>
      </w:r>
      <w:r w:rsidRPr="003E5BEB">
        <w:rPr>
          <w:color w:val="0070C0"/>
          <w:spacing w:val="-6"/>
        </w:rPr>
        <w:t xml:space="preserve"> </w:t>
      </w:r>
      <w:r w:rsidRPr="003E5BEB">
        <w:rPr>
          <w:color w:val="0070C0"/>
        </w:rPr>
        <w:t>where</w:t>
      </w:r>
      <w:r w:rsidRPr="003E5BEB">
        <w:rPr>
          <w:color w:val="0070C0"/>
          <w:spacing w:val="-6"/>
        </w:rPr>
        <w:t xml:space="preserve"> </w:t>
      </w:r>
      <w:r w:rsidRPr="003E5BEB">
        <w:rPr>
          <w:color w:val="0070C0"/>
        </w:rPr>
        <w:t>there</w:t>
      </w:r>
      <w:r w:rsidRPr="003E5BEB">
        <w:rPr>
          <w:color w:val="0070C0"/>
          <w:spacing w:val="-6"/>
        </w:rPr>
        <w:t xml:space="preserve"> </w:t>
      </w:r>
      <w:r w:rsidRPr="003E5BEB">
        <w:rPr>
          <w:color w:val="0070C0"/>
        </w:rPr>
        <w:t>is</w:t>
      </w:r>
      <w:r w:rsidRPr="003E5BEB">
        <w:rPr>
          <w:color w:val="0070C0"/>
          <w:spacing w:val="-6"/>
        </w:rPr>
        <w:t xml:space="preserve"> </w:t>
      </w:r>
      <w:r w:rsidRPr="003E5BEB">
        <w:rPr>
          <w:color w:val="0070C0"/>
          <w:spacing w:val="-1"/>
        </w:rPr>
        <w:t>insufficient</w:t>
      </w:r>
      <w:r w:rsidRPr="003E5BEB">
        <w:rPr>
          <w:color w:val="0070C0"/>
          <w:spacing w:val="-6"/>
        </w:rPr>
        <w:t xml:space="preserve"> </w:t>
      </w:r>
      <w:r w:rsidRPr="003E5BEB">
        <w:rPr>
          <w:color w:val="0070C0"/>
        </w:rPr>
        <w:t>room</w:t>
      </w:r>
      <w:r w:rsidRPr="003E5BEB">
        <w:rPr>
          <w:color w:val="0070C0"/>
          <w:spacing w:val="-6"/>
        </w:rPr>
        <w:t xml:space="preserve"> </w:t>
      </w:r>
      <w:r w:rsidRPr="003E5BEB">
        <w:rPr>
          <w:color w:val="0070C0"/>
        </w:rPr>
        <w:t>for</w:t>
      </w:r>
      <w:r w:rsidRPr="003E5BEB">
        <w:rPr>
          <w:color w:val="0070C0"/>
          <w:spacing w:val="-6"/>
        </w:rPr>
        <w:t xml:space="preserve"> </w:t>
      </w:r>
      <w:r w:rsidRPr="003E5BEB">
        <w:rPr>
          <w:color w:val="0070C0"/>
        </w:rPr>
        <w:t>earthen</w:t>
      </w:r>
      <w:r w:rsidRPr="003E5BEB">
        <w:rPr>
          <w:color w:val="0070C0"/>
          <w:spacing w:val="-6"/>
        </w:rPr>
        <w:t xml:space="preserve"> </w:t>
      </w:r>
      <w:r w:rsidRPr="003E5BEB">
        <w:rPr>
          <w:color w:val="0070C0"/>
        </w:rPr>
        <w:t>levees.</w:t>
      </w:r>
      <w:r w:rsidRPr="003E5BEB">
        <w:rPr>
          <w:color w:val="0070C0"/>
          <w:spacing w:val="-6"/>
        </w:rPr>
        <w:t xml:space="preserve">  </w:t>
      </w:r>
      <w:r w:rsidRPr="003E5BEB">
        <w:rPr>
          <w:color w:val="0070C0"/>
        </w:rPr>
        <w:t>When</w:t>
      </w:r>
      <w:r w:rsidRPr="003E5BEB">
        <w:rPr>
          <w:color w:val="0070C0"/>
          <w:spacing w:val="-6"/>
        </w:rPr>
        <w:t xml:space="preserve"> </w:t>
      </w:r>
      <w:r w:rsidRPr="003E5BEB">
        <w:rPr>
          <w:color w:val="0070C0"/>
        </w:rPr>
        <w:t>levees</w:t>
      </w:r>
      <w:r w:rsidRPr="003E5BEB">
        <w:rPr>
          <w:color w:val="0070C0"/>
          <w:spacing w:val="-6"/>
        </w:rPr>
        <w:t xml:space="preserve"> </w:t>
      </w:r>
      <w:r w:rsidRPr="003E5BEB">
        <w:rPr>
          <w:color w:val="0070C0"/>
        </w:rPr>
        <w:t>and</w:t>
      </w:r>
      <w:r w:rsidRPr="003E5BEB">
        <w:rPr>
          <w:color w:val="0070C0"/>
          <w:spacing w:val="29"/>
          <w:w w:val="99"/>
        </w:rPr>
        <w:t xml:space="preserve"> </w:t>
      </w:r>
      <w:r w:rsidRPr="003E5BEB">
        <w:rPr>
          <w:color w:val="0070C0"/>
        </w:rPr>
        <w:t>floodwalls</w:t>
      </w:r>
      <w:r w:rsidRPr="003E5BEB">
        <w:rPr>
          <w:color w:val="0070C0"/>
          <w:spacing w:val="-8"/>
        </w:rPr>
        <w:t xml:space="preserve"> </w:t>
      </w:r>
      <w:r w:rsidRPr="003E5BEB">
        <w:rPr>
          <w:color w:val="0070C0"/>
          <w:spacing w:val="-1"/>
        </w:rPr>
        <w:t>and</w:t>
      </w:r>
      <w:r w:rsidRPr="003E5BEB">
        <w:rPr>
          <w:color w:val="0070C0"/>
          <w:spacing w:val="-8"/>
        </w:rPr>
        <w:t xml:space="preserve"> </w:t>
      </w:r>
      <w:r w:rsidRPr="003E5BEB">
        <w:rPr>
          <w:color w:val="0070C0"/>
        </w:rPr>
        <w:t>their</w:t>
      </w:r>
      <w:r w:rsidRPr="003E5BEB">
        <w:rPr>
          <w:color w:val="0070C0"/>
          <w:spacing w:val="-7"/>
        </w:rPr>
        <w:t xml:space="preserve"> </w:t>
      </w:r>
      <w:r w:rsidRPr="003E5BEB">
        <w:rPr>
          <w:color w:val="0070C0"/>
          <w:spacing w:val="-1"/>
        </w:rPr>
        <w:t>appurtenant</w:t>
      </w:r>
      <w:r w:rsidRPr="003E5BEB">
        <w:rPr>
          <w:color w:val="0070C0"/>
          <w:spacing w:val="-8"/>
        </w:rPr>
        <w:t xml:space="preserve"> </w:t>
      </w:r>
      <w:r w:rsidRPr="003E5BEB">
        <w:rPr>
          <w:color w:val="0070C0"/>
          <w:spacing w:val="-1"/>
        </w:rPr>
        <w:t>structures</w:t>
      </w:r>
      <w:r w:rsidRPr="003E5BEB">
        <w:rPr>
          <w:color w:val="0070C0"/>
          <w:spacing w:val="-8"/>
        </w:rPr>
        <w:t xml:space="preserve"> </w:t>
      </w:r>
      <w:r w:rsidRPr="003E5BEB">
        <w:rPr>
          <w:color w:val="0070C0"/>
        </w:rPr>
        <w:t>are</w:t>
      </w:r>
      <w:r w:rsidRPr="003E5BEB">
        <w:rPr>
          <w:color w:val="0070C0"/>
          <w:spacing w:val="-8"/>
        </w:rPr>
        <w:t xml:space="preserve"> </w:t>
      </w:r>
      <w:r w:rsidRPr="003E5BEB">
        <w:rPr>
          <w:color w:val="0070C0"/>
        </w:rPr>
        <w:t>stressed</w:t>
      </w:r>
      <w:r w:rsidRPr="003E5BEB">
        <w:rPr>
          <w:color w:val="0070C0"/>
          <w:spacing w:val="-8"/>
        </w:rPr>
        <w:t xml:space="preserve"> </w:t>
      </w:r>
      <w:r w:rsidRPr="003E5BEB">
        <w:rPr>
          <w:color w:val="0070C0"/>
          <w:spacing w:val="-1"/>
        </w:rPr>
        <w:t>beyond</w:t>
      </w:r>
      <w:r w:rsidRPr="003E5BEB">
        <w:rPr>
          <w:color w:val="0070C0"/>
          <w:spacing w:val="-8"/>
        </w:rPr>
        <w:t xml:space="preserve"> </w:t>
      </w:r>
      <w:r w:rsidRPr="003E5BEB">
        <w:rPr>
          <w:color w:val="0070C0"/>
        </w:rPr>
        <w:t>their</w:t>
      </w:r>
      <w:r w:rsidRPr="003E5BEB">
        <w:rPr>
          <w:color w:val="0070C0"/>
          <w:spacing w:val="-7"/>
        </w:rPr>
        <w:t xml:space="preserve"> </w:t>
      </w:r>
      <w:r w:rsidRPr="003E5BEB">
        <w:rPr>
          <w:color w:val="0070C0"/>
          <w:spacing w:val="-1"/>
        </w:rPr>
        <w:t>capabilities</w:t>
      </w:r>
      <w:r w:rsidRPr="003E5BEB">
        <w:rPr>
          <w:color w:val="0070C0"/>
          <w:spacing w:val="-8"/>
        </w:rPr>
        <w:t xml:space="preserve"> </w:t>
      </w:r>
      <w:r w:rsidRPr="003E5BEB">
        <w:rPr>
          <w:color w:val="0070C0"/>
        </w:rPr>
        <w:t>to</w:t>
      </w:r>
      <w:r w:rsidRPr="003E5BEB">
        <w:rPr>
          <w:color w:val="0070C0"/>
          <w:spacing w:val="-8"/>
        </w:rPr>
        <w:t xml:space="preserve"> </w:t>
      </w:r>
      <w:r w:rsidRPr="003E5BEB">
        <w:rPr>
          <w:color w:val="0070C0"/>
        </w:rPr>
        <w:t>withstand</w:t>
      </w:r>
      <w:r w:rsidRPr="003E5BEB">
        <w:rPr>
          <w:color w:val="0070C0"/>
          <w:spacing w:val="73"/>
          <w:w w:val="99"/>
        </w:rPr>
        <w:t xml:space="preserve"> </w:t>
      </w:r>
      <w:r w:rsidRPr="003E5BEB">
        <w:rPr>
          <w:color w:val="0070C0"/>
        </w:rPr>
        <w:t>floods,</w:t>
      </w:r>
      <w:r w:rsidRPr="003E5BEB">
        <w:rPr>
          <w:color w:val="0070C0"/>
          <w:spacing w:val="-5"/>
        </w:rPr>
        <w:t xml:space="preserve"> </w:t>
      </w:r>
      <w:r w:rsidRPr="003E5BEB">
        <w:rPr>
          <w:color w:val="0070C0"/>
          <w:spacing w:val="-1"/>
        </w:rPr>
        <w:t>levee</w:t>
      </w:r>
      <w:r w:rsidRPr="003E5BEB">
        <w:rPr>
          <w:color w:val="0070C0"/>
          <w:spacing w:val="-5"/>
        </w:rPr>
        <w:t xml:space="preserve"> </w:t>
      </w:r>
      <w:r w:rsidRPr="003E5BEB">
        <w:rPr>
          <w:color w:val="0070C0"/>
        </w:rPr>
        <w:t>failure</w:t>
      </w:r>
      <w:r w:rsidRPr="003E5BEB">
        <w:rPr>
          <w:color w:val="0070C0"/>
          <w:spacing w:val="-4"/>
        </w:rPr>
        <w:t xml:space="preserve"> </w:t>
      </w:r>
      <w:r w:rsidRPr="003E5BEB">
        <w:rPr>
          <w:color w:val="0070C0"/>
        </w:rPr>
        <w:t>can</w:t>
      </w:r>
      <w:r w:rsidRPr="003E5BEB">
        <w:rPr>
          <w:color w:val="0070C0"/>
          <w:spacing w:val="-6"/>
        </w:rPr>
        <w:t xml:space="preserve"> </w:t>
      </w:r>
      <w:r w:rsidRPr="003E5BEB">
        <w:rPr>
          <w:color w:val="0070C0"/>
        </w:rPr>
        <w:t>result</w:t>
      </w:r>
      <w:r w:rsidRPr="003E5BEB">
        <w:rPr>
          <w:color w:val="0070C0"/>
          <w:spacing w:val="-5"/>
        </w:rPr>
        <w:t xml:space="preserve"> </w:t>
      </w:r>
      <w:r w:rsidRPr="003E5BEB">
        <w:rPr>
          <w:color w:val="0070C0"/>
        </w:rPr>
        <w:t>in</w:t>
      </w:r>
      <w:r w:rsidRPr="003E5BEB">
        <w:rPr>
          <w:color w:val="0070C0"/>
          <w:spacing w:val="-4"/>
        </w:rPr>
        <w:t xml:space="preserve"> injuries and </w:t>
      </w:r>
      <w:r w:rsidRPr="003E5BEB">
        <w:rPr>
          <w:color w:val="0070C0"/>
        </w:rPr>
        <w:t>loss</w:t>
      </w:r>
      <w:r w:rsidRPr="003E5BEB">
        <w:rPr>
          <w:color w:val="0070C0"/>
          <w:spacing w:val="-5"/>
        </w:rPr>
        <w:t xml:space="preserve"> </w:t>
      </w:r>
      <w:r w:rsidRPr="003E5BEB">
        <w:rPr>
          <w:color w:val="0070C0"/>
        </w:rPr>
        <w:t>of</w:t>
      </w:r>
      <w:r w:rsidRPr="003E5BEB">
        <w:rPr>
          <w:color w:val="0070C0"/>
          <w:spacing w:val="-4"/>
        </w:rPr>
        <w:t xml:space="preserve"> </w:t>
      </w:r>
      <w:r w:rsidRPr="003E5BEB">
        <w:rPr>
          <w:color w:val="0070C0"/>
        </w:rPr>
        <w:t xml:space="preserve">life, </w:t>
      </w:r>
      <w:r w:rsidRPr="003E5BEB">
        <w:rPr>
          <w:color w:val="0070C0"/>
          <w:spacing w:val="-1"/>
        </w:rPr>
        <w:t>as</w:t>
      </w:r>
      <w:r w:rsidRPr="003E5BEB">
        <w:rPr>
          <w:color w:val="0070C0"/>
          <w:spacing w:val="-5"/>
        </w:rPr>
        <w:t xml:space="preserve"> </w:t>
      </w:r>
      <w:r w:rsidRPr="003E5BEB">
        <w:rPr>
          <w:color w:val="0070C0"/>
        </w:rPr>
        <w:t>well</w:t>
      </w:r>
      <w:r w:rsidRPr="003E5BEB">
        <w:rPr>
          <w:color w:val="0070C0"/>
          <w:spacing w:val="-5"/>
        </w:rPr>
        <w:t xml:space="preserve"> </w:t>
      </w:r>
      <w:r w:rsidRPr="003E5BEB">
        <w:rPr>
          <w:color w:val="0070C0"/>
        </w:rPr>
        <w:t>as</w:t>
      </w:r>
      <w:r w:rsidRPr="003E5BEB">
        <w:rPr>
          <w:color w:val="0070C0"/>
          <w:spacing w:val="-4"/>
        </w:rPr>
        <w:t xml:space="preserve"> </w:t>
      </w:r>
      <w:r w:rsidRPr="003E5BEB">
        <w:rPr>
          <w:color w:val="0070C0"/>
          <w:spacing w:val="-1"/>
        </w:rPr>
        <w:t>damages</w:t>
      </w:r>
      <w:r w:rsidRPr="003E5BEB">
        <w:rPr>
          <w:color w:val="0070C0"/>
          <w:spacing w:val="-5"/>
        </w:rPr>
        <w:t xml:space="preserve"> </w:t>
      </w:r>
      <w:r w:rsidRPr="003E5BEB">
        <w:rPr>
          <w:color w:val="0070C0"/>
        </w:rPr>
        <w:t>to</w:t>
      </w:r>
      <w:r w:rsidRPr="003E5BEB">
        <w:rPr>
          <w:color w:val="0070C0"/>
          <w:spacing w:val="-4"/>
        </w:rPr>
        <w:t xml:space="preserve"> </w:t>
      </w:r>
      <w:r w:rsidRPr="003E5BEB">
        <w:rPr>
          <w:color w:val="0070C0"/>
          <w:spacing w:val="-1"/>
        </w:rPr>
        <w:t>property,</w:t>
      </w:r>
      <w:r w:rsidRPr="003E5BEB">
        <w:rPr>
          <w:color w:val="0070C0"/>
          <w:spacing w:val="-5"/>
        </w:rPr>
        <w:t xml:space="preserve"> </w:t>
      </w:r>
      <w:r w:rsidRPr="003E5BEB">
        <w:rPr>
          <w:color w:val="0070C0"/>
        </w:rPr>
        <w:t>the</w:t>
      </w:r>
      <w:r w:rsidRPr="003E5BEB">
        <w:rPr>
          <w:color w:val="0070C0"/>
          <w:spacing w:val="39"/>
          <w:w w:val="99"/>
        </w:rPr>
        <w:t xml:space="preserve"> </w:t>
      </w:r>
      <w:r w:rsidRPr="003E5BEB">
        <w:rPr>
          <w:color w:val="0070C0"/>
        </w:rPr>
        <w:t>environment,</w:t>
      </w:r>
      <w:r w:rsidRPr="003E5BEB">
        <w:rPr>
          <w:color w:val="0070C0"/>
          <w:spacing w:val="-10"/>
        </w:rPr>
        <w:t xml:space="preserve"> </w:t>
      </w:r>
      <w:r w:rsidRPr="003E5BEB">
        <w:rPr>
          <w:color w:val="0070C0"/>
        </w:rPr>
        <w:t>and</w:t>
      </w:r>
      <w:r w:rsidRPr="003E5BEB">
        <w:rPr>
          <w:color w:val="0070C0"/>
          <w:spacing w:val="-10"/>
        </w:rPr>
        <w:t xml:space="preserve"> </w:t>
      </w:r>
      <w:r w:rsidRPr="003E5BEB">
        <w:rPr>
          <w:color w:val="0070C0"/>
        </w:rPr>
        <w:t>the</w:t>
      </w:r>
      <w:r w:rsidRPr="003E5BEB">
        <w:rPr>
          <w:color w:val="0070C0"/>
          <w:spacing w:val="-9"/>
        </w:rPr>
        <w:t xml:space="preserve"> </w:t>
      </w:r>
      <w:r w:rsidRPr="003E5BEB">
        <w:rPr>
          <w:color w:val="0070C0"/>
        </w:rPr>
        <w:t>economy.</w:t>
      </w:r>
    </w:p>
    <w:p w14:paraId="472361E5" w14:textId="77777777" w:rsidR="003A537E" w:rsidRDefault="00CF4452" w:rsidP="00C9088A">
      <w:pPr>
        <w:pStyle w:val="BodyText"/>
        <w:spacing w:before="120" w:after="120"/>
        <w:ind w:left="0" w:right="14"/>
        <w:rPr>
          <w:color w:val="0070C0"/>
        </w:rPr>
      </w:pPr>
      <w:r w:rsidRPr="003E5BEB">
        <w:rPr>
          <w:color w:val="0070C0"/>
        </w:rPr>
        <w:t>Levees</w:t>
      </w:r>
      <w:r w:rsidRPr="003E5BEB">
        <w:rPr>
          <w:color w:val="0070C0"/>
          <w:spacing w:val="-8"/>
        </w:rPr>
        <w:t xml:space="preserve"> </w:t>
      </w:r>
      <w:r>
        <w:rPr>
          <w:color w:val="0070C0"/>
        </w:rPr>
        <w:t>can be</w:t>
      </w:r>
      <w:r w:rsidRPr="003E5BEB">
        <w:rPr>
          <w:color w:val="0070C0"/>
          <w:spacing w:val="-8"/>
        </w:rPr>
        <w:t xml:space="preserve"> </w:t>
      </w:r>
      <w:r w:rsidRPr="003E5BEB">
        <w:rPr>
          <w:color w:val="0070C0"/>
        </w:rPr>
        <w:t>small</w:t>
      </w:r>
      <w:r w:rsidRPr="003E5BEB">
        <w:rPr>
          <w:color w:val="0070C0"/>
          <w:spacing w:val="-7"/>
        </w:rPr>
        <w:t xml:space="preserve"> </w:t>
      </w:r>
      <w:r w:rsidRPr="003E5BEB">
        <w:rPr>
          <w:color w:val="0070C0"/>
        </w:rPr>
        <w:t>agricultural</w:t>
      </w:r>
      <w:r w:rsidRPr="003E5BEB">
        <w:rPr>
          <w:color w:val="0070C0"/>
          <w:spacing w:val="-9"/>
        </w:rPr>
        <w:t xml:space="preserve"> </w:t>
      </w:r>
      <w:r w:rsidRPr="003E5BEB">
        <w:rPr>
          <w:color w:val="0070C0"/>
        </w:rPr>
        <w:t>levees</w:t>
      </w:r>
      <w:r w:rsidRPr="003E5BEB">
        <w:rPr>
          <w:color w:val="0070C0"/>
          <w:spacing w:val="-8"/>
        </w:rPr>
        <w:t xml:space="preserve"> </w:t>
      </w:r>
      <w:r w:rsidRPr="003E5BEB">
        <w:rPr>
          <w:color w:val="0070C0"/>
        </w:rPr>
        <w:t>that</w:t>
      </w:r>
      <w:r w:rsidRPr="003E5BEB">
        <w:rPr>
          <w:color w:val="0070C0"/>
          <w:spacing w:val="-8"/>
        </w:rPr>
        <w:t xml:space="preserve"> </w:t>
      </w:r>
      <w:r w:rsidRPr="003E5BEB">
        <w:rPr>
          <w:color w:val="0070C0"/>
        </w:rPr>
        <w:t>protect</w:t>
      </w:r>
      <w:r w:rsidRPr="003E5BEB">
        <w:rPr>
          <w:color w:val="0070C0"/>
          <w:spacing w:val="-7"/>
        </w:rPr>
        <w:t xml:space="preserve"> </w:t>
      </w:r>
      <w:r w:rsidRPr="003E5BEB">
        <w:rPr>
          <w:color w:val="0070C0"/>
        </w:rPr>
        <w:t>farmland</w:t>
      </w:r>
      <w:r w:rsidRPr="003E5BEB">
        <w:rPr>
          <w:color w:val="0070C0"/>
          <w:spacing w:val="-8"/>
        </w:rPr>
        <w:t xml:space="preserve"> </w:t>
      </w:r>
      <w:r w:rsidRPr="003E5BEB">
        <w:rPr>
          <w:color w:val="0070C0"/>
        </w:rPr>
        <w:t>from</w:t>
      </w:r>
      <w:r w:rsidRPr="003E5BEB">
        <w:rPr>
          <w:color w:val="0070C0"/>
          <w:spacing w:val="-8"/>
        </w:rPr>
        <w:t xml:space="preserve"> </w:t>
      </w:r>
      <w:r w:rsidRPr="003E5BEB">
        <w:rPr>
          <w:color w:val="0070C0"/>
        </w:rPr>
        <w:t>high-frequency</w:t>
      </w:r>
      <w:r w:rsidRPr="003E5BEB">
        <w:rPr>
          <w:color w:val="0070C0"/>
          <w:spacing w:val="-7"/>
        </w:rPr>
        <w:t xml:space="preserve"> </w:t>
      </w:r>
      <w:r w:rsidRPr="003E5BEB">
        <w:rPr>
          <w:color w:val="0070C0"/>
        </w:rPr>
        <w:t>flooding</w:t>
      </w:r>
      <w:r>
        <w:rPr>
          <w:color w:val="0070C0"/>
        </w:rPr>
        <w:t>.  Levees can also be larger, designed to</w:t>
      </w:r>
      <w:r w:rsidRPr="003E5BEB">
        <w:rPr>
          <w:color w:val="0070C0"/>
          <w:spacing w:val="-7"/>
        </w:rPr>
        <w:t xml:space="preserve"> </w:t>
      </w:r>
      <w:r w:rsidRPr="003E5BEB">
        <w:rPr>
          <w:color w:val="0070C0"/>
        </w:rPr>
        <w:t>protect</w:t>
      </w:r>
      <w:r w:rsidRPr="003E5BEB">
        <w:rPr>
          <w:color w:val="0070C0"/>
          <w:spacing w:val="-6"/>
        </w:rPr>
        <w:t xml:space="preserve"> </w:t>
      </w:r>
      <w:r w:rsidRPr="003E5BEB">
        <w:rPr>
          <w:color w:val="0070C0"/>
          <w:spacing w:val="-1"/>
        </w:rPr>
        <w:t>people</w:t>
      </w:r>
      <w:r w:rsidRPr="003E5BEB">
        <w:rPr>
          <w:color w:val="0070C0"/>
          <w:spacing w:val="-6"/>
        </w:rPr>
        <w:t xml:space="preserve"> </w:t>
      </w:r>
      <w:r w:rsidRPr="003E5BEB">
        <w:rPr>
          <w:color w:val="0070C0"/>
        </w:rPr>
        <w:t>and</w:t>
      </w:r>
      <w:r w:rsidRPr="003E5BEB">
        <w:rPr>
          <w:color w:val="0070C0"/>
          <w:spacing w:val="-7"/>
        </w:rPr>
        <w:t xml:space="preserve"> </w:t>
      </w:r>
      <w:r w:rsidRPr="003E5BEB">
        <w:rPr>
          <w:color w:val="0070C0"/>
          <w:spacing w:val="-1"/>
        </w:rPr>
        <w:t>property</w:t>
      </w:r>
      <w:r w:rsidRPr="003E5BEB">
        <w:rPr>
          <w:color w:val="0070C0"/>
          <w:spacing w:val="-6"/>
        </w:rPr>
        <w:t xml:space="preserve"> </w:t>
      </w:r>
      <w:r>
        <w:rPr>
          <w:color w:val="0070C0"/>
          <w:spacing w:val="-6"/>
        </w:rPr>
        <w:t xml:space="preserve">in larger urban areas </w:t>
      </w:r>
      <w:r w:rsidRPr="003E5BEB">
        <w:rPr>
          <w:color w:val="0070C0"/>
        </w:rPr>
        <w:t>from</w:t>
      </w:r>
      <w:r w:rsidRPr="003E5BEB">
        <w:rPr>
          <w:color w:val="0070C0"/>
          <w:spacing w:val="-7"/>
        </w:rPr>
        <w:t xml:space="preserve"> </w:t>
      </w:r>
      <w:r w:rsidRPr="003E5BEB">
        <w:rPr>
          <w:color w:val="0070C0"/>
        </w:rPr>
        <w:t>less</w:t>
      </w:r>
      <w:r w:rsidRPr="003E5BEB">
        <w:rPr>
          <w:color w:val="0070C0"/>
          <w:spacing w:val="-6"/>
        </w:rPr>
        <w:t xml:space="preserve"> </w:t>
      </w:r>
      <w:r w:rsidRPr="003E5BEB">
        <w:rPr>
          <w:color w:val="0070C0"/>
          <w:spacing w:val="-1"/>
        </w:rPr>
        <w:t>frequent</w:t>
      </w:r>
      <w:r w:rsidRPr="003E5BEB">
        <w:rPr>
          <w:color w:val="0070C0"/>
          <w:spacing w:val="-7"/>
        </w:rPr>
        <w:t xml:space="preserve"> </w:t>
      </w:r>
      <w:r w:rsidRPr="003E5BEB">
        <w:rPr>
          <w:color w:val="0070C0"/>
          <w:spacing w:val="-1"/>
        </w:rPr>
        <w:t>flooding</w:t>
      </w:r>
      <w:r w:rsidRPr="003E5BEB">
        <w:rPr>
          <w:color w:val="0070C0"/>
          <w:spacing w:val="-6"/>
        </w:rPr>
        <w:t xml:space="preserve"> </w:t>
      </w:r>
      <w:r w:rsidRPr="003E5BEB">
        <w:rPr>
          <w:color w:val="0070C0"/>
        </w:rPr>
        <w:t>events</w:t>
      </w:r>
      <w:r w:rsidRPr="003E5BEB">
        <w:rPr>
          <w:color w:val="0070C0"/>
          <w:spacing w:val="67"/>
          <w:w w:val="99"/>
        </w:rPr>
        <w:t xml:space="preserve"> </w:t>
      </w:r>
      <w:r w:rsidRPr="003E5BEB">
        <w:rPr>
          <w:color w:val="0070C0"/>
        </w:rPr>
        <w:t>such</w:t>
      </w:r>
      <w:r w:rsidRPr="003E5BEB">
        <w:rPr>
          <w:color w:val="0070C0"/>
          <w:spacing w:val="-6"/>
        </w:rPr>
        <w:t xml:space="preserve"> </w:t>
      </w:r>
      <w:r w:rsidRPr="003E5BEB">
        <w:rPr>
          <w:color w:val="0070C0"/>
        </w:rPr>
        <w:t>as</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100-year</w:t>
      </w:r>
      <w:r w:rsidRPr="003E5BEB">
        <w:rPr>
          <w:color w:val="0070C0"/>
          <w:spacing w:val="-6"/>
        </w:rPr>
        <w:t xml:space="preserve"> </w:t>
      </w:r>
      <w:r w:rsidRPr="003E5BEB">
        <w:rPr>
          <w:color w:val="0070C0"/>
        </w:rPr>
        <w:t>and</w:t>
      </w:r>
      <w:r w:rsidRPr="003E5BEB">
        <w:rPr>
          <w:color w:val="0070C0"/>
          <w:spacing w:val="-6"/>
        </w:rPr>
        <w:t xml:space="preserve"> </w:t>
      </w:r>
      <w:r w:rsidRPr="003E5BEB">
        <w:rPr>
          <w:color w:val="0070C0"/>
        </w:rPr>
        <w:t>500-year</w:t>
      </w:r>
      <w:r w:rsidRPr="003E5BEB">
        <w:rPr>
          <w:color w:val="0070C0"/>
          <w:spacing w:val="-6"/>
        </w:rPr>
        <w:t xml:space="preserve"> </w:t>
      </w:r>
      <w:r w:rsidRPr="003E5BEB">
        <w:rPr>
          <w:color w:val="0070C0"/>
        </w:rPr>
        <w:t>flood</w:t>
      </w:r>
      <w:r w:rsidRPr="003E5BEB">
        <w:rPr>
          <w:color w:val="0070C0"/>
          <w:spacing w:val="-5"/>
        </w:rPr>
        <w:t xml:space="preserve"> </w:t>
      </w:r>
      <w:r w:rsidRPr="003E5BEB">
        <w:rPr>
          <w:color w:val="0070C0"/>
        </w:rPr>
        <w:t>levels.</w:t>
      </w:r>
      <w:r>
        <w:rPr>
          <w:color w:val="0070C0"/>
          <w:spacing w:val="-7"/>
        </w:rPr>
        <w:t xml:space="preserve">  </w:t>
      </w:r>
      <w:r w:rsidRPr="003E5BEB">
        <w:rPr>
          <w:color w:val="0070C0"/>
        </w:rPr>
        <w:t>For</w:t>
      </w:r>
      <w:r w:rsidRPr="003E5BEB">
        <w:rPr>
          <w:color w:val="0070C0"/>
          <w:spacing w:val="-6"/>
        </w:rPr>
        <w:t xml:space="preserve"> </w:t>
      </w:r>
      <w:r w:rsidRPr="003E5BEB">
        <w:rPr>
          <w:color w:val="0070C0"/>
          <w:spacing w:val="-1"/>
        </w:rPr>
        <w:t>purposes</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rPr>
        <w:t>this</w:t>
      </w:r>
      <w:r w:rsidRPr="003E5BEB">
        <w:rPr>
          <w:color w:val="0070C0"/>
          <w:spacing w:val="-6"/>
        </w:rPr>
        <w:t xml:space="preserve"> </w:t>
      </w:r>
      <w:r w:rsidRPr="003E5BEB">
        <w:rPr>
          <w:color w:val="0070C0"/>
          <w:spacing w:val="-1"/>
        </w:rPr>
        <w:t>discussion,</w:t>
      </w:r>
      <w:r w:rsidRPr="003E5BEB">
        <w:rPr>
          <w:color w:val="0070C0"/>
          <w:spacing w:val="-5"/>
        </w:rPr>
        <w:t xml:space="preserve"> </w:t>
      </w:r>
      <w:r w:rsidRPr="003E5BEB">
        <w:rPr>
          <w:color w:val="0070C0"/>
        </w:rPr>
        <w:t>levee</w:t>
      </w:r>
      <w:r w:rsidRPr="003E5BEB">
        <w:rPr>
          <w:color w:val="0070C0"/>
          <w:spacing w:val="-6"/>
        </w:rPr>
        <w:t xml:space="preserve"> </w:t>
      </w:r>
      <w:r w:rsidRPr="003E5BEB">
        <w:rPr>
          <w:color w:val="0070C0"/>
        </w:rPr>
        <w:t>failure</w:t>
      </w:r>
      <w:r w:rsidRPr="003E5BEB">
        <w:rPr>
          <w:color w:val="0070C0"/>
          <w:spacing w:val="34"/>
          <w:w w:val="99"/>
        </w:rPr>
        <w:t xml:space="preserve"> </w:t>
      </w:r>
      <w:r w:rsidRPr="003E5BEB">
        <w:rPr>
          <w:color w:val="0070C0"/>
        </w:rPr>
        <w:t>will</w:t>
      </w:r>
      <w:r w:rsidRPr="003E5BEB">
        <w:rPr>
          <w:color w:val="0070C0"/>
          <w:spacing w:val="-6"/>
        </w:rPr>
        <w:t xml:space="preserve"> </w:t>
      </w:r>
      <w:r w:rsidRPr="003E5BEB">
        <w:rPr>
          <w:color w:val="0070C0"/>
        </w:rPr>
        <w:t>refer</w:t>
      </w:r>
      <w:r w:rsidRPr="003E5BEB">
        <w:rPr>
          <w:color w:val="0070C0"/>
          <w:spacing w:val="-5"/>
        </w:rPr>
        <w:t xml:space="preserve"> </w:t>
      </w:r>
      <w:r w:rsidRPr="003E5BEB">
        <w:rPr>
          <w:color w:val="0070C0"/>
        </w:rPr>
        <w:t>to</w:t>
      </w:r>
      <w:r w:rsidRPr="003E5BEB">
        <w:rPr>
          <w:color w:val="0070C0"/>
          <w:spacing w:val="-6"/>
        </w:rPr>
        <w:t xml:space="preserve"> </w:t>
      </w:r>
      <w:r w:rsidRPr="003E5BEB">
        <w:rPr>
          <w:color w:val="0070C0"/>
        </w:rPr>
        <w:t>both</w:t>
      </w:r>
      <w:r w:rsidRPr="003E5BEB">
        <w:rPr>
          <w:color w:val="0070C0"/>
          <w:spacing w:val="-5"/>
        </w:rPr>
        <w:t xml:space="preserve"> </w:t>
      </w:r>
      <w:r w:rsidRPr="003E5BEB">
        <w:rPr>
          <w:color w:val="0070C0"/>
        </w:rPr>
        <w:t>overtopping</w:t>
      </w:r>
      <w:r w:rsidRPr="003E5BEB">
        <w:rPr>
          <w:color w:val="0070C0"/>
          <w:spacing w:val="-5"/>
        </w:rPr>
        <w:t xml:space="preserve"> </w:t>
      </w:r>
      <w:r w:rsidRPr="003E5BEB">
        <w:rPr>
          <w:color w:val="0070C0"/>
        </w:rPr>
        <w:t>and</w:t>
      </w:r>
      <w:r w:rsidRPr="003E5BEB">
        <w:rPr>
          <w:color w:val="0070C0"/>
          <w:spacing w:val="-5"/>
        </w:rPr>
        <w:t xml:space="preserve"> </w:t>
      </w:r>
      <w:r w:rsidRPr="003E5BEB">
        <w:rPr>
          <w:color w:val="0070C0"/>
          <w:spacing w:val="-1"/>
        </w:rPr>
        <w:t>breach</w:t>
      </w:r>
      <w:r w:rsidRPr="003E5BEB">
        <w:rPr>
          <w:color w:val="0070C0"/>
          <w:spacing w:val="-5"/>
        </w:rPr>
        <w:t xml:space="preserve"> </w:t>
      </w:r>
      <w:r w:rsidRPr="003E5BEB">
        <w:rPr>
          <w:color w:val="0070C0"/>
        </w:rPr>
        <w:t>as</w:t>
      </w:r>
      <w:r w:rsidRPr="003E5BEB">
        <w:rPr>
          <w:color w:val="0070C0"/>
          <w:spacing w:val="-5"/>
        </w:rPr>
        <w:t xml:space="preserve"> </w:t>
      </w:r>
      <w:r w:rsidRPr="003E5BEB">
        <w:rPr>
          <w:color w:val="0070C0"/>
          <w:spacing w:val="-1"/>
        </w:rPr>
        <w:t>defined</w:t>
      </w:r>
      <w:r w:rsidRPr="003E5BEB">
        <w:rPr>
          <w:color w:val="0070C0"/>
          <w:spacing w:val="-5"/>
        </w:rPr>
        <w:t xml:space="preserve"> </w:t>
      </w:r>
      <w:r w:rsidRPr="003E5BEB">
        <w:rPr>
          <w:color w:val="0070C0"/>
        </w:rPr>
        <w:t>in</w:t>
      </w:r>
      <w:r w:rsidRPr="003E5BEB">
        <w:rPr>
          <w:color w:val="0070C0"/>
          <w:spacing w:val="-5"/>
        </w:rPr>
        <w:t xml:space="preserve"> </w:t>
      </w:r>
      <w:r w:rsidRPr="003E5BEB">
        <w:rPr>
          <w:color w:val="0070C0"/>
        </w:rPr>
        <w:t>FEMA’s</w:t>
      </w:r>
      <w:r w:rsidRPr="003E5BEB">
        <w:rPr>
          <w:color w:val="0070C0"/>
          <w:spacing w:val="-5"/>
        </w:rPr>
        <w:t xml:space="preserve"> </w:t>
      </w:r>
      <w:r w:rsidRPr="003E5BEB">
        <w:rPr>
          <w:color w:val="0070C0"/>
        </w:rPr>
        <w:t>Publication</w:t>
      </w:r>
      <w:r w:rsidRPr="003E5BEB">
        <w:rPr>
          <w:color w:val="0070C0"/>
          <w:spacing w:val="-6"/>
        </w:rPr>
        <w:t xml:space="preserve"> </w:t>
      </w:r>
      <w:r w:rsidRPr="003E5BEB">
        <w:rPr>
          <w:color w:val="0070C0"/>
        </w:rPr>
        <w:t>“So</w:t>
      </w:r>
      <w:r w:rsidRPr="003E5BEB">
        <w:rPr>
          <w:color w:val="0070C0"/>
          <w:spacing w:val="-5"/>
        </w:rPr>
        <w:t xml:space="preserve"> </w:t>
      </w:r>
      <w:r w:rsidRPr="003E5BEB">
        <w:rPr>
          <w:color w:val="0070C0"/>
        </w:rPr>
        <w:t>You</w:t>
      </w:r>
      <w:r w:rsidRPr="003E5BEB">
        <w:rPr>
          <w:color w:val="0070C0"/>
          <w:spacing w:val="22"/>
          <w:w w:val="99"/>
        </w:rPr>
        <w:t xml:space="preserve"> </w:t>
      </w:r>
      <w:r w:rsidRPr="003E5BEB">
        <w:rPr>
          <w:color w:val="0070C0"/>
        </w:rPr>
        <w:t>Live</w:t>
      </w:r>
      <w:r w:rsidRPr="003E5BEB">
        <w:rPr>
          <w:color w:val="0070C0"/>
          <w:spacing w:val="-17"/>
        </w:rPr>
        <w:t xml:space="preserve"> </w:t>
      </w:r>
      <w:r w:rsidRPr="003E5BEB">
        <w:rPr>
          <w:color w:val="0070C0"/>
        </w:rPr>
        <w:t>Behind</w:t>
      </w:r>
      <w:r w:rsidRPr="003E5BEB">
        <w:rPr>
          <w:color w:val="0070C0"/>
          <w:spacing w:val="-16"/>
        </w:rPr>
        <w:t xml:space="preserve"> </w:t>
      </w:r>
      <w:r w:rsidRPr="003E5BEB">
        <w:rPr>
          <w:color w:val="0070C0"/>
        </w:rPr>
        <w:t>a</w:t>
      </w:r>
      <w:r w:rsidRPr="003E5BEB">
        <w:rPr>
          <w:color w:val="0070C0"/>
          <w:spacing w:val="-17"/>
        </w:rPr>
        <w:t xml:space="preserve"> </w:t>
      </w:r>
      <w:r w:rsidRPr="003E5BEB">
        <w:rPr>
          <w:color w:val="0070C0"/>
        </w:rPr>
        <w:t>Levee”</w:t>
      </w:r>
      <w:r w:rsidRPr="003E5BEB">
        <w:rPr>
          <w:color w:val="0070C0"/>
          <w:spacing w:val="-16"/>
        </w:rPr>
        <w:t xml:space="preserve"> </w:t>
      </w:r>
      <w:r w:rsidRPr="003E5BEB">
        <w:rPr>
          <w:color w:val="0070C0"/>
        </w:rPr>
        <w:t>(</w:t>
      </w:r>
      <w:hyperlink r:id="rId68" w:history="1">
        <w:r w:rsidRPr="008A59E1">
          <w:rPr>
            <w:rStyle w:val="Hyperlink"/>
            <w:u w:color="339A65"/>
          </w:rPr>
          <w:t>http://mrcc.isws.illinois.edu/1913Flood/awareness/materials/SoYouLiveBehindLevee.pdf</w:t>
        </w:r>
      </w:hyperlink>
      <w:r w:rsidRPr="003E5BEB">
        <w:rPr>
          <w:color w:val="0070C0"/>
        </w:rPr>
        <w:t xml:space="preserve">). </w:t>
      </w:r>
    </w:p>
    <w:p w14:paraId="6AB19DFD" w14:textId="6DA0A694" w:rsidR="00CF4452" w:rsidRPr="003E5BEB" w:rsidRDefault="00CF4452" w:rsidP="00C9088A">
      <w:pPr>
        <w:pStyle w:val="BodyText"/>
        <w:spacing w:before="120" w:after="120"/>
        <w:ind w:left="0" w:right="14"/>
        <w:rPr>
          <w:color w:val="0070C0"/>
        </w:rPr>
      </w:pPr>
      <w:r w:rsidRPr="003E5BEB">
        <w:rPr>
          <w:color w:val="0070C0"/>
        </w:rPr>
        <w:t xml:space="preserve"> Following are the FEMA publication descriptions of different kinds of levee failure.</w:t>
      </w:r>
    </w:p>
    <w:p w14:paraId="0F990B89" w14:textId="77777777" w:rsidR="00CF4452" w:rsidRPr="003E5BEB" w:rsidRDefault="00CF4452" w:rsidP="00C9088A">
      <w:pPr>
        <w:spacing w:before="120" w:after="120"/>
        <w:ind w:left="720" w:right="14"/>
        <w:rPr>
          <w:rFonts w:ascii="Arial" w:eastAsia="Arial" w:hAnsi="Arial" w:cs="Arial"/>
          <w:color w:val="0070C0"/>
        </w:rPr>
      </w:pPr>
      <w:r w:rsidRPr="003E5BEB">
        <w:rPr>
          <w:rFonts w:ascii="Arial"/>
          <w:b/>
          <w:color w:val="0070C0"/>
        </w:rPr>
        <w:t>Overtopping:</w:t>
      </w:r>
      <w:r w:rsidRPr="003E5BEB">
        <w:rPr>
          <w:rFonts w:ascii="Arial"/>
          <w:b/>
          <w:color w:val="0070C0"/>
          <w:spacing w:val="-7"/>
        </w:rPr>
        <w:t xml:space="preserve"> </w:t>
      </w:r>
      <w:r w:rsidRPr="003E5BEB">
        <w:rPr>
          <w:rFonts w:ascii="Arial"/>
          <w:b/>
          <w:color w:val="0070C0"/>
        </w:rPr>
        <w:t>When</w:t>
      </w:r>
      <w:r w:rsidRPr="003E5BEB">
        <w:rPr>
          <w:rFonts w:ascii="Arial"/>
          <w:b/>
          <w:color w:val="0070C0"/>
          <w:spacing w:val="-6"/>
        </w:rPr>
        <w:t xml:space="preserve"> </w:t>
      </w:r>
      <w:r w:rsidRPr="003E5BEB">
        <w:rPr>
          <w:rFonts w:ascii="Arial"/>
          <w:b/>
          <w:color w:val="0070C0"/>
        </w:rPr>
        <w:t>a</w:t>
      </w:r>
      <w:r w:rsidRPr="003E5BEB">
        <w:rPr>
          <w:rFonts w:ascii="Arial"/>
          <w:b/>
          <w:color w:val="0070C0"/>
          <w:spacing w:val="-6"/>
        </w:rPr>
        <w:t xml:space="preserve"> </w:t>
      </w:r>
      <w:r w:rsidRPr="003E5BEB">
        <w:rPr>
          <w:rFonts w:ascii="Arial"/>
          <w:b/>
          <w:color w:val="0070C0"/>
        </w:rPr>
        <w:t>Flood</w:t>
      </w:r>
      <w:r w:rsidRPr="003E5BEB">
        <w:rPr>
          <w:rFonts w:ascii="Arial"/>
          <w:b/>
          <w:color w:val="0070C0"/>
          <w:spacing w:val="-6"/>
        </w:rPr>
        <w:t xml:space="preserve"> </w:t>
      </w:r>
      <w:r w:rsidRPr="003E5BEB">
        <w:rPr>
          <w:rFonts w:ascii="Arial"/>
          <w:b/>
          <w:color w:val="0070C0"/>
        </w:rPr>
        <w:t>Is</w:t>
      </w:r>
      <w:r w:rsidRPr="003E5BEB">
        <w:rPr>
          <w:rFonts w:ascii="Arial"/>
          <w:b/>
          <w:color w:val="0070C0"/>
          <w:spacing w:val="-6"/>
        </w:rPr>
        <w:t xml:space="preserve"> </w:t>
      </w:r>
      <w:r w:rsidRPr="003E5BEB">
        <w:rPr>
          <w:rFonts w:ascii="Arial"/>
          <w:b/>
          <w:color w:val="0070C0"/>
        </w:rPr>
        <w:t>Too</w:t>
      </w:r>
      <w:r w:rsidRPr="003E5BEB">
        <w:rPr>
          <w:rFonts w:ascii="Arial"/>
          <w:b/>
          <w:color w:val="0070C0"/>
          <w:spacing w:val="-6"/>
        </w:rPr>
        <w:t xml:space="preserve"> </w:t>
      </w:r>
      <w:r w:rsidRPr="003E5BEB">
        <w:rPr>
          <w:rFonts w:ascii="Arial"/>
          <w:b/>
          <w:color w:val="0070C0"/>
        </w:rPr>
        <w:t>Big</w:t>
      </w:r>
    </w:p>
    <w:p w14:paraId="7D5C4AF3" w14:textId="77777777" w:rsidR="00CF4452" w:rsidRPr="003E5BEB" w:rsidRDefault="00CF4452" w:rsidP="00C9088A">
      <w:pPr>
        <w:pStyle w:val="BodyText"/>
        <w:spacing w:before="120" w:after="120"/>
        <w:ind w:left="720" w:right="14"/>
        <w:rPr>
          <w:color w:val="0070C0"/>
        </w:rPr>
      </w:pPr>
      <w:r w:rsidRPr="003E5BEB">
        <w:rPr>
          <w:color w:val="0070C0"/>
        </w:rPr>
        <w:t>Overtopping</w:t>
      </w:r>
      <w:r w:rsidRPr="003E5BEB">
        <w:rPr>
          <w:color w:val="0070C0"/>
          <w:spacing w:val="-5"/>
        </w:rPr>
        <w:t xml:space="preserve"> </w:t>
      </w:r>
      <w:r w:rsidRPr="003E5BEB">
        <w:rPr>
          <w:color w:val="0070C0"/>
        </w:rPr>
        <w:t>occurs</w:t>
      </w:r>
      <w:r w:rsidRPr="003E5BEB">
        <w:rPr>
          <w:color w:val="0070C0"/>
          <w:spacing w:val="-6"/>
        </w:rPr>
        <w:t xml:space="preserve"> </w:t>
      </w:r>
      <w:r w:rsidRPr="003E5BEB">
        <w:rPr>
          <w:color w:val="0070C0"/>
          <w:spacing w:val="-1"/>
        </w:rPr>
        <w:t>when</w:t>
      </w:r>
      <w:r w:rsidRPr="003E5BEB">
        <w:rPr>
          <w:color w:val="0070C0"/>
          <w:spacing w:val="-6"/>
        </w:rPr>
        <w:t xml:space="preserve"> </w:t>
      </w:r>
      <w:r w:rsidRPr="003E5BEB">
        <w:rPr>
          <w:color w:val="0070C0"/>
        </w:rPr>
        <w:t>floodwaters</w:t>
      </w:r>
      <w:r w:rsidRPr="003E5BEB">
        <w:rPr>
          <w:color w:val="0070C0"/>
          <w:spacing w:val="-5"/>
        </w:rPr>
        <w:t xml:space="preserve"> </w:t>
      </w:r>
      <w:r w:rsidRPr="003E5BEB">
        <w:rPr>
          <w:color w:val="0070C0"/>
        </w:rPr>
        <w:t>exceed</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rPr>
        <w:t>height</w:t>
      </w:r>
      <w:r w:rsidRPr="003E5BEB">
        <w:rPr>
          <w:color w:val="0070C0"/>
          <w:spacing w:val="-6"/>
        </w:rPr>
        <w:t xml:space="preserve"> </w:t>
      </w:r>
      <w:r w:rsidRPr="003E5BEB">
        <w:rPr>
          <w:color w:val="0070C0"/>
        </w:rPr>
        <w:t>of</w:t>
      </w:r>
      <w:r w:rsidRPr="003E5BEB">
        <w:rPr>
          <w:color w:val="0070C0"/>
          <w:spacing w:val="-5"/>
        </w:rPr>
        <w:t xml:space="preserve"> </w:t>
      </w:r>
      <w:r w:rsidRPr="003E5BEB">
        <w:rPr>
          <w:color w:val="0070C0"/>
        </w:rPr>
        <w:t>a</w:t>
      </w:r>
      <w:r w:rsidRPr="003E5BEB">
        <w:rPr>
          <w:color w:val="0070C0"/>
          <w:spacing w:val="-7"/>
        </w:rPr>
        <w:t xml:space="preserve"> </w:t>
      </w:r>
      <w:r w:rsidRPr="003E5BEB">
        <w:rPr>
          <w:color w:val="0070C0"/>
        </w:rPr>
        <w:t>levee</w:t>
      </w:r>
      <w:r w:rsidRPr="003E5BEB">
        <w:rPr>
          <w:color w:val="0070C0"/>
          <w:spacing w:val="-6"/>
        </w:rPr>
        <w:t xml:space="preserve"> </w:t>
      </w:r>
      <w:r w:rsidRPr="003E5BEB">
        <w:rPr>
          <w:color w:val="0070C0"/>
        </w:rPr>
        <w:t>and</w:t>
      </w:r>
      <w:r w:rsidRPr="003E5BEB">
        <w:rPr>
          <w:color w:val="0070C0"/>
          <w:spacing w:val="-5"/>
        </w:rPr>
        <w:t xml:space="preserve"> </w:t>
      </w:r>
      <w:r w:rsidRPr="003E5BEB">
        <w:rPr>
          <w:color w:val="0070C0"/>
        </w:rPr>
        <w:t>flow</w:t>
      </w:r>
      <w:r w:rsidRPr="003E5BEB">
        <w:rPr>
          <w:color w:val="0070C0"/>
          <w:spacing w:val="-6"/>
        </w:rPr>
        <w:t xml:space="preserve"> </w:t>
      </w:r>
      <w:r w:rsidRPr="003E5BEB">
        <w:rPr>
          <w:color w:val="0070C0"/>
        </w:rPr>
        <w:t>over</w:t>
      </w:r>
      <w:r w:rsidRPr="003E5BEB">
        <w:rPr>
          <w:color w:val="0070C0"/>
          <w:spacing w:val="-6"/>
        </w:rPr>
        <w:t xml:space="preserve"> </w:t>
      </w:r>
      <w:r w:rsidRPr="003E5BEB">
        <w:rPr>
          <w:color w:val="0070C0"/>
        </w:rPr>
        <w:t>its</w:t>
      </w:r>
      <w:r w:rsidRPr="003E5BEB">
        <w:rPr>
          <w:color w:val="0070C0"/>
          <w:spacing w:val="-5"/>
        </w:rPr>
        <w:t xml:space="preserve"> </w:t>
      </w:r>
      <w:r w:rsidRPr="003E5BEB">
        <w:rPr>
          <w:color w:val="0070C0"/>
        </w:rPr>
        <w:t>crown.</w:t>
      </w:r>
      <w:r w:rsidRPr="003E5BEB">
        <w:rPr>
          <w:color w:val="0070C0"/>
          <w:spacing w:val="23"/>
          <w:w w:val="99"/>
        </w:rPr>
        <w:t xml:space="preserve"> </w:t>
      </w:r>
      <w:r w:rsidRPr="003E5BEB">
        <w:rPr>
          <w:color w:val="0070C0"/>
        </w:rPr>
        <w:t>As</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water</w:t>
      </w:r>
      <w:r w:rsidRPr="003E5BEB">
        <w:rPr>
          <w:color w:val="0070C0"/>
          <w:spacing w:val="-5"/>
        </w:rPr>
        <w:t xml:space="preserve"> </w:t>
      </w:r>
      <w:r w:rsidRPr="003E5BEB">
        <w:rPr>
          <w:color w:val="0070C0"/>
        </w:rPr>
        <w:t>passes</w:t>
      </w:r>
      <w:r w:rsidRPr="003E5BEB">
        <w:rPr>
          <w:color w:val="0070C0"/>
          <w:spacing w:val="-5"/>
        </w:rPr>
        <w:t xml:space="preserve"> </w:t>
      </w:r>
      <w:r w:rsidRPr="003E5BEB">
        <w:rPr>
          <w:color w:val="0070C0"/>
          <w:spacing w:val="-1"/>
        </w:rPr>
        <w:t>over</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top,</w:t>
      </w:r>
      <w:r w:rsidRPr="003E5BEB">
        <w:rPr>
          <w:color w:val="0070C0"/>
          <w:spacing w:val="-5"/>
        </w:rPr>
        <w:t xml:space="preserve"> </w:t>
      </w:r>
      <w:r w:rsidRPr="003E5BEB">
        <w:rPr>
          <w:color w:val="0070C0"/>
        </w:rPr>
        <w:t>it</w:t>
      </w:r>
      <w:r w:rsidRPr="003E5BEB">
        <w:rPr>
          <w:color w:val="0070C0"/>
          <w:spacing w:val="-7"/>
        </w:rPr>
        <w:t xml:space="preserve"> </w:t>
      </w:r>
      <w:r w:rsidRPr="003E5BEB">
        <w:rPr>
          <w:color w:val="0070C0"/>
        </w:rPr>
        <w:t>may</w:t>
      </w:r>
      <w:r w:rsidRPr="003E5BEB">
        <w:rPr>
          <w:color w:val="0070C0"/>
          <w:spacing w:val="-4"/>
        </w:rPr>
        <w:t xml:space="preserve"> </w:t>
      </w:r>
      <w:r w:rsidRPr="003E5BEB">
        <w:rPr>
          <w:color w:val="0070C0"/>
        </w:rPr>
        <w:t>erode</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levee,</w:t>
      </w:r>
      <w:r w:rsidRPr="003E5BEB">
        <w:rPr>
          <w:color w:val="0070C0"/>
          <w:spacing w:val="-5"/>
        </w:rPr>
        <w:t xml:space="preserve"> </w:t>
      </w:r>
      <w:r w:rsidRPr="003E5BEB">
        <w:rPr>
          <w:color w:val="0070C0"/>
        </w:rPr>
        <w:t>worsening</w:t>
      </w:r>
      <w:r w:rsidRPr="003E5BEB">
        <w:rPr>
          <w:color w:val="0070C0"/>
          <w:spacing w:val="-5"/>
        </w:rPr>
        <w:t xml:space="preserve"> </w:t>
      </w:r>
      <w:r w:rsidRPr="003E5BEB">
        <w:rPr>
          <w:color w:val="0070C0"/>
        </w:rPr>
        <w:t>the</w:t>
      </w:r>
      <w:r w:rsidRPr="003E5BEB">
        <w:rPr>
          <w:color w:val="0070C0"/>
          <w:spacing w:val="-6"/>
        </w:rPr>
        <w:t xml:space="preserve"> </w:t>
      </w:r>
      <w:r w:rsidRPr="003E5BEB">
        <w:rPr>
          <w:color w:val="0070C0"/>
        </w:rPr>
        <w:t>flooding</w:t>
      </w:r>
      <w:r w:rsidRPr="003E5BEB">
        <w:rPr>
          <w:color w:val="0070C0"/>
          <w:spacing w:val="-5"/>
        </w:rPr>
        <w:t xml:space="preserve"> </w:t>
      </w:r>
      <w:r w:rsidRPr="003E5BEB">
        <w:rPr>
          <w:color w:val="0070C0"/>
          <w:spacing w:val="-1"/>
        </w:rPr>
        <w:t>and</w:t>
      </w:r>
      <w:r w:rsidRPr="003E5BEB">
        <w:rPr>
          <w:color w:val="0070C0"/>
          <w:spacing w:val="26"/>
          <w:w w:val="99"/>
        </w:rPr>
        <w:t xml:space="preserve"> </w:t>
      </w:r>
      <w:r w:rsidRPr="003E5BEB">
        <w:rPr>
          <w:color w:val="0070C0"/>
        </w:rPr>
        <w:t>potentially</w:t>
      </w:r>
      <w:r w:rsidRPr="003E5BEB">
        <w:rPr>
          <w:color w:val="0070C0"/>
          <w:spacing w:val="-7"/>
        </w:rPr>
        <w:t xml:space="preserve"> </w:t>
      </w:r>
      <w:r w:rsidRPr="003E5BEB">
        <w:rPr>
          <w:color w:val="0070C0"/>
        </w:rPr>
        <w:t>causing</w:t>
      </w:r>
      <w:r w:rsidRPr="003E5BEB">
        <w:rPr>
          <w:color w:val="0070C0"/>
          <w:spacing w:val="-6"/>
        </w:rPr>
        <w:t xml:space="preserve"> </w:t>
      </w:r>
      <w:r w:rsidRPr="003E5BEB">
        <w:rPr>
          <w:color w:val="0070C0"/>
        </w:rPr>
        <w:t>an</w:t>
      </w:r>
      <w:r w:rsidRPr="003E5BEB">
        <w:rPr>
          <w:color w:val="0070C0"/>
          <w:spacing w:val="-6"/>
        </w:rPr>
        <w:t xml:space="preserve"> </w:t>
      </w:r>
      <w:r w:rsidRPr="003E5BEB">
        <w:rPr>
          <w:color w:val="0070C0"/>
          <w:spacing w:val="-1"/>
        </w:rPr>
        <w:t>opening,</w:t>
      </w:r>
      <w:r w:rsidRPr="003E5BEB">
        <w:rPr>
          <w:color w:val="0070C0"/>
          <w:spacing w:val="-6"/>
        </w:rPr>
        <w:t xml:space="preserve"> </w:t>
      </w:r>
      <w:r w:rsidRPr="003E5BEB">
        <w:rPr>
          <w:color w:val="0070C0"/>
        </w:rPr>
        <w:t>or</w:t>
      </w:r>
      <w:r w:rsidRPr="003E5BEB">
        <w:rPr>
          <w:color w:val="0070C0"/>
          <w:spacing w:val="-6"/>
        </w:rPr>
        <w:t xml:space="preserve"> </w:t>
      </w:r>
      <w:r w:rsidRPr="003E5BEB">
        <w:rPr>
          <w:color w:val="0070C0"/>
          <w:spacing w:val="-1"/>
        </w:rPr>
        <w:t>breach,</w:t>
      </w:r>
      <w:r w:rsidRPr="003E5BEB">
        <w:rPr>
          <w:color w:val="0070C0"/>
          <w:spacing w:val="-6"/>
        </w:rPr>
        <w:t xml:space="preserve"> </w:t>
      </w:r>
      <w:r w:rsidRPr="003E5BEB">
        <w:rPr>
          <w:color w:val="0070C0"/>
        </w:rPr>
        <w:t>in</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levee.</w:t>
      </w:r>
    </w:p>
    <w:p w14:paraId="19960909" w14:textId="77777777" w:rsidR="00CF4452" w:rsidRPr="003E5BEB" w:rsidRDefault="00CF4452" w:rsidP="00C9088A">
      <w:pPr>
        <w:pStyle w:val="Heading4"/>
        <w:spacing w:before="120" w:after="120"/>
        <w:ind w:left="720" w:right="14"/>
        <w:rPr>
          <w:b w:val="0"/>
          <w:bCs w:val="0"/>
          <w:color w:val="0070C0"/>
        </w:rPr>
      </w:pPr>
      <w:r w:rsidRPr="003E5BEB">
        <w:rPr>
          <w:color w:val="0070C0"/>
        </w:rPr>
        <w:t>Breaching:</w:t>
      </w:r>
      <w:r w:rsidRPr="003E5BEB">
        <w:rPr>
          <w:color w:val="0070C0"/>
          <w:spacing w:val="-8"/>
        </w:rPr>
        <w:t xml:space="preserve"> </w:t>
      </w:r>
      <w:r w:rsidRPr="003E5BEB">
        <w:rPr>
          <w:color w:val="0070C0"/>
        </w:rPr>
        <w:t>When</w:t>
      </w:r>
      <w:r w:rsidRPr="003E5BEB">
        <w:rPr>
          <w:color w:val="0070C0"/>
          <w:spacing w:val="-7"/>
        </w:rPr>
        <w:t xml:space="preserve"> </w:t>
      </w:r>
      <w:r w:rsidRPr="003E5BEB">
        <w:rPr>
          <w:color w:val="0070C0"/>
        </w:rPr>
        <w:t>a</w:t>
      </w:r>
      <w:r w:rsidRPr="003E5BEB">
        <w:rPr>
          <w:color w:val="0070C0"/>
          <w:spacing w:val="-7"/>
        </w:rPr>
        <w:t xml:space="preserve"> </w:t>
      </w:r>
      <w:r w:rsidRPr="003E5BEB">
        <w:rPr>
          <w:color w:val="0070C0"/>
        </w:rPr>
        <w:t>Levee</w:t>
      </w:r>
      <w:r w:rsidRPr="003E5BEB">
        <w:rPr>
          <w:color w:val="0070C0"/>
          <w:spacing w:val="-7"/>
        </w:rPr>
        <w:t xml:space="preserve"> </w:t>
      </w:r>
      <w:r w:rsidRPr="003E5BEB">
        <w:rPr>
          <w:color w:val="0070C0"/>
        </w:rPr>
        <w:t>Gives</w:t>
      </w:r>
      <w:r w:rsidRPr="003E5BEB">
        <w:rPr>
          <w:color w:val="0070C0"/>
          <w:spacing w:val="-7"/>
        </w:rPr>
        <w:t xml:space="preserve"> </w:t>
      </w:r>
      <w:r w:rsidRPr="003E5BEB">
        <w:rPr>
          <w:color w:val="0070C0"/>
        </w:rPr>
        <w:t>Way</w:t>
      </w:r>
    </w:p>
    <w:p w14:paraId="2BE553EB" w14:textId="77777777" w:rsidR="00CF4452" w:rsidRPr="003E5BEB" w:rsidRDefault="00CF4452" w:rsidP="00C9088A">
      <w:pPr>
        <w:pStyle w:val="BodyText"/>
        <w:spacing w:before="120" w:after="120"/>
        <w:ind w:left="720" w:right="14"/>
        <w:rPr>
          <w:color w:val="0070C0"/>
        </w:rPr>
      </w:pPr>
      <w:r w:rsidRPr="003E5BEB">
        <w:rPr>
          <w:color w:val="0070C0"/>
        </w:rPr>
        <w:t>A</w:t>
      </w:r>
      <w:r w:rsidRPr="003E5BEB">
        <w:rPr>
          <w:color w:val="0070C0"/>
          <w:spacing w:val="-6"/>
        </w:rPr>
        <w:t xml:space="preserve"> </w:t>
      </w:r>
      <w:r w:rsidRPr="003E5BEB">
        <w:rPr>
          <w:color w:val="0070C0"/>
        </w:rPr>
        <w:t>levee</w:t>
      </w:r>
      <w:r w:rsidRPr="003E5BEB">
        <w:rPr>
          <w:color w:val="0070C0"/>
          <w:spacing w:val="-5"/>
        </w:rPr>
        <w:t xml:space="preserve"> </w:t>
      </w:r>
      <w:r w:rsidRPr="003E5BEB">
        <w:rPr>
          <w:color w:val="0070C0"/>
        </w:rPr>
        <w:t>breach</w:t>
      </w:r>
      <w:r w:rsidRPr="003E5BEB">
        <w:rPr>
          <w:color w:val="0070C0"/>
          <w:spacing w:val="-5"/>
        </w:rPr>
        <w:t xml:space="preserve"> </w:t>
      </w:r>
      <w:r w:rsidRPr="003E5BEB">
        <w:rPr>
          <w:color w:val="0070C0"/>
          <w:spacing w:val="-1"/>
        </w:rPr>
        <w:t>occurs</w:t>
      </w:r>
      <w:r w:rsidRPr="003E5BEB">
        <w:rPr>
          <w:color w:val="0070C0"/>
          <w:spacing w:val="-6"/>
        </w:rPr>
        <w:t xml:space="preserve"> </w:t>
      </w:r>
      <w:r w:rsidRPr="003E5BEB">
        <w:rPr>
          <w:color w:val="0070C0"/>
        </w:rPr>
        <w:t>when</w:t>
      </w:r>
      <w:r w:rsidRPr="003E5BEB">
        <w:rPr>
          <w:color w:val="0070C0"/>
          <w:spacing w:val="-5"/>
        </w:rPr>
        <w:t xml:space="preserve"> </w:t>
      </w:r>
      <w:r w:rsidRPr="003E5BEB">
        <w:rPr>
          <w:color w:val="0070C0"/>
        </w:rPr>
        <w:t>part</w:t>
      </w:r>
      <w:r w:rsidRPr="003E5BEB">
        <w:rPr>
          <w:color w:val="0070C0"/>
          <w:spacing w:val="-6"/>
        </w:rPr>
        <w:t xml:space="preserve"> </w:t>
      </w:r>
      <w:r w:rsidRPr="003E5BEB">
        <w:rPr>
          <w:color w:val="0070C0"/>
        </w:rPr>
        <w:t>of</w:t>
      </w:r>
      <w:r w:rsidRPr="003E5BEB">
        <w:rPr>
          <w:color w:val="0070C0"/>
          <w:spacing w:val="-5"/>
        </w:rPr>
        <w:t xml:space="preserve"> </w:t>
      </w:r>
      <w:r w:rsidRPr="003E5BEB">
        <w:rPr>
          <w:color w:val="0070C0"/>
        </w:rPr>
        <w:t>a</w:t>
      </w:r>
      <w:r w:rsidRPr="003E5BEB">
        <w:rPr>
          <w:color w:val="0070C0"/>
          <w:spacing w:val="-5"/>
        </w:rPr>
        <w:t xml:space="preserve"> </w:t>
      </w:r>
      <w:r w:rsidRPr="003E5BEB">
        <w:rPr>
          <w:color w:val="0070C0"/>
        </w:rPr>
        <w:t>levee</w:t>
      </w:r>
      <w:r w:rsidRPr="003E5BEB">
        <w:rPr>
          <w:color w:val="0070C0"/>
          <w:spacing w:val="-5"/>
        </w:rPr>
        <w:t xml:space="preserve"> </w:t>
      </w:r>
      <w:r w:rsidRPr="003E5BEB">
        <w:rPr>
          <w:color w:val="0070C0"/>
        </w:rPr>
        <w:t>gives</w:t>
      </w:r>
      <w:r w:rsidRPr="003E5BEB">
        <w:rPr>
          <w:color w:val="0070C0"/>
          <w:spacing w:val="-6"/>
        </w:rPr>
        <w:t xml:space="preserve"> </w:t>
      </w:r>
      <w:r w:rsidRPr="003E5BEB">
        <w:rPr>
          <w:color w:val="0070C0"/>
        </w:rPr>
        <w:t>way,</w:t>
      </w:r>
      <w:r w:rsidRPr="003E5BEB">
        <w:rPr>
          <w:color w:val="0070C0"/>
          <w:spacing w:val="-5"/>
        </w:rPr>
        <w:t xml:space="preserve"> </w:t>
      </w:r>
      <w:r w:rsidRPr="003E5BEB">
        <w:rPr>
          <w:color w:val="0070C0"/>
        </w:rPr>
        <w:t>creating</w:t>
      </w:r>
      <w:r w:rsidRPr="003E5BEB">
        <w:rPr>
          <w:color w:val="0070C0"/>
          <w:spacing w:val="-5"/>
        </w:rPr>
        <w:t xml:space="preserve"> </w:t>
      </w:r>
      <w:r w:rsidRPr="003E5BEB">
        <w:rPr>
          <w:color w:val="0070C0"/>
        </w:rPr>
        <w:t>an</w:t>
      </w:r>
      <w:r w:rsidRPr="003E5BEB">
        <w:rPr>
          <w:color w:val="0070C0"/>
          <w:spacing w:val="-5"/>
        </w:rPr>
        <w:t xml:space="preserve"> </w:t>
      </w:r>
      <w:r w:rsidRPr="003E5BEB">
        <w:rPr>
          <w:color w:val="0070C0"/>
          <w:spacing w:val="-1"/>
        </w:rPr>
        <w:t>opening</w:t>
      </w:r>
      <w:r w:rsidRPr="003E5BEB">
        <w:rPr>
          <w:color w:val="0070C0"/>
          <w:spacing w:val="-5"/>
        </w:rPr>
        <w:t xml:space="preserve"> </w:t>
      </w:r>
      <w:r w:rsidRPr="003E5BEB">
        <w:rPr>
          <w:color w:val="0070C0"/>
        </w:rPr>
        <w:t>through</w:t>
      </w:r>
      <w:r w:rsidRPr="003E5BEB">
        <w:rPr>
          <w:color w:val="0070C0"/>
          <w:spacing w:val="-7"/>
        </w:rPr>
        <w:t xml:space="preserve"> </w:t>
      </w:r>
      <w:r w:rsidRPr="003E5BEB">
        <w:rPr>
          <w:color w:val="0070C0"/>
        </w:rPr>
        <w:t>which</w:t>
      </w:r>
      <w:r w:rsidRPr="003E5BEB">
        <w:rPr>
          <w:color w:val="0070C0"/>
          <w:spacing w:val="21"/>
          <w:w w:val="99"/>
        </w:rPr>
        <w:t xml:space="preserve"> </w:t>
      </w:r>
      <w:r w:rsidRPr="003E5BEB">
        <w:rPr>
          <w:color w:val="0070C0"/>
        </w:rPr>
        <w:t>floodwaters</w:t>
      </w:r>
      <w:r w:rsidRPr="003E5BEB">
        <w:rPr>
          <w:color w:val="0070C0"/>
          <w:spacing w:val="-8"/>
        </w:rPr>
        <w:t xml:space="preserve"> </w:t>
      </w:r>
      <w:r w:rsidRPr="003E5BEB">
        <w:rPr>
          <w:color w:val="0070C0"/>
        </w:rPr>
        <w:t>may</w:t>
      </w:r>
      <w:r w:rsidRPr="003E5BEB">
        <w:rPr>
          <w:color w:val="0070C0"/>
          <w:spacing w:val="-6"/>
        </w:rPr>
        <w:t xml:space="preserve"> </w:t>
      </w:r>
      <w:r w:rsidRPr="003E5BEB">
        <w:rPr>
          <w:color w:val="0070C0"/>
        </w:rPr>
        <w:t>pass.</w:t>
      </w:r>
      <w:r w:rsidRPr="003E5BEB">
        <w:rPr>
          <w:color w:val="0070C0"/>
          <w:spacing w:val="-7"/>
        </w:rPr>
        <w:t xml:space="preserve">  </w:t>
      </w:r>
      <w:r w:rsidRPr="003E5BEB">
        <w:rPr>
          <w:color w:val="0070C0"/>
        </w:rPr>
        <w:t>A</w:t>
      </w:r>
      <w:r w:rsidRPr="003E5BEB">
        <w:rPr>
          <w:color w:val="0070C0"/>
          <w:spacing w:val="-6"/>
        </w:rPr>
        <w:t xml:space="preserve"> </w:t>
      </w:r>
      <w:r w:rsidRPr="003E5BEB">
        <w:rPr>
          <w:color w:val="0070C0"/>
        </w:rPr>
        <w:t>breach</w:t>
      </w:r>
      <w:r w:rsidRPr="003E5BEB">
        <w:rPr>
          <w:color w:val="0070C0"/>
          <w:spacing w:val="-7"/>
        </w:rPr>
        <w:t xml:space="preserve"> </w:t>
      </w:r>
      <w:r w:rsidRPr="003E5BEB">
        <w:rPr>
          <w:color w:val="0070C0"/>
        </w:rPr>
        <w:t>may</w:t>
      </w:r>
      <w:r w:rsidRPr="003E5BEB">
        <w:rPr>
          <w:color w:val="0070C0"/>
          <w:spacing w:val="-6"/>
        </w:rPr>
        <w:t xml:space="preserve"> </w:t>
      </w:r>
      <w:r w:rsidRPr="003E5BEB">
        <w:rPr>
          <w:color w:val="0070C0"/>
        </w:rPr>
        <w:t>occur</w:t>
      </w:r>
      <w:r w:rsidRPr="003E5BEB">
        <w:rPr>
          <w:color w:val="0070C0"/>
          <w:spacing w:val="-7"/>
        </w:rPr>
        <w:t xml:space="preserve"> </w:t>
      </w:r>
      <w:r w:rsidRPr="003E5BEB">
        <w:rPr>
          <w:color w:val="0070C0"/>
          <w:spacing w:val="-1"/>
        </w:rPr>
        <w:t>gradually</w:t>
      </w:r>
      <w:r w:rsidRPr="003E5BEB">
        <w:rPr>
          <w:color w:val="0070C0"/>
          <w:spacing w:val="-6"/>
        </w:rPr>
        <w:t xml:space="preserve"> </w:t>
      </w:r>
      <w:r w:rsidRPr="003E5BEB">
        <w:rPr>
          <w:color w:val="0070C0"/>
        </w:rPr>
        <w:t>or</w:t>
      </w:r>
      <w:r w:rsidRPr="003E5BEB">
        <w:rPr>
          <w:color w:val="0070C0"/>
          <w:spacing w:val="-7"/>
        </w:rPr>
        <w:t xml:space="preserve"> </w:t>
      </w:r>
      <w:r w:rsidRPr="003E5BEB">
        <w:rPr>
          <w:color w:val="0070C0"/>
          <w:spacing w:val="-1"/>
        </w:rPr>
        <w:t>suddenly.</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most</w:t>
      </w:r>
      <w:r w:rsidRPr="003E5BEB">
        <w:rPr>
          <w:color w:val="0070C0"/>
          <w:spacing w:val="-6"/>
        </w:rPr>
        <w:t xml:space="preserve"> </w:t>
      </w:r>
      <w:r w:rsidRPr="003E5BEB">
        <w:rPr>
          <w:color w:val="0070C0"/>
          <w:spacing w:val="-1"/>
        </w:rPr>
        <w:t>dangerous</w:t>
      </w:r>
      <w:r w:rsidRPr="003E5BEB">
        <w:rPr>
          <w:color w:val="0070C0"/>
          <w:spacing w:val="49"/>
          <w:w w:val="99"/>
        </w:rPr>
        <w:t xml:space="preserve"> </w:t>
      </w:r>
      <w:r w:rsidRPr="003E5BEB">
        <w:rPr>
          <w:color w:val="0070C0"/>
        </w:rPr>
        <w:t>breaches</w:t>
      </w:r>
      <w:r w:rsidRPr="003E5BEB">
        <w:rPr>
          <w:color w:val="0070C0"/>
          <w:spacing w:val="-7"/>
        </w:rPr>
        <w:t xml:space="preserve"> </w:t>
      </w:r>
      <w:r w:rsidRPr="003E5BEB">
        <w:rPr>
          <w:color w:val="0070C0"/>
          <w:spacing w:val="-1"/>
        </w:rPr>
        <w:t>happen</w:t>
      </w:r>
      <w:r w:rsidRPr="003E5BEB">
        <w:rPr>
          <w:color w:val="0070C0"/>
          <w:spacing w:val="-6"/>
        </w:rPr>
        <w:t xml:space="preserve"> </w:t>
      </w:r>
      <w:r w:rsidRPr="003E5BEB">
        <w:rPr>
          <w:color w:val="0070C0"/>
        </w:rPr>
        <w:t>quickly</w:t>
      </w:r>
      <w:r w:rsidRPr="003E5BEB">
        <w:rPr>
          <w:color w:val="0070C0"/>
          <w:spacing w:val="-7"/>
        </w:rPr>
        <w:t xml:space="preserve"> </w:t>
      </w:r>
      <w:r w:rsidRPr="003E5BEB">
        <w:rPr>
          <w:color w:val="0070C0"/>
        </w:rPr>
        <w:t>during</w:t>
      </w:r>
      <w:r w:rsidRPr="003E5BEB">
        <w:rPr>
          <w:color w:val="0070C0"/>
          <w:spacing w:val="-6"/>
        </w:rPr>
        <w:t xml:space="preserve"> </w:t>
      </w:r>
      <w:r w:rsidRPr="003E5BEB">
        <w:rPr>
          <w:color w:val="0070C0"/>
          <w:spacing w:val="-1"/>
        </w:rPr>
        <w:t>periods</w:t>
      </w:r>
      <w:r w:rsidRPr="003E5BEB">
        <w:rPr>
          <w:color w:val="0070C0"/>
          <w:spacing w:val="-7"/>
        </w:rPr>
        <w:t xml:space="preserve"> </w:t>
      </w:r>
      <w:r w:rsidRPr="003E5BEB">
        <w:rPr>
          <w:color w:val="0070C0"/>
        </w:rPr>
        <w:t>of</w:t>
      </w:r>
      <w:r w:rsidRPr="003E5BEB">
        <w:rPr>
          <w:color w:val="0070C0"/>
          <w:spacing w:val="-6"/>
        </w:rPr>
        <w:t xml:space="preserve"> </w:t>
      </w:r>
      <w:r w:rsidRPr="003E5BEB">
        <w:rPr>
          <w:color w:val="0070C0"/>
        </w:rPr>
        <w:t>high</w:t>
      </w:r>
      <w:r w:rsidRPr="003E5BEB">
        <w:rPr>
          <w:color w:val="0070C0"/>
          <w:spacing w:val="-6"/>
        </w:rPr>
        <w:t xml:space="preserve"> </w:t>
      </w:r>
      <w:r w:rsidRPr="003E5BEB">
        <w:rPr>
          <w:color w:val="0070C0"/>
          <w:spacing w:val="-1"/>
        </w:rPr>
        <w:t>water.</w:t>
      </w:r>
      <w:r w:rsidRPr="003E5BEB">
        <w:rPr>
          <w:color w:val="0070C0"/>
          <w:spacing w:val="-7"/>
        </w:rPr>
        <w:t xml:space="preserve">  </w:t>
      </w:r>
      <w:r w:rsidRPr="003E5BEB">
        <w:rPr>
          <w:color w:val="0070C0"/>
        </w:rPr>
        <w:t>The</w:t>
      </w:r>
      <w:r w:rsidRPr="003E5BEB">
        <w:rPr>
          <w:color w:val="0070C0"/>
          <w:spacing w:val="-6"/>
        </w:rPr>
        <w:t xml:space="preserve"> </w:t>
      </w:r>
      <w:r w:rsidRPr="003E5BEB">
        <w:rPr>
          <w:color w:val="0070C0"/>
        </w:rPr>
        <w:t>resulting</w:t>
      </w:r>
      <w:r w:rsidRPr="003E5BEB">
        <w:rPr>
          <w:color w:val="0070C0"/>
          <w:spacing w:val="-7"/>
        </w:rPr>
        <w:t xml:space="preserve"> </w:t>
      </w:r>
      <w:r w:rsidRPr="003E5BEB">
        <w:rPr>
          <w:color w:val="0070C0"/>
          <w:spacing w:val="-1"/>
        </w:rPr>
        <w:t>torrent</w:t>
      </w:r>
      <w:r w:rsidRPr="003E5BEB">
        <w:rPr>
          <w:color w:val="0070C0"/>
          <w:spacing w:val="-6"/>
        </w:rPr>
        <w:t xml:space="preserve"> </w:t>
      </w:r>
      <w:r w:rsidRPr="003E5BEB">
        <w:rPr>
          <w:color w:val="0070C0"/>
        </w:rPr>
        <w:t>can</w:t>
      </w:r>
      <w:r w:rsidRPr="003E5BEB">
        <w:rPr>
          <w:color w:val="0070C0"/>
          <w:spacing w:val="-7"/>
        </w:rPr>
        <w:t xml:space="preserve"> </w:t>
      </w:r>
      <w:r w:rsidRPr="003E5BEB">
        <w:rPr>
          <w:color w:val="0070C0"/>
        </w:rPr>
        <w:t>quickly</w:t>
      </w:r>
      <w:r w:rsidRPr="003E5BEB">
        <w:rPr>
          <w:color w:val="0070C0"/>
          <w:spacing w:val="43"/>
          <w:w w:val="99"/>
        </w:rPr>
        <w:t xml:space="preserve"> </w:t>
      </w:r>
      <w:r w:rsidRPr="003E5BEB">
        <w:rPr>
          <w:color w:val="0070C0"/>
        </w:rPr>
        <w:t>swamp</w:t>
      </w:r>
      <w:r w:rsidRPr="003E5BEB">
        <w:rPr>
          <w:color w:val="0070C0"/>
          <w:spacing w:val="-5"/>
        </w:rPr>
        <w:t xml:space="preserve"> </w:t>
      </w:r>
      <w:r w:rsidRPr="003E5BEB">
        <w:rPr>
          <w:color w:val="0070C0"/>
        </w:rPr>
        <w:t>a</w:t>
      </w:r>
      <w:r w:rsidRPr="003E5BEB">
        <w:rPr>
          <w:color w:val="0070C0"/>
          <w:spacing w:val="-5"/>
        </w:rPr>
        <w:t xml:space="preserve"> </w:t>
      </w:r>
      <w:r w:rsidRPr="003E5BEB">
        <w:rPr>
          <w:color w:val="0070C0"/>
        </w:rPr>
        <w:t>large</w:t>
      </w:r>
      <w:r w:rsidRPr="003E5BEB">
        <w:rPr>
          <w:color w:val="0070C0"/>
          <w:spacing w:val="-5"/>
        </w:rPr>
        <w:t xml:space="preserve"> </w:t>
      </w:r>
      <w:r w:rsidRPr="003E5BEB">
        <w:rPr>
          <w:color w:val="0070C0"/>
        </w:rPr>
        <w:t>area</w:t>
      </w:r>
      <w:r w:rsidRPr="003E5BEB">
        <w:rPr>
          <w:color w:val="0070C0"/>
          <w:spacing w:val="-5"/>
        </w:rPr>
        <w:t xml:space="preserve"> </w:t>
      </w:r>
      <w:r w:rsidRPr="003E5BEB">
        <w:rPr>
          <w:color w:val="0070C0"/>
        </w:rPr>
        <w:t>behind</w:t>
      </w:r>
      <w:r w:rsidRPr="003E5BEB">
        <w:rPr>
          <w:color w:val="0070C0"/>
          <w:spacing w:val="-5"/>
        </w:rPr>
        <w:t xml:space="preserve"> </w:t>
      </w:r>
      <w:r w:rsidRPr="003E5BEB">
        <w:rPr>
          <w:color w:val="0070C0"/>
        </w:rPr>
        <w:t>the</w:t>
      </w:r>
      <w:r w:rsidRPr="003E5BEB">
        <w:rPr>
          <w:color w:val="0070C0"/>
          <w:spacing w:val="-5"/>
        </w:rPr>
        <w:t xml:space="preserve"> </w:t>
      </w:r>
      <w:r w:rsidRPr="003E5BEB">
        <w:rPr>
          <w:color w:val="0070C0"/>
        </w:rPr>
        <w:t>failed</w:t>
      </w:r>
      <w:r w:rsidRPr="003E5BEB">
        <w:rPr>
          <w:color w:val="0070C0"/>
          <w:spacing w:val="-5"/>
        </w:rPr>
        <w:t xml:space="preserve"> </w:t>
      </w:r>
      <w:r w:rsidRPr="003E5BEB">
        <w:rPr>
          <w:color w:val="0070C0"/>
        </w:rPr>
        <w:t>levee</w:t>
      </w:r>
      <w:r w:rsidRPr="003E5BEB">
        <w:rPr>
          <w:color w:val="0070C0"/>
          <w:spacing w:val="-5"/>
        </w:rPr>
        <w:t xml:space="preserve"> </w:t>
      </w:r>
      <w:r w:rsidRPr="003E5BEB">
        <w:rPr>
          <w:color w:val="0070C0"/>
        </w:rPr>
        <w:t>with</w:t>
      </w:r>
      <w:r w:rsidRPr="003E5BEB">
        <w:rPr>
          <w:color w:val="0070C0"/>
          <w:spacing w:val="-5"/>
        </w:rPr>
        <w:t xml:space="preserve"> </w:t>
      </w:r>
      <w:r w:rsidRPr="003E5BEB">
        <w:rPr>
          <w:color w:val="0070C0"/>
        </w:rPr>
        <w:t>little</w:t>
      </w:r>
      <w:r w:rsidRPr="003E5BEB">
        <w:rPr>
          <w:color w:val="0070C0"/>
          <w:spacing w:val="-5"/>
        </w:rPr>
        <w:t xml:space="preserve"> </w:t>
      </w:r>
      <w:r w:rsidRPr="003E5BEB">
        <w:rPr>
          <w:color w:val="0070C0"/>
        </w:rPr>
        <w:t>or</w:t>
      </w:r>
      <w:r w:rsidRPr="003E5BEB">
        <w:rPr>
          <w:color w:val="0070C0"/>
          <w:spacing w:val="-5"/>
        </w:rPr>
        <w:t xml:space="preserve"> </w:t>
      </w:r>
      <w:r w:rsidRPr="003E5BEB">
        <w:rPr>
          <w:color w:val="0070C0"/>
        </w:rPr>
        <w:t>no</w:t>
      </w:r>
      <w:r w:rsidRPr="003E5BEB">
        <w:rPr>
          <w:color w:val="0070C0"/>
          <w:spacing w:val="-5"/>
        </w:rPr>
        <w:t xml:space="preserve"> </w:t>
      </w:r>
      <w:r w:rsidRPr="003E5BEB">
        <w:rPr>
          <w:color w:val="0070C0"/>
        </w:rPr>
        <w:t>warning.</w:t>
      </w:r>
    </w:p>
    <w:p w14:paraId="50B6BDAB" w14:textId="77777777" w:rsidR="00CF4452" w:rsidRPr="003E5BEB" w:rsidRDefault="00CF4452" w:rsidP="00C9088A">
      <w:pPr>
        <w:pStyle w:val="BodyText"/>
        <w:spacing w:before="120" w:after="120"/>
        <w:ind w:left="0" w:right="14"/>
        <w:rPr>
          <w:color w:val="0070C0"/>
        </w:rPr>
      </w:pPr>
      <w:r w:rsidRPr="003E5BEB">
        <w:rPr>
          <w:color w:val="0070C0"/>
        </w:rPr>
        <w:t>Earthen</w:t>
      </w:r>
      <w:r w:rsidRPr="003E5BEB">
        <w:rPr>
          <w:color w:val="0070C0"/>
          <w:spacing w:val="-6"/>
        </w:rPr>
        <w:t xml:space="preserve"> </w:t>
      </w:r>
      <w:r w:rsidRPr="003E5BEB">
        <w:rPr>
          <w:color w:val="0070C0"/>
        </w:rPr>
        <w:t>levees</w:t>
      </w:r>
      <w:r w:rsidRPr="003E5BEB">
        <w:rPr>
          <w:color w:val="0070C0"/>
          <w:spacing w:val="-6"/>
        </w:rPr>
        <w:t xml:space="preserve"> </w:t>
      </w:r>
      <w:r w:rsidRPr="003E5BEB">
        <w:rPr>
          <w:color w:val="0070C0"/>
        </w:rPr>
        <w:t>can</w:t>
      </w:r>
      <w:r w:rsidRPr="003E5BEB">
        <w:rPr>
          <w:color w:val="0070C0"/>
          <w:spacing w:val="-6"/>
        </w:rPr>
        <w:t xml:space="preserve"> </w:t>
      </w:r>
      <w:r w:rsidRPr="003E5BEB">
        <w:rPr>
          <w:color w:val="0070C0"/>
        </w:rPr>
        <w:t>be</w:t>
      </w:r>
      <w:r w:rsidRPr="003E5BEB">
        <w:rPr>
          <w:color w:val="0070C0"/>
          <w:spacing w:val="-7"/>
        </w:rPr>
        <w:t xml:space="preserve"> </w:t>
      </w:r>
      <w:r w:rsidRPr="003E5BEB">
        <w:rPr>
          <w:color w:val="0070C0"/>
        </w:rPr>
        <w:t>damaged</w:t>
      </w:r>
      <w:r w:rsidRPr="003E5BEB">
        <w:rPr>
          <w:color w:val="0070C0"/>
          <w:spacing w:val="-6"/>
        </w:rPr>
        <w:t xml:space="preserve"> </w:t>
      </w:r>
      <w:r w:rsidRPr="003E5BEB">
        <w:rPr>
          <w:color w:val="0070C0"/>
        </w:rPr>
        <w:t>in</w:t>
      </w:r>
      <w:r w:rsidRPr="003E5BEB">
        <w:rPr>
          <w:color w:val="0070C0"/>
          <w:spacing w:val="-6"/>
        </w:rPr>
        <w:t xml:space="preserve"> </w:t>
      </w:r>
      <w:r w:rsidRPr="003E5BEB">
        <w:rPr>
          <w:color w:val="0070C0"/>
        </w:rPr>
        <w:t>several</w:t>
      </w:r>
      <w:r w:rsidRPr="003E5BEB">
        <w:rPr>
          <w:color w:val="0070C0"/>
          <w:spacing w:val="-6"/>
        </w:rPr>
        <w:t xml:space="preserve"> </w:t>
      </w:r>
      <w:r w:rsidRPr="003E5BEB">
        <w:rPr>
          <w:color w:val="0070C0"/>
        </w:rPr>
        <w:t>ways.</w:t>
      </w:r>
      <w:r w:rsidRPr="003E5BEB">
        <w:rPr>
          <w:color w:val="0070C0"/>
          <w:spacing w:val="-6"/>
        </w:rPr>
        <w:t xml:space="preserve"> </w:t>
      </w:r>
      <w:r>
        <w:rPr>
          <w:color w:val="0070C0"/>
          <w:spacing w:val="-6"/>
        </w:rPr>
        <w:t xml:space="preserve"> </w:t>
      </w:r>
      <w:r w:rsidRPr="003E5BEB">
        <w:rPr>
          <w:color w:val="0070C0"/>
        </w:rPr>
        <w:t>For</w:t>
      </w:r>
      <w:r w:rsidRPr="003E5BEB">
        <w:rPr>
          <w:color w:val="0070C0"/>
          <w:spacing w:val="-6"/>
        </w:rPr>
        <w:t xml:space="preserve"> </w:t>
      </w:r>
      <w:r w:rsidRPr="003E5BEB">
        <w:rPr>
          <w:color w:val="0070C0"/>
          <w:spacing w:val="-1"/>
        </w:rPr>
        <w:t>instance,</w:t>
      </w:r>
      <w:r w:rsidRPr="003E5BEB">
        <w:rPr>
          <w:color w:val="0070C0"/>
          <w:spacing w:val="-6"/>
        </w:rPr>
        <w:t xml:space="preserve"> </w:t>
      </w:r>
      <w:r w:rsidRPr="003E5BEB">
        <w:rPr>
          <w:color w:val="0070C0"/>
        </w:rPr>
        <w:t>strong</w:t>
      </w:r>
      <w:r w:rsidRPr="003E5BEB">
        <w:rPr>
          <w:color w:val="0070C0"/>
          <w:spacing w:val="-6"/>
        </w:rPr>
        <w:t xml:space="preserve"> </w:t>
      </w:r>
      <w:r w:rsidRPr="003E5BEB">
        <w:rPr>
          <w:color w:val="0070C0"/>
        </w:rPr>
        <w:t>river</w:t>
      </w:r>
      <w:r w:rsidRPr="003E5BEB">
        <w:rPr>
          <w:color w:val="0070C0"/>
          <w:spacing w:val="-6"/>
        </w:rPr>
        <w:t xml:space="preserve"> </w:t>
      </w:r>
      <w:r w:rsidRPr="003E5BEB">
        <w:rPr>
          <w:color w:val="0070C0"/>
        </w:rPr>
        <w:t>currents</w:t>
      </w:r>
      <w:r w:rsidRPr="003E5BEB">
        <w:rPr>
          <w:color w:val="0070C0"/>
          <w:spacing w:val="-6"/>
        </w:rPr>
        <w:t xml:space="preserve"> </w:t>
      </w:r>
      <w:r w:rsidRPr="003E5BEB">
        <w:rPr>
          <w:color w:val="0070C0"/>
        </w:rPr>
        <w:t>and</w:t>
      </w:r>
      <w:r w:rsidRPr="003E5BEB">
        <w:rPr>
          <w:color w:val="0070C0"/>
          <w:spacing w:val="28"/>
          <w:w w:val="99"/>
        </w:rPr>
        <w:t xml:space="preserve"> </w:t>
      </w:r>
      <w:r w:rsidRPr="003E5BEB">
        <w:rPr>
          <w:color w:val="0070C0"/>
        </w:rPr>
        <w:t>waves</w:t>
      </w:r>
      <w:r w:rsidRPr="003E5BEB">
        <w:rPr>
          <w:color w:val="0070C0"/>
          <w:spacing w:val="-7"/>
        </w:rPr>
        <w:t xml:space="preserve"> </w:t>
      </w:r>
      <w:r w:rsidRPr="003E5BEB">
        <w:rPr>
          <w:color w:val="0070C0"/>
        </w:rPr>
        <w:t>can</w:t>
      </w:r>
      <w:r w:rsidRPr="003E5BEB">
        <w:rPr>
          <w:color w:val="0070C0"/>
          <w:spacing w:val="-6"/>
        </w:rPr>
        <w:t xml:space="preserve"> </w:t>
      </w:r>
      <w:r w:rsidRPr="003E5BEB">
        <w:rPr>
          <w:color w:val="0070C0"/>
        </w:rPr>
        <w:lastRenderedPageBreak/>
        <w:t>erode</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spacing w:val="-1"/>
        </w:rPr>
        <w:t>surface.</w:t>
      </w:r>
      <w:r>
        <w:rPr>
          <w:color w:val="0070C0"/>
          <w:spacing w:val="-7"/>
        </w:rPr>
        <w:t xml:space="preserve">  </w:t>
      </w:r>
      <w:r w:rsidRPr="003E5BEB">
        <w:rPr>
          <w:color w:val="0070C0"/>
        </w:rPr>
        <w:t>Debris</w:t>
      </w:r>
      <w:r w:rsidRPr="003E5BEB">
        <w:rPr>
          <w:color w:val="0070C0"/>
          <w:spacing w:val="-6"/>
        </w:rPr>
        <w:t xml:space="preserve"> </w:t>
      </w:r>
      <w:r w:rsidRPr="003E5BEB">
        <w:rPr>
          <w:color w:val="0070C0"/>
        </w:rPr>
        <w:t>and</w:t>
      </w:r>
      <w:r w:rsidRPr="003E5BEB">
        <w:rPr>
          <w:color w:val="0070C0"/>
          <w:spacing w:val="-6"/>
        </w:rPr>
        <w:t xml:space="preserve"> </w:t>
      </w:r>
      <w:r w:rsidRPr="003E5BEB">
        <w:rPr>
          <w:color w:val="0070C0"/>
        </w:rPr>
        <w:t>ice</w:t>
      </w:r>
      <w:r w:rsidRPr="003E5BEB">
        <w:rPr>
          <w:color w:val="0070C0"/>
          <w:spacing w:val="-6"/>
        </w:rPr>
        <w:t xml:space="preserve"> </w:t>
      </w:r>
      <w:r w:rsidRPr="003E5BEB">
        <w:rPr>
          <w:color w:val="0070C0"/>
          <w:spacing w:val="-1"/>
        </w:rPr>
        <w:t>carried</w:t>
      </w:r>
      <w:r w:rsidRPr="003E5BEB">
        <w:rPr>
          <w:color w:val="0070C0"/>
          <w:spacing w:val="-7"/>
        </w:rPr>
        <w:t xml:space="preserve"> </w:t>
      </w:r>
      <w:r w:rsidRPr="003E5BEB">
        <w:rPr>
          <w:color w:val="0070C0"/>
        </w:rPr>
        <w:t>by</w:t>
      </w:r>
      <w:r w:rsidRPr="003E5BEB">
        <w:rPr>
          <w:color w:val="0070C0"/>
          <w:spacing w:val="-6"/>
        </w:rPr>
        <w:t xml:space="preserve"> </w:t>
      </w:r>
      <w:r w:rsidRPr="003E5BEB">
        <w:rPr>
          <w:color w:val="0070C0"/>
        </w:rPr>
        <w:t>floodwaters—and</w:t>
      </w:r>
      <w:r w:rsidRPr="003E5BEB">
        <w:rPr>
          <w:color w:val="0070C0"/>
          <w:spacing w:val="-6"/>
        </w:rPr>
        <w:t xml:space="preserve"> </w:t>
      </w:r>
      <w:r w:rsidRPr="003E5BEB">
        <w:rPr>
          <w:color w:val="0070C0"/>
        </w:rPr>
        <w:t>even</w:t>
      </w:r>
      <w:r w:rsidRPr="003E5BEB">
        <w:rPr>
          <w:color w:val="0070C0"/>
          <w:spacing w:val="-6"/>
        </w:rPr>
        <w:t xml:space="preserve"> </w:t>
      </w:r>
      <w:r w:rsidRPr="003E5BEB">
        <w:rPr>
          <w:color w:val="0070C0"/>
        </w:rPr>
        <w:t>large</w:t>
      </w:r>
      <w:r w:rsidRPr="003E5BEB">
        <w:rPr>
          <w:color w:val="0070C0"/>
          <w:spacing w:val="23"/>
          <w:w w:val="99"/>
        </w:rPr>
        <w:t xml:space="preserve"> </w:t>
      </w:r>
      <w:r w:rsidRPr="003E5BEB">
        <w:rPr>
          <w:color w:val="0070C0"/>
        </w:rPr>
        <w:t>objects</w:t>
      </w:r>
      <w:r w:rsidRPr="003E5BEB">
        <w:rPr>
          <w:color w:val="0070C0"/>
          <w:spacing w:val="-7"/>
        </w:rPr>
        <w:t xml:space="preserve"> </w:t>
      </w:r>
      <w:r w:rsidRPr="003E5BEB">
        <w:rPr>
          <w:color w:val="0070C0"/>
        </w:rPr>
        <w:t>such</w:t>
      </w:r>
      <w:r w:rsidRPr="003E5BEB">
        <w:rPr>
          <w:color w:val="0070C0"/>
          <w:spacing w:val="-6"/>
        </w:rPr>
        <w:t xml:space="preserve"> </w:t>
      </w:r>
      <w:r w:rsidRPr="003E5BEB">
        <w:rPr>
          <w:color w:val="0070C0"/>
        </w:rPr>
        <w:t>as</w:t>
      </w:r>
      <w:r w:rsidRPr="003E5BEB">
        <w:rPr>
          <w:color w:val="0070C0"/>
          <w:spacing w:val="-5"/>
        </w:rPr>
        <w:t xml:space="preserve"> </w:t>
      </w:r>
      <w:r w:rsidRPr="003E5BEB">
        <w:rPr>
          <w:color w:val="0070C0"/>
        </w:rPr>
        <w:t>boats</w:t>
      </w:r>
      <w:r w:rsidRPr="003E5BEB">
        <w:rPr>
          <w:color w:val="0070C0"/>
          <w:spacing w:val="-6"/>
        </w:rPr>
        <w:t xml:space="preserve"> </w:t>
      </w:r>
      <w:r w:rsidRPr="003E5BEB">
        <w:rPr>
          <w:color w:val="0070C0"/>
        </w:rPr>
        <w:t>or</w:t>
      </w:r>
      <w:r w:rsidRPr="003E5BEB">
        <w:rPr>
          <w:color w:val="0070C0"/>
          <w:spacing w:val="-6"/>
        </w:rPr>
        <w:t xml:space="preserve"> </w:t>
      </w:r>
      <w:r w:rsidRPr="003E5BEB">
        <w:rPr>
          <w:color w:val="0070C0"/>
          <w:spacing w:val="-1"/>
        </w:rPr>
        <w:t>barges—can</w:t>
      </w:r>
      <w:r w:rsidRPr="003E5BEB">
        <w:rPr>
          <w:color w:val="0070C0"/>
          <w:spacing w:val="-5"/>
        </w:rPr>
        <w:t xml:space="preserve"> </w:t>
      </w:r>
      <w:r w:rsidRPr="003E5BEB">
        <w:rPr>
          <w:color w:val="0070C0"/>
        </w:rPr>
        <w:t>collide</w:t>
      </w:r>
      <w:r w:rsidRPr="003E5BEB">
        <w:rPr>
          <w:color w:val="0070C0"/>
          <w:spacing w:val="-6"/>
        </w:rPr>
        <w:t xml:space="preserve"> </w:t>
      </w:r>
      <w:r w:rsidRPr="003E5BEB">
        <w:rPr>
          <w:color w:val="0070C0"/>
          <w:spacing w:val="-1"/>
        </w:rPr>
        <w:t>with</w:t>
      </w:r>
      <w:r w:rsidRPr="003E5BEB">
        <w:rPr>
          <w:color w:val="0070C0"/>
          <w:spacing w:val="-5"/>
        </w:rPr>
        <w:t xml:space="preserve"> </w:t>
      </w:r>
      <w:r w:rsidRPr="003E5BEB">
        <w:rPr>
          <w:color w:val="0070C0"/>
        </w:rPr>
        <w:t>and</w:t>
      </w:r>
      <w:r w:rsidRPr="003E5BEB">
        <w:rPr>
          <w:color w:val="0070C0"/>
          <w:spacing w:val="-5"/>
        </w:rPr>
        <w:t xml:space="preserve"> </w:t>
      </w:r>
      <w:r w:rsidRPr="003E5BEB">
        <w:rPr>
          <w:color w:val="0070C0"/>
        </w:rPr>
        <w:t>gouge</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rPr>
        <w:t>levee.</w:t>
      </w:r>
      <w:r w:rsidRPr="003E5BEB">
        <w:rPr>
          <w:color w:val="0070C0"/>
          <w:spacing w:val="-5"/>
        </w:rPr>
        <w:t xml:space="preserve">  </w:t>
      </w:r>
      <w:r w:rsidRPr="003E5BEB">
        <w:rPr>
          <w:color w:val="0070C0"/>
        </w:rPr>
        <w:t>Trees</w:t>
      </w:r>
      <w:r w:rsidRPr="003E5BEB">
        <w:rPr>
          <w:color w:val="0070C0"/>
          <w:spacing w:val="-5"/>
        </w:rPr>
        <w:t xml:space="preserve"> </w:t>
      </w:r>
      <w:r w:rsidRPr="003E5BEB">
        <w:rPr>
          <w:color w:val="0070C0"/>
        </w:rPr>
        <w:t>growing</w:t>
      </w:r>
      <w:r w:rsidRPr="003E5BEB">
        <w:rPr>
          <w:color w:val="0070C0"/>
          <w:spacing w:val="-6"/>
        </w:rPr>
        <w:t xml:space="preserve"> </w:t>
      </w:r>
      <w:r w:rsidRPr="003E5BEB">
        <w:rPr>
          <w:color w:val="0070C0"/>
        </w:rPr>
        <w:t>on</w:t>
      </w:r>
      <w:r w:rsidRPr="003E5BEB">
        <w:rPr>
          <w:color w:val="0070C0"/>
          <w:spacing w:val="-5"/>
        </w:rPr>
        <w:t xml:space="preserve"> </w:t>
      </w:r>
      <w:r w:rsidRPr="003E5BEB">
        <w:rPr>
          <w:color w:val="0070C0"/>
        </w:rPr>
        <w:t>a</w:t>
      </w:r>
      <w:r w:rsidRPr="003E5BEB">
        <w:rPr>
          <w:color w:val="0070C0"/>
          <w:spacing w:val="21"/>
          <w:w w:val="99"/>
        </w:rPr>
        <w:t xml:space="preserve"> </w:t>
      </w:r>
      <w:r w:rsidRPr="003E5BEB">
        <w:rPr>
          <w:color w:val="0070C0"/>
        </w:rPr>
        <w:t>levee</w:t>
      </w:r>
      <w:r w:rsidRPr="003E5BEB">
        <w:rPr>
          <w:color w:val="0070C0"/>
          <w:spacing w:val="-5"/>
        </w:rPr>
        <w:t xml:space="preserve"> </w:t>
      </w:r>
      <w:r w:rsidRPr="003E5BEB">
        <w:rPr>
          <w:color w:val="0070C0"/>
        </w:rPr>
        <w:t>can</w:t>
      </w:r>
      <w:r w:rsidRPr="003E5BEB">
        <w:rPr>
          <w:color w:val="0070C0"/>
          <w:spacing w:val="-5"/>
        </w:rPr>
        <w:t xml:space="preserve"> </w:t>
      </w:r>
      <w:r w:rsidRPr="003E5BEB">
        <w:rPr>
          <w:color w:val="0070C0"/>
        </w:rPr>
        <w:t>blow</w:t>
      </w:r>
      <w:r w:rsidRPr="003E5BEB">
        <w:rPr>
          <w:color w:val="0070C0"/>
          <w:spacing w:val="-4"/>
        </w:rPr>
        <w:t xml:space="preserve"> </w:t>
      </w:r>
      <w:r w:rsidRPr="003E5BEB">
        <w:rPr>
          <w:color w:val="0070C0"/>
        </w:rPr>
        <w:t>over,</w:t>
      </w:r>
      <w:r w:rsidRPr="003E5BEB">
        <w:rPr>
          <w:color w:val="0070C0"/>
          <w:spacing w:val="-5"/>
        </w:rPr>
        <w:t xml:space="preserve"> </w:t>
      </w:r>
      <w:r w:rsidRPr="003E5BEB">
        <w:rPr>
          <w:color w:val="0070C0"/>
        </w:rPr>
        <w:t>leaving</w:t>
      </w:r>
      <w:r w:rsidRPr="003E5BEB">
        <w:rPr>
          <w:color w:val="0070C0"/>
          <w:spacing w:val="-5"/>
        </w:rPr>
        <w:t xml:space="preserve"> </w:t>
      </w:r>
      <w:r w:rsidRPr="003E5BEB">
        <w:rPr>
          <w:color w:val="0070C0"/>
        </w:rPr>
        <w:t>a</w:t>
      </w:r>
      <w:r w:rsidRPr="003E5BEB">
        <w:rPr>
          <w:color w:val="0070C0"/>
          <w:spacing w:val="-4"/>
        </w:rPr>
        <w:t xml:space="preserve"> </w:t>
      </w:r>
      <w:r w:rsidRPr="003E5BEB">
        <w:rPr>
          <w:color w:val="0070C0"/>
        </w:rPr>
        <w:t>hole</w:t>
      </w:r>
      <w:r w:rsidRPr="003E5BEB">
        <w:rPr>
          <w:color w:val="0070C0"/>
          <w:spacing w:val="-5"/>
        </w:rPr>
        <w:t xml:space="preserve"> </w:t>
      </w:r>
      <w:r w:rsidRPr="003E5BEB">
        <w:rPr>
          <w:color w:val="0070C0"/>
        </w:rPr>
        <w:t>where</w:t>
      </w:r>
      <w:r w:rsidRPr="003E5BEB">
        <w:rPr>
          <w:color w:val="0070C0"/>
          <w:spacing w:val="-5"/>
        </w:rPr>
        <w:t xml:space="preserve"> </w:t>
      </w:r>
      <w:r w:rsidRPr="003E5BEB">
        <w:rPr>
          <w:color w:val="0070C0"/>
        </w:rPr>
        <w:t>the</w:t>
      </w:r>
      <w:r w:rsidRPr="003E5BEB">
        <w:rPr>
          <w:color w:val="0070C0"/>
          <w:spacing w:val="-4"/>
        </w:rPr>
        <w:t xml:space="preserve"> </w:t>
      </w:r>
      <w:r w:rsidRPr="003E5BEB">
        <w:rPr>
          <w:color w:val="0070C0"/>
        </w:rPr>
        <w:t>root</w:t>
      </w:r>
      <w:r w:rsidRPr="003E5BEB">
        <w:rPr>
          <w:color w:val="0070C0"/>
          <w:spacing w:val="-5"/>
        </w:rPr>
        <w:t xml:space="preserve"> </w:t>
      </w:r>
      <w:r w:rsidRPr="003E5BEB">
        <w:rPr>
          <w:color w:val="0070C0"/>
        </w:rPr>
        <w:t>wad</w:t>
      </w:r>
      <w:r w:rsidRPr="003E5BEB">
        <w:rPr>
          <w:color w:val="0070C0"/>
          <w:spacing w:val="-4"/>
        </w:rPr>
        <w:t xml:space="preserve"> </w:t>
      </w:r>
      <w:r w:rsidRPr="003E5BEB">
        <w:rPr>
          <w:color w:val="0070C0"/>
        </w:rPr>
        <w:t>and</w:t>
      </w:r>
      <w:r w:rsidRPr="003E5BEB">
        <w:rPr>
          <w:color w:val="0070C0"/>
          <w:spacing w:val="-5"/>
        </w:rPr>
        <w:t xml:space="preserve"> </w:t>
      </w:r>
      <w:r w:rsidRPr="003E5BEB">
        <w:rPr>
          <w:color w:val="0070C0"/>
        </w:rPr>
        <w:t>soil</w:t>
      </w:r>
      <w:r w:rsidRPr="003E5BEB">
        <w:rPr>
          <w:color w:val="0070C0"/>
          <w:spacing w:val="-5"/>
        </w:rPr>
        <w:t xml:space="preserve"> </w:t>
      </w:r>
      <w:r w:rsidRPr="003E5BEB">
        <w:rPr>
          <w:color w:val="0070C0"/>
        </w:rPr>
        <w:t>used</w:t>
      </w:r>
      <w:r w:rsidRPr="003E5BEB">
        <w:rPr>
          <w:color w:val="0070C0"/>
          <w:spacing w:val="-5"/>
        </w:rPr>
        <w:t xml:space="preserve"> </w:t>
      </w:r>
      <w:r w:rsidRPr="003E5BEB">
        <w:rPr>
          <w:color w:val="0070C0"/>
        </w:rPr>
        <w:t>to</w:t>
      </w:r>
      <w:r w:rsidRPr="003E5BEB">
        <w:rPr>
          <w:color w:val="0070C0"/>
          <w:spacing w:val="-6"/>
        </w:rPr>
        <w:t xml:space="preserve"> </w:t>
      </w:r>
      <w:r w:rsidRPr="003E5BEB">
        <w:rPr>
          <w:color w:val="0070C0"/>
        </w:rPr>
        <w:t>be.</w:t>
      </w:r>
      <w:r>
        <w:rPr>
          <w:color w:val="0070C0"/>
          <w:spacing w:val="-4"/>
        </w:rPr>
        <w:t xml:space="preserve">  </w:t>
      </w:r>
      <w:r w:rsidRPr="003E5BEB">
        <w:rPr>
          <w:color w:val="0070C0"/>
        </w:rPr>
        <w:t>Burrowing</w:t>
      </w:r>
      <w:r w:rsidRPr="003E5BEB">
        <w:rPr>
          <w:color w:val="0070C0"/>
          <w:w w:val="99"/>
        </w:rPr>
        <w:t xml:space="preserve"> </w:t>
      </w:r>
      <w:r w:rsidRPr="003E5BEB">
        <w:rPr>
          <w:color w:val="0070C0"/>
        </w:rPr>
        <w:t>animals</w:t>
      </w:r>
      <w:r w:rsidRPr="003E5BEB">
        <w:rPr>
          <w:color w:val="0070C0"/>
          <w:spacing w:val="-6"/>
        </w:rPr>
        <w:t xml:space="preserve"> </w:t>
      </w:r>
      <w:r w:rsidRPr="003E5BEB">
        <w:rPr>
          <w:color w:val="0070C0"/>
        </w:rPr>
        <w:t>can</w:t>
      </w:r>
      <w:r w:rsidRPr="003E5BEB">
        <w:rPr>
          <w:color w:val="0070C0"/>
          <w:spacing w:val="-6"/>
        </w:rPr>
        <w:t xml:space="preserve"> </w:t>
      </w:r>
      <w:r w:rsidRPr="003E5BEB">
        <w:rPr>
          <w:color w:val="0070C0"/>
        </w:rPr>
        <w:t>create</w:t>
      </w:r>
      <w:r w:rsidRPr="003E5BEB">
        <w:rPr>
          <w:color w:val="0070C0"/>
          <w:spacing w:val="-5"/>
        </w:rPr>
        <w:t xml:space="preserve"> </w:t>
      </w:r>
      <w:r w:rsidRPr="003E5BEB">
        <w:rPr>
          <w:color w:val="0070C0"/>
          <w:spacing w:val="-1"/>
        </w:rPr>
        <w:t>holes</w:t>
      </w:r>
      <w:r w:rsidRPr="003E5BEB">
        <w:rPr>
          <w:color w:val="0070C0"/>
          <w:spacing w:val="-5"/>
        </w:rPr>
        <w:t xml:space="preserve"> </w:t>
      </w:r>
      <w:r w:rsidRPr="003E5BEB">
        <w:rPr>
          <w:color w:val="0070C0"/>
        </w:rPr>
        <w:t>that</w:t>
      </w:r>
      <w:r w:rsidRPr="003E5BEB">
        <w:rPr>
          <w:color w:val="0070C0"/>
          <w:spacing w:val="-6"/>
        </w:rPr>
        <w:t xml:space="preserve"> </w:t>
      </w:r>
      <w:r w:rsidRPr="003E5BEB">
        <w:rPr>
          <w:color w:val="0070C0"/>
        </w:rPr>
        <w:t>enable</w:t>
      </w:r>
      <w:r w:rsidRPr="003E5BEB">
        <w:rPr>
          <w:color w:val="0070C0"/>
          <w:spacing w:val="-5"/>
        </w:rPr>
        <w:t xml:space="preserve"> </w:t>
      </w:r>
      <w:r w:rsidRPr="003E5BEB">
        <w:rPr>
          <w:color w:val="0070C0"/>
        </w:rPr>
        <w:t>water</w:t>
      </w:r>
      <w:r w:rsidRPr="003E5BEB">
        <w:rPr>
          <w:color w:val="0070C0"/>
          <w:spacing w:val="-5"/>
        </w:rPr>
        <w:t xml:space="preserve"> </w:t>
      </w:r>
      <w:r w:rsidRPr="003E5BEB">
        <w:rPr>
          <w:color w:val="0070C0"/>
        </w:rPr>
        <w:t>to</w:t>
      </w:r>
      <w:r w:rsidRPr="003E5BEB">
        <w:rPr>
          <w:color w:val="0070C0"/>
          <w:spacing w:val="-5"/>
        </w:rPr>
        <w:t xml:space="preserve"> </w:t>
      </w:r>
      <w:r w:rsidRPr="003E5BEB">
        <w:rPr>
          <w:color w:val="0070C0"/>
        </w:rPr>
        <w:t>pass</w:t>
      </w:r>
      <w:r w:rsidRPr="003E5BEB">
        <w:rPr>
          <w:color w:val="0070C0"/>
          <w:spacing w:val="-6"/>
        </w:rPr>
        <w:t xml:space="preserve"> </w:t>
      </w:r>
      <w:r w:rsidRPr="003E5BEB">
        <w:rPr>
          <w:color w:val="0070C0"/>
        </w:rPr>
        <w:t>through</w:t>
      </w:r>
      <w:r w:rsidRPr="003E5BEB">
        <w:rPr>
          <w:color w:val="0070C0"/>
          <w:spacing w:val="-7"/>
        </w:rPr>
        <w:t xml:space="preserve"> </w:t>
      </w:r>
      <w:r w:rsidRPr="003E5BEB">
        <w:rPr>
          <w:color w:val="0070C0"/>
        </w:rPr>
        <w:t>a</w:t>
      </w:r>
      <w:r w:rsidRPr="003E5BEB">
        <w:rPr>
          <w:color w:val="0070C0"/>
          <w:spacing w:val="-5"/>
        </w:rPr>
        <w:t xml:space="preserve"> </w:t>
      </w:r>
      <w:r w:rsidRPr="003E5BEB">
        <w:rPr>
          <w:color w:val="0070C0"/>
        </w:rPr>
        <w:t>levee.</w:t>
      </w:r>
      <w:r w:rsidRPr="003E5BEB">
        <w:rPr>
          <w:color w:val="0070C0"/>
          <w:spacing w:val="-5"/>
        </w:rPr>
        <w:t xml:space="preserve">  </w:t>
      </w:r>
      <w:r w:rsidRPr="003E5BEB">
        <w:rPr>
          <w:color w:val="0070C0"/>
        </w:rPr>
        <w:t>If</w:t>
      </w:r>
      <w:r w:rsidRPr="003E5BEB">
        <w:rPr>
          <w:color w:val="0070C0"/>
          <w:spacing w:val="-5"/>
        </w:rPr>
        <w:t xml:space="preserve"> </w:t>
      </w:r>
      <w:r w:rsidRPr="003E5BEB">
        <w:rPr>
          <w:color w:val="0070C0"/>
        </w:rPr>
        <w:t>severe</w:t>
      </w:r>
      <w:r w:rsidRPr="003E5BEB">
        <w:rPr>
          <w:color w:val="0070C0"/>
          <w:spacing w:val="-6"/>
        </w:rPr>
        <w:t xml:space="preserve"> </w:t>
      </w:r>
      <w:r w:rsidRPr="003E5BEB">
        <w:rPr>
          <w:color w:val="0070C0"/>
        </w:rPr>
        <w:t>enough,</w:t>
      </w:r>
      <w:r w:rsidRPr="003E5BEB">
        <w:rPr>
          <w:color w:val="0070C0"/>
          <w:spacing w:val="-5"/>
        </w:rPr>
        <w:t xml:space="preserve"> </w:t>
      </w:r>
      <w:r w:rsidRPr="003E5BEB">
        <w:rPr>
          <w:color w:val="0070C0"/>
        </w:rPr>
        <w:t>any</w:t>
      </w:r>
      <w:r w:rsidRPr="003E5BEB">
        <w:rPr>
          <w:color w:val="0070C0"/>
          <w:spacing w:val="24"/>
          <w:w w:val="99"/>
        </w:rPr>
        <w:t xml:space="preserve"> </w:t>
      </w:r>
      <w:r w:rsidRPr="003E5BEB">
        <w:rPr>
          <w:color w:val="0070C0"/>
        </w:rPr>
        <w:t>of</w:t>
      </w:r>
      <w:r w:rsidRPr="003E5BEB">
        <w:rPr>
          <w:color w:val="0070C0"/>
          <w:spacing w:val="-5"/>
        </w:rPr>
        <w:t xml:space="preserve"> </w:t>
      </w:r>
      <w:r w:rsidRPr="003E5BEB">
        <w:rPr>
          <w:color w:val="0070C0"/>
        </w:rPr>
        <w:t>these</w:t>
      </w:r>
      <w:r w:rsidRPr="003E5BEB">
        <w:rPr>
          <w:color w:val="0070C0"/>
          <w:spacing w:val="-5"/>
        </w:rPr>
        <w:t xml:space="preserve"> </w:t>
      </w:r>
      <w:r w:rsidRPr="003E5BEB">
        <w:rPr>
          <w:color w:val="0070C0"/>
          <w:spacing w:val="-1"/>
        </w:rPr>
        <w:t>situations</w:t>
      </w:r>
      <w:r w:rsidRPr="003E5BEB">
        <w:rPr>
          <w:color w:val="0070C0"/>
          <w:spacing w:val="-4"/>
        </w:rPr>
        <w:t xml:space="preserve"> </w:t>
      </w:r>
      <w:r w:rsidRPr="003E5BEB">
        <w:rPr>
          <w:color w:val="0070C0"/>
        </w:rPr>
        <w:t>can</w:t>
      </w:r>
      <w:r w:rsidRPr="003E5BEB">
        <w:rPr>
          <w:color w:val="0070C0"/>
          <w:spacing w:val="-6"/>
        </w:rPr>
        <w:t xml:space="preserve"> </w:t>
      </w:r>
      <w:r w:rsidRPr="003E5BEB">
        <w:rPr>
          <w:color w:val="0070C0"/>
        </w:rPr>
        <w:t>lead</w:t>
      </w:r>
      <w:r w:rsidRPr="003E5BEB">
        <w:rPr>
          <w:color w:val="0070C0"/>
          <w:spacing w:val="-5"/>
        </w:rPr>
        <w:t xml:space="preserve"> </w:t>
      </w:r>
      <w:r w:rsidRPr="003E5BEB">
        <w:rPr>
          <w:color w:val="0070C0"/>
        </w:rPr>
        <w:t>to</w:t>
      </w:r>
      <w:r w:rsidRPr="003E5BEB">
        <w:rPr>
          <w:color w:val="0070C0"/>
          <w:spacing w:val="-4"/>
        </w:rPr>
        <w:t xml:space="preserve"> </w:t>
      </w:r>
      <w:r w:rsidRPr="003E5BEB">
        <w:rPr>
          <w:color w:val="0070C0"/>
        </w:rPr>
        <w:t>a</w:t>
      </w:r>
      <w:r w:rsidRPr="003E5BEB">
        <w:rPr>
          <w:color w:val="0070C0"/>
          <w:spacing w:val="-5"/>
        </w:rPr>
        <w:t xml:space="preserve"> </w:t>
      </w:r>
      <w:r w:rsidRPr="003E5BEB">
        <w:rPr>
          <w:color w:val="0070C0"/>
          <w:spacing w:val="-1"/>
        </w:rPr>
        <w:t>zone</w:t>
      </w:r>
      <w:r w:rsidRPr="003E5BEB">
        <w:rPr>
          <w:color w:val="0070C0"/>
          <w:spacing w:val="-4"/>
        </w:rPr>
        <w:t xml:space="preserve"> </w:t>
      </w:r>
      <w:r w:rsidRPr="003E5BEB">
        <w:rPr>
          <w:color w:val="0070C0"/>
        </w:rPr>
        <w:t>of</w:t>
      </w:r>
      <w:r w:rsidRPr="003E5BEB">
        <w:rPr>
          <w:color w:val="0070C0"/>
          <w:spacing w:val="-5"/>
        </w:rPr>
        <w:t xml:space="preserve"> </w:t>
      </w:r>
      <w:r w:rsidRPr="003E5BEB">
        <w:rPr>
          <w:color w:val="0070C0"/>
        </w:rPr>
        <w:t>weakness</w:t>
      </w:r>
      <w:r w:rsidRPr="003E5BEB">
        <w:rPr>
          <w:color w:val="0070C0"/>
          <w:spacing w:val="-5"/>
        </w:rPr>
        <w:t xml:space="preserve"> </w:t>
      </w:r>
      <w:r w:rsidRPr="003E5BEB">
        <w:rPr>
          <w:color w:val="0070C0"/>
        </w:rPr>
        <w:t>that</w:t>
      </w:r>
      <w:r w:rsidRPr="003E5BEB">
        <w:rPr>
          <w:color w:val="0070C0"/>
          <w:spacing w:val="-4"/>
        </w:rPr>
        <w:t xml:space="preserve"> </w:t>
      </w:r>
      <w:r w:rsidRPr="003E5BEB">
        <w:rPr>
          <w:color w:val="0070C0"/>
          <w:spacing w:val="-1"/>
        </w:rPr>
        <w:t>could</w:t>
      </w:r>
      <w:r w:rsidRPr="003E5BEB">
        <w:rPr>
          <w:color w:val="0070C0"/>
          <w:spacing w:val="-5"/>
        </w:rPr>
        <w:t xml:space="preserve"> </w:t>
      </w:r>
      <w:r w:rsidRPr="003E5BEB">
        <w:rPr>
          <w:color w:val="0070C0"/>
        </w:rPr>
        <w:t>cause</w:t>
      </w:r>
      <w:r w:rsidRPr="003E5BEB">
        <w:rPr>
          <w:color w:val="0070C0"/>
          <w:spacing w:val="-5"/>
        </w:rPr>
        <w:t xml:space="preserve"> </w:t>
      </w:r>
      <w:r w:rsidRPr="003E5BEB">
        <w:rPr>
          <w:color w:val="0070C0"/>
        </w:rPr>
        <w:t>a</w:t>
      </w:r>
      <w:r w:rsidRPr="003E5BEB">
        <w:rPr>
          <w:color w:val="0070C0"/>
          <w:spacing w:val="-4"/>
        </w:rPr>
        <w:t xml:space="preserve"> </w:t>
      </w:r>
      <w:r w:rsidRPr="003E5BEB">
        <w:rPr>
          <w:color w:val="0070C0"/>
          <w:spacing w:val="-1"/>
        </w:rPr>
        <w:t>levee</w:t>
      </w:r>
      <w:r w:rsidRPr="003E5BEB">
        <w:rPr>
          <w:color w:val="0070C0"/>
          <w:spacing w:val="-5"/>
        </w:rPr>
        <w:t xml:space="preserve"> </w:t>
      </w:r>
      <w:r w:rsidRPr="003E5BEB">
        <w:rPr>
          <w:color w:val="0070C0"/>
        </w:rPr>
        <w:t>breach.</w:t>
      </w:r>
      <w:r w:rsidRPr="003E5BEB">
        <w:rPr>
          <w:color w:val="0070C0"/>
          <w:spacing w:val="-5"/>
        </w:rPr>
        <w:t xml:space="preserve"> </w:t>
      </w:r>
      <w:r>
        <w:rPr>
          <w:color w:val="0070C0"/>
          <w:spacing w:val="-5"/>
        </w:rPr>
        <w:t xml:space="preserve"> </w:t>
      </w:r>
      <w:r w:rsidRPr="003E5BEB">
        <w:rPr>
          <w:color w:val="0070C0"/>
        </w:rPr>
        <w:t>In</w:t>
      </w:r>
      <w:r w:rsidRPr="003E5BEB">
        <w:rPr>
          <w:color w:val="0070C0"/>
          <w:spacing w:val="31"/>
          <w:w w:val="99"/>
        </w:rPr>
        <w:t xml:space="preserve"> </w:t>
      </w:r>
      <w:r w:rsidRPr="003E5BEB">
        <w:rPr>
          <w:color w:val="0070C0"/>
        </w:rPr>
        <w:t>seismically</w:t>
      </w:r>
      <w:r w:rsidRPr="003E5BEB">
        <w:rPr>
          <w:color w:val="0070C0"/>
          <w:spacing w:val="-8"/>
        </w:rPr>
        <w:t xml:space="preserve"> </w:t>
      </w:r>
      <w:r w:rsidRPr="003E5BEB">
        <w:rPr>
          <w:color w:val="0070C0"/>
        </w:rPr>
        <w:t>active</w:t>
      </w:r>
      <w:r w:rsidRPr="003E5BEB">
        <w:rPr>
          <w:color w:val="0070C0"/>
          <w:spacing w:val="-6"/>
        </w:rPr>
        <w:t xml:space="preserve"> </w:t>
      </w:r>
      <w:r w:rsidRPr="003E5BEB">
        <w:rPr>
          <w:color w:val="0070C0"/>
        </w:rPr>
        <w:t>areas,</w:t>
      </w:r>
      <w:r w:rsidRPr="003E5BEB">
        <w:rPr>
          <w:color w:val="0070C0"/>
          <w:spacing w:val="-6"/>
        </w:rPr>
        <w:t xml:space="preserve"> </w:t>
      </w:r>
      <w:r w:rsidRPr="003E5BEB">
        <w:rPr>
          <w:color w:val="0070C0"/>
          <w:spacing w:val="-1"/>
        </w:rPr>
        <w:t>earthquakes</w:t>
      </w:r>
      <w:r w:rsidRPr="003E5BEB">
        <w:rPr>
          <w:color w:val="0070C0"/>
          <w:spacing w:val="-6"/>
        </w:rPr>
        <w:t xml:space="preserve"> </w:t>
      </w:r>
      <w:r w:rsidRPr="003E5BEB">
        <w:rPr>
          <w:color w:val="0070C0"/>
        </w:rPr>
        <w:t>and</w:t>
      </w:r>
      <w:r w:rsidRPr="003E5BEB">
        <w:rPr>
          <w:color w:val="0070C0"/>
          <w:spacing w:val="-7"/>
        </w:rPr>
        <w:t xml:space="preserve"> </w:t>
      </w:r>
      <w:r w:rsidRPr="003E5BEB">
        <w:rPr>
          <w:color w:val="0070C0"/>
          <w:spacing w:val="-1"/>
        </w:rPr>
        <w:t>ground</w:t>
      </w:r>
      <w:r w:rsidRPr="003E5BEB">
        <w:rPr>
          <w:color w:val="0070C0"/>
          <w:spacing w:val="-6"/>
        </w:rPr>
        <w:t xml:space="preserve"> </w:t>
      </w:r>
      <w:r w:rsidRPr="003E5BEB">
        <w:rPr>
          <w:color w:val="0070C0"/>
        </w:rPr>
        <w:t>shaking</w:t>
      </w:r>
      <w:r w:rsidRPr="003E5BEB">
        <w:rPr>
          <w:color w:val="0070C0"/>
          <w:spacing w:val="-7"/>
        </w:rPr>
        <w:t xml:space="preserve"> </w:t>
      </w:r>
      <w:r w:rsidRPr="003E5BEB">
        <w:rPr>
          <w:color w:val="0070C0"/>
        </w:rPr>
        <w:t>can</w:t>
      </w:r>
      <w:r w:rsidRPr="003E5BEB">
        <w:rPr>
          <w:color w:val="0070C0"/>
          <w:spacing w:val="-6"/>
        </w:rPr>
        <w:t xml:space="preserve"> </w:t>
      </w:r>
      <w:r w:rsidRPr="003E5BEB">
        <w:rPr>
          <w:color w:val="0070C0"/>
        </w:rPr>
        <w:t>cause</w:t>
      </w:r>
      <w:r w:rsidRPr="003E5BEB">
        <w:rPr>
          <w:color w:val="0070C0"/>
          <w:spacing w:val="-6"/>
        </w:rPr>
        <w:t xml:space="preserve"> </w:t>
      </w:r>
      <w:r w:rsidRPr="003E5BEB">
        <w:rPr>
          <w:color w:val="0070C0"/>
        </w:rPr>
        <w:t>a</w:t>
      </w:r>
      <w:r w:rsidRPr="003E5BEB">
        <w:rPr>
          <w:color w:val="0070C0"/>
          <w:spacing w:val="-7"/>
        </w:rPr>
        <w:t xml:space="preserve"> </w:t>
      </w:r>
      <w:r w:rsidRPr="003E5BEB">
        <w:rPr>
          <w:color w:val="0070C0"/>
        </w:rPr>
        <w:t>loss</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spacing w:val="-1"/>
        </w:rPr>
        <w:t>soil</w:t>
      </w:r>
      <w:r w:rsidRPr="003E5BEB">
        <w:rPr>
          <w:color w:val="0070C0"/>
          <w:spacing w:val="-6"/>
        </w:rPr>
        <w:t xml:space="preserve"> </w:t>
      </w:r>
      <w:r w:rsidRPr="003E5BEB">
        <w:rPr>
          <w:color w:val="0070C0"/>
          <w:spacing w:val="-1"/>
        </w:rPr>
        <w:t>strength,</w:t>
      </w:r>
      <w:r w:rsidRPr="003E5BEB">
        <w:rPr>
          <w:color w:val="0070C0"/>
          <w:spacing w:val="51"/>
          <w:w w:val="99"/>
        </w:rPr>
        <w:t xml:space="preserve"> </w:t>
      </w:r>
      <w:r w:rsidRPr="003E5BEB">
        <w:rPr>
          <w:color w:val="0070C0"/>
        </w:rPr>
        <w:t>weakening</w:t>
      </w:r>
      <w:r w:rsidRPr="003E5BEB">
        <w:rPr>
          <w:color w:val="0070C0"/>
          <w:spacing w:val="-8"/>
        </w:rPr>
        <w:t xml:space="preserve"> </w:t>
      </w:r>
      <w:r w:rsidRPr="003E5BEB">
        <w:rPr>
          <w:color w:val="0070C0"/>
        </w:rPr>
        <w:t>a</w:t>
      </w:r>
      <w:r w:rsidRPr="003E5BEB">
        <w:rPr>
          <w:color w:val="0070C0"/>
          <w:spacing w:val="-6"/>
        </w:rPr>
        <w:t xml:space="preserve"> </w:t>
      </w:r>
      <w:r w:rsidRPr="003E5BEB">
        <w:rPr>
          <w:color w:val="0070C0"/>
        </w:rPr>
        <w:t>levee</w:t>
      </w:r>
      <w:r w:rsidRPr="003E5BEB">
        <w:rPr>
          <w:color w:val="0070C0"/>
          <w:spacing w:val="-6"/>
        </w:rPr>
        <w:t xml:space="preserve"> </w:t>
      </w:r>
      <w:r w:rsidRPr="003E5BEB">
        <w:rPr>
          <w:color w:val="0070C0"/>
        </w:rPr>
        <w:t>and</w:t>
      </w:r>
      <w:r w:rsidRPr="003E5BEB">
        <w:rPr>
          <w:color w:val="0070C0"/>
          <w:spacing w:val="-6"/>
        </w:rPr>
        <w:t xml:space="preserve"> </w:t>
      </w:r>
      <w:r w:rsidRPr="003E5BEB">
        <w:rPr>
          <w:color w:val="0070C0"/>
        </w:rPr>
        <w:t>possibly</w:t>
      </w:r>
      <w:r w:rsidRPr="003E5BEB">
        <w:rPr>
          <w:color w:val="0070C0"/>
          <w:spacing w:val="-6"/>
        </w:rPr>
        <w:t xml:space="preserve"> </w:t>
      </w:r>
      <w:r w:rsidRPr="003E5BEB">
        <w:rPr>
          <w:color w:val="0070C0"/>
        </w:rPr>
        <w:t>resulting</w:t>
      </w:r>
      <w:r w:rsidRPr="003E5BEB">
        <w:rPr>
          <w:color w:val="0070C0"/>
          <w:spacing w:val="-6"/>
        </w:rPr>
        <w:t xml:space="preserve"> </w:t>
      </w:r>
      <w:r w:rsidRPr="003E5BEB">
        <w:rPr>
          <w:color w:val="0070C0"/>
        </w:rPr>
        <w:t>in</w:t>
      </w:r>
      <w:r w:rsidRPr="003E5BEB">
        <w:rPr>
          <w:color w:val="0070C0"/>
          <w:spacing w:val="-6"/>
        </w:rPr>
        <w:t xml:space="preserve"> </w:t>
      </w:r>
      <w:r w:rsidRPr="003E5BEB">
        <w:rPr>
          <w:color w:val="0070C0"/>
          <w:spacing w:val="-1"/>
        </w:rPr>
        <w:t>failure.</w:t>
      </w:r>
      <w:r w:rsidRPr="003E5BEB">
        <w:rPr>
          <w:color w:val="0070C0"/>
          <w:spacing w:val="-6"/>
        </w:rPr>
        <w:t xml:space="preserve">  </w:t>
      </w:r>
      <w:r w:rsidRPr="003E5BEB">
        <w:rPr>
          <w:color w:val="0070C0"/>
        </w:rPr>
        <w:t>Seismic</w:t>
      </w:r>
      <w:r w:rsidRPr="003E5BEB">
        <w:rPr>
          <w:color w:val="0070C0"/>
          <w:spacing w:val="-6"/>
        </w:rPr>
        <w:t xml:space="preserve"> </w:t>
      </w:r>
      <w:r w:rsidRPr="003E5BEB">
        <w:rPr>
          <w:color w:val="0070C0"/>
        </w:rPr>
        <w:t>activity</w:t>
      </w:r>
      <w:r w:rsidRPr="003E5BEB">
        <w:rPr>
          <w:color w:val="0070C0"/>
          <w:spacing w:val="-7"/>
        </w:rPr>
        <w:t xml:space="preserve"> </w:t>
      </w:r>
      <w:r w:rsidRPr="003E5BEB">
        <w:rPr>
          <w:color w:val="0070C0"/>
        </w:rPr>
        <w:t>can</w:t>
      </w:r>
      <w:r w:rsidRPr="003E5BEB">
        <w:rPr>
          <w:color w:val="0070C0"/>
          <w:spacing w:val="-6"/>
        </w:rPr>
        <w:t xml:space="preserve"> </w:t>
      </w:r>
      <w:r w:rsidRPr="003E5BEB">
        <w:rPr>
          <w:color w:val="0070C0"/>
        </w:rPr>
        <w:t>also</w:t>
      </w:r>
      <w:r w:rsidRPr="003E5BEB">
        <w:rPr>
          <w:color w:val="0070C0"/>
          <w:spacing w:val="-6"/>
        </w:rPr>
        <w:t xml:space="preserve"> </w:t>
      </w:r>
      <w:r w:rsidRPr="003E5BEB">
        <w:rPr>
          <w:color w:val="0070C0"/>
          <w:spacing w:val="-1"/>
        </w:rPr>
        <w:t>cause</w:t>
      </w:r>
      <w:r w:rsidRPr="003E5BEB">
        <w:rPr>
          <w:color w:val="0070C0"/>
          <w:spacing w:val="-6"/>
        </w:rPr>
        <w:t xml:space="preserve"> </w:t>
      </w:r>
      <w:r w:rsidRPr="003E5BEB">
        <w:rPr>
          <w:color w:val="0070C0"/>
        </w:rPr>
        <w:t>levees</w:t>
      </w:r>
      <w:r w:rsidRPr="003E5BEB">
        <w:rPr>
          <w:color w:val="0070C0"/>
          <w:spacing w:val="21"/>
          <w:w w:val="99"/>
        </w:rPr>
        <w:t xml:space="preserve"> </w:t>
      </w:r>
      <w:r w:rsidRPr="003E5BEB">
        <w:rPr>
          <w:color w:val="0070C0"/>
        </w:rPr>
        <w:t>to</w:t>
      </w:r>
      <w:r w:rsidRPr="003E5BEB">
        <w:rPr>
          <w:color w:val="0070C0"/>
          <w:spacing w:val="-5"/>
        </w:rPr>
        <w:t xml:space="preserve"> </w:t>
      </w:r>
      <w:r w:rsidRPr="003E5BEB">
        <w:rPr>
          <w:color w:val="0070C0"/>
        </w:rPr>
        <w:t>slide</w:t>
      </w:r>
      <w:r w:rsidRPr="003E5BEB">
        <w:rPr>
          <w:color w:val="0070C0"/>
          <w:spacing w:val="-4"/>
        </w:rPr>
        <w:t xml:space="preserve"> </w:t>
      </w:r>
      <w:r w:rsidRPr="003E5BEB">
        <w:rPr>
          <w:color w:val="0070C0"/>
        </w:rPr>
        <w:t>or</w:t>
      </w:r>
      <w:r w:rsidRPr="003E5BEB">
        <w:rPr>
          <w:color w:val="0070C0"/>
          <w:spacing w:val="-5"/>
        </w:rPr>
        <w:t xml:space="preserve"> </w:t>
      </w:r>
      <w:r w:rsidRPr="003E5BEB">
        <w:rPr>
          <w:color w:val="0070C0"/>
        </w:rPr>
        <w:t>slump,</w:t>
      </w:r>
      <w:r w:rsidRPr="003E5BEB">
        <w:rPr>
          <w:color w:val="0070C0"/>
          <w:spacing w:val="-5"/>
        </w:rPr>
        <w:t xml:space="preserve"> </w:t>
      </w:r>
      <w:r w:rsidRPr="003E5BEB">
        <w:rPr>
          <w:color w:val="0070C0"/>
        </w:rPr>
        <w:t>both</w:t>
      </w:r>
      <w:r w:rsidRPr="003E5BEB">
        <w:rPr>
          <w:color w:val="0070C0"/>
          <w:spacing w:val="-4"/>
        </w:rPr>
        <w:t xml:space="preserve"> </w:t>
      </w:r>
      <w:r w:rsidRPr="003E5BEB">
        <w:rPr>
          <w:color w:val="0070C0"/>
        </w:rPr>
        <w:t>of</w:t>
      </w:r>
      <w:r w:rsidRPr="003E5BEB">
        <w:rPr>
          <w:color w:val="0070C0"/>
          <w:spacing w:val="-4"/>
        </w:rPr>
        <w:t xml:space="preserve"> </w:t>
      </w:r>
      <w:r w:rsidRPr="003E5BEB">
        <w:rPr>
          <w:color w:val="0070C0"/>
        </w:rPr>
        <w:t>which</w:t>
      </w:r>
      <w:r w:rsidRPr="003E5BEB">
        <w:rPr>
          <w:color w:val="0070C0"/>
          <w:spacing w:val="-4"/>
        </w:rPr>
        <w:t xml:space="preserve"> </w:t>
      </w:r>
      <w:r w:rsidRPr="003E5BEB">
        <w:rPr>
          <w:color w:val="0070C0"/>
        </w:rPr>
        <w:t>can</w:t>
      </w:r>
      <w:r w:rsidRPr="003E5BEB">
        <w:rPr>
          <w:color w:val="0070C0"/>
          <w:spacing w:val="-5"/>
        </w:rPr>
        <w:t xml:space="preserve"> </w:t>
      </w:r>
      <w:r w:rsidRPr="003E5BEB">
        <w:rPr>
          <w:color w:val="0070C0"/>
        </w:rPr>
        <w:t>lead</w:t>
      </w:r>
      <w:r w:rsidRPr="003E5BEB">
        <w:rPr>
          <w:color w:val="0070C0"/>
          <w:spacing w:val="-4"/>
        </w:rPr>
        <w:t xml:space="preserve"> </w:t>
      </w:r>
      <w:r w:rsidRPr="003E5BEB">
        <w:rPr>
          <w:color w:val="0070C0"/>
        </w:rPr>
        <w:t>to</w:t>
      </w:r>
      <w:r w:rsidRPr="003E5BEB">
        <w:rPr>
          <w:color w:val="0070C0"/>
          <w:spacing w:val="-4"/>
        </w:rPr>
        <w:t xml:space="preserve"> </w:t>
      </w:r>
      <w:r w:rsidRPr="003E5BEB">
        <w:rPr>
          <w:color w:val="0070C0"/>
          <w:spacing w:val="-1"/>
        </w:rPr>
        <w:t>failure.</w:t>
      </w:r>
    </w:p>
    <w:p w14:paraId="2B187B1E" w14:textId="6794D0CB" w:rsidR="00CF4452" w:rsidRDefault="00CF4452" w:rsidP="00C9088A">
      <w:pPr>
        <w:pStyle w:val="Heading5"/>
        <w:spacing w:before="240" w:after="240"/>
      </w:pPr>
      <w:r>
        <w:t>Geographic</w:t>
      </w:r>
      <w:r>
        <w:rPr>
          <w:spacing w:val="-28"/>
        </w:rPr>
        <w:t xml:space="preserve"> </w:t>
      </w:r>
      <w:r>
        <w:t>Location</w:t>
      </w:r>
    </w:p>
    <w:p w14:paraId="2F4349B7" w14:textId="77777777" w:rsidR="00CF4452" w:rsidRDefault="00CF4452" w:rsidP="00C9088A">
      <w:pPr>
        <w:pStyle w:val="BodyText"/>
        <w:spacing w:before="120" w:after="120"/>
        <w:ind w:left="0" w:right="20"/>
        <w:rPr>
          <w:rFonts w:eastAsia="Times New Roman" w:cs="Arial"/>
          <w:color w:val="0070C0"/>
        </w:rPr>
      </w:pPr>
      <w:r w:rsidRPr="00224DFB">
        <w:rPr>
          <w:shd w:val="clear" w:color="auto" w:fill="F2DBDB" w:themeFill="accent2" w:themeFillTint="33"/>
        </w:rPr>
        <w:t>Following is sample language.</w:t>
      </w:r>
      <w:r>
        <w:t xml:space="preserve">  </w:t>
      </w:r>
      <w:r w:rsidRPr="00AB4097">
        <w:rPr>
          <w:rFonts w:eastAsia="Times New Roman" w:cs="Arial"/>
          <w:color w:val="0070C0"/>
        </w:rPr>
        <w:t>Missouri is a state with many levees.</w:t>
      </w:r>
      <w:r>
        <w:rPr>
          <w:rFonts w:eastAsia="Times New Roman" w:cs="Arial"/>
          <w:color w:val="0070C0"/>
        </w:rPr>
        <w:t xml:space="preserve">  </w:t>
      </w:r>
      <w:r w:rsidRPr="00AB4097">
        <w:rPr>
          <w:rFonts w:eastAsia="Times New Roman" w:cs="Arial"/>
          <w:color w:val="0070C0"/>
        </w:rPr>
        <w:t xml:space="preserve">Currently, there is no single comprehensive inventory </w:t>
      </w:r>
      <w:r>
        <w:rPr>
          <w:rFonts w:eastAsia="Times New Roman" w:cs="Arial"/>
          <w:color w:val="0070C0"/>
        </w:rPr>
        <w:t xml:space="preserve">of levee systems in the state.  </w:t>
      </w:r>
      <w:r w:rsidRPr="00AB4097">
        <w:rPr>
          <w:rFonts w:eastAsia="Times New Roman" w:cs="Arial"/>
          <w:color w:val="0070C0"/>
        </w:rPr>
        <w:t xml:space="preserve">Levees have been constructed across the </w:t>
      </w:r>
      <w:r>
        <w:rPr>
          <w:rFonts w:eastAsia="Times New Roman" w:cs="Arial"/>
          <w:color w:val="0070C0"/>
        </w:rPr>
        <w:t>s</w:t>
      </w:r>
      <w:r w:rsidRPr="00AB4097">
        <w:rPr>
          <w:rFonts w:eastAsia="Times New Roman" w:cs="Arial"/>
          <w:color w:val="0070C0"/>
        </w:rPr>
        <w:t xml:space="preserve">tate by public entities and private entities with varying levels of protection, inspection oversight, and maintenance.  The lack of a comprehensive levee inventory is not unique to Missouri.  </w:t>
      </w:r>
    </w:p>
    <w:p w14:paraId="324820EE" w14:textId="77777777" w:rsidR="00CF4452" w:rsidRPr="00AB4097" w:rsidRDefault="00CF4452" w:rsidP="00C9088A">
      <w:pPr>
        <w:pStyle w:val="BodyText"/>
        <w:spacing w:before="120" w:after="120"/>
        <w:ind w:left="0" w:right="20"/>
        <w:rPr>
          <w:rFonts w:eastAsia="Times New Roman" w:cs="Arial"/>
          <w:color w:val="0070C0"/>
        </w:rPr>
      </w:pPr>
      <w:r>
        <w:rPr>
          <w:rFonts w:eastAsia="Times New Roman" w:cs="Arial"/>
          <w:color w:val="0070C0"/>
        </w:rPr>
        <w:t>T</w:t>
      </w:r>
      <w:r w:rsidRPr="00AB4097">
        <w:rPr>
          <w:rFonts w:eastAsia="Times New Roman" w:cs="Arial"/>
          <w:color w:val="0070C0"/>
        </w:rPr>
        <w:t>here are two concurrent nation-wide levee inventory development efforts, one led by the United State Army Corps of Engineers (USACE</w:t>
      </w:r>
      <w:proofErr w:type="gramStart"/>
      <w:r w:rsidRPr="00AB4097">
        <w:rPr>
          <w:rFonts w:eastAsia="Times New Roman" w:cs="Arial"/>
          <w:color w:val="0070C0"/>
        </w:rPr>
        <w:t>)</w:t>
      </w:r>
      <w:proofErr w:type="gramEnd"/>
      <w:r w:rsidRPr="00AB4097">
        <w:rPr>
          <w:rFonts w:eastAsia="Times New Roman" w:cs="Arial"/>
          <w:color w:val="0070C0"/>
        </w:rPr>
        <w:t xml:space="preserve"> and one led by Federal Emergency Management Agency (FEMA).  The National Levee Database (NLD), developed by USACE, captures all USACE related levee projects, regardless </w:t>
      </w:r>
      <w:r>
        <w:rPr>
          <w:rFonts w:eastAsia="Times New Roman" w:cs="Arial"/>
          <w:color w:val="0070C0"/>
        </w:rPr>
        <w:t xml:space="preserve">of </w:t>
      </w:r>
      <w:r w:rsidRPr="00AB4097">
        <w:rPr>
          <w:rFonts w:eastAsia="Times New Roman" w:cs="Arial"/>
          <w:color w:val="0070C0"/>
        </w:rPr>
        <w:t>design levels of protection.  The Midterm Levee Inventory (MLI), developed by FEMA, captures all levee data (USACE and non-USACE) but primarily focus</w:t>
      </w:r>
      <w:r>
        <w:rPr>
          <w:rFonts w:eastAsia="Times New Roman" w:cs="Arial"/>
          <w:color w:val="0070C0"/>
        </w:rPr>
        <w:t>es</w:t>
      </w:r>
      <w:r w:rsidRPr="00AB4097">
        <w:rPr>
          <w:rFonts w:eastAsia="Times New Roman" w:cs="Arial"/>
          <w:color w:val="0070C0"/>
        </w:rPr>
        <w:t xml:space="preserve"> on levees that provide 1% annual-chance flood protection on FEMA Flood Insurance Rate Maps (FIRMs)</w:t>
      </w:r>
      <w:r>
        <w:rPr>
          <w:rFonts w:eastAsia="Times New Roman" w:cs="Arial"/>
          <w:color w:val="0070C0"/>
        </w:rPr>
        <w:t>.</w:t>
      </w:r>
      <w:r w:rsidRPr="00AB4097">
        <w:rPr>
          <w:rFonts w:eastAsia="Times New Roman" w:cs="Arial"/>
          <w:color w:val="0070C0"/>
        </w:rPr>
        <w:t xml:space="preserve"> </w:t>
      </w:r>
    </w:p>
    <w:p w14:paraId="45E29A10" w14:textId="77777777" w:rsidR="00CF4452" w:rsidRPr="00AB4097" w:rsidRDefault="00CF4452" w:rsidP="00C9088A">
      <w:pPr>
        <w:pStyle w:val="BodyText"/>
        <w:spacing w:before="120" w:after="120"/>
        <w:ind w:left="0" w:right="20"/>
        <w:rPr>
          <w:color w:val="0070C0"/>
        </w:rPr>
      </w:pPr>
      <w:r>
        <w:rPr>
          <w:color w:val="0070C0"/>
        </w:rPr>
        <w:t>It is</w:t>
      </w:r>
      <w:r w:rsidRPr="00AB4097">
        <w:rPr>
          <w:color w:val="0070C0"/>
          <w:spacing w:val="-6"/>
        </w:rPr>
        <w:t xml:space="preserve"> </w:t>
      </w:r>
      <w:r w:rsidRPr="00AB4097">
        <w:rPr>
          <w:color w:val="0070C0"/>
        </w:rPr>
        <w:t>likely</w:t>
      </w:r>
      <w:r w:rsidRPr="00AB4097">
        <w:rPr>
          <w:color w:val="0070C0"/>
          <w:spacing w:val="-7"/>
        </w:rPr>
        <w:t xml:space="preserve"> </w:t>
      </w:r>
      <w:r>
        <w:rPr>
          <w:color w:val="0070C0"/>
          <w:spacing w:val="-7"/>
        </w:rPr>
        <w:t xml:space="preserve">that </w:t>
      </w:r>
      <w:r w:rsidRPr="00AB4097">
        <w:rPr>
          <w:color w:val="0070C0"/>
          <w:spacing w:val="-1"/>
        </w:rPr>
        <w:t>agricultural</w:t>
      </w:r>
      <w:r w:rsidRPr="00AB4097">
        <w:rPr>
          <w:color w:val="0070C0"/>
          <w:spacing w:val="-7"/>
        </w:rPr>
        <w:t xml:space="preserve"> </w:t>
      </w:r>
      <w:r w:rsidRPr="00AB4097">
        <w:rPr>
          <w:color w:val="0070C0"/>
        </w:rPr>
        <w:t>levees</w:t>
      </w:r>
      <w:r w:rsidRPr="00AB4097">
        <w:rPr>
          <w:color w:val="0070C0"/>
          <w:spacing w:val="-6"/>
        </w:rPr>
        <w:t xml:space="preserve"> </w:t>
      </w:r>
      <w:r w:rsidRPr="00AB4097">
        <w:rPr>
          <w:color w:val="0070C0"/>
          <w:spacing w:val="-1"/>
        </w:rPr>
        <w:t>and</w:t>
      </w:r>
      <w:r w:rsidRPr="00AB4097">
        <w:rPr>
          <w:color w:val="0070C0"/>
          <w:spacing w:val="-7"/>
        </w:rPr>
        <w:t xml:space="preserve"> </w:t>
      </w:r>
      <w:r w:rsidRPr="00AB4097">
        <w:rPr>
          <w:color w:val="0070C0"/>
        </w:rPr>
        <w:t>other</w:t>
      </w:r>
      <w:r w:rsidRPr="00AB4097">
        <w:rPr>
          <w:color w:val="0070C0"/>
          <w:spacing w:val="-6"/>
        </w:rPr>
        <w:t xml:space="preserve"> </w:t>
      </w:r>
      <w:r w:rsidRPr="00AB4097">
        <w:rPr>
          <w:color w:val="0070C0"/>
        </w:rPr>
        <w:t>non-regulated</w:t>
      </w:r>
      <w:r w:rsidRPr="00AB4097">
        <w:rPr>
          <w:color w:val="0070C0"/>
          <w:spacing w:val="-7"/>
        </w:rPr>
        <w:t xml:space="preserve"> </w:t>
      </w:r>
      <w:r w:rsidRPr="00AB4097">
        <w:rPr>
          <w:color w:val="0070C0"/>
        </w:rPr>
        <w:t>levees</w:t>
      </w:r>
      <w:r w:rsidRPr="00AB4097">
        <w:rPr>
          <w:color w:val="0070C0"/>
          <w:spacing w:val="-6"/>
        </w:rPr>
        <w:t xml:space="preserve"> </w:t>
      </w:r>
      <w:r w:rsidRPr="00AB4097">
        <w:rPr>
          <w:color w:val="0070C0"/>
        </w:rPr>
        <w:t>within</w:t>
      </w:r>
      <w:r w:rsidRPr="00AB4097">
        <w:rPr>
          <w:color w:val="0070C0"/>
          <w:spacing w:val="-7"/>
        </w:rPr>
        <w:t xml:space="preserve"> </w:t>
      </w:r>
      <w:r w:rsidRPr="00AB4097">
        <w:rPr>
          <w:color w:val="0070C0"/>
        </w:rPr>
        <w:t>the</w:t>
      </w:r>
      <w:r w:rsidRPr="00AB4097">
        <w:rPr>
          <w:color w:val="0070C0"/>
          <w:spacing w:val="-6"/>
        </w:rPr>
        <w:t xml:space="preserve"> </w:t>
      </w:r>
      <w:r w:rsidRPr="00AB4097">
        <w:rPr>
          <w:color w:val="0070C0"/>
          <w:spacing w:val="-1"/>
        </w:rPr>
        <w:t>planning</w:t>
      </w:r>
      <w:r w:rsidRPr="00AB4097">
        <w:rPr>
          <w:color w:val="0070C0"/>
          <w:spacing w:val="-7"/>
        </w:rPr>
        <w:t xml:space="preserve"> </w:t>
      </w:r>
      <w:r w:rsidRPr="00AB4097">
        <w:rPr>
          <w:color w:val="0070C0"/>
        </w:rPr>
        <w:t>area</w:t>
      </w:r>
      <w:r w:rsidRPr="00AB4097">
        <w:rPr>
          <w:color w:val="0070C0"/>
          <w:spacing w:val="-6"/>
        </w:rPr>
        <w:t xml:space="preserve"> </w:t>
      </w:r>
      <w:r>
        <w:rPr>
          <w:color w:val="0070C0"/>
          <w:spacing w:val="-6"/>
        </w:rPr>
        <w:t xml:space="preserve">exist </w:t>
      </w:r>
      <w:r w:rsidRPr="00AB4097">
        <w:rPr>
          <w:color w:val="0070C0"/>
        </w:rPr>
        <w:t>that</w:t>
      </w:r>
      <w:r w:rsidRPr="00AB4097">
        <w:rPr>
          <w:color w:val="0070C0"/>
          <w:spacing w:val="41"/>
          <w:w w:val="99"/>
        </w:rPr>
        <w:t xml:space="preserve"> </w:t>
      </w:r>
      <w:r w:rsidRPr="00AB4097">
        <w:rPr>
          <w:color w:val="0070C0"/>
        </w:rPr>
        <w:t>are</w:t>
      </w:r>
      <w:r w:rsidRPr="00AB4097">
        <w:rPr>
          <w:color w:val="0070C0"/>
          <w:spacing w:val="-6"/>
        </w:rPr>
        <w:t xml:space="preserve"> </w:t>
      </w:r>
      <w:r w:rsidRPr="00AB4097">
        <w:rPr>
          <w:color w:val="0070C0"/>
        </w:rPr>
        <w:t>not</w:t>
      </w:r>
      <w:r w:rsidRPr="00AB4097">
        <w:rPr>
          <w:color w:val="0070C0"/>
          <w:spacing w:val="-6"/>
        </w:rPr>
        <w:t xml:space="preserve"> </w:t>
      </w:r>
      <w:r w:rsidRPr="00AB4097">
        <w:rPr>
          <w:color w:val="0070C0"/>
        </w:rPr>
        <w:t>inventoried</w:t>
      </w:r>
      <w:r w:rsidRPr="00AB4097">
        <w:rPr>
          <w:color w:val="0070C0"/>
          <w:spacing w:val="-5"/>
        </w:rPr>
        <w:t xml:space="preserve"> </w:t>
      </w:r>
      <w:r w:rsidRPr="00AB4097">
        <w:rPr>
          <w:color w:val="0070C0"/>
        </w:rPr>
        <w:t>or</w:t>
      </w:r>
      <w:r w:rsidRPr="00AB4097">
        <w:rPr>
          <w:color w:val="0070C0"/>
          <w:spacing w:val="-6"/>
        </w:rPr>
        <w:t xml:space="preserve"> </w:t>
      </w:r>
      <w:r w:rsidRPr="00AB4097">
        <w:rPr>
          <w:color w:val="0070C0"/>
          <w:spacing w:val="-1"/>
        </w:rPr>
        <w:t>inspected.</w:t>
      </w:r>
      <w:r>
        <w:rPr>
          <w:color w:val="0070C0"/>
          <w:spacing w:val="-1"/>
        </w:rPr>
        <w:t xml:space="preserve"> </w:t>
      </w:r>
      <w:r w:rsidRPr="00AB4097">
        <w:rPr>
          <w:color w:val="0070C0"/>
          <w:spacing w:val="50"/>
        </w:rPr>
        <w:t xml:space="preserve"> </w:t>
      </w:r>
      <w:r w:rsidRPr="00AB4097">
        <w:rPr>
          <w:color w:val="0070C0"/>
          <w:spacing w:val="-1"/>
        </w:rPr>
        <w:t>These</w:t>
      </w:r>
      <w:r w:rsidRPr="00AB4097">
        <w:rPr>
          <w:color w:val="0070C0"/>
          <w:spacing w:val="-5"/>
        </w:rPr>
        <w:t xml:space="preserve"> </w:t>
      </w:r>
      <w:r w:rsidRPr="00AB4097">
        <w:rPr>
          <w:color w:val="0070C0"/>
        </w:rPr>
        <w:t>levees</w:t>
      </w:r>
      <w:r w:rsidRPr="00AB4097">
        <w:rPr>
          <w:color w:val="0070C0"/>
          <w:spacing w:val="-6"/>
        </w:rPr>
        <w:t xml:space="preserve"> </w:t>
      </w:r>
      <w:r w:rsidRPr="00AB4097">
        <w:rPr>
          <w:color w:val="0070C0"/>
          <w:spacing w:val="-1"/>
        </w:rPr>
        <w:t>that</w:t>
      </w:r>
      <w:r w:rsidRPr="00AB4097">
        <w:rPr>
          <w:color w:val="0070C0"/>
          <w:spacing w:val="-5"/>
        </w:rPr>
        <w:t xml:space="preserve"> </w:t>
      </w:r>
      <w:r w:rsidRPr="00AB4097">
        <w:rPr>
          <w:color w:val="0070C0"/>
        </w:rPr>
        <w:t>are</w:t>
      </w:r>
      <w:r w:rsidRPr="00AB4097">
        <w:rPr>
          <w:color w:val="0070C0"/>
          <w:spacing w:val="-6"/>
        </w:rPr>
        <w:t xml:space="preserve"> </w:t>
      </w:r>
      <w:r w:rsidRPr="00AB4097">
        <w:rPr>
          <w:color w:val="0070C0"/>
        </w:rPr>
        <w:t>not</w:t>
      </w:r>
      <w:r w:rsidRPr="00AB4097">
        <w:rPr>
          <w:color w:val="0070C0"/>
          <w:spacing w:val="-7"/>
        </w:rPr>
        <w:t xml:space="preserve"> </w:t>
      </w:r>
      <w:r w:rsidRPr="00AB4097">
        <w:rPr>
          <w:color w:val="0070C0"/>
        </w:rPr>
        <w:t>designed</w:t>
      </w:r>
      <w:r w:rsidRPr="00AB4097">
        <w:rPr>
          <w:color w:val="0070C0"/>
          <w:spacing w:val="-5"/>
        </w:rPr>
        <w:t xml:space="preserve"> </w:t>
      </w:r>
      <w:r w:rsidRPr="00AB4097">
        <w:rPr>
          <w:color w:val="0070C0"/>
        </w:rPr>
        <w:t>to</w:t>
      </w:r>
      <w:r w:rsidRPr="00AB4097">
        <w:rPr>
          <w:color w:val="0070C0"/>
          <w:spacing w:val="-7"/>
        </w:rPr>
        <w:t xml:space="preserve"> </w:t>
      </w:r>
      <w:r w:rsidRPr="00AB4097">
        <w:rPr>
          <w:color w:val="0070C0"/>
        </w:rPr>
        <w:t>provide</w:t>
      </w:r>
      <w:r w:rsidRPr="00AB4097">
        <w:rPr>
          <w:color w:val="0070C0"/>
          <w:spacing w:val="-5"/>
        </w:rPr>
        <w:t xml:space="preserve"> </w:t>
      </w:r>
      <w:r w:rsidRPr="00AB4097">
        <w:rPr>
          <w:color w:val="0070C0"/>
        </w:rPr>
        <w:t>protection</w:t>
      </w:r>
      <w:r w:rsidRPr="00AB4097">
        <w:rPr>
          <w:color w:val="0070C0"/>
          <w:spacing w:val="-6"/>
        </w:rPr>
        <w:t xml:space="preserve"> </w:t>
      </w:r>
      <w:r w:rsidRPr="00AB4097">
        <w:rPr>
          <w:color w:val="0070C0"/>
        </w:rPr>
        <w:t>from</w:t>
      </w:r>
      <w:r w:rsidRPr="00AB4097">
        <w:rPr>
          <w:color w:val="0070C0"/>
          <w:spacing w:val="31"/>
          <w:w w:val="99"/>
        </w:rPr>
        <w:t xml:space="preserve"> </w:t>
      </w:r>
      <w:r w:rsidRPr="00AB4097">
        <w:rPr>
          <w:color w:val="0070C0"/>
        </w:rPr>
        <w:t>the</w:t>
      </w:r>
      <w:r w:rsidRPr="00AB4097">
        <w:rPr>
          <w:color w:val="0070C0"/>
          <w:spacing w:val="-6"/>
        </w:rPr>
        <w:t xml:space="preserve"> </w:t>
      </w:r>
      <w:r w:rsidRPr="00AB4097">
        <w:rPr>
          <w:color w:val="0070C0"/>
          <w:spacing w:val="-1"/>
        </w:rPr>
        <w:t>1-percent</w:t>
      </w:r>
      <w:r w:rsidRPr="00AB4097">
        <w:rPr>
          <w:color w:val="0070C0"/>
          <w:spacing w:val="-6"/>
        </w:rPr>
        <w:t xml:space="preserve"> </w:t>
      </w:r>
      <w:r w:rsidRPr="00AB4097">
        <w:rPr>
          <w:color w:val="0070C0"/>
        </w:rPr>
        <w:t>annual</w:t>
      </w:r>
      <w:r w:rsidRPr="00AB4097">
        <w:rPr>
          <w:color w:val="0070C0"/>
          <w:spacing w:val="-6"/>
        </w:rPr>
        <w:t xml:space="preserve"> </w:t>
      </w:r>
      <w:r w:rsidRPr="00AB4097">
        <w:rPr>
          <w:color w:val="0070C0"/>
          <w:spacing w:val="-1"/>
        </w:rPr>
        <w:t>chance</w:t>
      </w:r>
      <w:r w:rsidRPr="00AB4097">
        <w:rPr>
          <w:color w:val="0070C0"/>
          <w:spacing w:val="-6"/>
        </w:rPr>
        <w:t xml:space="preserve"> </w:t>
      </w:r>
      <w:r w:rsidRPr="00AB4097">
        <w:rPr>
          <w:color w:val="0070C0"/>
        </w:rPr>
        <w:t>flood</w:t>
      </w:r>
      <w:r w:rsidRPr="00AB4097">
        <w:rPr>
          <w:color w:val="0070C0"/>
          <w:spacing w:val="-6"/>
        </w:rPr>
        <w:t xml:space="preserve"> </w:t>
      </w:r>
      <w:r w:rsidRPr="00AB4097">
        <w:rPr>
          <w:color w:val="0070C0"/>
        </w:rPr>
        <w:t>would</w:t>
      </w:r>
      <w:r w:rsidRPr="00AB4097">
        <w:rPr>
          <w:color w:val="0070C0"/>
          <w:spacing w:val="-6"/>
        </w:rPr>
        <w:t xml:space="preserve"> </w:t>
      </w:r>
      <w:r w:rsidRPr="00AB4097">
        <w:rPr>
          <w:color w:val="0070C0"/>
        </w:rPr>
        <w:t>overtop</w:t>
      </w:r>
      <w:r w:rsidRPr="00AB4097">
        <w:rPr>
          <w:color w:val="0070C0"/>
          <w:spacing w:val="-6"/>
        </w:rPr>
        <w:t xml:space="preserve"> </w:t>
      </w:r>
      <w:r w:rsidRPr="00AB4097">
        <w:rPr>
          <w:color w:val="0070C0"/>
        </w:rPr>
        <w:t>or</w:t>
      </w:r>
      <w:r w:rsidRPr="00AB4097">
        <w:rPr>
          <w:color w:val="0070C0"/>
          <w:spacing w:val="-6"/>
        </w:rPr>
        <w:t xml:space="preserve"> </w:t>
      </w:r>
      <w:r w:rsidRPr="00AB4097">
        <w:rPr>
          <w:color w:val="0070C0"/>
        </w:rPr>
        <w:t>fail</w:t>
      </w:r>
      <w:r w:rsidRPr="00AB4097">
        <w:rPr>
          <w:color w:val="0070C0"/>
          <w:spacing w:val="-6"/>
        </w:rPr>
        <w:t xml:space="preserve"> </w:t>
      </w:r>
      <w:r w:rsidRPr="00AB4097">
        <w:rPr>
          <w:color w:val="0070C0"/>
        </w:rPr>
        <w:t>in</w:t>
      </w:r>
      <w:r w:rsidRPr="00AB4097">
        <w:rPr>
          <w:color w:val="0070C0"/>
          <w:spacing w:val="-5"/>
        </w:rPr>
        <w:t xml:space="preserve"> </w:t>
      </w:r>
      <w:r w:rsidRPr="00AB4097">
        <w:rPr>
          <w:color w:val="0070C0"/>
          <w:spacing w:val="-1"/>
        </w:rPr>
        <w:t>the</w:t>
      </w:r>
      <w:r w:rsidRPr="00AB4097">
        <w:rPr>
          <w:color w:val="0070C0"/>
          <w:spacing w:val="-6"/>
        </w:rPr>
        <w:t xml:space="preserve"> </w:t>
      </w:r>
      <w:r w:rsidRPr="00AB4097">
        <w:rPr>
          <w:color w:val="0070C0"/>
          <w:spacing w:val="-1"/>
        </w:rPr>
        <w:t>1-percent</w:t>
      </w:r>
      <w:r w:rsidRPr="00AB4097">
        <w:rPr>
          <w:color w:val="0070C0"/>
          <w:spacing w:val="-6"/>
        </w:rPr>
        <w:t xml:space="preserve"> </w:t>
      </w:r>
      <w:r w:rsidRPr="00AB4097">
        <w:rPr>
          <w:color w:val="0070C0"/>
        </w:rPr>
        <w:t>annual</w:t>
      </w:r>
      <w:r w:rsidRPr="00AB4097">
        <w:rPr>
          <w:color w:val="0070C0"/>
          <w:spacing w:val="-6"/>
        </w:rPr>
        <w:t xml:space="preserve"> </w:t>
      </w:r>
      <w:r w:rsidRPr="00AB4097">
        <w:rPr>
          <w:color w:val="0070C0"/>
          <w:spacing w:val="-1"/>
        </w:rPr>
        <w:t>chance</w:t>
      </w:r>
      <w:r w:rsidRPr="00AB4097">
        <w:rPr>
          <w:color w:val="0070C0"/>
          <w:spacing w:val="-6"/>
        </w:rPr>
        <w:t xml:space="preserve"> </w:t>
      </w:r>
      <w:r w:rsidRPr="00AB4097">
        <w:rPr>
          <w:color w:val="0070C0"/>
        </w:rPr>
        <w:t>flood</w:t>
      </w:r>
      <w:r w:rsidRPr="00AB4097">
        <w:rPr>
          <w:color w:val="0070C0"/>
          <w:spacing w:val="55"/>
          <w:w w:val="99"/>
        </w:rPr>
        <w:t xml:space="preserve"> </w:t>
      </w:r>
      <w:r w:rsidRPr="00AB4097">
        <w:rPr>
          <w:color w:val="0070C0"/>
        </w:rPr>
        <w:t>scenario.</w:t>
      </w:r>
      <w:r w:rsidRPr="00AB4097">
        <w:rPr>
          <w:color w:val="0070C0"/>
          <w:spacing w:val="49"/>
        </w:rPr>
        <w:t xml:space="preserve"> </w:t>
      </w:r>
      <w:r>
        <w:rPr>
          <w:color w:val="0070C0"/>
          <w:spacing w:val="49"/>
        </w:rPr>
        <w:t xml:space="preserve"> </w:t>
      </w:r>
      <w:r w:rsidRPr="00AB4097">
        <w:rPr>
          <w:color w:val="0070C0"/>
          <w:spacing w:val="-1"/>
        </w:rPr>
        <w:t>Therefore,</w:t>
      </w:r>
      <w:r w:rsidRPr="00AB4097">
        <w:rPr>
          <w:color w:val="0070C0"/>
          <w:spacing w:val="-6"/>
        </w:rPr>
        <w:t xml:space="preserve"> </w:t>
      </w:r>
      <w:r w:rsidRPr="00AB4097">
        <w:rPr>
          <w:color w:val="0070C0"/>
        </w:rPr>
        <w:t>any</w:t>
      </w:r>
      <w:r w:rsidRPr="00AB4097">
        <w:rPr>
          <w:color w:val="0070C0"/>
          <w:spacing w:val="-6"/>
        </w:rPr>
        <w:t xml:space="preserve"> </w:t>
      </w:r>
      <w:r w:rsidRPr="00AB4097">
        <w:rPr>
          <w:color w:val="0070C0"/>
        </w:rPr>
        <w:t>associated</w:t>
      </w:r>
      <w:r w:rsidRPr="00AB4097">
        <w:rPr>
          <w:color w:val="0070C0"/>
          <w:spacing w:val="-7"/>
        </w:rPr>
        <w:t xml:space="preserve"> </w:t>
      </w:r>
      <w:r w:rsidRPr="00AB4097">
        <w:rPr>
          <w:color w:val="0070C0"/>
        </w:rPr>
        <w:t>losses</w:t>
      </w:r>
      <w:r w:rsidRPr="00AB4097">
        <w:rPr>
          <w:color w:val="0070C0"/>
          <w:spacing w:val="-6"/>
        </w:rPr>
        <w:t xml:space="preserve"> </w:t>
      </w:r>
      <w:r w:rsidRPr="00AB4097">
        <w:rPr>
          <w:color w:val="0070C0"/>
        </w:rPr>
        <w:t>would</w:t>
      </w:r>
      <w:r w:rsidRPr="00AB4097">
        <w:rPr>
          <w:color w:val="0070C0"/>
          <w:spacing w:val="-5"/>
        </w:rPr>
        <w:t xml:space="preserve"> </w:t>
      </w:r>
      <w:r w:rsidRPr="00AB4097">
        <w:rPr>
          <w:color w:val="0070C0"/>
        </w:rPr>
        <w:t>be</w:t>
      </w:r>
      <w:r w:rsidRPr="00AB4097">
        <w:rPr>
          <w:color w:val="0070C0"/>
          <w:spacing w:val="-6"/>
        </w:rPr>
        <w:t xml:space="preserve"> </w:t>
      </w:r>
      <w:proofErr w:type="gramStart"/>
      <w:r w:rsidRPr="00AB4097">
        <w:rPr>
          <w:color w:val="0070C0"/>
        </w:rPr>
        <w:t>taken</w:t>
      </w:r>
      <w:r w:rsidRPr="00AB4097">
        <w:rPr>
          <w:color w:val="0070C0"/>
          <w:spacing w:val="-6"/>
        </w:rPr>
        <w:t xml:space="preserve"> </w:t>
      </w:r>
      <w:r w:rsidRPr="00AB4097">
        <w:rPr>
          <w:color w:val="0070C0"/>
        </w:rPr>
        <w:t>into</w:t>
      </w:r>
      <w:r w:rsidRPr="00AB4097">
        <w:rPr>
          <w:color w:val="0070C0"/>
          <w:spacing w:val="-6"/>
        </w:rPr>
        <w:t xml:space="preserve"> </w:t>
      </w:r>
      <w:r w:rsidRPr="00AB4097">
        <w:rPr>
          <w:color w:val="0070C0"/>
        </w:rPr>
        <w:t>account</w:t>
      </w:r>
      <w:proofErr w:type="gramEnd"/>
      <w:r w:rsidRPr="00AB4097">
        <w:rPr>
          <w:color w:val="0070C0"/>
          <w:spacing w:val="-7"/>
        </w:rPr>
        <w:t xml:space="preserve"> </w:t>
      </w:r>
      <w:r w:rsidRPr="00AB4097">
        <w:rPr>
          <w:color w:val="0070C0"/>
        </w:rPr>
        <w:t>in</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rPr>
        <w:t>loss</w:t>
      </w:r>
      <w:r w:rsidRPr="00AB4097">
        <w:rPr>
          <w:color w:val="0070C0"/>
          <w:spacing w:val="-6"/>
        </w:rPr>
        <w:t xml:space="preserve"> </w:t>
      </w:r>
      <w:r w:rsidRPr="00AB4097">
        <w:rPr>
          <w:color w:val="0070C0"/>
          <w:spacing w:val="-1"/>
        </w:rPr>
        <w:t>estimates</w:t>
      </w:r>
      <w:r w:rsidRPr="00AB4097">
        <w:rPr>
          <w:color w:val="0070C0"/>
          <w:spacing w:val="33"/>
          <w:w w:val="99"/>
        </w:rPr>
        <w:t xml:space="preserve"> </w:t>
      </w:r>
      <w:r w:rsidRPr="00AB4097">
        <w:rPr>
          <w:color w:val="0070C0"/>
        </w:rPr>
        <w:t>provided</w:t>
      </w:r>
      <w:r w:rsidRPr="00AB4097">
        <w:rPr>
          <w:color w:val="0070C0"/>
          <w:spacing w:val="-7"/>
        </w:rPr>
        <w:t xml:space="preserve"> i</w:t>
      </w:r>
      <w:r w:rsidRPr="00AB4097">
        <w:rPr>
          <w:color w:val="0070C0"/>
        </w:rPr>
        <w:t>n</w:t>
      </w:r>
      <w:r w:rsidRPr="00AB4097">
        <w:rPr>
          <w:color w:val="0070C0"/>
          <w:spacing w:val="-7"/>
        </w:rPr>
        <w:t xml:space="preserve"> </w:t>
      </w:r>
      <w:r w:rsidRPr="00AB4097">
        <w:rPr>
          <w:color w:val="0070C0"/>
        </w:rPr>
        <w:t>the</w:t>
      </w:r>
      <w:r w:rsidRPr="00AB4097">
        <w:rPr>
          <w:color w:val="0070C0"/>
          <w:spacing w:val="-7"/>
        </w:rPr>
        <w:t xml:space="preserve"> </w:t>
      </w:r>
      <w:r w:rsidRPr="00AB4097">
        <w:rPr>
          <w:color w:val="0070C0"/>
        </w:rPr>
        <w:t>Flood</w:t>
      </w:r>
      <w:r w:rsidRPr="00AB4097">
        <w:rPr>
          <w:color w:val="0070C0"/>
          <w:spacing w:val="-7"/>
        </w:rPr>
        <w:t xml:space="preserve"> </w:t>
      </w:r>
      <w:r w:rsidRPr="00AB4097">
        <w:rPr>
          <w:color w:val="0070C0"/>
        </w:rPr>
        <w:t>Hazard</w:t>
      </w:r>
      <w:r w:rsidRPr="00AB4097">
        <w:rPr>
          <w:color w:val="0070C0"/>
          <w:spacing w:val="-7"/>
        </w:rPr>
        <w:t xml:space="preserve"> </w:t>
      </w:r>
      <w:r w:rsidRPr="00AB4097">
        <w:rPr>
          <w:color w:val="0070C0"/>
        </w:rPr>
        <w:t>Section.</w:t>
      </w:r>
    </w:p>
    <w:p w14:paraId="44EE5699" w14:textId="77777777" w:rsidR="00CF4452" w:rsidRPr="00D7765C" w:rsidRDefault="00CF4452" w:rsidP="00224DFB">
      <w:pPr>
        <w:shd w:val="clear" w:color="auto" w:fill="F2DBDB" w:themeFill="accent2" w:themeFillTint="33"/>
        <w:spacing w:before="120" w:after="120"/>
        <w:ind w:right="20"/>
        <w:rPr>
          <w:rFonts w:ascii="Arial" w:eastAsia="Arial" w:hAnsi="Arial" w:cs="Arial"/>
        </w:rPr>
      </w:pPr>
      <w:r w:rsidRPr="00D7765C">
        <w:rPr>
          <w:rFonts w:ascii="Arial" w:eastAsia="Arial" w:hAnsi="Arial" w:cs="Arial"/>
        </w:rPr>
        <w:t xml:space="preserve">Some </w:t>
      </w:r>
      <w:r>
        <w:rPr>
          <w:rFonts w:ascii="Arial" w:eastAsia="Arial" w:hAnsi="Arial" w:cs="Arial"/>
        </w:rPr>
        <w:t xml:space="preserve">Missouri Counties may have levees noted on DFIRMs.  If so, identify them and perform the following analysis. </w:t>
      </w:r>
    </w:p>
    <w:p w14:paraId="03CA62FB" w14:textId="77777777" w:rsidR="00CF4452" w:rsidRPr="00AB4097" w:rsidRDefault="00CF4452" w:rsidP="00C9088A">
      <w:pPr>
        <w:pStyle w:val="BodyText"/>
        <w:spacing w:before="120" w:after="120"/>
        <w:ind w:left="0" w:right="20"/>
        <w:rPr>
          <w:color w:val="0070C0"/>
          <w:spacing w:val="27"/>
          <w:w w:val="99"/>
        </w:rPr>
      </w:pPr>
      <w:r w:rsidRPr="00AB4097">
        <w:rPr>
          <w:color w:val="0070C0"/>
        </w:rPr>
        <w:t>For</w:t>
      </w:r>
      <w:r w:rsidRPr="00AB4097">
        <w:rPr>
          <w:color w:val="0070C0"/>
          <w:spacing w:val="-6"/>
        </w:rPr>
        <w:t xml:space="preserve"> </w:t>
      </w:r>
      <w:r w:rsidRPr="00AB4097">
        <w:rPr>
          <w:color w:val="0070C0"/>
          <w:spacing w:val="-1"/>
        </w:rPr>
        <w:t>purposes</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rPr>
        <w:t>the</w:t>
      </w:r>
      <w:r w:rsidRPr="00AB4097">
        <w:rPr>
          <w:color w:val="0070C0"/>
          <w:spacing w:val="-5"/>
        </w:rPr>
        <w:t xml:space="preserve"> </w:t>
      </w:r>
      <w:r w:rsidRPr="00AB4097">
        <w:rPr>
          <w:color w:val="0070C0"/>
        </w:rPr>
        <w:t>levee</w:t>
      </w:r>
      <w:r w:rsidRPr="00AB4097">
        <w:rPr>
          <w:color w:val="0070C0"/>
          <w:spacing w:val="-6"/>
        </w:rPr>
        <w:t xml:space="preserve"> </w:t>
      </w:r>
      <w:r w:rsidRPr="00AB4097">
        <w:rPr>
          <w:color w:val="0070C0"/>
        </w:rPr>
        <w:t>failure</w:t>
      </w:r>
      <w:r w:rsidRPr="00AB4097">
        <w:rPr>
          <w:color w:val="0070C0"/>
          <w:spacing w:val="-6"/>
        </w:rPr>
        <w:t xml:space="preserve"> </w:t>
      </w:r>
      <w:r w:rsidRPr="00AB4097">
        <w:rPr>
          <w:color w:val="0070C0"/>
          <w:spacing w:val="-1"/>
        </w:rPr>
        <w:t>profile</w:t>
      </w:r>
      <w:r w:rsidRPr="00AB4097">
        <w:rPr>
          <w:color w:val="0070C0"/>
          <w:spacing w:val="-6"/>
        </w:rPr>
        <w:t xml:space="preserve"> </w:t>
      </w:r>
      <w:r w:rsidRPr="00AB4097">
        <w:rPr>
          <w:color w:val="0070C0"/>
        </w:rPr>
        <w:t>and</w:t>
      </w:r>
      <w:r w:rsidRPr="00AB4097">
        <w:rPr>
          <w:color w:val="0070C0"/>
          <w:spacing w:val="-5"/>
        </w:rPr>
        <w:t xml:space="preserve"> </w:t>
      </w:r>
      <w:r w:rsidRPr="00AB4097">
        <w:rPr>
          <w:color w:val="0070C0"/>
        </w:rPr>
        <w:t>risk</w:t>
      </w:r>
      <w:r w:rsidRPr="00AB4097">
        <w:rPr>
          <w:color w:val="0070C0"/>
          <w:spacing w:val="-7"/>
        </w:rPr>
        <w:t xml:space="preserve"> </w:t>
      </w:r>
      <w:r w:rsidRPr="00AB4097">
        <w:rPr>
          <w:color w:val="0070C0"/>
          <w:spacing w:val="-1"/>
        </w:rPr>
        <w:t>assessment,</w:t>
      </w:r>
      <w:r w:rsidRPr="00AB4097">
        <w:rPr>
          <w:color w:val="0070C0"/>
          <w:spacing w:val="-6"/>
        </w:rPr>
        <w:t xml:space="preserve"> </w:t>
      </w:r>
      <w:r w:rsidRPr="00AB4097">
        <w:rPr>
          <w:color w:val="0070C0"/>
        </w:rPr>
        <w:t>those</w:t>
      </w:r>
      <w:r w:rsidRPr="00AB4097">
        <w:rPr>
          <w:color w:val="0070C0"/>
          <w:spacing w:val="-5"/>
        </w:rPr>
        <w:t xml:space="preserve"> </w:t>
      </w:r>
      <w:r w:rsidRPr="00AB4097">
        <w:rPr>
          <w:color w:val="0070C0"/>
        </w:rPr>
        <w:t>levees</w:t>
      </w:r>
      <w:r w:rsidRPr="00AB4097">
        <w:rPr>
          <w:color w:val="0070C0"/>
          <w:spacing w:val="-6"/>
        </w:rPr>
        <w:t xml:space="preserve"> </w:t>
      </w:r>
      <w:r w:rsidRPr="00AB4097">
        <w:rPr>
          <w:color w:val="0070C0"/>
          <w:spacing w:val="-1"/>
        </w:rPr>
        <w:t>indicated</w:t>
      </w:r>
      <w:r w:rsidRPr="00AB4097">
        <w:rPr>
          <w:color w:val="0070C0"/>
          <w:spacing w:val="-7"/>
        </w:rPr>
        <w:t xml:space="preserve"> </w:t>
      </w:r>
      <w:r w:rsidRPr="00AB4097">
        <w:rPr>
          <w:color w:val="0070C0"/>
        </w:rPr>
        <w:t>on</w:t>
      </w:r>
      <w:r w:rsidRPr="00AB4097">
        <w:rPr>
          <w:color w:val="0070C0"/>
          <w:spacing w:val="-5"/>
        </w:rPr>
        <w:t xml:space="preserve"> </w:t>
      </w:r>
      <w:r w:rsidRPr="00AB4097">
        <w:rPr>
          <w:color w:val="0070C0"/>
        </w:rPr>
        <w:t>the</w:t>
      </w:r>
      <w:r w:rsidRPr="00AB4097">
        <w:rPr>
          <w:color w:val="0070C0"/>
          <w:spacing w:val="59"/>
          <w:w w:val="99"/>
        </w:rPr>
        <w:t xml:space="preserve"> </w:t>
      </w:r>
      <w:r w:rsidRPr="00AB4097">
        <w:rPr>
          <w:color w:val="0070C0"/>
        </w:rPr>
        <w:t>Preliminary</w:t>
      </w:r>
      <w:r w:rsidRPr="00AB4097">
        <w:rPr>
          <w:color w:val="0070C0"/>
          <w:spacing w:val="-6"/>
        </w:rPr>
        <w:t xml:space="preserve"> </w:t>
      </w:r>
      <w:r w:rsidRPr="00AB4097">
        <w:rPr>
          <w:color w:val="0070C0"/>
        </w:rPr>
        <w:t>DFIRM</w:t>
      </w:r>
      <w:r w:rsidRPr="00AB4097">
        <w:rPr>
          <w:color w:val="0070C0"/>
          <w:spacing w:val="-6"/>
        </w:rPr>
        <w:t xml:space="preserve"> </w:t>
      </w:r>
      <w:r w:rsidRPr="00AB4097">
        <w:rPr>
          <w:color w:val="0070C0"/>
        </w:rPr>
        <w:t>as</w:t>
      </w:r>
      <w:r w:rsidRPr="00AB4097">
        <w:rPr>
          <w:color w:val="0070C0"/>
          <w:spacing w:val="-7"/>
        </w:rPr>
        <w:t xml:space="preserve"> </w:t>
      </w:r>
      <w:r w:rsidRPr="00AB4097">
        <w:rPr>
          <w:color w:val="0070C0"/>
        </w:rPr>
        <w:t>providing</w:t>
      </w:r>
      <w:r w:rsidRPr="00AB4097">
        <w:rPr>
          <w:color w:val="0070C0"/>
          <w:spacing w:val="-6"/>
        </w:rPr>
        <w:t xml:space="preserve"> </w:t>
      </w:r>
      <w:r w:rsidRPr="00AB4097">
        <w:rPr>
          <w:color w:val="0070C0"/>
        </w:rPr>
        <w:t>protection</w:t>
      </w:r>
      <w:r w:rsidRPr="00AB4097">
        <w:rPr>
          <w:color w:val="0070C0"/>
          <w:spacing w:val="-7"/>
        </w:rPr>
        <w:t xml:space="preserve"> </w:t>
      </w:r>
      <w:r w:rsidRPr="00AB4097">
        <w:rPr>
          <w:color w:val="0070C0"/>
        </w:rPr>
        <w:t>from</w:t>
      </w:r>
      <w:r w:rsidRPr="00AB4097">
        <w:rPr>
          <w:color w:val="0070C0"/>
          <w:spacing w:val="-5"/>
        </w:rPr>
        <w:t xml:space="preserve"> </w:t>
      </w:r>
      <w:r w:rsidRPr="00AB4097">
        <w:rPr>
          <w:color w:val="0070C0"/>
        </w:rPr>
        <w:t>at</w:t>
      </w:r>
      <w:r w:rsidRPr="00AB4097">
        <w:rPr>
          <w:color w:val="0070C0"/>
          <w:spacing w:val="-7"/>
        </w:rPr>
        <w:t xml:space="preserve"> </w:t>
      </w:r>
      <w:r w:rsidRPr="00AB4097">
        <w:rPr>
          <w:color w:val="0070C0"/>
        </w:rPr>
        <w:t>least</w:t>
      </w:r>
      <w:r w:rsidRPr="00AB4097">
        <w:rPr>
          <w:color w:val="0070C0"/>
          <w:spacing w:val="-6"/>
        </w:rPr>
        <w:t xml:space="preserve"> </w:t>
      </w:r>
      <w:r w:rsidRPr="00AB4097">
        <w:rPr>
          <w:color w:val="0070C0"/>
        </w:rPr>
        <w:t>the</w:t>
      </w:r>
      <w:r w:rsidRPr="00AB4097">
        <w:rPr>
          <w:color w:val="0070C0"/>
          <w:spacing w:val="-7"/>
        </w:rPr>
        <w:t xml:space="preserve"> </w:t>
      </w:r>
      <w:r w:rsidRPr="00AB4097">
        <w:rPr>
          <w:color w:val="0070C0"/>
        </w:rPr>
        <w:t>1-percent</w:t>
      </w:r>
      <w:r w:rsidRPr="00AB4097">
        <w:rPr>
          <w:color w:val="0070C0"/>
          <w:spacing w:val="-7"/>
        </w:rPr>
        <w:t xml:space="preserve"> </w:t>
      </w:r>
      <w:r w:rsidRPr="00AB4097">
        <w:rPr>
          <w:color w:val="0070C0"/>
          <w:spacing w:val="-1"/>
        </w:rPr>
        <w:t>annual</w:t>
      </w:r>
      <w:r w:rsidRPr="00AB4097">
        <w:rPr>
          <w:color w:val="0070C0"/>
          <w:spacing w:val="-6"/>
        </w:rPr>
        <w:t xml:space="preserve"> </w:t>
      </w:r>
      <w:r w:rsidRPr="00AB4097">
        <w:rPr>
          <w:color w:val="0070C0"/>
        </w:rPr>
        <w:t>chance</w:t>
      </w:r>
      <w:r w:rsidRPr="00AB4097">
        <w:rPr>
          <w:color w:val="0070C0"/>
          <w:spacing w:val="-7"/>
        </w:rPr>
        <w:t xml:space="preserve"> </w:t>
      </w:r>
      <w:r w:rsidRPr="00AB4097">
        <w:rPr>
          <w:color w:val="0070C0"/>
        </w:rPr>
        <w:t>flood</w:t>
      </w:r>
      <w:r w:rsidRPr="00AB4097">
        <w:rPr>
          <w:color w:val="0070C0"/>
          <w:spacing w:val="-6"/>
        </w:rPr>
        <w:t xml:space="preserve"> </w:t>
      </w:r>
      <w:r w:rsidRPr="00AB4097">
        <w:rPr>
          <w:color w:val="0070C0"/>
        </w:rPr>
        <w:t>will</w:t>
      </w:r>
      <w:r w:rsidRPr="00AB4097">
        <w:rPr>
          <w:color w:val="0070C0"/>
          <w:spacing w:val="26"/>
          <w:w w:val="99"/>
        </w:rPr>
        <w:t xml:space="preserve"> </w:t>
      </w:r>
      <w:r w:rsidRPr="00AB4097">
        <w:rPr>
          <w:color w:val="0070C0"/>
        </w:rPr>
        <w:t>be</w:t>
      </w:r>
      <w:r w:rsidRPr="00AB4097">
        <w:rPr>
          <w:color w:val="0070C0"/>
          <w:spacing w:val="-6"/>
        </w:rPr>
        <w:t xml:space="preserve"> </w:t>
      </w:r>
      <w:r w:rsidRPr="00AB4097">
        <w:rPr>
          <w:color w:val="0070C0"/>
          <w:spacing w:val="-1"/>
        </w:rPr>
        <w:t>discussed</w:t>
      </w:r>
      <w:r w:rsidRPr="00AB4097">
        <w:rPr>
          <w:color w:val="0070C0"/>
          <w:spacing w:val="-5"/>
        </w:rPr>
        <w:t xml:space="preserve"> </w:t>
      </w:r>
      <w:r w:rsidRPr="00AB4097">
        <w:rPr>
          <w:color w:val="0070C0"/>
        </w:rPr>
        <w:t>and</w:t>
      </w:r>
      <w:r w:rsidRPr="00AB4097">
        <w:rPr>
          <w:color w:val="0070C0"/>
          <w:spacing w:val="-5"/>
        </w:rPr>
        <w:t xml:space="preserve"> </w:t>
      </w:r>
      <w:r w:rsidRPr="00AB4097">
        <w:rPr>
          <w:color w:val="0070C0"/>
          <w:spacing w:val="-1"/>
        </w:rPr>
        <w:t>further</w:t>
      </w:r>
      <w:r w:rsidRPr="00AB4097">
        <w:rPr>
          <w:color w:val="0070C0"/>
          <w:spacing w:val="-5"/>
        </w:rPr>
        <w:t xml:space="preserve"> </w:t>
      </w:r>
      <w:r w:rsidRPr="00AB4097">
        <w:rPr>
          <w:color w:val="0070C0"/>
        </w:rPr>
        <w:t>analyzed.</w:t>
      </w:r>
      <w:r w:rsidRPr="00AB4097">
        <w:rPr>
          <w:color w:val="0070C0"/>
          <w:spacing w:val="51"/>
        </w:rPr>
        <w:t xml:space="preserve">  </w:t>
      </w:r>
      <w:r w:rsidRPr="00AB4097">
        <w:rPr>
          <w:color w:val="0070C0"/>
        </w:rPr>
        <w:t>It</w:t>
      </w:r>
      <w:r w:rsidRPr="00AB4097">
        <w:rPr>
          <w:color w:val="0070C0"/>
          <w:spacing w:val="-6"/>
        </w:rPr>
        <w:t xml:space="preserve"> </w:t>
      </w:r>
      <w:r w:rsidRPr="00AB4097">
        <w:rPr>
          <w:color w:val="0070C0"/>
        </w:rPr>
        <w:t>is</w:t>
      </w:r>
      <w:r w:rsidRPr="00AB4097">
        <w:rPr>
          <w:color w:val="0070C0"/>
          <w:spacing w:val="-5"/>
        </w:rPr>
        <w:t xml:space="preserve"> </w:t>
      </w:r>
      <w:r w:rsidRPr="00AB4097">
        <w:rPr>
          <w:color w:val="0070C0"/>
        </w:rPr>
        <w:t>noted</w:t>
      </w:r>
      <w:r w:rsidRPr="00AB4097">
        <w:rPr>
          <w:color w:val="0070C0"/>
          <w:spacing w:val="-5"/>
        </w:rPr>
        <w:t xml:space="preserve"> </w:t>
      </w:r>
      <w:r w:rsidRPr="00AB4097">
        <w:rPr>
          <w:color w:val="0070C0"/>
          <w:spacing w:val="-1"/>
        </w:rPr>
        <w:t>that</w:t>
      </w:r>
      <w:r w:rsidRPr="00AB4097">
        <w:rPr>
          <w:color w:val="0070C0"/>
          <w:spacing w:val="-5"/>
        </w:rPr>
        <w:t xml:space="preserve"> </w:t>
      </w:r>
      <w:r w:rsidRPr="00AB4097">
        <w:rPr>
          <w:color w:val="0070C0"/>
        </w:rPr>
        <w:t>increased</w:t>
      </w:r>
      <w:r w:rsidRPr="00AB4097">
        <w:rPr>
          <w:color w:val="0070C0"/>
          <w:spacing w:val="-5"/>
        </w:rPr>
        <w:t xml:space="preserve"> </w:t>
      </w:r>
      <w:r w:rsidRPr="00AB4097">
        <w:rPr>
          <w:color w:val="0070C0"/>
        </w:rPr>
        <w:t>discharges</w:t>
      </w:r>
      <w:r w:rsidRPr="00AB4097">
        <w:rPr>
          <w:color w:val="0070C0"/>
          <w:spacing w:val="-5"/>
        </w:rPr>
        <w:t xml:space="preserve"> </w:t>
      </w:r>
      <w:r w:rsidRPr="00AB4097">
        <w:rPr>
          <w:color w:val="0070C0"/>
        </w:rPr>
        <w:t>are</w:t>
      </w:r>
      <w:r w:rsidRPr="00AB4097">
        <w:rPr>
          <w:color w:val="0070C0"/>
          <w:spacing w:val="-5"/>
        </w:rPr>
        <w:t xml:space="preserve"> </w:t>
      </w:r>
      <w:r w:rsidRPr="00AB4097">
        <w:rPr>
          <w:color w:val="0070C0"/>
        </w:rPr>
        <w:t>being</w:t>
      </w:r>
      <w:r w:rsidRPr="00AB4097">
        <w:rPr>
          <w:color w:val="0070C0"/>
          <w:spacing w:val="39"/>
          <w:w w:val="99"/>
        </w:rPr>
        <w:t xml:space="preserve"> </w:t>
      </w:r>
      <w:proofErr w:type="gramStart"/>
      <w:r w:rsidRPr="00AB4097">
        <w:rPr>
          <w:color w:val="0070C0"/>
        </w:rPr>
        <w:t>taken</w:t>
      </w:r>
      <w:r w:rsidRPr="00AB4097">
        <w:rPr>
          <w:color w:val="0070C0"/>
          <w:spacing w:val="-5"/>
        </w:rPr>
        <w:t xml:space="preserve"> </w:t>
      </w:r>
      <w:r w:rsidRPr="00AB4097">
        <w:rPr>
          <w:color w:val="0070C0"/>
        </w:rPr>
        <w:t>into</w:t>
      </w:r>
      <w:r w:rsidRPr="00AB4097">
        <w:rPr>
          <w:color w:val="0070C0"/>
          <w:spacing w:val="-5"/>
        </w:rPr>
        <w:t xml:space="preserve"> </w:t>
      </w:r>
      <w:r w:rsidRPr="00AB4097">
        <w:rPr>
          <w:color w:val="0070C0"/>
          <w:spacing w:val="-1"/>
        </w:rPr>
        <w:t>account</w:t>
      </w:r>
      <w:proofErr w:type="gramEnd"/>
      <w:r w:rsidRPr="00AB4097">
        <w:rPr>
          <w:color w:val="0070C0"/>
          <w:spacing w:val="-5"/>
        </w:rPr>
        <w:t xml:space="preserve"> </w:t>
      </w:r>
      <w:r w:rsidRPr="00AB4097">
        <w:rPr>
          <w:color w:val="0070C0"/>
        </w:rPr>
        <w:t>in</w:t>
      </w:r>
      <w:r w:rsidRPr="00AB4097">
        <w:rPr>
          <w:color w:val="0070C0"/>
          <w:spacing w:val="-5"/>
        </w:rPr>
        <w:t xml:space="preserve"> </w:t>
      </w:r>
      <w:r w:rsidRPr="00AB4097">
        <w:rPr>
          <w:color w:val="0070C0"/>
          <w:spacing w:val="-1"/>
        </w:rPr>
        <w:t>revision</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rPr>
        <w:t>flood</w:t>
      </w:r>
      <w:r w:rsidRPr="00AB4097">
        <w:rPr>
          <w:color w:val="0070C0"/>
          <w:spacing w:val="-5"/>
        </w:rPr>
        <w:t xml:space="preserve"> </w:t>
      </w:r>
      <w:r w:rsidRPr="00AB4097">
        <w:rPr>
          <w:color w:val="0070C0"/>
        </w:rPr>
        <w:t>maps</w:t>
      </w:r>
      <w:r w:rsidRPr="00AB4097">
        <w:rPr>
          <w:color w:val="0070C0"/>
          <w:spacing w:val="-4"/>
        </w:rPr>
        <w:t xml:space="preserve"> </w:t>
      </w:r>
      <w:r w:rsidRPr="00AB4097">
        <w:rPr>
          <w:color w:val="0070C0"/>
        </w:rPr>
        <w:t>as</w:t>
      </w:r>
      <w:r w:rsidRPr="00AB4097">
        <w:rPr>
          <w:color w:val="0070C0"/>
          <w:spacing w:val="-5"/>
        </w:rPr>
        <w:t xml:space="preserve"> </w:t>
      </w:r>
      <w:r w:rsidRPr="00AB4097">
        <w:rPr>
          <w:color w:val="0070C0"/>
        </w:rPr>
        <w:t>part</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spacing w:val="-1"/>
        </w:rPr>
        <w:t>the</w:t>
      </w:r>
      <w:r w:rsidRPr="00AB4097">
        <w:rPr>
          <w:color w:val="0070C0"/>
          <w:spacing w:val="-5"/>
        </w:rPr>
        <w:t xml:space="preserve"> </w:t>
      </w:r>
      <w:proofErr w:type="spellStart"/>
      <w:r w:rsidRPr="00AB4097">
        <w:rPr>
          <w:color w:val="0070C0"/>
        </w:rPr>
        <w:t>RiskMap</w:t>
      </w:r>
      <w:proofErr w:type="spellEnd"/>
      <w:r w:rsidRPr="00AB4097">
        <w:rPr>
          <w:color w:val="0070C0"/>
          <w:spacing w:val="-5"/>
        </w:rPr>
        <w:t xml:space="preserve"> </w:t>
      </w:r>
      <w:r w:rsidRPr="00AB4097">
        <w:rPr>
          <w:color w:val="0070C0"/>
        </w:rPr>
        <w:t>efforts</w:t>
      </w:r>
      <w:r>
        <w:rPr>
          <w:color w:val="0070C0"/>
        </w:rPr>
        <w:t>.  This</w:t>
      </w:r>
      <w:r w:rsidRPr="00AB4097">
        <w:rPr>
          <w:color w:val="0070C0"/>
          <w:spacing w:val="-5"/>
        </w:rPr>
        <w:t xml:space="preserve"> </w:t>
      </w:r>
      <w:r w:rsidRPr="00AB4097">
        <w:rPr>
          <w:color w:val="0070C0"/>
        </w:rPr>
        <w:t>may</w:t>
      </w:r>
      <w:r w:rsidRPr="00AB4097">
        <w:rPr>
          <w:color w:val="0070C0"/>
          <w:spacing w:val="-6"/>
        </w:rPr>
        <w:t xml:space="preserve"> </w:t>
      </w:r>
      <w:r w:rsidRPr="00AB4097">
        <w:rPr>
          <w:color w:val="0070C0"/>
        </w:rPr>
        <w:t>result</w:t>
      </w:r>
      <w:r w:rsidRPr="00AB4097">
        <w:rPr>
          <w:color w:val="0070C0"/>
          <w:spacing w:val="-6"/>
        </w:rPr>
        <w:t xml:space="preserve"> </w:t>
      </w:r>
      <w:r w:rsidRPr="00AB4097">
        <w:rPr>
          <w:color w:val="0070C0"/>
        </w:rPr>
        <w:t>in</w:t>
      </w:r>
      <w:r w:rsidRPr="00AB4097">
        <w:rPr>
          <w:color w:val="0070C0"/>
          <w:spacing w:val="-5"/>
        </w:rPr>
        <w:t xml:space="preserve"> </w:t>
      </w:r>
      <w:r w:rsidRPr="00AB4097">
        <w:rPr>
          <w:color w:val="0070C0"/>
        </w:rPr>
        <w:t>changes</w:t>
      </w:r>
      <w:r w:rsidRPr="00AB4097">
        <w:rPr>
          <w:color w:val="0070C0"/>
          <w:spacing w:val="-6"/>
        </w:rPr>
        <w:t xml:space="preserve"> </w:t>
      </w:r>
      <w:r w:rsidRPr="00AB4097">
        <w:rPr>
          <w:color w:val="0070C0"/>
          <w:spacing w:val="-1"/>
        </w:rPr>
        <w:t>to</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rPr>
        <w:t>flood</w:t>
      </w:r>
      <w:r w:rsidRPr="00AB4097">
        <w:rPr>
          <w:color w:val="0070C0"/>
          <w:spacing w:val="-6"/>
        </w:rPr>
        <w:t xml:space="preserve"> </w:t>
      </w:r>
      <w:r w:rsidRPr="00AB4097">
        <w:rPr>
          <w:color w:val="0070C0"/>
          <w:spacing w:val="-1"/>
        </w:rPr>
        <w:t>protection</w:t>
      </w:r>
      <w:r w:rsidRPr="00AB4097">
        <w:rPr>
          <w:color w:val="0070C0"/>
          <w:spacing w:val="-5"/>
        </w:rPr>
        <w:t xml:space="preserve"> </w:t>
      </w:r>
      <w:r w:rsidRPr="00AB4097">
        <w:rPr>
          <w:color w:val="0070C0"/>
          <w:spacing w:val="-1"/>
        </w:rPr>
        <w:t>level</w:t>
      </w:r>
      <w:r w:rsidRPr="00AB4097">
        <w:rPr>
          <w:color w:val="0070C0"/>
          <w:spacing w:val="-6"/>
        </w:rPr>
        <w:t xml:space="preserve"> </w:t>
      </w:r>
      <w:r w:rsidRPr="00AB4097">
        <w:rPr>
          <w:color w:val="0070C0"/>
        </w:rPr>
        <w:t>that</w:t>
      </w:r>
      <w:r w:rsidRPr="00AB4097">
        <w:rPr>
          <w:color w:val="0070C0"/>
          <w:spacing w:val="-5"/>
        </w:rPr>
        <w:t xml:space="preserve"> </w:t>
      </w:r>
      <w:r w:rsidRPr="00AB4097">
        <w:rPr>
          <w:color w:val="0070C0"/>
        </w:rPr>
        <w:t>existing</w:t>
      </w:r>
      <w:r w:rsidRPr="00AB4097">
        <w:rPr>
          <w:color w:val="0070C0"/>
          <w:spacing w:val="-6"/>
        </w:rPr>
        <w:t xml:space="preserve"> </w:t>
      </w:r>
      <w:r w:rsidRPr="00AB4097">
        <w:rPr>
          <w:color w:val="0070C0"/>
        </w:rPr>
        <w:t>levees</w:t>
      </w:r>
      <w:r w:rsidRPr="00AB4097">
        <w:rPr>
          <w:color w:val="0070C0"/>
          <w:spacing w:val="-5"/>
        </w:rPr>
        <w:t xml:space="preserve"> </w:t>
      </w:r>
      <w:r w:rsidRPr="00AB4097">
        <w:rPr>
          <w:color w:val="0070C0"/>
        </w:rPr>
        <w:t>are</w:t>
      </w:r>
      <w:r w:rsidRPr="00AB4097">
        <w:rPr>
          <w:color w:val="0070C0"/>
          <w:spacing w:val="-6"/>
        </w:rPr>
        <w:t xml:space="preserve"> </w:t>
      </w:r>
      <w:r w:rsidRPr="00AB4097">
        <w:rPr>
          <w:color w:val="0070C0"/>
        </w:rPr>
        <w:t>certified</w:t>
      </w:r>
      <w:r w:rsidRPr="00AB4097">
        <w:rPr>
          <w:color w:val="0070C0"/>
          <w:spacing w:val="-6"/>
        </w:rPr>
        <w:t xml:space="preserve"> </w:t>
      </w:r>
      <w:r w:rsidRPr="00AB4097">
        <w:rPr>
          <w:color w:val="0070C0"/>
          <w:spacing w:val="-1"/>
        </w:rPr>
        <w:t>as</w:t>
      </w:r>
      <w:r w:rsidRPr="00AB4097">
        <w:rPr>
          <w:color w:val="0070C0"/>
          <w:spacing w:val="-5"/>
        </w:rPr>
        <w:t xml:space="preserve"> </w:t>
      </w:r>
      <w:r w:rsidRPr="00AB4097">
        <w:rPr>
          <w:color w:val="0070C0"/>
        </w:rPr>
        <w:t>providing.</w:t>
      </w:r>
      <w:r w:rsidRPr="00AB4097">
        <w:rPr>
          <w:color w:val="0070C0"/>
          <w:spacing w:val="27"/>
          <w:w w:val="99"/>
        </w:rPr>
        <w:t xml:space="preserve"> </w:t>
      </w:r>
    </w:p>
    <w:p w14:paraId="77855BF1" w14:textId="77777777" w:rsidR="00CF4452" w:rsidRDefault="00CF4452" w:rsidP="00224DFB">
      <w:pPr>
        <w:shd w:val="clear" w:color="auto" w:fill="F2DBDB" w:themeFill="accent2" w:themeFillTint="33"/>
        <w:spacing w:before="120" w:after="120"/>
        <w:rPr>
          <w:rFonts w:ascii="Arial" w:hAnsi="Arial" w:cs="Arial"/>
        </w:rPr>
      </w:pPr>
      <w:r w:rsidRPr="00D7765C">
        <w:rPr>
          <w:rFonts w:ascii="Arial" w:hAnsi="Arial" w:cs="Arial"/>
        </w:rPr>
        <w:t xml:space="preserve">List jurisdictions </w:t>
      </w:r>
      <w:r>
        <w:rPr>
          <w:rFonts w:ascii="Arial" w:hAnsi="Arial" w:cs="Arial"/>
        </w:rPr>
        <w:t xml:space="preserve">with levees shown on DFIRMS, as well as those listed in the </w:t>
      </w:r>
      <w:r w:rsidRPr="00D7765C">
        <w:rPr>
          <w:rFonts w:ascii="Arial" w:hAnsi="Arial" w:cs="Arial"/>
        </w:rPr>
        <w:t>U.S. Army Corps of Engineers (USACE)</w:t>
      </w:r>
      <w:r>
        <w:rPr>
          <w:rFonts w:ascii="Arial" w:hAnsi="Arial" w:cs="Arial"/>
        </w:rPr>
        <w:t xml:space="preserve"> maintained National Levee Database (NLD).  Contact USACE to obtain further information on levees in the planning area.  This is especially important in those counties bordering the Missouri and Mississippi Rivers.</w:t>
      </w:r>
    </w:p>
    <w:p w14:paraId="4CDC1B46" w14:textId="25DAA459" w:rsidR="00CF4452" w:rsidRDefault="00CF4452" w:rsidP="00985068">
      <w:pPr>
        <w:pStyle w:val="BodyText"/>
        <w:shd w:val="clear" w:color="auto" w:fill="F2DBDB" w:themeFill="accent2" w:themeFillTint="33"/>
        <w:ind w:left="0"/>
        <w:rPr>
          <w:rFonts w:eastAsia="Times New Roman" w:cstheme="minorHAnsi"/>
          <w:color w:val="CC66FF"/>
        </w:rPr>
      </w:pPr>
      <w:r>
        <w:t>Insert a map (</w:t>
      </w:r>
      <w:r w:rsidR="004E206E" w:rsidRPr="00985068">
        <w:rPr>
          <w:b/>
        </w:rPr>
        <w:fldChar w:fldCharType="begin"/>
      </w:r>
      <w:r w:rsidR="004E206E" w:rsidRPr="00985068">
        <w:rPr>
          <w:b/>
        </w:rPr>
        <w:instrText xml:space="preserve"> REF _Ref528077190 \r \h  \* MERGEFORMAT </w:instrText>
      </w:r>
      <w:r w:rsidR="004E206E" w:rsidRPr="00985068">
        <w:rPr>
          <w:b/>
        </w:rPr>
      </w:r>
      <w:r w:rsidR="004E206E" w:rsidRPr="00985068">
        <w:rPr>
          <w:b/>
        </w:rPr>
        <w:fldChar w:fldCharType="separate"/>
      </w:r>
      <w:r w:rsidR="003239EC" w:rsidRPr="00985068">
        <w:rPr>
          <w:b/>
        </w:rPr>
        <w:t>Figure 3.3</w:t>
      </w:r>
      <w:r w:rsidR="004E206E" w:rsidRPr="00985068">
        <w:rPr>
          <w:b/>
        </w:rPr>
        <w:fldChar w:fldCharType="end"/>
      </w:r>
      <w:r>
        <w:t>)</w:t>
      </w:r>
      <w:r w:rsidRPr="00985068">
        <w:rPr>
          <w:b/>
          <w:spacing w:val="-6"/>
        </w:rPr>
        <w:t xml:space="preserve"> </w:t>
      </w:r>
      <w:r>
        <w:t>showing the levees and the areas</w:t>
      </w:r>
      <w:r w:rsidRPr="00985068">
        <w:rPr>
          <w:spacing w:val="-7"/>
        </w:rPr>
        <w:t xml:space="preserve"> </w:t>
      </w:r>
      <w:r w:rsidRPr="00985068">
        <w:rPr>
          <w:spacing w:val="-1"/>
        </w:rPr>
        <w:t>protected</w:t>
      </w:r>
      <w:r w:rsidRPr="00985068">
        <w:rPr>
          <w:spacing w:val="-6"/>
        </w:rPr>
        <w:t xml:space="preserve"> </w:t>
      </w:r>
      <w:r>
        <w:t>from</w:t>
      </w:r>
      <w:r w:rsidRPr="00985068">
        <w:rPr>
          <w:spacing w:val="-6"/>
        </w:rPr>
        <w:t xml:space="preserve"> </w:t>
      </w:r>
      <w:r>
        <w:t>the</w:t>
      </w:r>
      <w:r w:rsidRPr="00985068">
        <w:rPr>
          <w:spacing w:val="-7"/>
        </w:rPr>
        <w:t xml:space="preserve"> </w:t>
      </w:r>
      <w:r w:rsidRPr="00985068">
        <w:rPr>
          <w:spacing w:val="-1"/>
        </w:rPr>
        <w:t>1-percent</w:t>
      </w:r>
      <w:r w:rsidRPr="00985068">
        <w:rPr>
          <w:spacing w:val="-6"/>
        </w:rPr>
        <w:t xml:space="preserve"> </w:t>
      </w:r>
      <w:r>
        <w:t>annual</w:t>
      </w:r>
      <w:r w:rsidRPr="00985068">
        <w:rPr>
          <w:spacing w:val="-6"/>
        </w:rPr>
        <w:t xml:space="preserve"> </w:t>
      </w:r>
      <w:r w:rsidRPr="00985068">
        <w:rPr>
          <w:spacing w:val="-1"/>
        </w:rPr>
        <w:t>chance</w:t>
      </w:r>
      <w:r w:rsidRPr="00985068">
        <w:rPr>
          <w:spacing w:val="49"/>
          <w:w w:val="99"/>
        </w:rPr>
        <w:t xml:space="preserve"> </w:t>
      </w:r>
      <w:r>
        <w:t>flood</w:t>
      </w:r>
      <w:r w:rsidRPr="00985068">
        <w:rPr>
          <w:spacing w:val="-5"/>
        </w:rPr>
        <w:t xml:space="preserve"> </w:t>
      </w:r>
      <w:r>
        <w:t>on</w:t>
      </w:r>
      <w:r w:rsidRPr="00985068">
        <w:rPr>
          <w:spacing w:val="-5"/>
        </w:rPr>
        <w:t xml:space="preserve"> </w:t>
      </w:r>
      <w:r>
        <w:t>the</w:t>
      </w:r>
      <w:r w:rsidRPr="00985068">
        <w:rPr>
          <w:spacing w:val="-7"/>
        </w:rPr>
        <w:t xml:space="preserve"> </w:t>
      </w:r>
      <w:r>
        <w:t>DFIRM or FIRM.  More than one map may be required.  Aerial maps and general statements about development behind levees should be included.  However, be careful not to make assumptions about levee protected areas that are not mapped as protected areas.  Discuss any school or special district assets located in the areas protected by levees.</w:t>
      </w:r>
      <w:r w:rsidRPr="00985068">
        <w:rPr>
          <w:spacing w:val="52"/>
        </w:rPr>
        <w:t xml:space="preserve"> </w:t>
      </w:r>
      <w:r w:rsidR="00985068">
        <w:rPr>
          <w:rFonts w:eastAsia="Times New Roman" w:cstheme="minorHAnsi"/>
          <w:color w:val="000000"/>
        </w:rPr>
        <w:t>Added figures</w:t>
      </w:r>
      <w:r w:rsidR="00985068" w:rsidRPr="00985068">
        <w:rPr>
          <w:rFonts w:eastAsia="Times New Roman" w:cstheme="minorHAnsi"/>
          <w:color w:val="000000"/>
        </w:rPr>
        <w:t xml:space="preserve"> MUST indicate how the hazard impacts each specific jurisdiction. This can be done with adding an arrow, star, or other symbol to the graphic showing the impacted jurisdiction. Explain any anomalies in the narrative. </w:t>
      </w:r>
      <w:r w:rsidR="00985068" w:rsidRPr="00985068">
        <w:rPr>
          <w:rFonts w:eastAsia="Times New Roman" w:cstheme="minorHAnsi"/>
          <w:color w:val="CC66FF"/>
        </w:rPr>
        <w:t>(Reference PRT B1-c)</w:t>
      </w:r>
      <w:r w:rsidR="00985068">
        <w:rPr>
          <w:rFonts w:eastAsia="Times New Roman" w:cstheme="minorHAnsi"/>
          <w:color w:val="CC66FF"/>
        </w:rPr>
        <w:t>.</w:t>
      </w:r>
    </w:p>
    <w:p w14:paraId="551CAD2D" w14:textId="77777777" w:rsidR="00985068" w:rsidRDefault="00985068" w:rsidP="00985068">
      <w:pPr>
        <w:pStyle w:val="BodyText"/>
        <w:shd w:val="clear" w:color="auto" w:fill="F2DBDB" w:themeFill="accent2" w:themeFillTint="33"/>
        <w:ind w:left="0"/>
        <w:rPr>
          <w:rFonts w:eastAsia="Times New Roman" w:cstheme="minorHAnsi"/>
          <w:color w:val="CC66FF"/>
        </w:rPr>
      </w:pPr>
    </w:p>
    <w:p w14:paraId="6B4CD820" w14:textId="77777777" w:rsidR="00985068" w:rsidRDefault="00985068" w:rsidP="00985068">
      <w:pPr>
        <w:pStyle w:val="BodyText"/>
        <w:shd w:val="clear" w:color="auto" w:fill="F2DBDB" w:themeFill="accent2" w:themeFillTint="33"/>
        <w:ind w:left="0"/>
        <w:rPr>
          <w:spacing w:val="52"/>
        </w:rPr>
      </w:pPr>
    </w:p>
    <w:p w14:paraId="330F3375" w14:textId="77777777" w:rsidR="00CF4452" w:rsidRDefault="00CF4452" w:rsidP="00C9088A">
      <w:pPr>
        <w:spacing w:before="120" w:after="120"/>
        <w:rPr>
          <w:rFonts w:ascii="Arial" w:eastAsia="Arial" w:hAnsi="Arial" w:cs="Arial"/>
          <w:sz w:val="6"/>
          <w:szCs w:val="6"/>
        </w:rPr>
      </w:pPr>
    </w:p>
    <w:p w14:paraId="6935DFFA" w14:textId="77777777" w:rsidR="00CF4452" w:rsidRDefault="00CF4452" w:rsidP="00CF4452">
      <w:pPr>
        <w:ind w:left="101"/>
        <w:rPr>
          <w:rFonts w:ascii="Arial" w:eastAsia="Arial" w:hAnsi="Arial" w:cs="Arial"/>
          <w:sz w:val="2"/>
          <w:szCs w:val="2"/>
        </w:rPr>
      </w:pPr>
    </w:p>
    <w:p w14:paraId="52DE56CE" w14:textId="590D7B93" w:rsidR="00CF4452" w:rsidRDefault="00CF4452" w:rsidP="00C9088A">
      <w:pPr>
        <w:pStyle w:val="FigureTitle"/>
        <w:tabs>
          <w:tab w:val="clear" w:pos="1640"/>
          <w:tab w:val="left" w:pos="1440"/>
        </w:tabs>
        <w:ind w:left="1440" w:hanging="1440"/>
      </w:pPr>
      <w:bookmarkStart w:id="110" w:name="_bookmark191"/>
      <w:bookmarkStart w:id="111" w:name="_Ref528077190"/>
      <w:bookmarkEnd w:id="110"/>
      <w:r>
        <w:lastRenderedPageBreak/>
        <w:t>County Levees</w:t>
      </w:r>
      <w:r w:rsidRPr="004E206E">
        <w:t xml:space="preserve"> </w:t>
      </w:r>
      <w:r>
        <w:t>Shown</w:t>
      </w:r>
      <w:r w:rsidRPr="004E206E">
        <w:t xml:space="preserve"> </w:t>
      </w:r>
      <w:r>
        <w:t>on</w:t>
      </w:r>
      <w:r w:rsidRPr="004E206E">
        <w:t xml:space="preserve"> </w:t>
      </w:r>
      <w:r>
        <w:t>DFIRM</w:t>
      </w:r>
      <w:r w:rsidRPr="004E206E">
        <w:t xml:space="preserve"> </w:t>
      </w:r>
      <w:r>
        <w:t>as</w:t>
      </w:r>
      <w:r w:rsidRPr="004E206E">
        <w:t xml:space="preserve"> </w:t>
      </w:r>
      <w:r>
        <w:t>Providing</w:t>
      </w:r>
      <w:r w:rsidRPr="004E206E">
        <w:t xml:space="preserve"> </w:t>
      </w:r>
      <w:r>
        <w:t>Protection</w:t>
      </w:r>
      <w:r w:rsidRPr="004E206E">
        <w:t xml:space="preserve"> </w:t>
      </w:r>
      <w:r>
        <w:t>from</w:t>
      </w:r>
      <w:r w:rsidRPr="004E206E">
        <w:t xml:space="preserve"> </w:t>
      </w:r>
      <w:r w:rsidR="00C9088A" w:rsidRPr="004E206E">
        <w:br/>
      </w:r>
      <w:r>
        <w:t>the</w:t>
      </w:r>
      <w:r>
        <w:rPr>
          <w:spacing w:val="-9"/>
        </w:rPr>
        <w:t xml:space="preserve"> </w:t>
      </w:r>
      <w:r>
        <w:t>1-Percent</w:t>
      </w:r>
      <w:r>
        <w:rPr>
          <w:spacing w:val="-8"/>
        </w:rPr>
        <w:t xml:space="preserve"> </w:t>
      </w:r>
      <w:r>
        <w:t>Annual</w:t>
      </w:r>
      <w:r>
        <w:rPr>
          <w:spacing w:val="-9"/>
        </w:rPr>
        <w:t xml:space="preserve"> </w:t>
      </w:r>
      <w:r>
        <w:t>Chance</w:t>
      </w:r>
      <w:r>
        <w:rPr>
          <w:spacing w:val="-8"/>
        </w:rPr>
        <w:t xml:space="preserve"> </w:t>
      </w:r>
      <w:r>
        <w:t>Flood</w:t>
      </w:r>
      <w:bookmarkEnd w:id="111"/>
    </w:p>
    <w:p w14:paraId="1D26FEAD" w14:textId="4BFF6C1B" w:rsidR="00C9088A" w:rsidRPr="00225D6A" w:rsidRDefault="00C9088A" w:rsidP="00C9088A">
      <w:pPr>
        <w:jc w:val="center"/>
        <w:rPr>
          <w:rFonts w:ascii="Arial" w:eastAsia="Arial" w:hAnsi="Arial" w:cs="Arial"/>
          <w:color w:val="0070C0"/>
          <w:sz w:val="20"/>
          <w:szCs w:val="20"/>
        </w:rPr>
      </w:pPr>
      <w:r w:rsidRPr="00225D6A">
        <w:rPr>
          <w:rFonts w:ascii="Arial" w:eastAsia="Arial" w:hAnsi="Arial" w:cs="Arial"/>
          <w:color w:val="0070C0"/>
          <w:sz w:val="20"/>
          <w:szCs w:val="20"/>
        </w:rPr>
        <w:t>[Insert Map]</w:t>
      </w:r>
    </w:p>
    <w:p w14:paraId="137D6103" w14:textId="7CA1475B" w:rsidR="00C9088A" w:rsidRDefault="00C9088A" w:rsidP="00CF4452">
      <w:pPr>
        <w:rPr>
          <w:sz w:val="18"/>
          <w:szCs w:val="18"/>
        </w:rPr>
      </w:pPr>
      <w:r>
        <w:t xml:space="preserve"> </w:t>
      </w:r>
    </w:p>
    <w:p w14:paraId="59CC60F9" w14:textId="47B55B53" w:rsidR="00CF4452" w:rsidRPr="00C9088A" w:rsidRDefault="00CF4452" w:rsidP="00CF4452">
      <w:pPr>
        <w:rPr>
          <w:sz w:val="18"/>
          <w:szCs w:val="18"/>
        </w:rPr>
      </w:pPr>
      <w:r w:rsidRPr="00C9088A">
        <w:rPr>
          <w:sz w:val="18"/>
          <w:szCs w:val="18"/>
        </w:rPr>
        <w:t xml:space="preserve">Source:  FEMA Flood Insurance Rate Map, </w:t>
      </w:r>
      <w:r w:rsidR="00C9088A" w:rsidRPr="00C9088A">
        <w:rPr>
          <w:color w:val="0070C0"/>
          <w:sz w:val="18"/>
          <w:szCs w:val="18"/>
        </w:rPr>
        <w:t>Date</w:t>
      </w:r>
    </w:p>
    <w:p w14:paraId="10B10E6C" w14:textId="77777777" w:rsidR="00CF4452" w:rsidRPr="00466DE1" w:rsidRDefault="00CF4452" w:rsidP="00CF4452">
      <w:pPr>
        <w:pStyle w:val="Heading5"/>
      </w:pPr>
      <w:bookmarkStart w:id="112" w:name="_bookmark193"/>
      <w:bookmarkEnd w:id="112"/>
    </w:p>
    <w:p w14:paraId="7382F02A" w14:textId="64245F5C" w:rsidR="00CF4452" w:rsidRPr="001C0828" w:rsidRDefault="00CF4452" w:rsidP="00224DFB">
      <w:pPr>
        <w:pStyle w:val="BodyText"/>
        <w:shd w:val="clear" w:color="auto" w:fill="F2DBDB" w:themeFill="accent2" w:themeFillTint="33"/>
        <w:spacing w:before="120" w:after="120"/>
        <w:ind w:left="0"/>
      </w:pPr>
      <w:r>
        <w:t>It may be the case that none of the levee databases include information on levees in the county.  In this situation, consult local officials who would know about levee locations.  It would be atypical for a Missouri county to lack levees of any sort.  However, it could be the case that levees in the subject county are low-head agricultural levees, the breach of which would not cause widespread damages.  Statements to this effect can be included in the plan narrative.</w:t>
      </w:r>
    </w:p>
    <w:p w14:paraId="3BB70A3D" w14:textId="387E02FB" w:rsidR="00CF4452" w:rsidRDefault="00C9088A" w:rsidP="00C9088A">
      <w:pPr>
        <w:pStyle w:val="Heading5"/>
        <w:spacing w:before="240" w:after="240"/>
      </w:pPr>
      <w:r>
        <w:t>Strength</w:t>
      </w:r>
      <w:r w:rsidR="00CF4452">
        <w:t>/Magnitude/Extent</w:t>
      </w:r>
    </w:p>
    <w:p w14:paraId="2E72B8AF" w14:textId="77777777" w:rsidR="00CF4452" w:rsidRPr="00AB4097" w:rsidRDefault="00CF4452" w:rsidP="00C9088A">
      <w:pPr>
        <w:pStyle w:val="BodyText"/>
        <w:spacing w:before="120" w:after="120"/>
        <w:ind w:left="0" w:right="255"/>
        <w:rPr>
          <w:color w:val="0070C0"/>
        </w:rPr>
      </w:pPr>
      <w:r w:rsidRPr="00224DFB">
        <w:rPr>
          <w:shd w:val="clear" w:color="auto" w:fill="F2DBDB" w:themeFill="accent2" w:themeFillTint="33"/>
        </w:rPr>
        <w:t>Sample language follows.</w:t>
      </w:r>
      <w:r>
        <w:t xml:space="preserve">  </w:t>
      </w:r>
      <w:r w:rsidRPr="00AB4097">
        <w:rPr>
          <w:color w:val="0070C0"/>
        </w:rPr>
        <w:t>Levee</w:t>
      </w:r>
      <w:r w:rsidRPr="00AB4097">
        <w:rPr>
          <w:color w:val="0070C0"/>
          <w:spacing w:val="-6"/>
        </w:rPr>
        <w:t xml:space="preserve"> </w:t>
      </w:r>
      <w:r w:rsidRPr="00AB4097">
        <w:rPr>
          <w:color w:val="0070C0"/>
        </w:rPr>
        <w:t>failure</w:t>
      </w:r>
      <w:r w:rsidRPr="00AB4097">
        <w:rPr>
          <w:color w:val="0070C0"/>
          <w:spacing w:val="-6"/>
        </w:rPr>
        <w:t xml:space="preserve"> </w:t>
      </w:r>
      <w:r w:rsidRPr="00AB4097">
        <w:rPr>
          <w:color w:val="0070C0"/>
        </w:rPr>
        <w:t>is</w:t>
      </w:r>
      <w:r w:rsidRPr="00AB4097">
        <w:rPr>
          <w:color w:val="0070C0"/>
          <w:spacing w:val="-6"/>
        </w:rPr>
        <w:t xml:space="preserve"> </w:t>
      </w:r>
      <w:r w:rsidRPr="00AB4097">
        <w:rPr>
          <w:color w:val="0070C0"/>
        </w:rPr>
        <w:t>typically</w:t>
      </w:r>
      <w:r w:rsidRPr="00AB4097">
        <w:rPr>
          <w:color w:val="0070C0"/>
          <w:spacing w:val="-8"/>
        </w:rPr>
        <w:t xml:space="preserve"> </w:t>
      </w:r>
      <w:r w:rsidRPr="00AB4097">
        <w:rPr>
          <w:color w:val="0070C0"/>
        </w:rPr>
        <w:t>an</w:t>
      </w:r>
      <w:r w:rsidRPr="00AB4097">
        <w:rPr>
          <w:color w:val="0070C0"/>
          <w:spacing w:val="-6"/>
        </w:rPr>
        <w:t xml:space="preserve"> </w:t>
      </w:r>
      <w:r w:rsidRPr="00AB4097">
        <w:rPr>
          <w:color w:val="0070C0"/>
          <w:spacing w:val="-1"/>
        </w:rPr>
        <w:t>additional</w:t>
      </w:r>
      <w:r w:rsidRPr="00AB4097">
        <w:rPr>
          <w:color w:val="0070C0"/>
          <w:spacing w:val="-6"/>
        </w:rPr>
        <w:t xml:space="preserve"> </w:t>
      </w:r>
      <w:r w:rsidRPr="00AB4097">
        <w:rPr>
          <w:color w:val="0070C0"/>
        </w:rPr>
        <w:t>or</w:t>
      </w:r>
      <w:r w:rsidRPr="00AB4097">
        <w:rPr>
          <w:color w:val="0070C0"/>
          <w:spacing w:val="-6"/>
        </w:rPr>
        <w:t xml:space="preserve"> </w:t>
      </w:r>
      <w:r w:rsidRPr="00AB4097">
        <w:rPr>
          <w:color w:val="0070C0"/>
          <w:spacing w:val="-1"/>
        </w:rPr>
        <w:t>secondary</w:t>
      </w:r>
      <w:r w:rsidRPr="00AB4097">
        <w:rPr>
          <w:color w:val="0070C0"/>
          <w:spacing w:val="-6"/>
        </w:rPr>
        <w:t xml:space="preserve"> </w:t>
      </w:r>
      <w:r w:rsidRPr="00AB4097">
        <w:rPr>
          <w:color w:val="0070C0"/>
        </w:rPr>
        <w:t>impact</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rPr>
        <w:t>another</w:t>
      </w:r>
      <w:r w:rsidRPr="00AB4097">
        <w:rPr>
          <w:color w:val="0070C0"/>
          <w:spacing w:val="-6"/>
        </w:rPr>
        <w:t xml:space="preserve"> </w:t>
      </w:r>
      <w:r w:rsidRPr="00AB4097">
        <w:rPr>
          <w:color w:val="0070C0"/>
        </w:rPr>
        <w:t>disaster</w:t>
      </w:r>
      <w:r w:rsidRPr="00AB4097">
        <w:rPr>
          <w:color w:val="0070C0"/>
          <w:spacing w:val="-6"/>
        </w:rPr>
        <w:t xml:space="preserve"> </w:t>
      </w:r>
      <w:r w:rsidRPr="00AB4097">
        <w:rPr>
          <w:color w:val="0070C0"/>
        </w:rPr>
        <w:t>such</w:t>
      </w:r>
      <w:r w:rsidRPr="00AB4097">
        <w:rPr>
          <w:color w:val="0070C0"/>
          <w:spacing w:val="-6"/>
        </w:rPr>
        <w:t xml:space="preserve"> </w:t>
      </w:r>
      <w:r w:rsidRPr="00AB4097">
        <w:rPr>
          <w:color w:val="0070C0"/>
          <w:spacing w:val="-1"/>
        </w:rPr>
        <w:t>as</w:t>
      </w:r>
      <w:r w:rsidRPr="00AB4097">
        <w:rPr>
          <w:color w:val="0070C0"/>
          <w:spacing w:val="-6"/>
        </w:rPr>
        <w:t xml:space="preserve"> </w:t>
      </w:r>
      <w:r w:rsidRPr="00AB4097">
        <w:rPr>
          <w:color w:val="0070C0"/>
        </w:rPr>
        <w:t>flooding</w:t>
      </w:r>
      <w:r w:rsidRPr="00AB4097">
        <w:rPr>
          <w:color w:val="0070C0"/>
          <w:spacing w:val="37"/>
          <w:w w:val="99"/>
        </w:rPr>
        <w:t xml:space="preserve"> </w:t>
      </w:r>
      <w:r w:rsidRPr="00AB4097">
        <w:rPr>
          <w:color w:val="0070C0"/>
        </w:rPr>
        <w:t>or</w:t>
      </w:r>
      <w:r w:rsidRPr="00AB4097">
        <w:rPr>
          <w:color w:val="0070C0"/>
          <w:spacing w:val="-7"/>
        </w:rPr>
        <w:t xml:space="preserve"> </w:t>
      </w:r>
      <w:r w:rsidRPr="00AB4097">
        <w:rPr>
          <w:color w:val="0070C0"/>
        </w:rPr>
        <w:t>earthquake.</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rPr>
        <w:t>main</w:t>
      </w:r>
      <w:r w:rsidRPr="00AB4097">
        <w:rPr>
          <w:color w:val="0070C0"/>
          <w:spacing w:val="-7"/>
        </w:rPr>
        <w:t xml:space="preserve"> </w:t>
      </w:r>
      <w:r w:rsidRPr="00AB4097">
        <w:rPr>
          <w:color w:val="0070C0"/>
        </w:rPr>
        <w:t>difference</w:t>
      </w:r>
      <w:r w:rsidRPr="00AB4097">
        <w:rPr>
          <w:color w:val="0070C0"/>
          <w:spacing w:val="-7"/>
        </w:rPr>
        <w:t xml:space="preserve"> </w:t>
      </w:r>
      <w:r w:rsidRPr="00AB4097">
        <w:rPr>
          <w:color w:val="0070C0"/>
        </w:rPr>
        <w:t>between</w:t>
      </w:r>
      <w:r w:rsidRPr="00AB4097">
        <w:rPr>
          <w:color w:val="0070C0"/>
          <w:spacing w:val="-6"/>
        </w:rPr>
        <w:t xml:space="preserve"> </w:t>
      </w:r>
      <w:r w:rsidRPr="00AB4097">
        <w:rPr>
          <w:color w:val="0070C0"/>
        </w:rPr>
        <w:t>levee</w:t>
      </w:r>
      <w:r w:rsidRPr="00AB4097">
        <w:rPr>
          <w:color w:val="0070C0"/>
          <w:spacing w:val="-7"/>
        </w:rPr>
        <w:t xml:space="preserve"> </w:t>
      </w:r>
      <w:r w:rsidRPr="00AB4097">
        <w:rPr>
          <w:color w:val="0070C0"/>
        </w:rPr>
        <w:t>failure</w:t>
      </w:r>
      <w:r w:rsidRPr="00AB4097">
        <w:rPr>
          <w:color w:val="0070C0"/>
          <w:spacing w:val="-6"/>
        </w:rPr>
        <w:t xml:space="preserve"> </w:t>
      </w:r>
      <w:r w:rsidRPr="00AB4097">
        <w:rPr>
          <w:color w:val="0070C0"/>
          <w:spacing w:val="-1"/>
        </w:rPr>
        <w:t>and</w:t>
      </w:r>
      <w:r w:rsidRPr="00AB4097">
        <w:rPr>
          <w:color w:val="0070C0"/>
          <w:spacing w:val="-6"/>
        </w:rPr>
        <w:t xml:space="preserve"> </w:t>
      </w:r>
      <w:r w:rsidRPr="00AB4097">
        <w:rPr>
          <w:color w:val="0070C0"/>
          <w:spacing w:val="-1"/>
        </w:rPr>
        <w:t>losses</w:t>
      </w:r>
      <w:r w:rsidRPr="00AB4097">
        <w:rPr>
          <w:color w:val="0070C0"/>
          <w:spacing w:val="-6"/>
        </w:rPr>
        <w:t xml:space="preserve"> </w:t>
      </w:r>
      <w:r w:rsidRPr="00AB4097">
        <w:rPr>
          <w:color w:val="0070C0"/>
        </w:rPr>
        <w:t>associated</w:t>
      </w:r>
      <w:r w:rsidRPr="00AB4097">
        <w:rPr>
          <w:color w:val="0070C0"/>
          <w:spacing w:val="27"/>
          <w:w w:val="99"/>
        </w:rPr>
        <w:t xml:space="preserve"> </w:t>
      </w:r>
      <w:r w:rsidRPr="00AB4097">
        <w:rPr>
          <w:color w:val="0070C0"/>
        </w:rPr>
        <w:t>with</w:t>
      </w:r>
      <w:r w:rsidRPr="00AB4097">
        <w:rPr>
          <w:color w:val="0070C0"/>
          <w:spacing w:val="-5"/>
        </w:rPr>
        <w:t xml:space="preserve"> </w:t>
      </w:r>
      <w:r w:rsidRPr="00AB4097">
        <w:rPr>
          <w:color w:val="0070C0"/>
        </w:rPr>
        <w:t>riverine</w:t>
      </w:r>
      <w:r w:rsidRPr="00AB4097">
        <w:rPr>
          <w:color w:val="0070C0"/>
          <w:spacing w:val="-4"/>
        </w:rPr>
        <w:t xml:space="preserve"> </w:t>
      </w:r>
      <w:r w:rsidRPr="00AB4097">
        <w:rPr>
          <w:color w:val="0070C0"/>
        </w:rPr>
        <w:t xml:space="preserve">flooding </w:t>
      </w:r>
      <w:r>
        <w:rPr>
          <w:color w:val="0070C0"/>
        </w:rPr>
        <w:t>is magnitude.  L</w:t>
      </w:r>
      <w:r w:rsidRPr="00AB4097">
        <w:rPr>
          <w:color w:val="0070C0"/>
        </w:rPr>
        <w:t>evee failure often occurs</w:t>
      </w:r>
      <w:r w:rsidRPr="00AB4097">
        <w:rPr>
          <w:color w:val="0070C0"/>
          <w:spacing w:val="-4"/>
        </w:rPr>
        <w:t xml:space="preserve"> </w:t>
      </w:r>
      <w:r w:rsidRPr="00AB4097">
        <w:rPr>
          <w:color w:val="0070C0"/>
        </w:rPr>
        <w:t>during</w:t>
      </w:r>
      <w:r w:rsidRPr="00AB4097">
        <w:rPr>
          <w:color w:val="0070C0"/>
          <w:spacing w:val="-4"/>
        </w:rPr>
        <w:t xml:space="preserve"> </w:t>
      </w:r>
      <w:r w:rsidRPr="00AB4097">
        <w:rPr>
          <w:color w:val="0070C0"/>
        </w:rPr>
        <w:t>a</w:t>
      </w:r>
      <w:r w:rsidRPr="00AB4097">
        <w:rPr>
          <w:color w:val="0070C0"/>
          <w:spacing w:val="-5"/>
        </w:rPr>
        <w:t xml:space="preserve"> </w:t>
      </w:r>
      <w:r w:rsidRPr="00AB4097">
        <w:rPr>
          <w:color w:val="0070C0"/>
        </w:rPr>
        <w:t>flood</w:t>
      </w:r>
      <w:r w:rsidRPr="00AB4097">
        <w:rPr>
          <w:color w:val="0070C0"/>
          <w:spacing w:val="-4"/>
        </w:rPr>
        <w:t xml:space="preserve"> </w:t>
      </w:r>
      <w:r w:rsidRPr="00AB4097">
        <w:rPr>
          <w:color w:val="0070C0"/>
        </w:rPr>
        <w:t>event</w:t>
      </w:r>
      <w:r>
        <w:rPr>
          <w:color w:val="0070C0"/>
        </w:rPr>
        <w:t xml:space="preserve">, causing </w:t>
      </w:r>
      <w:r w:rsidRPr="00AB4097">
        <w:rPr>
          <w:color w:val="0070C0"/>
        </w:rPr>
        <w:t>destruction</w:t>
      </w:r>
      <w:r>
        <w:rPr>
          <w:color w:val="0070C0"/>
        </w:rPr>
        <w:t xml:space="preserve"> in addition to what would have been caused by flooding alone</w:t>
      </w:r>
      <w:r w:rsidRPr="00AB4097">
        <w:rPr>
          <w:color w:val="0070C0"/>
          <w:spacing w:val="-6"/>
        </w:rPr>
        <w:t xml:space="preserve">.  In addition, there would be </w:t>
      </w:r>
      <w:r w:rsidRPr="00AB4097">
        <w:rPr>
          <w:color w:val="0070C0"/>
        </w:rPr>
        <w:t>an</w:t>
      </w:r>
      <w:r w:rsidRPr="00AB4097">
        <w:rPr>
          <w:color w:val="0070C0"/>
          <w:spacing w:val="-7"/>
        </w:rPr>
        <w:t xml:space="preserve"> </w:t>
      </w:r>
      <w:r w:rsidRPr="00AB4097">
        <w:rPr>
          <w:color w:val="0070C0"/>
        </w:rPr>
        <w:t>increased</w:t>
      </w:r>
      <w:r w:rsidRPr="00AB4097">
        <w:rPr>
          <w:color w:val="0070C0"/>
          <w:spacing w:val="-5"/>
        </w:rPr>
        <w:t xml:space="preserve"> </w:t>
      </w:r>
      <w:r w:rsidRPr="00AB4097">
        <w:rPr>
          <w:color w:val="0070C0"/>
          <w:spacing w:val="-1"/>
        </w:rPr>
        <w:t>potential</w:t>
      </w:r>
      <w:r w:rsidRPr="00AB4097">
        <w:rPr>
          <w:color w:val="0070C0"/>
          <w:spacing w:val="-6"/>
        </w:rPr>
        <w:t xml:space="preserve"> </w:t>
      </w:r>
      <w:r w:rsidRPr="00AB4097">
        <w:rPr>
          <w:color w:val="0070C0"/>
        </w:rPr>
        <w:t>for</w:t>
      </w:r>
      <w:r w:rsidRPr="00AB4097">
        <w:rPr>
          <w:color w:val="0070C0"/>
          <w:spacing w:val="33"/>
          <w:w w:val="99"/>
        </w:rPr>
        <w:t xml:space="preserve"> </w:t>
      </w:r>
      <w:r w:rsidRPr="00AB4097">
        <w:rPr>
          <w:color w:val="0070C0"/>
        </w:rPr>
        <w:t>loss</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life</w:t>
      </w:r>
      <w:r w:rsidRPr="00AB4097">
        <w:rPr>
          <w:color w:val="0070C0"/>
          <w:spacing w:val="-5"/>
        </w:rPr>
        <w:t xml:space="preserve"> </w:t>
      </w:r>
      <w:r w:rsidRPr="00AB4097">
        <w:rPr>
          <w:color w:val="0070C0"/>
          <w:spacing w:val="-1"/>
        </w:rPr>
        <w:t>due</w:t>
      </w:r>
      <w:r w:rsidRPr="00AB4097">
        <w:rPr>
          <w:color w:val="0070C0"/>
          <w:spacing w:val="-4"/>
        </w:rPr>
        <w:t xml:space="preserve"> </w:t>
      </w:r>
      <w:r w:rsidRPr="00AB4097">
        <w:rPr>
          <w:color w:val="0070C0"/>
        </w:rPr>
        <w:t>to</w:t>
      </w:r>
      <w:r w:rsidRPr="00AB4097">
        <w:rPr>
          <w:color w:val="0070C0"/>
          <w:spacing w:val="-5"/>
        </w:rPr>
        <w:t xml:space="preserve"> </w:t>
      </w:r>
      <w:r w:rsidRPr="00AB4097">
        <w:rPr>
          <w:color w:val="0070C0"/>
        </w:rPr>
        <w:t>the</w:t>
      </w:r>
      <w:r w:rsidRPr="00AB4097">
        <w:rPr>
          <w:color w:val="0070C0"/>
          <w:spacing w:val="-5"/>
        </w:rPr>
        <w:t xml:space="preserve"> </w:t>
      </w:r>
      <w:r w:rsidRPr="00AB4097">
        <w:rPr>
          <w:color w:val="0070C0"/>
          <w:spacing w:val="-1"/>
        </w:rPr>
        <w:t>speed</w:t>
      </w:r>
      <w:r w:rsidRPr="00AB4097">
        <w:rPr>
          <w:color w:val="0070C0"/>
          <w:spacing w:val="-4"/>
        </w:rPr>
        <w:t xml:space="preserve"> </w:t>
      </w:r>
      <w:r w:rsidRPr="00AB4097">
        <w:rPr>
          <w:color w:val="0070C0"/>
        </w:rPr>
        <w:t>of</w:t>
      </w:r>
      <w:r w:rsidRPr="00AB4097">
        <w:rPr>
          <w:color w:val="0070C0"/>
          <w:spacing w:val="-5"/>
        </w:rPr>
        <w:t xml:space="preserve"> </w:t>
      </w:r>
      <w:r w:rsidRPr="00AB4097">
        <w:rPr>
          <w:color w:val="0070C0"/>
        </w:rPr>
        <w:t>onset</w:t>
      </w:r>
      <w:r w:rsidRPr="00AB4097">
        <w:rPr>
          <w:color w:val="0070C0"/>
          <w:spacing w:val="-6"/>
        </w:rPr>
        <w:t xml:space="preserve"> </w:t>
      </w:r>
      <w:r w:rsidRPr="00AB4097">
        <w:rPr>
          <w:color w:val="0070C0"/>
        </w:rPr>
        <w:t>and</w:t>
      </w:r>
      <w:r w:rsidRPr="00AB4097">
        <w:rPr>
          <w:color w:val="0070C0"/>
          <w:spacing w:val="-4"/>
        </w:rPr>
        <w:t xml:space="preserve"> </w:t>
      </w:r>
      <w:r w:rsidRPr="00AB4097">
        <w:rPr>
          <w:color w:val="0070C0"/>
        </w:rPr>
        <w:t>greater</w:t>
      </w:r>
      <w:r w:rsidRPr="00AB4097">
        <w:rPr>
          <w:color w:val="0070C0"/>
          <w:spacing w:val="-5"/>
        </w:rPr>
        <w:t xml:space="preserve"> </w:t>
      </w:r>
      <w:r w:rsidRPr="00AB4097">
        <w:rPr>
          <w:color w:val="0070C0"/>
        </w:rPr>
        <w:t>depth,</w:t>
      </w:r>
      <w:r w:rsidRPr="00AB4097">
        <w:rPr>
          <w:color w:val="0070C0"/>
          <w:spacing w:val="-5"/>
        </w:rPr>
        <w:t xml:space="preserve"> </w:t>
      </w:r>
      <w:r w:rsidRPr="00AB4097">
        <w:rPr>
          <w:color w:val="0070C0"/>
        </w:rPr>
        <w:t>extent,</w:t>
      </w:r>
      <w:r w:rsidRPr="00AB4097">
        <w:rPr>
          <w:color w:val="0070C0"/>
          <w:spacing w:val="-4"/>
        </w:rPr>
        <w:t xml:space="preserve"> </w:t>
      </w:r>
      <w:r w:rsidRPr="00AB4097">
        <w:rPr>
          <w:color w:val="0070C0"/>
        </w:rPr>
        <w:t>and</w:t>
      </w:r>
      <w:r w:rsidRPr="00AB4097">
        <w:rPr>
          <w:color w:val="0070C0"/>
          <w:spacing w:val="-5"/>
        </w:rPr>
        <w:t xml:space="preserve"> </w:t>
      </w:r>
      <w:r w:rsidRPr="00AB4097">
        <w:rPr>
          <w:color w:val="0070C0"/>
        </w:rPr>
        <w:t>velocity</w:t>
      </w:r>
      <w:r w:rsidRPr="00AB4097">
        <w:rPr>
          <w:color w:val="0070C0"/>
          <w:spacing w:val="-5"/>
        </w:rPr>
        <w:t xml:space="preserve"> </w:t>
      </w:r>
      <w:r w:rsidRPr="00AB4097">
        <w:rPr>
          <w:color w:val="0070C0"/>
        </w:rPr>
        <w:t>of</w:t>
      </w:r>
      <w:r w:rsidRPr="00AB4097">
        <w:rPr>
          <w:color w:val="0070C0"/>
          <w:spacing w:val="-4"/>
        </w:rPr>
        <w:t xml:space="preserve"> </w:t>
      </w:r>
      <w:r w:rsidRPr="00AB4097">
        <w:rPr>
          <w:color w:val="0070C0"/>
        </w:rPr>
        <w:t>flooding due to levee breach.</w:t>
      </w:r>
    </w:p>
    <w:p w14:paraId="351CA96D" w14:textId="77777777" w:rsidR="00CF4452" w:rsidRPr="00AB4097" w:rsidRDefault="00CF4452" w:rsidP="00C9088A">
      <w:pPr>
        <w:pStyle w:val="BodyText"/>
        <w:spacing w:before="120" w:after="120"/>
        <w:ind w:left="0" w:right="119"/>
        <w:rPr>
          <w:color w:val="0070C0"/>
        </w:rPr>
      </w:pPr>
      <w:r w:rsidRPr="00AB4097">
        <w:rPr>
          <w:color w:val="0070C0"/>
        </w:rPr>
        <w:t>As</w:t>
      </w:r>
      <w:r w:rsidRPr="00AB4097">
        <w:rPr>
          <w:color w:val="0070C0"/>
          <w:spacing w:val="-7"/>
        </w:rPr>
        <w:t xml:space="preserve"> </w:t>
      </w:r>
      <w:r w:rsidRPr="00AB4097">
        <w:rPr>
          <w:color w:val="0070C0"/>
        </w:rPr>
        <w:t>previously</w:t>
      </w:r>
      <w:r w:rsidRPr="00AB4097">
        <w:rPr>
          <w:color w:val="0070C0"/>
          <w:spacing w:val="-6"/>
        </w:rPr>
        <w:t xml:space="preserve"> </w:t>
      </w:r>
      <w:r w:rsidRPr="00AB4097">
        <w:rPr>
          <w:color w:val="0070C0"/>
        </w:rPr>
        <w:t>mentioned,</w:t>
      </w:r>
      <w:r w:rsidRPr="00AB4097">
        <w:rPr>
          <w:color w:val="0070C0"/>
          <w:spacing w:val="-7"/>
        </w:rPr>
        <w:t xml:space="preserve"> </w:t>
      </w:r>
      <w:r w:rsidRPr="00AB4097">
        <w:rPr>
          <w:color w:val="0070C0"/>
        </w:rPr>
        <w:t>agricultural</w:t>
      </w:r>
      <w:r w:rsidRPr="00AB4097">
        <w:rPr>
          <w:color w:val="0070C0"/>
          <w:spacing w:val="-6"/>
        </w:rPr>
        <w:t xml:space="preserve"> </w:t>
      </w:r>
      <w:r w:rsidRPr="00AB4097">
        <w:rPr>
          <w:color w:val="0070C0"/>
        </w:rPr>
        <w:t>levees</w:t>
      </w:r>
      <w:r w:rsidRPr="00AB4097">
        <w:rPr>
          <w:color w:val="0070C0"/>
          <w:spacing w:val="-6"/>
        </w:rPr>
        <w:t xml:space="preserve"> </w:t>
      </w:r>
      <w:r w:rsidRPr="00AB4097">
        <w:rPr>
          <w:color w:val="0070C0"/>
        </w:rPr>
        <w:t>and</w:t>
      </w:r>
      <w:r w:rsidRPr="00AB4097">
        <w:rPr>
          <w:color w:val="0070C0"/>
          <w:spacing w:val="-6"/>
        </w:rPr>
        <w:t xml:space="preserve"> </w:t>
      </w:r>
      <w:r w:rsidRPr="00AB4097">
        <w:rPr>
          <w:color w:val="0070C0"/>
        </w:rPr>
        <w:t>levees</w:t>
      </w:r>
      <w:r w:rsidRPr="00AB4097">
        <w:rPr>
          <w:color w:val="0070C0"/>
          <w:spacing w:val="-6"/>
        </w:rPr>
        <w:t xml:space="preserve"> </w:t>
      </w:r>
      <w:r w:rsidRPr="00AB4097">
        <w:rPr>
          <w:color w:val="0070C0"/>
        </w:rPr>
        <w:t>that</w:t>
      </w:r>
      <w:r w:rsidRPr="00AB4097">
        <w:rPr>
          <w:color w:val="0070C0"/>
          <w:spacing w:val="-7"/>
        </w:rPr>
        <w:t xml:space="preserve"> </w:t>
      </w:r>
      <w:r w:rsidRPr="00AB4097">
        <w:rPr>
          <w:color w:val="0070C0"/>
        </w:rPr>
        <w:t>are</w:t>
      </w:r>
      <w:r w:rsidRPr="00AB4097">
        <w:rPr>
          <w:color w:val="0070C0"/>
          <w:spacing w:val="-6"/>
        </w:rPr>
        <w:t xml:space="preserve"> </w:t>
      </w:r>
      <w:r w:rsidRPr="00AB4097">
        <w:rPr>
          <w:color w:val="0070C0"/>
        </w:rPr>
        <w:t>not</w:t>
      </w:r>
      <w:r w:rsidRPr="00AB4097">
        <w:rPr>
          <w:color w:val="0070C0"/>
          <w:spacing w:val="-6"/>
        </w:rPr>
        <w:t xml:space="preserve"> </w:t>
      </w:r>
      <w:r w:rsidRPr="00AB4097">
        <w:rPr>
          <w:color w:val="0070C0"/>
        </w:rPr>
        <w:t>designed</w:t>
      </w:r>
      <w:r w:rsidRPr="00AB4097">
        <w:rPr>
          <w:color w:val="0070C0"/>
          <w:spacing w:val="-7"/>
        </w:rPr>
        <w:t xml:space="preserve"> </w:t>
      </w:r>
      <w:r w:rsidRPr="00AB4097">
        <w:rPr>
          <w:color w:val="0070C0"/>
        </w:rPr>
        <w:t>to</w:t>
      </w:r>
      <w:r w:rsidRPr="00AB4097">
        <w:rPr>
          <w:color w:val="0070C0"/>
          <w:spacing w:val="-6"/>
        </w:rPr>
        <w:t xml:space="preserve"> </w:t>
      </w:r>
      <w:r w:rsidRPr="00AB4097">
        <w:rPr>
          <w:color w:val="0070C0"/>
        </w:rPr>
        <w:t>provide</w:t>
      </w:r>
      <w:r w:rsidRPr="00AB4097">
        <w:rPr>
          <w:color w:val="0070C0"/>
          <w:spacing w:val="-7"/>
        </w:rPr>
        <w:t xml:space="preserve"> </w:t>
      </w:r>
      <w:r w:rsidRPr="00AB4097">
        <w:rPr>
          <w:color w:val="0070C0"/>
        </w:rPr>
        <w:t>flood</w:t>
      </w:r>
      <w:r w:rsidRPr="00AB4097">
        <w:rPr>
          <w:color w:val="0070C0"/>
          <w:spacing w:val="21"/>
          <w:w w:val="99"/>
        </w:rPr>
        <w:t xml:space="preserve"> </w:t>
      </w:r>
      <w:r w:rsidRPr="00AB4097">
        <w:rPr>
          <w:color w:val="0070C0"/>
        </w:rPr>
        <w:t>protection</w:t>
      </w:r>
      <w:r w:rsidRPr="00AB4097">
        <w:rPr>
          <w:color w:val="0070C0"/>
          <w:spacing w:val="-6"/>
        </w:rPr>
        <w:t xml:space="preserve"> </w:t>
      </w:r>
      <w:r w:rsidRPr="00AB4097">
        <w:rPr>
          <w:color w:val="0070C0"/>
          <w:spacing w:val="-1"/>
        </w:rPr>
        <w:t>from</w:t>
      </w:r>
      <w:r w:rsidRPr="00AB4097">
        <w:rPr>
          <w:color w:val="0070C0"/>
          <w:spacing w:val="-5"/>
        </w:rPr>
        <w:t xml:space="preserve"> </w:t>
      </w:r>
      <w:r w:rsidRPr="00AB4097">
        <w:rPr>
          <w:color w:val="0070C0"/>
        </w:rPr>
        <w:t>at</w:t>
      </w:r>
      <w:r w:rsidRPr="00AB4097">
        <w:rPr>
          <w:color w:val="0070C0"/>
          <w:spacing w:val="-6"/>
        </w:rPr>
        <w:t xml:space="preserve"> </w:t>
      </w:r>
      <w:r w:rsidRPr="00AB4097">
        <w:rPr>
          <w:color w:val="0070C0"/>
        </w:rPr>
        <w:t>least</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spacing w:val="-1"/>
        </w:rPr>
        <w:t>1-percent</w:t>
      </w:r>
      <w:r w:rsidRPr="00AB4097">
        <w:rPr>
          <w:color w:val="0070C0"/>
          <w:spacing w:val="-5"/>
        </w:rPr>
        <w:t xml:space="preserve"> </w:t>
      </w:r>
      <w:r w:rsidRPr="00AB4097">
        <w:rPr>
          <w:color w:val="0070C0"/>
        </w:rPr>
        <w:t>annual</w:t>
      </w:r>
      <w:r w:rsidRPr="00AB4097">
        <w:rPr>
          <w:color w:val="0070C0"/>
          <w:spacing w:val="-5"/>
        </w:rPr>
        <w:t xml:space="preserve"> </w:t>
      </w:r>
      <w:r w:rsidRPr="00AB4097">
        <w:rPr>
          <w:color w:val="0070C0"/>
          <w:spacing w:val="-1"/>
        </w:rPr>
        <w:t>chance</w:t>
      </w:r>
      <w:r w:rsidRPr="00AB4097">
        <w:rPr>
          <w:color w:val="0070C0"/>
          <w:spacing w:val="-6"/>
        </w:rPr>
        <w:t xml:space="preserve"> </w:t>
      </w:r>
      <w:r w:rsidRPr="00AB4097">
        <w:rPr>
          <w:color w:val="0070C0"/>
        </w:rPr>
        <w:t>flood</w:t>
      </w:r>
      <w:r w:rsidRPr="00AB4097">
        <w:rPr>
          <w:color w:val="0070C0"/>
          <w:spacing w:val="-5"/>
        </w:rPr>
        <w:t xml:space="preserve"> </w:t>
      </w:r>
      <w:r w:rsidRPr="00AB4097">
        <w:rPr>
          <w:color w:val="0070C0"/>
        </w:rPr>
        <w:t>likely</w:t>
      </w:r>
      <w:r w:rsidRPr="00AB4097">
        <w:rPr>
          <w:color w:val="0070C0"/>
          <w:spacing w:val="-6"/>
        </w:rPr>
        <w:t xml:space="preserve"> </w:t>
      </w:r>
      <w:r w:rsidRPr="00AB4097">
        <w:rPr>
          <w:color w:val="0070C0"/>
        </w:rPr>
        <w:t>do</w:t>
      </w:r>
      <w:r w:rsidRPr="00AB4097">
        <w:rPr>
          <w:color w:val="0070C0"/>
          <w:spacing w:val="-5"/>
        </w:rPr>
        <w:t xml:space="preserve"> </w:t>
      </w:r>
      <w:r w:rsidRPr="00AB4097">
        <w:rPr>
          <w:color w:val="0070C0"/>
        </w:rPr>
        <w:t>exist</w:t>
      </w:r>
      <w:r w:rsidRPr="00AB4097">
        <w:rPr>
          <w:color w:val="0070C0"/>
          <w:spacing w:val="-6"/>
        </w:rPr>
        <w:t xml:space="preserve"> </w:t>
      </w:r>
      <w:r w:rsidRPr="00AB4097">
        <w:rPr>
          <w:color w:val="0070C0"/>
        </w:rPr>
        <w:t>in</w:t>
      </w:r>
      <w:r w:rsidRPr="00AB4097">
        <w:rPr>
          <w:color w:val="0070C0"/>
          <w:spacing w:val="-5"/>
        </w:rPr>
        <w:t xml:space="preserve"> </w:t>
      </w:r>
      <w:r w:rsidRPr="00AB4097">
        <w:rPr>
          <w:color w:val="0070C0"/>
        </w:rPr>
        <w:t>the</w:t>
      </w:r>
      <w:r w:rsidRPr="00AB4097">
        <w:rPr>
          <w:color w:val="0070C0"/>
          <w:spacing w:val="-5"/>
        </w:rPr>
        <w:t xml:space="preserve"> </w:t>
      </w:r>
      <w:r w:rsidRPr="00AB4097">
        <w:rPr>
          <w:color w:val="0070C0"/>
        </w:rPr>
        <w:t>planning</w:t>
      </w:r>
      <w:r w:rsidRPr="00AB4097">
        <w:rPr>
          <w:color w:val="0070C0"/>
          <w:spacing w:val="-6"/>
        </w:rPr>
        <w:t xml:space="preserve"> </w:t>
      </w:r>
      <w:r w:rsidRPr="00AB4097">
        <w:rPr>
          <w:color w:val="0070C0"/>
        </w:rPr>
        <w:t>area.</w:t>
      </w:r>
      <w:r w:rsidRPr="00AB4097">
        <w:rPr>
          <w:color w:val="0070C0"/>
          <w:spacing w:val="31"/>
          <w:w w:val="99"/>
        </w:rPr>
        <w:t xml:space="preserve"> </w:t>
      </w:r>
      <w:r>
        <w:rPr>
          <w:color w:val="0070C0"/>
          <w:spacing w:val="31"/>
          <w:w w:val="99"/>
        </w:rPr>
        <w:t xml:space="preserve"> </w:t>
      </w:r>
      <w:r w:rsidRPr="00AB4097">
        <w:rPr>
          <w:color w:val="0070C0"/>
        </w:rPr>
        <w:t>However,</w:t>
      </w:r>
      <w:r w:rsidRPr="00AB4097">
        <w:rPr>
          <w:color w:val="0070C0"/>
          <w:spacing w:val="-6"/>
        </w:rPr>
        <w:t xml:space="preserve"> </w:t>
      </w:r>
      <w:r w:rsidRPr="00AB4097">
        <w:rPr>
          <w:color w:val="0070C0"/>
        </w:rPr>
        <w:t>none</w:t>
      </w:r>
      <w:r w:rsidRPr="00AB4097">
        <w:rPr>
          <w:color w:val="0070C0"/>
          <w:spacing w:val="-6"/>
        </w:rPr>
        <w:t xml:space="preserve"> </w:t>
      </w:r>
      <w:r w:rsidRPr="00AB4097">
        <w:rPr>
          <w:color w:val="0070C0"/>
        </w:rPr>
        <w:t>of</w:t>
      </w:r>
      <w:r w:rsidRPr="00AB4097">
        <w:rPr>
          <w:color w:val="0070C0"/>
          <w:spacing w:val="-5"/>
        </w:rPr>
        <w:t xml:space="preserve"> </w:t>
      </w:r>
      <w:r w:rsidRPr="00AB4097">
        <w:rPr>
          <w:color w:val="0070C0"/>
        </w:rPr>
        <w:t>these</w:t>
      </w:r>
      <w:r w:rsidRPr="00AB4097">
        <w:rPr>
          <w:color w:val="0070C0"/>
          <w:spacing w:val="-7"/>
        </w:rPr>
        <w:t xml:space="preserve"> </w:t>
      </w:r>
      <w:r w:rsidRPr="00AB4097">
        <w:rPr>
          <w:color w:val="0070C0"/>
        </w:rPr>
        <w:t>levees</w:t>
      </w:r>
      <w:r w:rsidRPr="00AB4097">
        <w:rPr>
          <w:color w:val="0070C0"/>
          <w:spacing w:val="-5"/>
        </w:rPr>
        <w:t xml:space="preserve"> </w:t>
      </w:r>
      <w:r w:rsidRPr="00AB4097">
        <w:rPr>
          <w:color w:val="0070C0"/>
        </w:rPr>
        <w:t>are</w:t>
      </w:r>
      <w:r w:rsidRPr="00AB4097">
        <w:rPr>
          <w:color w:val="0070C0"/>
          <w:spacing w:val="-6"/>
        </w:rPr>
        <w:t xml:space="preserve"> </w:t>
      </w:r>
      <w:r>
        <w:rPr>
          <w:color w:val="0070C0"/>
        </w:rPr>
        <w:t>shown</w:t>
      </w:r>
      <w:r w:rsidRPr="00AB4097">
        <w:rPr>
          <w:color w:val="0070C0"/>
          <w:spacing w:val="-5"/>
        </w:rPr>
        <w:t xml:space="preserve"> </w:t>
      </w:r>
      <w:r w:rsidRPr="00AB4097">
        <w:rPr>
          <w:color w:val="0070C0"/>
        </w:rPr>
        <w:t>on</w:t>
      </w:r>
      <w:r w:rsidRPr="00AB4097">
        <w:rPr>
          <w:color w:val="0070C0"/>
          <w:spacing w:val="-8"/>
        </w:rPr>
        <w:t xml:space="preserve"> </w:t>
      </w:r>
      <w:r w:rsidRPr="00AB4097">
        <w:rPr>
          <w:color w:val="0070C0"/>
        </w:rPr>
        <w:t>the</w:t>
      </w:r>
      <w:r w:rsidRPr="00AB4097">
        <w:rPr>
          <w:color w:val="0070C0"/>
          <w:spacing w:val="-5"/>
        </w:rPr>
        <w:t xml:space="preserve"> </w:t>
      </w:r>
      <w:r w:rsidRPr="00AB4097">
        <w:rPr>
          <w:color w:val="0070C0"/>
        </w:rPr>
        <w:t>Preliminary</w:t>
      </w:r>
      <w:r w:rsidRPr="00AB4097">
        <w:rPr>
          <w:color w:val="0070C0"/>
          <w:spacing w:val="-6"/>
        </w:rPr>
        <w:t xml:space="preserve"> </w:t>
      </w:r>
      <w:r w:rsidRPr="00AB4097">
        <w:rPr>
          <w:color w:val="0070C0"/>
        </w:rPr>
        <w:t>DFIRM</w:t>
      </w:r>
      <w:r>
        <w:rPr>
          <w:color w:val="0070C0"/>
        </w:rPr>
        <w:t>, n</w:t>
      </w:r>
      <w:r w:rsidRPr="00AB4097">
        <w:rPr>
          <w:color w:val="0070C0"/>
        </w:rPr>
        <w:t>or</w:t>
      </w:r>
      <w:r w:rsidRPr="00AB4097">
        <w:rPr>
          <w:color w:val="0070C0"/>
          <w:spacing w:val="-5"/>
        </w:rPr>
        <w:t xml:space="preserve"> </w:t>
      </w:r>
      <w:r>
        <w:rPr>
          <w:color w:val="0070C0"/>
          <w:spacing w:val="-5"/>
        </w:rPr>
        <w:t xml:space="preserve">are they </w:t>
      </w:r>
      <w:r w:rsidRPr="00AB4097">
        <w:rPr>
          <w:color w:val="0070C0"/>
        </w:rPr>
        <w:t>enrolled</w:t>
      </w:r>
      <w:r w:rsidRPr="00AB4097">
        <w:rPr>
          <w:color w:val="0070C0"/>
          <w:spacing w:val="-6"/>
        </w:rPr>
        <w:t xml:space="preserve"> </w:t>
      </w:r>
      <w:r w:rsidRPr="00AB4097">
        <w:rPr>
          <w:color w:val="0070C0"/>
        </w:rPr>
        <w:t>in</w:t>
      </w:r>
      <w:r w:rsidRPr="00AB4097">
        <w:rPr>
          <w:color w:val="0070C0"/>
          <w:spacing w:val="-5"/>
        </w:rPr>
        <w:t xml:space="preserve"> </w:t>
      </w:r>
      <w:r w:rsidRPr="00AB4097">
        <w:rPr>
          <w:color w:val="0070C0"/>
        </w:rPr>
        <w:t>the</w:t>
      </w:r>
      <w:r w:rsidRPr="00AB4097">
        <w:rPr>
          <w:color w:val="0070C0"/>
          <w:spacing w:val="21"/>
          <w:w w:val="99"/>
        </w:rPr>
        <w:t xml:space="preserve"> </w:t>
      </w:r>
      <w:r w:rsidRPr="00AB4097">
        <w:rPr>
          <w:color w:val="0070C0"/>
        </w:rPr>
        <w:t>USACE</w:t>
      </w:r>
      <w:r w:rsidRPr="00AB4097">
        <w:rPr>
          <w:color w:val="0070C0"/>
          <w:spacing w:val="-5"/>
        </w:rPr>
        <w:t xml:space="preserve"> </w:t>
      </w:r>
      <w:r w:rsidRPr="00AB4097">
        <w:rPr>
          <w:color w:val="0070C0"/>
        </w:rPr>
        <w:t>Levee</w:t>
      </w:r>
      <w:r w:rsidRPr="00AB4097">
        <w:rPr>
          <w:color w:val="0070C0"/>
          <w:spacing w:val="-5"/>
        </w:rPr>
        <w:t xml:space="preserve"> </w:t>
      </w:r>
      <w:r w:rsidRPr="00AB4097">
        <w:rPr>
          <w:color w:val="0070C0"/>
        </w:rPr>
        <w:t>Safety</w:t>
      </w:r>
      <w:r w:rsidRPr="00AB4097">
        <w:rPr>
          <w:color w:val="0070C0"/>
          <w:spacing w:val="-5"/>
        </w:rPr>
        <w:t xml:space="preserve"> </w:t>
      </w:r>
      <w:r w:rsidRPr="00AB4097">
        <w:rPr>
          <w:color w:val="0070C0"/>
        </w:rPr>
        <w:t>Program.</w:t>
      </w:r>
      <w:r>
        <w:rPr>
          <w:color w:val="0070C0"/>
          <w:spacing w:val="51"/>
        </w:rPr>
        <w:t xml:space="preserve">  </w:t>
      </w:r>
      <w:r w:rsidRPr="00AB4097">
        <w:rPr>
          <w:color w:val="0070C0"/>
        </w:rPr>
        <w:t>As</w:t>
      </w:r>
      <w:r w:rsidRPr="00AB4097">
        <w:rPr>
          <w:color w:val="0070C0"/>
          <w:spacing w:val="-5"/>
        </w:rPr>
        <w:t xml:space="preserve"> </w:t>
      </w:r>
      <w:r w:rsidRPr="00AB4097">
        <w:rPr>
          <w:color w:val="0070C0"/>
        </w:rPr>
        <w:t>a</w:t>
      </w:r>
      <w:r w:rsidRPr="00AB4097">
        <w:rPr>
          <w:color w:val="0070C0"/>
          <w:spacing w:val="-5"/>
        </w:rPr>
        <w:t xml:space="preserve"> </w:t>
      </w:r>
      <w:r w:rsidRPr="00AB4097">
        <w:rPr>
          <w:color w:val="0070C0"/>
        </w:rPr>
        <w:t>result,</w:t>
      </w:r>
      <w:r w:rsidRPr="00AB4097">
        <w:rPr>
          <w:color w:val="0070C0"/>
          <w:spacing w:val="-5"/>
        </w:rPr>
        <w:t xml:space="preserve"> </w:t>
      </w:r>
      <w:r w:rsidRPr="00AB4097">
        <w:rPr>
          <w:color w:val="0070C0"/>
        </w:rPr>
        <w:t>an</w:t>
      </w:r>
      <w:r w:rsidRPr="00AB4097">
        <w:rPr>
          <w:color w:val="0070C0"/>
          <w:spacing w:val="-5"/>
        </w:rPr>
        <w:t xml:space="preserve"> </w:t>
      </w:r>
      <w:r w:rsidRPr="00AB4097">
        <w:rPr>
          <w:color w:val="0070C0"/>
        </w:rPr>
        <w:t>inventory</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these</w:t>
      </w:r>
      <w:r w:rsidRPr="00AB4097">
        <w:rPr>
          <w:color w:val="0070C0"/>
          <w:spacing w:val="-5"/>
        </w:rPr>
        <w:t xml:space="preserve"> </w:t>
      </w:r>
      <w:r w:rsidRPr="00AB4097">
        <w:rPr>
          <w:color w:val="0070C0"/>
        </w:rPr>
        <w:t>types</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levees</w:t>
      </w:r>
      <w:r w:rsidRPr="00AB4097">
        <w:rPr>
          <w:color w:val="0070C0"/>
          <w:spacing w:val="-5"/>
        </w:rPr>
        <w:t xml:space="preserve"> </w:t>
      </w:r>
      <w:r w:rsidRPr="00AB4097">
        <w:rPr>
          <w:color w:val="0070C0"/>
        </w:rPr>
        <w:t>is</w:t>
      </w:r>
      <w:r w:rsidRPr="00AB4097">
        <w:rPr>
          <w:color w:val="0070C0"/>
          <w:spacing w:val="-6"/>
        </w:rPr>
        <w:t xml:space="preserve"> </w:t>
      </w:r>
      <w:r w:rsidRPr="00AB4097">
        <w:rPr>
          <w:color w:val="0070C0"/>
        </w:rPr>
        <w:t>not</w:t>
      </w:r>
      <w:r w:rsidRPr="00AB4097">
        <w:rPr>
          <w:color w:val="0070C0"/>
          <w:spacing w:val="-6"/>
        </w:rPr>
        <w:t xml:space="preserve"> </w:t>
      </w:r>
      <w:r w:rsidRPr="00AB4097">
        <w:rPr>
          <w:color w:val="0070C0"/>
        </w:rPr>
        <w:t>available</w:t>
      </w:r>
      <w:r w:rsidRPr="00AB4097">
        <w:rPr>
          <w:color w:val="0070C0"/>
          <w:spacing w:val="22"/>
        </w:rPr>
        <w:t xml:space="preserve"> </w:t>
      </w:r>
      <w:r>
        <w:rPr>
          <w:color w:val="0070C0"/>
        </w:rPr>
        <w:t>for</w:t>
      </w:r>
      <w:r w:rsidRPr="00AB4097">
        <w:rPr>
          <w:color w:val="0070C0"/>
          <w:spacing w:val="-6"/>
        </w:rPr>
        <w:t xml:space="preserve"> </w:t>
      </w:r>
      <w:r w:rsidRPr="00AB4097">
        <w:rPr>
          <w:color w:val="0070C0"/>
          <w:spacing w:val="-1"/>
        </w:rPr>
        <w:t>analysis.</w:t>
      </w:r>
      <w:r w:rsidRPr="00AB4097">
        <w:rPr>
          <w:color w:val="0070C0"/>
          <w:spacing w:val="50"/>
        </w:rPr>
        <w:t xml:space="preserve"> </w:t>
      </w:r>
      <w:r>
        <w:rPr>
          <w:color w:val="0070C0"/>
          <w:spacing w:val="50"/>
        </w:rPr>
        <w:t xml:space="preserve"> </w:t>
      </w:r>
      <w:r w:rsidRPr="00AB4097">
        <w:rPr>
          <w:color w:val="0070C0"/>
        </w:rPr>
        <w:t>Additionally,</w:t>
      </w:r>
      <w:r w:rsidRPr="00AB4097">
        <w:rPr>
          <w:color w:val="0070C0"/>
          <w:spacing w:val="-6"/>
        </w:rPr>
        <w:t xml:space="preserve"> </w:t>
      </w:r>
      <w:r w:rsidRPr="00AB4097">
        <w:rPr>
          <w:color w:val="0070C0"/>
        </w:rPr>
        <w:t>since</w:t>
      </w:r>
      <w:r w:rsidRPr="00AB4097">
        <w:rPr>
          <w:color w:val="0070C0"/>
          <w:spacing w:val="-7"/>
        </w:rPr>
        <w:t xml:space="preserve"> </w:t>
      </w:r>
      <w:r w:rsidRPr="00AB4097">
        <w:rPr>
          <w:color w:val="0070C0"/>
        </w:rPr>
        <w:t>these</w:t>
      </w:r>
      <w:r w:rsidRPr="00AB4097">
        <w:rPr>
          <w:color w:val="0070C0"/>
          <w:spacing w:val="-6"/>
        </w:rPr>
        <w:t xml:space="preserve"> </w:t>
      </w:r>
      <w:r w:rsidRPr="00AB4097">
        <w:rPr>
          <w:color w:val="0070C0"/>
        </w:rPr>
        <w:t>types</w:t>
      </w:r>
      <w:r w:rsidRPr="00AB4097">
        <w:rPr>
          <w:color w:val="0070C0"/>
          <w:spacing w:val="-5"/>
        </w:rPr>
        <w:t xml:space="preserve"> </w:t>
      </w:r>
      <w:r w:rsidRPr="00AB4097">
        <w:rPr>
          <w:color w:val="0070C0"/>
        </w:rPr>
        <w:t>of</w:t>
      </w:r>
      <w:r w:rsidRPr="00AB4097">
        <w:rPr>
          <w:color w:val="0070C0"/>
          <w:spacing w:val="-6"/>
        </w:rPr>
        <w:t xml:space="preserve"> </w:t>
      </w:r>
      <w:r w:rsidRPr="00AB4097">
        <w:rPr>
          <w:color w:val="0070C0"/>
        </w:rPr>
        <w:t>levees</w:t>
      </w:r>
      <w:r w:rsidRPr="00AB4097">
        <w:rPr>
          <w:color w:val="0070C0"/>
          <w:spacing w:val="-6"/>
        </w:rPr>
        <w:t xml:space="preserve"> </w:t>
      </w:r>
      <w:r w:rsidRPr="00AB4097">
        <w:rPr>
          <w:color w:val="0070C0"/>
        </w:rPr>
        <w:t>do</w:t>
      </w:r>
      <w:r w:rsidRPr="00AB4097">
        <w:rPr>
          <w:color w:val="0070C0"/>
          <w:spacing w:val="-6"/>
        </w:rPr>
        <w:t xml:space="preserve"> </w:t>
      </w:r>
      <w:r w:rsidRPr="00AB4097">
        <w:rPr>
          <w:color w:val="0070C0"/>
        </w:rPr>
        <w:t>not</w:t>
      </w:r>
      <w:r w:rsidRPr="00AB4097">
        <w:rPr>
          <w:color w:val="0070C0"/>
          <w:spacing w:val="-6"/>
        </w:rPr>
        <w:t xml:space="preserve"> </w:t>
      </w:r>
      <w:r w:rsidRPr="00AB4097">
        <w:rPr>
          <w:color w:val="0070C0"/>
        </w:rPr>
        <w:t>provide</w:t>
      </w:r>
      <w:r w:rsidRPr="00AB4097">
        <w:rPr>
          <w:color w:val="0070C0"/>
          <w:spacing w:val="-5"/>
        </w:rPr>
        <w:t xml:space="preserve"> </w:t>
      </w:r>
      <w:r w:rsidRPr="00AB4097">
        <w:rPr>
          <w:color w:val="0070C0"/>
        </w:rPr>
        <w:t>protection</w:t>
      </w:r>
      <w:r w:rsidRPr="00AB4097">
        <w:rPr>
          <w:color w:val="0070C0"/>
          <w:spacing w:val="-7"/>
        </w:rPr>
        <w:t xml:space="preserve"> </w:t>
      </w:r>
      <w:r w:rsidRPr="00AB4097">
        <w:rPr>
          <w:color w:val="0070C0"/>
        </w:rPr>
        <w:t>from the</w:t>
      </w:r>
      <w:r w:rsidRPr="00AB4097">
        <w:rPr>
          <w:color w:val="0070C0"/>
          <w:spacing w:val="-7"/>
        </w:rPr>
        <w:t xml:space="preserve"> </w:t>
      </w:r>
      <w:r w:rsidRPr="00AB4097">
        <w:rPr>
          <w:color w:val="0070C0"/>
        </w:rPr>
        <w:t>1-percent</w:t>
      </w:r>
      <w:r w:rsidRPr="00AB4097">
        <w:rPr>
          <w:color w:val="0070C0"/>
          <w:spacing w:val="-7"/>
        </w:rPr>
        <w:t xml:space="preserve"> </w:t>
      </w:r>
      <w:r w:rsidRPr="00AB4097">
        <w:rPr>
          <w:color w:val="0070C0"/>
          <w:spacing w:val="-1"/>
        </w:rPr>
        <w:t>annual</w:t>
      </w:r>
      <w:r w:rsidRPr="00AB4097">
        <w:rPr>
          <w:color w:val="0070C0"/>
          <w:spacing w:val="-7"/>
        </w:rPr>
        <w:t xml:space="preserve"> </w:t>
      </w:r>
      <w:r w:rsidRPr="00AB4097">
        <w:rPr>
          <w:color w:val="0070C0"/>
        </w:rPr>
        <w:t>chance</w:t>
      </w:r>
      <w:r w:rsidRPr="00AB4097">
        <w:rPr>
          <w:color w:val="0070C0"/>
          <w:spacing w:val="-7"/>
        </w:rPr>
        <w:t xml:space="preserve"> </w:t>
      </w:r>
      <w:r w:rsidRPr="00AB4097">
        <w:rPr>
          <w:color w:val="0070C0"/>
          <w:spacing w:val="-1"/>
        </w:rPr>
        <w:t>flood,</w:t>
      </w:r>
      <w:r w:rsidRPr="00AB4097">
        <w:rPr>
          <w:color w:val="0070C0"/>
          <w:spacing w:val="-7"/>
        </w:rPr>
        <w:t xml:space="preserve"> </w:t>
      </w:r>
      <w:r w:rsidRPr="00AB4097">
        <w:rPr>
          <w:color w:val="0070C0"/>
          <w:spacing w:val="-1"/>
        </w:rPr>
        <w:t>losses</w:t>
      </w:r>
      <w:r w:rsidRPr="00AB4097">
        <w:rPr>
          <w:color w:val="0070C0"/>
          <w:spacing w:val="-8"/>
        </w:rPr>
        <w:t xml:space="preserve"> </w:t>
      </w:r>
      <w:r w:rsidRPr="00AB4097">
        <w:rPr>
          <w:color w:val="0070C0"/>
          <w:spacing w:val="-1"/>
        </w:rPr>
        <w:t>associated</w:t>
      </w:r>
      <w:r w:rsidRPr="00AB4097">
        <w:rPr>
          <w:color w:val="0070C0"/>
          <w:spacing w:val="-8"/>
        </w:rPr>
        <w:t xml:space="preserve"> </w:t>
      </w:r>
      <w:r w:rsidRPr="00AB4097">
        <w:rPr>
          <w:color w:val="0070C0"/>
        </w:rPr>
        <w:t>with</w:t>
      </w:r>
      <w:r w:rsidRPr="00AB4097">
        <w:rPr>
          <w:color w:val="0070C0"/>
          <w:spacing w:val="-7"/>
        </w:rPr>
        <w:t xml:space="preserve"> </w:t>
      </w:r>
      <w:r w:rsidRPr="00AB4097">
        <w:rPr>
          <w:color w:val="0070C0"/>
        </w:rPr>
        <w:t>overtopping</w:t>
      </w:r>
      <w:r w:rsidRPr="00AB4097">
        <w:rPr>
          <w:color w:val="0070C0"/>
          <w:spacing w:val="-7"/>
        </w:rPr>
        <w:t xml:space="preserve"> </w:t>
      </w:r>
      <w:r w:rsidRPr="00AB4097">
        <w:rPr>
          <w:color w:val="0070C0"/>
        </w:rPr>
        <w:t>or</w:t>
      </w:r>
      <w:r w:rsidRPr="00AB4097">
        <w:rPr>
          <w:color w:val="0070C0"/>
          <w:spacing w:val="-7"/>
        </w:rPr>
        <w:t xml:space="preserve"> </w:t>
      </w:r>
      <w:r w:rsidRPr="00AB4097">
        <w:rPr>
          <w:color w:val="0070C0"/>
          <w:spacing w:val="-1"/>
        </w:rPr>
        <w:t>failure</w:t>
      </w:r>
      <w:r w:rsidRPr="00AB4097">
        <w:rPr>
          <w:color w:val="0070C0"/>
          <w:spacing w:val="-7"/>
        </w:rPr>
        <w:t xml:space="preserve"> </w:t>
      </w:r>
      <w:r w:rsidRPr="00AB4097">
        <w:rPr>
          <w:color w:val="0070C0"/>
        </w:rPr>
        <w:t>are</w:t>
      </w:r>
      <w:r w:rsidRPr="00AB4097">
        <w:rPr>
          <w:color w:val="0070C0"/>
          <w:spacing w:val="-7"/>
        </w:rPr>
        <w:t xml:space="preserve"> </w:t>
      </w:r>
      <w:r w:rsidRPr="00AB4097">
        <w:rPr>
          <w:color w:val="0070C0"/>
        </w:rPr>
        <w:t>captured</w:t>
      </w:r>
      <w:r w:rsidRPr="00AB4097">
        <w:rPr>
          <w:color w:val="0070C0"/>
          <w:spacing w:val="18"/>
        </w:rPr>
        <w:t xml:space="preserve"> </w:t>
      </w:r>
      <w:r w:rsidRPr="00AB4097">
        <w:rPr>
          <w:color w:val="0070C0"/>
        </w:rPr>
        <w:t>in</w:t>
      </w:r>
      <w:r w:rsidRPr="00AB4097">
        <w:rPr>
          <w:color w:val="0070C0"/>
          <w:spacing w:val="-7"/>
        </w:rPr>
        <w:t xml:space="preserve"> </w:t>
      </w:r>
      <w:r w:rsidRPr="00AB4097">
        <w:rPr>
          <w:color w:val="0070C0"/>
          <w:spacing w:val="-1"/>
        </w:rPr>
        <w:t>the</w:t>
      </w:r>
      <w:r w:rsidRPr="00AB4097">
        <w:rPr>
          <w:color w:val="0070C0"/>
          <w:spacing w:val="-7"/>
        </w:rPr>
        <w:t xml:space="preserve"> </w:t>
      </w:r>
      <w:r w:rsidRPr="00AB4097">
        <w:rPr>
          <w:color w:val="0070C0"/>
        </w:rPr>
        <w:t>Flood</w:t>
      </w:r>
      <w:r w:rsidRPr="00AB4097">
        <w:rPr>
          <w:color w:val="0070C0"/>
          <w:spacing w:val="-7"/>
        </w:rPr>
        <w:t xml:space="preserve"> </w:t>
      </w:r>
      <w:r w:rsidRPr="00AB4097">
        <w:rPr>
          <w:color w:val="0070C0"/>
          <w:spacing w:val="-1"/>
        </w:rPr>
        <w:t>Section of this plan.</w:t>
      </w:r>
    </w:p>
    <w:p w14:paraId="4E6DAD63" w14:textId="77777777" w:rsidR="00CF4452" w:rsidRDefault="00CF4452" w:rsidP="00C9088A">
      <w:pPr>
        <w:pStyle w:val="Heading5"/>
        <w:spacing w:before="240" w:after="240"/>
      </w:pPr>
      <w:r>
        <w:t>Previous</w:t>
      </w:r>
      <w:r>
        <w:rPr>
          <w:spacing w:val="-23"/>
        </w:rPr>
        <w:t xml:space="preserve"> </w:t>
      </w:r>
      <w:r>
        <w:t>Occurrences</w:t>
      </w:r>
    </w:p>
    <w:p w14:paraId="2E2FCDD9" w14:textId="62CFE75E" w:rsidR="00CF4452" w:rsidRDefault="00CF4452" w:rsidP="00224DFB">
      <w:pPr>
        <w:pStyle w:val="BodyText"/>
        <w:shd w:val="clear" w:color="auto" w:fill="F2DBDB" w:themeFill="accent2" w:themeFillTint="33"/>
        <w:tabs>
          <w:tab w:val="left" w:pos="570"/>
        </w:tabs>
        <w:spacing w:before="120" w:after="120"/>
        <w:ind w:left="0" w:right="363"/>
      </w:pPr>
      <w:r>
        <w:t>List previous levee breaches or incidents in the</w:t>
      </w:r>
      <w:r w:rsidR="008A7EA3">
        <w:t xml:space="preserve"> planning area.  Check the </w:t>
      </w:r>
      <w:r>
        <w:t>20</w:t>
      </w:r>
      <w:r w:rsidR="00FA14AB">
        <w:t>18</w:t>
      </w:r>
      <w:r w:rsidR="008A7EA3">
        <w:t xml:space="preserve"> and 20</w:t>
      </w:r>
      <w:r w:rsidR="00FA14AB">
        <w:t>23</w:t>
      </w:r>
      <w:r>
        <w:t xml:space="preserve"> State Plans for instances of levee breach in the county.  This is especially important in those counties bordered by the Missouri and Mississippi Rivers.</w:t>
      </w:r>
    </w:p>
    <w:p w14:paraId="35827221" w14:textId="77777777" w:rsidR="00721526" w:rsidRDefault="00721526" w:rsidP="00224DFB">
      <w:pPr>
        <w:pStyle w:val="BodyText"/>
        <w:shd w:val="clear" w:color="auto" w:fill="F2DBDB" w:themeFill="accent2" w:themeFillTint="33"/>
        <w:tabs>
          <w:tab w:val="left" w:pos="570"/>
        </w:tabs>
        <w:ind w:left="0" w:right="363"/>
      </w:pPr>
      <w:r>
        <w:rPr>
          <w:rFonts w:cs="Arial"/>
        </w:rPr>
        <w:t>For levees included in the new National Levee Database, there are “Risk Characteristics” available for many levees.  For some levees, this includes the likelihood of flood overtopping the levee in the next year and within the next 30 years.</w:t>
      </w:r>
    </w:p>
    <w:p w14:paraId="35D0262B" w14:textId="77777777" w:rsidR="00CF4452" w:rsidRDefault="00CF4452" w:rsidP="00C9088A">
      <w:pPr>
        <w:pStyle w:val="Heading5"/>
        <w:spacing w:before="240" w:after="240"/>
      </w:pPr>
      <w:r>
        <w:t>Probability</w:t>
      </w:r>
      <w:r w:rsidRPr="00C9088A">
        <w:t xml:space="preserve"> </w:t>
      </w:r>
      <w:r>
        <w:t>of</w:t>
      </w:r>
      <w:r w:rsidRPr="00C9088A">
        <w:t xml:space="preserve"> </w:t>
      </w:r>
      <w:r>
        <w:t>Future</w:t>
      </w:r>
      <w:r w:rsidRPr="00C9088A">
        <w:t xml:space="preserve"> </w:t>
      </w:r>
      <w:r>
        <w:t>Occurrence</w:t>
      </w:r>
    </w:p>
    <w:p w14:paraId="137CA407" w14:textId="6F89DFE4" w:rsidR="00CF4452" w:rsidRDefault="00CF4452" w:rsidP="00224DFB">
      <w:pPr>
        <w:pStyle w:val="BodyText"/>
        <w:shd w:val="clear" w:color="auto" w:fill="F2DBDB" w:themeFill="accent2" w:themeFillTint="33"/>
        <w:spacing w:before="120" w:after="120"/>
        <w:ind w:left="0" w:right="40"/>
      </w:pPr>
      <w:r w:rsidRPr="00CD36BC">
        <w:t xml:space="preserve">Include probability calculations for </w:t>
      </w:r>
      <w:r>
        <w:t>levee failure</w:t>
      </w:r>
      <w:r w:rsidRPr="00CD36BC">
        <w:t xml:space="preserve">.  Calculate the probability (x number of </w:t>
      </w:r>
      <w:r>
        <w:t>reported levee failures</w:t>
      </w:r>
      <w:r w:rsidRPr="00CD36BC">
        <w:t xml:space="preserve"> in y number of years equals z probability of a </w:t>
      </w:r>
      <w:r>
        <w:t>levee failure</w:t>
      </w:r>
      <w:r w:rsidRPr="00CD36BC">
        <w:t xml:space="preserve"> in the planning area in any given year).  Note data limitations, such as the lack of a centralized database for </w:t>
      </w:r>
      <w:r>
        <w:t>Missouri levees.</w:t>
      </w:r>
      <w:r w:rsidRPr="00CD36BC">
        <w:t xml:space="preserve"> </w:t>
      </w:r>
      <w:r>
        <w:t xml:space="preserve"> </w:t>
      </w:r>
      <w:r w:rsidRPr="00CD36BC">
        <w:t>If there are no records of previous events in the planning area, state that probabilities cannot be calculated</w:t>
      </w:r>
      <w:r>
        <w:t>, and explain why</w:t>
      </w:r>
      <w:r w:rsidRPr="00CD36BC">
        <w:t>.</w:t>
      </w:r>
    </w:p>
    <w:p w14:paraId="3798901F" w14:textId="22492E1D" w:rsidR="00C9088A" w:rsidRPr="004138E5" w:rsidRDefault="00C9088A" w:rsidP="00C9088A">
      <w:pPr>
        <w:pStyle w:val="Heading5"/>
        <w:spacing w:before="240" w:after="240"/>
        <w:contextualSpacing/>
        <w:rPr>
          <w:b w:val="0"/>
          <w:bCs w:val="0"/>
          <w:highlight w:val="yellow"/>
          <w:u w:val="single"/>
        </w:rPr>
      </w:pPr>
      <w:r w:rsidRPr="004138E5">
        <w:rPr>
          <w:highlight w:val="yellow"/>
        </w:rPr>
        <w:t>Changing Future Conditions Considerations</w:t>
      </w:r>
      <w:r w:rsidR="004138E5">
        <w:rPr>
          <w:highlight w:val="yellow"/>
        </w:rPr>
        <w:t xml:space="preserve"> *</w:t>
      </w:r>
      <w:r w:rsidR="004138E5" w:rsidRPr="004138E5">
        <w:rPr>
          <w:highlight w:val="yellow"/>
          <w:u w:val="single"/>
        </w:rPr>
        <w:t>OPTIONAL</w:t>
      </w:r>
      <w:r w:rsidR="004138E5">
        <w:rPr>
          <w:highlight w:val="yellow"/>
          <w:u w:val="single"/>
        </w:rPr>
        <w:t>*</w:t>
      </w:r>
    </w:p>
    <w:p w14:paraId="703F689D" w14:textId="77777777" w:rsidR="004834E3" w:rsidRPr="004138E5" w:rsidRDefault="00C9088A" w:rsidP="00224DFB">
      <w:pPr>
        <w:pStyle w:val="BodyText"/>
        <w:shd w:val="clear" w:color="auto" w:fill="F2DBDB" w:themeFill="accent2" w:themeFillTint="33"/>
        <w:spacing w:before="120" w:after="120"/>
        <w:ind w:left="0" w:right="255"/>
        <w:rPr>
          <w:rFonts w:cs="Arial"/>
          <w:spacing w:val="-6"/>
          <w:highlight w:val="yellow"/>
        </w:rPr>
      </w:pPr>
      <w:r w:rsidRPr="004138E5">
        <w:rPr>
          <w:rFonts w:cs="Arial"/>
          <w:highlight w:val="yellow"/>
        </w:rPr>
        <w:t>Discuss the impact of climate change scenarios on levee safety</w:t>
      </w:r>
      <w:r w:rsidRPr="004138E5">
        <w:rPr>
          <w:rFonts w:cs="Arial"/>
          <w:spacing w:val="-6"/>
          <w:highlight w:val="yellow"/>
        </w:rPr>
        <w:t>.</w:t>
      </w:r>
      <w:r w:rsidR="004834E3" w:rsidRPr="004138E5">
        <w:rPr>
          <w:rFonts w:cs="Arial"/>
          <w:spacing w:val="-6"/>
          <w:highlight w:val="yellow"/>
        </w:rPr>
        <w:t xml:space="preserve">  Sources of information include:</w:t>
      </w:r>
    </w:p>
    <w:p w14:paraId="4B9D3ADB" w14:textId="775B854D" w:rsidR="004834E3" w:rsidRPr="004138E5" w:rsidRDefault="004834E3" w:rsidP="00224DFB">
      <w:pPr>
        <w:pStyle w:val="BodyText"/>
        <w:numPr>
          <w:ilvl w:val="0"/>
          <w:numId w:val="37"/>
        </w:numPr>
        <w:shd w:val="clear" w:color="auto" w:fill="F2DBDB" w:themeFill="accent2" w:themeFillTint="33"/>
        <w:ind w:right="255"/>
        <w:contextualSpacing/>
        <w:rPr>
          <w:rFonts w:cs="Arial"/>
          <w:spacing w:val="-5"/>
          <w:highlight w:val="yellow"/>
        </w:rPr>
      </w:pPr>
      <w:r w:rsidRPr="004138E5">
        <w:rPr>
          <w:rFonts w:cs="Arial"/>
          <w:highlight w:val="yellow"/>
        </w:rPr>
        <w:t>20</w:t>
      </w:r>
      <w:r w:rsidR="00FA14AB" w:rsidRPr="004138E5">
        <w:rPr>
          <w:rFonts w:cs="Arial"/>
          <w:highlight w:val="yellow"/>
        </w:rPr>
        <w:t>23</w:t>
      </w:r>
      <w:r w:rsidRPr="004138E5">
        <w:rPr>
          <w:rFonts w:cs="Arial"/>
          <w:highlight w:val="yellow"/>
        </w:rPr>
        <w:t xml:space="preserve"> State Plan, see Chapter 3, Section 3.3.1, Changing Future Conditions </w:t>
      </w:r>
      <w:r w:rsidRPr="004138E5">
        <w:rPr>
          <w:rFonts w:cs="Arial"/>
          <w:highlight w:val="yellow"/>
        </w:rPr>
        <w:lastRenderedPageBreak/>
        <w:t>Considerations, page 3.</w:t>
      </w:r>
      <w:r w:rsidR="00FA14AB" w:rsidRPr="004138E5">
        <w:rPr>
          <w:rFonts w:cs="Arial"/>
          <w:highlight w:val="yellow"/>
        </w:rPr>
        <w:t>59</w:t>
      </w:r>
    </w:p>
    <w:p w14:paraId="69E7CC15" w14:textId="77777777" w:rsidR="004834E3" w:rsidRPr="004138E5" w:rsidRDefault="004834E3" w:rsidP="00224DFB">
      <w:pPr>
        <w:pStyle w:val="ListParagraph"/>
        <w:numPr>
          <w:ilvl w:val="0"/>
          <w:numId w:val="37"/>
        </w:numPr>
        <w:shd w:val="clear" w:color="auto" w:fill="F2DBDB" w:themeFill="accent2" w:themeFillTint="33"/>
        <w:tabs>
          <w:tab w:val="left" w:pos="720"/>
        </w:tabs>
        <w:ind w:right="236"/>
        <w:contextualSpacing/>
        <w:rPr>
          <w:rFonts w:ascii="Arial" w:hAnsi="Arial" w:cs="Arial"/>
          <w:highlight w:val="yellow"/>
        </w:rPr>
      </w:pPr>
      <w:r w:rsidRPr="004138E5">
        <w:rPr>
          <w:rFonts w:ascii="Arial" w:hAnsi="Arial" w:cs="Arial"/>
          <w:highlight w:val="yellow"/>
        </w:rPr>
        <w:t xml:space="preserve">US Climate Resilience Toolkit; </w:t>
      </w:r>
      <w:hyperlink r:id="rId69" w:history="1">
        <w:r w:rsidRPr="004138E5">
          <w:rPr>
            <w:rStyle w:val="Hyperlink"/>
            <w:rFonts w:ascii="Arial" w:hAnsi="Arial" w:cs="Arial"/>
            <w:highlight w:val="yellow"/>
          </w:rPr>
          <w:t>https://toolkit.climate.gov/tools/climate-explorer</w:t>
        </w:r>
      </w:hyperlink>
    </w:p>
    <w:p w14:paraId="7C8D2A60" w14:textId="77777777" w:rsidR="004834E3" w:rsidRPr="004138E5" w:rsidRDefault="004834E3" w:rsidP="00224DFB">
      <w:pPr>
        <w:pStyle w:val="ListParagraph"/>
        <w:numPr>
          <w:ilvl w:val="0"/>
          <w:numId w:val="37"/>
        </w:numPr>
        <w:shd w:val="clear" w:color="auto" w:fill="F2DBDB" w:themeFill="accent2" w:themeFillTint="33"/>
        <w:tabs>
          <w:tab w:val="left" w:pos="720"/>
        </w:tabs>
        <w:ind w:right="236"/>
        <w:contextualSpacing/>
        <w:rPr>
          <w:rFonts w:ascii="Arial" w:hAnsi="Arial" w:cs="Arial"/>
          <w:highlight w:val="yellow"/>
        </w:rPr>
      </w:pPr>
      <w:r w:rsidRPr="004138E5">
        <w:rPr>
          <w:rFonts w:ascii="Arial" w:hAnsi="Arial" w:cs="Arial"/>
          <w:highlight w:val="yellow"/>
        </w:rPr>
        <w:t>National Climate Assessment; https://nca2014.globalchange.gov/</w:t>
      </w:r>
    </w:p>
    <w:p w14:paraId="175F2198" w14:textId="4CD70749" w:rsidR="00C9088A" w:rsidRDefault="00C9088A" w:rsidP="00C9088A">
      <w:pPr>
        <w:pStyle w:val="BodyText"/>
        <w:spacing w:before="120" w:after="120"/>
        <w:ind w:left="0" w:right="20"/>
        <w:contextualSpacing/>
      </w:pPr>
    </w:p>
    <w:p w14:paraId="3A84D5AF" w14:textId="77777777" w:rsidR="004834E3" w:rsidRDefault="004834E3">
      <w:pPr>
        <w:rPr>
          <w:rFonts w:ascii="Arial" w:eastAsia="Arial" w:hAnsi="Arial"/>
          <w:b/>
          <w:bCs/>
          <w:sz w:val="24"/>
          <w:szCs w:val="24"/>
          <w:u w:val="thick" w:color="000000"/>
        </w:rPr>
      </w:pPr>
      <w:bookmarkStart w:id="113" w:name="_bookmark194"/>
      <w:bookmarkEnd w:id="113"/>
      <w:r>
        <w:br w:type="page"/>
      </w:r>
    </w:p>
    <w:p w14:paraId="2799D432" w14:textId="15E2D7FE" w:rsidR="00CF4452" w:rsidRDefault="00CF4452" w:rsidP="00C9088A">
      <w:pPr>
        <w:pStyle w:val="Heading3"/>
        <w:spacing w:before="240" w:after="240"/>
        <w:rPr>
          <w:u w:val="none"/>
        </w:rPr>
      </w:pPr>
      <w:bookmarkStart w:id="114" w:name="_Toc528484799"/>
      <w:r>
        <w:lastRenderedPageBreak/>
        <w:t>Vulnerability</w:t>
      </w:r>
      <w:bookmarkEnd w:id="114"/>
    </w:p>
    <w:p w14:paraId="4B4DE9BA" w14:textId="77777777" w:rsidR="00CF4452" w:rsidRDefault="00CF4452" w:rsidP="00C9088A">
      <w:pPr>
        <w:pStyle w:val="Heading5"/>
        <w:spacing w:before="240" w:after="240"/>
      </w:pPr>
      <w:r>
        <w:t>Vulnerability Overview</w:t>
      </w:r>
    </w:p>
    <w:p w14:paraId="34305A82" w14:textId="77777777" w:rsidR="00C9088A" w:rsidRPr="00AC2C1C" w:rsidRDefault="00C9088A" w:rsidP="00C9088A">
      <w:pPr>
        <w:pStyle w:val="BodyText"/>
        <w:spacing w:before="120" w:after="120"/>
        <w:ind w:left="0"/>
        <w:rPr>
          <w:color w:val="0070C0"/>
        </w:rPr>
      </w:pPr>
      <w:r w:rsidRPr="00AC2C1C">
        <w:rPr>
          <w:color w:val="0070C0"/>
        </w:rPr>
        <w:t xml:space="preserve">The USACE regularly inspects levees within its Levee Safety Program to monitor their overall condition, identify deficiencies, verify that maintenance is taking place, determine eligibility for federal rehabilitation assistance (in accordance with P.L. 84-99), and provide information about the levees on which the public relies.  Inspection information also contributes to effective risk assessments and supports levee accreditation decisions for the National Flood Insurance Program administered by the Federal Emergency Management Agency (FEMA). </w:t>
      </w:r>
    </w:p>
    <w:p w14:paraId="3E0D0D5C" w14:textId="77777777" w:rsidR="00C9088A" w:rsidRPr="00AC2C1C" w:rsidRDefault="00C9088A" w:rsidP="00C9088A">
      <w:pPr>
        <w:pStyle w:val="BodyText"/>
        <w:spacing w:before="120" w:after="120"/>
        <w:ind w:left="0"/>
        <w:rPr>
          <w:color w:val="0070C0"/>
        </w:rPr>
      </w:pPr>
      <w:r w:rsidRPr="00AC2C1C">
        <w:rPr>
          <w:color w:val="0070C0"/>
        </w:rPr>
        <w:t xml:space="preserve">The USACE now conducts two types of levee inspections. </w:t>
      </w:r>
      <w:r>
        <w:rPr>
          <w:color w:val="0070C0"/>
        </w:rPr>
        <w:t xml:space="preserve">  </w:t>
      </w:r>
      <w:r w:rsidRPr="00AC2C1C">
        <w:rPr>
          <w:color w:val="0070C0"/>
        </w:rPr>
        <w:t xml:space="preserve">Routine Inspection is a visual inspection to verify and rate levee system operation and maintenance.  It is typically conducted each year for all levees in the USACE Levee Safety Program. </w:t>
      </w:r>
      <w:r>
        <w:rPr>
          <w:color w:val="0070C0"/>
        </w:rPr>
        <w:t xml:space="preserve"> </w:t>
      </w:r>
      <w:r w:rsidRPr="00AC2C1C">
        <w:rPr>
          <w:color w:val="0070C0"/>
        </w:rPr>
        <w:t xml:space="preserve">Periodic Inspection is a comprehensive inspection led by a professional engineer and conducted by a USACE multidisciplinary team that includes the levee sponsor.  The USACE typically conducts this inspection every five years on the federally authorized levees in the USACE Levee Safety Program.  </w:t>
      </w:r>
    </w:p>
    <w:p w14:paraId="15C65DFD" w14:textId="1F2197B6" w:rsidR="00C9088A" w:rsidRPr="00AC2C1C" w:rsidRDefault="00C9088A" w:rsidP="00C9088A">
      <w:pPr>
        <w:pStyle w:val="BodyText"/>
        <w:spacing w:before="120" w:after="120"/>
        <w:ind w:left="0"/>
        <w:rPr>
          <w:color w:val="0070C0"/>
        </w:rPr>
      </w:pPr>
      <w:r w:rsidRPr="00AC2C1C">
        <w:rPr>
          <w:color w:val="0070C0"/>
        </w:rPr>
        <w:t xml:space="preserve">Both Routine and Periodic Inspections result in a rating for operation and maintenance.  Each levee segment receives an overall segment inspection rating of Acceptable, Minimally Acceptable, or Unacceptable. </w:t>
      </w:r>
      <w:r w:rsidR="004E206E" w:rsidRPr="004E206E">
        <w:rPr>
          <w:b/>
          <w:color w:val="0070C0"/>
        </w:rPr>
        <w:fldChar w:fldCharType="begin"/>
      </w:r>
      <w:r w:rsidR="004E206E" w:rsidRPr="004E206E">
        <w:rPr>
          <w:b/>
          <w:color w:val="0070C0"/>
        </w:rPr>
        <w:instrText xml:space="preserve"> REF _Ref528077218 \r \h </w:instrText>
      </w:r>
      <w:r w:rsidR="004E206E">
        <w:rPr>
          <w:b/>
          <w:color w:val="0070C0"/>
        </w:rPr>
        <w:instrText xml:space="preserve"> \* MERGEFORMAT </w:instrText>
      </w:r>
      <w:r w:rsidR="004E206E" w:rsidRPr="004E206E">
        <w:rPr>
          <w:b/>
          <w:color w:val="0070C0"/>
        </w:rPr>
      </w:r>
      <w:r w:rsidR="004E206E" w:rsidRPr="004E206E">
        <w:rPr>
          <w:b/>
          <w:color w:val="0070C0"/>
        </w:rPr>
        <w:fldChar w:fldCharType="separate"/>
      </w:r>
      <w:r w:rsidR="003239EC">
        <w:rPr>
          <w:b/>
          <w:color w:val="0070C0"/>
        </w:rPr>
        <w:t>Figure 3.4</w:t>
      </w:r>
      <w:r w:rsidR="004E206E" w:rsidRPr="004E206E">
        <w:rPr>
          <w:b/>
          <w:color w:val="0070C0"/>
        </w:rPr>
        <w:fldChar w:fldCharType="end"/>
      </w:r>
      <w:r w:rsidR="004E206E">
        <w:rPr>
          <w:color w:val="0070C0"/>
        </w:rPr>
        <w:t xml:space="preserve"> </w:t>
      </w:r>
      <w:r w:rsidRPr="00AC2C1C">
        <w:rPr>
          <w:color w:val="0070C0"/>
        </w:rPr>
        <w:t>below defines the three ratings.</w:t>
      </w:r>
    </w:p>
    <w:p w14:paraId="76106509" w14:textId="77777777" w:rsidR="00C9088A" w:rsidRDefault="00C9088A" w:rsidP="00C9088A">
      <w:pPr>
        <w:pStyle w:val="Heading5"/>
        <w:spacing w:before="120" w:after="120"/>
        <w:jc w:val="both"/>
        <w:rPr>
          <w:rFonts w:cs="Arial"/>
          <w:sz w:val="6"/>
          <w:szCs w:val="6"/>
        </w:rPr>
      </w:pPr>
      <w:r w:rsidRPr="00AC2C1C">
        <w:rPr>
          <w:color w:val="1F497D" w:themeColor="text2"/>
        </w:rPr>
        <w:t xml:space="preserve"> </w:t>
      </w:r>
    </w:p>
    <w:p w14:paraId="6E00F7F6" w14:textId="77777777" w:rsidR="00C9088A" w:rsidRDefault="00C9088A" w:rsidP="00C9088A">
      <w:pPr>
        <w:ind w:left="101"/>
        <w:jc w:val="both"/>
        <w:rPr>
          <w:rFonts w:ascii="Arial" w:eastAsia="Arial" w:hAnsi="Arial" w:cs="Arial"/>
          <w:sz w:val="2"/>
          <w:szCs w:val="2"/>
        </w:rPr>
      </w:pPr>
    </w:p>
    <w:p w14:paraId="36359593" w14:textId="77777777" w:rsidR="00C9088A" w:rsidRDefault="00C9088A" w:rsidP="00C9088A">
      <w:pPr>
        <w:pStyle w:val="FigureTitle"/>
        <w:ind w:left="1440" w:hanging="1440"/>
      </w:pPr>
      <w:bookmarkStart w:id="115" w:name="_Ref528077218"/>
      <w:r>
        <w:t>Definitions of the Three Levee System Ratings</w:t>
      </w:r>
      <w:bookmarkEnd w:id="115"/>
    </w:p>
    <w:tbl>
      <w:tblPr>
        <w:tblW w:w="9795" w:type="dxa"/>
        <w:jc w:val="center"/>
        <w:tblCellSpacing w:w="15" w:type="dxa"/>
        <w:tblCellMar>
          <w:top w:w="15" w:type="dxa"/>
          <w:left w:w="15" w:type="dxa"/>
          <w:bottom w:w="15" w:type="dxa"/>
          <w:right w:w="15" w:type="dxa"/>
        </w:tblCellMar>
        <w:tblLook w:val="04A0" w:firstRow="1" w:lastRow="0" w:firstColumn="1" w:lastColumn="0" w:noHBand="0" w:noVBand="1"/>
      </w:tblPr>
      <w:tblGrid>
        <w:gridCol w:w="2295"/>
        <w:gridCol w:w="7500"/>
      </w:tblGrid>
      <w:tr w:rsidR="00C9088A" w:rsidRPr="00216189" w14:paraId="6B7D75C0" w14:textId="77777777" w:rsidTr="00A25C3B">
        <w:trPr>
          <w:tblCellSpacing w:w="15" w:type="dxa"/>
          <w:jc w:val="center"/>
        </w:trPr>
        <w:tc>
          <w:tcPr>
            <w:tcW w:w="0" w:type="auto"/>
            <w:gridSpan w:val="2"/>
            <w:vAlign w:val="center"/>
            <w:hideMark/>
          </w:tcPr>
          <w:p w14:paraId="40B7EFF6" w14:textId="77777777" w:rsidR="00C9088A" w:rsidRPr="00216189" w:rsidRDefault="00C9088A" w:rsidP="00A25C3B">
            <w:pPr>
              <w:widowControl/>
              <w:spacing w:line="336" w:lineRule="atLeast"/>
              <w:jc w:val="center"/>
              <w:rPr>
                <w:rFonts w:ascii="Arial" w:eastAsia="Times New Roman" w:hAnsi="Arial" w:cs="Arial"/>
                <w:color w:val="0070C0"/>
                <w:sz w:val="21"/>
                <w:szCs w:val="21"/>
              </w:rPr>
            </w:pPr>
            <w:r w:rsidRPr="00216189">
              <w:rPr>
                <w:rFonts w:ascii="Arial" w:eastAsia="Times New Roman" w:hAnsi="Arial" w:cs="Arial"/>
                <w:b/>
                <w:bCs/>
                <w:color w:val="0070C0"/>
                <w:sz w:val="21"/>
                <w:szCs w:val="21"/>
              </w:rPr>
              <w:t>Levee System Inspection Ratings</w:t>
            </w:r>
            <w:r w:rsidRPr="00216189">
              <w:rPr>
                <w:rFonts w:ascii="Arial" w:eastAsia="Times New Roman" w:hAnsi="Arial" w:cs="Arial"/>
                <w:color w:val="0070C0"/>
                <w:sz w:val="21"/>
                <w:szCs w:val="21"/>
              </w:rPr>
              <w:t> </w:t>
            </w:r>
          </w:p>
        </w:tc>
      </w:tr>
      <w:tr w:rsidR="00C9088A" w:rsidRPr="00216189" w14:paraId="64EAAF26" w14:textId="77777777" w:rsidTr="00A25C3B">
        <w:trPr>
          <w:tblCellSpacing w:w="15" w:type="dxa"/>
          <w:jc w:val="center"/>
        </w:trPr>
        <w:tc>
          <w:tcPr>
            <w:tcW w:w="1500" w:type="dxa"/>
            <w:shd w:val="clear" w:color="auto" w:fill="D7E3BC"/>
            <w:hideMark/>
          </w:tcPr>
          <w:p w14:paraId="471B283B"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b/>
                <w:bCs/>
                <w:color w:val="0070C0"/>
                <w:sz w:val="21"/>
                <w:szCs w:val="21"/>
              </w:rPr>
              <w:t>Acceptable</w:t>
            </w:r>
          </w:p>
        </w:tc>
        <w:tc>
          <w:tcPr>
            <w:tcW w:w="0" w:type="auto"/>
            <w:shd w:val="clear" w:color="auto" w:fill="D7E3BC"/>
            <w:vAlign w:val="center"/>
            <w:hideMark/>
          </w:tcPr>
          <w:p w14:paraId="77E34568"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color w:val="0070C0"/>
                <w:sz w:val="21"/>
                <w:szCs w:val="21"/>
              </w:rPr>
              <w:t>All inspection items are rated as Acceptable. </w:t>
            </w:r>
          </w:p>
        </w:tc>
      </w:tr>
      <w:tr w:rsidR="00C9088A" w:rsidRPr="00216189" w14:paraId="7A69849F" w14:textId="77777777" w:rsidTr="00A25C3B">
        <w:trPr>
          <w:tblCellSpacing w:w="15" w:type="dxa"/>
          <w:jc w:val="center"/>
        </w:trPr>
        <w:tc>
          <w:tcPr>
            <w:tcW w:w="2250" w:type="dxa"/>
            <w:shd w:val="clear" w:color="auto" w:fill="EBF1DD"/>
            <w:hideMark/>
          </w:tcPr>
          <w:p w14:paraId="1A4E3520"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b/>
                <w:bCs/>
                <w:color w:val="0070C0"/>
                <w:sz w:val="21"/>
                <w:szCs w:val="21"/>
              </w:rPr>
              <w:t>Minimally Acceptable</w:t>
            </w:r>
            <w:r w:rsidRPr="00216189">
              <w:rPr>
                <w:rFonts w:ascii="Arial" w:eastAsia="Times New Roman" w:hAnsi="Arial" w:cs="Arial"/>
                <w:color w:val="0070C0"/>
                <w:sz w:val="21"/>
                <w:szCs w:val="21"/>
              </w:rPr>
              <w:t> </w:t>
            </w:r>
          </w:p>
        </w:tc>
        <w:tc>
          <w:tcPr>
            <w:tcW w:w="0" w:type="auto"/>
            <w:shd w:val="clear" w:color="auto" w:fill="EBF1DD"/>
            <w:vAlign w:val="center"/>
            <w:hideMark/>
          </w:tcPr>
          <w:p w14:paraId="4558CAD1"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color w:val="0070C0"/>
                <w:sz w:val="21"/>
                <w:szCs w:val="21"/>
              </w:rPr>
              <w:t xml:space="preserve">One or more </w:t>
            </w:r>
            <w:r>
              <w:rPr>
                <w:rFonts w:ascii="Arial" w:eastAsia="Times New Roman" w:hAnsi="Arial" w:cs="Arial"/>
                <w:color w:val="0070C0"/>
                <w:sz w:val="21"/>
                <w:szCs w:val="21"/>
              </w:rPr>
              <w:t xml:space="preserve">levee segment </w:t>
            </w:r>
            <w:r w:rsidRPr="00216189">
              <w:rPr>
                <w:rFonts w:ascii="Arial" w:eastAsia="Times New Roman" w:hAnsi="Arial" w:cs="Arial"/>
                <w:color w:val="0070C0"/>
                <w:sz w:val="21"/>
                <w:szCs w:val="21"/>
              </w:rPr>
              <w:t xml:space="preserve">inspection items are rated as Minimally </w:t>
            </w:r>
            <w:proofErr w:type="gramStart"/>
            <w:r w:rsidRPr="00216189">
              <w:rPr>
                <w:rFonts w:ascii="Arial" w:eastAsia="Times New Roman" w:hAnsi="Arial" w:cs="Arial"/>
                <w:color w:val="0070C0"/>
                <w:sz w:val="21"/>
                <w:szCs w:val="21"/>
              </w:rPr>
              <w:t>Acceptable</w:t>
            </w:r>
            <w:proofErr w:type="gramEnd"/>
            <w:r w:rsidRPr="00216189">
              <w:rPr>
                <w:rFonts w:ascii="Arial" w:eastAsia="Times New Roman" w:hAnsi="Arial" w:cs="Arial"/>
                <w:color w:val="0070C0"/>
                <w:sz w:val="21"/>
                <w:szCs w:val="21"/>
              </w:rPr>
              <w:t xml:space="preserve"> or one or more items are rated as Unacceptable and an engineering determination concludes that the Unacceptable inspection items would not prevent the segment/system from performing as intended during the next flood event. </w:t>
            </w:r>
          </w:p>
        </w:tc>
      </w:tr>
      <w:tr w:rsidR="00C9088A" w:rsidRPr="00216189" w14:paraId="272BE7B1" w14:textId="77777777" w:rsidTr="00A25C3B">
        <w:trPr>
          <w:tblCellSpacing w:w="15" w:type="dxa"/>
          <w:jc w:val="center"/>
        </w:trPr>
        <w:tc>
          <w:tcPr>
            <w:tcW w:w="0" w:type="auto"/>
            <w:shd w:val="clear" w:color="auto" w:fill="D7E3BC"/>
            <w:hideMark/>
          </w:tcPr>
          <w:p w14:paraId="3D11B9A7"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b/>
                <w:bCs/>
                <w:color w:val="0070C0"/>
                <w:sz w:val="21"/>
                <w:szCs w:val="21"/>
              </w:rPr>
              <w:t>Unacceptable</w:t>
            </w:r>
            <w:r w:rsidRPr="00216189">
              <w:rPr>
                <w:rFonts w:ascii="Arial" w:eastAsia="Times New Roman" w:hAnsi="Arial" w:cs="Arial"/>
                <w:color w:val="0070C0"/>
                <w:sz w:val="21"/>
                <w:szCs w:val="21"/>
              </w:rPr>
              <w:t> </w:t>
            </w:r>
          </w:p>
        </w:tc>
        <w:tc>
          <w:tcPr>
            <w:tcW w:w="0" w:type="auto"/>
            <w:shd w:val="clear" w:color="auto" w:fill="D7E3BC"/>
            <w:vAlign w:val="center"/>
            <w:hideMark/>
          </w:tcPr>
          <w:p w14:paraId="6C0C191A" w14:textId="77777777" w:rsidR="00C9088A" w:rsidRPr="00216189" w:rsidRDefault="00C9088A" w:rsidP="00A25C3B">
            <w:pPr>
              <w:widowControl/>
              <w:rPr>
                <w:rFonts w:ascii="Arial" w:eastAsia="Times New Roman" w:hAnsi="Arial" w:cs="Arial"/>
                <w:color w:val="0070C0"/>
                <w:sz w:val="21"/>
                <w:szCs w:val="21"/>
              </w:rPr>
            </w:pPr>
            <w:r w:rsidRPr="00216189">
              <w:rPr>
                <w:rFonts w:ascii="Arial" w:eastAsia="Times New Roman" w:hAnsi="Arial" w:cs="Arial"/>
                <w:color w:val="0070C0"/>
                <w:sz w:val="21"/>
                <w:szCs w:val="21"/>
              </w:rPr>
              <w:t xml:space="preserve">One or more </w:t>
            </w:r>
            <w:r>
              <w:rPr>
                <w:rFonts w:ascii="Arial" w:eastAsia="Times New Roman" w:hAnsi="Arial" w:cs="Arial"/>
                <w:color w:val="0070C0"/>
                <w:sz w:val="21"/>
                <w:szCs w:val="21"/>
              </w:rPr>
              <w:t xml:space="preserve">levee segment </w:t>
            </w:r>
            <w:r w:rsidRPr="00216189">
              <w:rPr>
                <w:rFonts w:ascii="Arial" w:eastAsia="Times New Roman" w:hAnsi="Arial" w:cs="Arial"/>
                <w:color w:val="0070C0"/>
                <w:sz w:val="21"/>
                <w:szCs w:val="21"/>
              </w:rPr>
              <w:t>inspection items are rated as Unacceptable and would prevent the segment/system from performing as intended, or a serious deficiency noted in past inspections (previous Unacceptable items in a Minimally Acceptable overall rating) has not been corrected within the established timeframe, not to exceed two years. </w:t>
            </w:r>
          </w:p>
        </w:tc>
      </w:tr>
    </w:tbl>
    <w:p w14:paraId="5A6444D8" w14:textId="77777777" w:rsidR="00C9088A" w:rsidRDefault="00C9088A" w:rsidP="00C9088A">
      <w:pPr>
        <w:pStyle w:val="Heading5"/>
      </w:pPr>
    </w:p>
    <w:p w14:paraId="53B2009D" w14:textId="77777777" w:rsidR="00C9088A" w:rsidRDefault="00C9088A" w:rsidP="00224DFB">
      <w:pPr>
        <w:pStyle w:val="BodyText"/>
        <w:shd w:val="clear" w:color="auto" w:fill="F2DBDB" w:themeFill="accent2" w:themeFillTint="33"/>
        <w:spacing w:before="120" w:after="120"/>
        <w:ind w:left="0"/>
      </w:pPr>
      <w:r>
        <w:t xml:space="preserve">Check the NLD to see if any levees in the planning area were rated unacceptable.  </w:t>
      </w:r>
    </w:p>
    <w:p w14:paraId="7EEB06B2" w14:textId="7507A1BE" w:rsidR="00CF4452" w:rsidRDefault="00CF4452" w:rsidP="00224DFB">
      <w:pPr>
        <w:shd w:val="clear" w:color="auto" w:fill="F2DBDB" w:themeFill="accent2" w:themeFillTint="33"/>
        <w:spacing w:before="120" w:after="120"/>
        <w:rPr>
          <w:rFonts w:ascii="Arial" w:eastAsia="Arial" w:hAnsi="Arial" w:cs="Arial"/>
        </w:rPr>
      </w:pPr>
      <w:r w:rsidRPr="00A25C3B">
        <w:rPr>
          <w:rFonts w:ascii="Arial" w:eastAsia="Arial" w:hAnsi="Arial" w:cs="Arial"/>
        </w:rPr>
        <w:t xml:space="preserve">See </w:t>
      </w:r>
      <w:r w:rsidR="00A25C3B" w:rsidRPr="00A25C3B">
        <w:rPr>
          <w:rFonts w:ascii="Arial" w:eastAsia="Arial" w:hAnsi="Arial" w:cs="Arial"/>
        </w:rPr>
        <w:t xml:space="preserve">Section 3.3.2 </w:t>
      </w:r>
      <w:r w:rsidRPr="00A25C3B">
        <w:rPr>
          <w:rFonts w:ascii="Arial" w:eastAsia="Arial" w:hAnsi="Arial" w:cs="Arial"/>
        </w:rPr>
        <w:t>of the 20</w:t>
      </w:r>
      <w:r w:rsidR="00FA14AB">
        <w:rPr>
          <w:rFonts w:ascii="Arial" w:eastAsia="Arial" w:hAnsi="Arial" w:cs="Arial"/>
        </w:rPr>
        <w:t>23</w:t>
      </w:r>
      <w:r w:rsidRPr="00A25C3B">
        <w:rPr>
          <w:rFonts w:ascii="Arial" w:eastAsia="Arial" w:hAnsi="Arial" w:cs="Arial"/>
        </w:rPr>
        <w:t xml:space="preserve"> State Plan for data limitations language precluding a vulnerability analysis of levee breach for the planning area.</w:t>
      </w:r>
      <w:bookmarkStart w:id="116" w:name="To_determine_the_numbers_and_values_of_b"/>
      <w:bookmarkEnd w:id="116"/>
    </w:p>
    <w:p w14:paraId="7E325E1E" w14:textId="77777777" w:rsidR="00CF4452" w:rsidRDefault="00CF4452" w:rsidP="00721526">
      <w:pPr>
        <w:pStyle w:val="Heading5"/>
        <w:spacing w:before="240" w:after="240"/>
      </w:pPr>
      <w:r>
        <w:t>Potential Losses to Existing Development</w:t>
      </w:r>
    </w:p>
    <w:p w14:paraId="7176B9E9" w14:textId="79CD4F94" w:rsidR="00CF4452" w:rsidRDefault="00CF4452" w:rsidP="00224DFB">
      <w:pPr>
        <w:shd w:val="clear" w:color="auto" w:fill="F2DBDB" w:themeFill="accent2" w:themeFillTint="33"/>
        <w:spacing w:before="120" w:after="120"/>
        <w:rPr>
          <w:rFonts w:ascii="Arial" w:eastAsia="Arial" w:hAnsi="Arial" w:cs="Arial"/>
        </w:rPr>
      </w:pPr>
      <w:r>
        <w:rPr>
          <w:rFonts w:ascii="Arial" w:eastAsia="Arial" w:hAnsi="Arial" w:cs="Arial"/>
        </w:rPr>
        <w:t xml:space="preserve">If a DFIRM is available depicting any Zone X, </w:t>
      </w:r>
      <w:r w:rsidR="00721526">
        <w:rPr>
          <w:rFonts w:ascii="Arial" w:eastAsia="Arial" w:hAnsi="Arial" w:cs="Arial"/>
        </w:rPr>
        <w:t>protected</w:t>
      </w:r>
      <w:r>
        <w:rPr>
          <w:rFonts w:ascii="Arial" w:eastAsia="Arial" w:hAnsi="Arial" w:cs="Arial"/>
        </w:rPr>
        <w:t xml:space="preserve"> by levee areas, this can be overlaid on census block data or parcel data to determine structures, values, and estimated population at risk.  If other GIS data is available of other levee protected areas, this can be used in the same way. </w:t>
      </w:r>
    </w:p>
    <w:p w14:paraId="574E045B" w14:textId="77777777" w:rsidR="00721526" w:rsidRDefault="00721526" w:rsidP="00224DFB">
      <w:pPr>
        <w:shd w:val="clear" w:color="auto" w:fill="F2DBDB" w:themeFill="accent2" w:themeFillTint="33"/>
        <w:spacing w:before="120" w:after="120"/>
        <w:rPr>
          <w:rFonts w:ascii="Arial" w:eastAsia="Arial" w:hAnsi="Arial" w:cs="Arial"/>
        </w:rPr>
      </w:pPr>
      <w:r>
        <w:rPr>
          <w:rFonts w:ascii="Arial" w:eastAsia="Arial" w:hAnsi="Arial" w:cs="Arial"/>
        </w:rPr>
        <w:t>For levees included in the new National Levee Database, there are “Risk Characteristics” available for many levees.  These characteristics provide # of people at risk, # of structures at risk and the property value at risk.</w:t>
      </w:r>
    </w:p>
    <w:p w14:paraId="58D63F57" w14:textId="77777777" w:rsidR="00CF4452" w:rsidRDefault="00CF4452" w:rsidP="00721526">
      <w:pPr>
        <w:pStyle w:val="Heading5"/>
        <w:spacing w:before="240" w:after="240"/>
      </w:pPr>
      <w:r>
        <w:lastRenderedPageBreak/>
        <w:t>Impact of Previous and Future Development</w:t>
      </w:r>
    </w:p>
    <w:p w14:paraId="3C0B3164" w14:textId="77777777" w:rsidR="00CF4452" w:rsidRDefault="00CF4452" w:rsidP="00224DFB">
      <w:pPr>
        <w:pStyle w:val="BodyText"/>
        <w:shd w:val="clear" w:color="auto" w:fill="F2DBDB" w:themeFill="accent2" w:themeFillTint="33"/>
        <w:spacing w:before="120" w:after="120"/>
        <w:ind w:left="0" w:right="40"/>
      </w:pPr>
      <w:r>
        <w:t>Discuss any development planned in areas</w:t>
      </w:r>
      <w:r>
        <w:rPr>
          <w:spacing w:val="-7"/>
        </w:rPr>
        <w:t xml:space="preserve"> </w:t>
      </w:r>
      <w:r>
        <w:t>protected</w:t>
      </w:r>
      <w:r>
        <w:rPr>
          <w:spacing w:val="-5"/>
        </w:rPr>
        <w:t xml:space="preserve"> </w:t>
      </w:r>
      <w:r>
        <w:t>by</w:t>
      </w:r>
      <w:r>
        <w:rPr>
          <w:spacing w:val="-5"/>
        </w:rPr>
        <w:t xml:space="preserve"> </w:t>
      </w:r>
      <w:r>
        <w:t xml:space="preserve">levees, and how development can increase risk of damages.  </w:t>
      </w:r>
    </w:p>
    <w:p w14:paraId="12732CFA" w14:textId="77777777" w:rsidR="00224DFB" w:rsidRDefault="00224DFB" w:rsidP="00224DFB">
      <w:pPr>
        <w:pStyle w:val="Heading5"/>
        <w:shd w:val="clear" w:color="auto" w:fill="F2DBDB" w:themeFill="accent2" w:themeFillTint="33"/>
        <w:spacing w:before="240" w:after="240"/>
      </w:pPr>
      <w:r>
        <w:t>EMAP Consequence Analysis</w:t>
      </w:r>
    </w:p>
    <w:p w14:paraId="679137D4" w14:textId="51FBE47A" w:rsidR="00224DFB" w:rsidRPr="000E39A4" w:rsidRDefault="00224DFB" w:rsidP="00224DFB">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fldChar w:fldCharType="begin"/>
      </w:r>
      <w:r>
        <w:instrText xml:space="preserve"> REF _Ref529200716 \r \h </w:instrText>
      </w:r>
      <w:r>
        <w:fldChar w:fldCharType="separate"/>
      </w:r>
      <w:r w:rsidR="003239EC">
        <w:t>Table 3.23</w:t>
      </w:r>
      <w:r>
        <w:fldChar w:fldCharType="end"/>
      </w:r>
      <w:r w:rsidRPr="000E39A4">
        <w:t xml:space="preserve"> </w:t>
      </w:r>
      <w:r>
        <w:t>to summarize</w:t>
      </w:r>
      <w:r w:rsidRPr="000E39A4">
        <w:t xml:space="preserve"> </w:t>
      </w:r>
      <w:r>
        <w:t>the detrimental i</w:t>
      </w:r>
      <w:r w:rsidRPr="000E39A4">
        <w:t xml:space="preserve">mpacts </w:t>
      </w:r>
      <w:r>
        <w:t>from levee failure</w:t>
      </w:r>
      <w:r w:rsidRPr="000E39A4">
        <w:t>.</w:t>
      </w:r>
      <w:r>
        <w:br/>
      </w:r>
    </w:p>
    <w:p w14:paraId="4917A505" w14:textId="660D3A64" w:rsidR="00224DFB" w:rsidRPr="00224DFB" w:rsidRDefault="00224DFB" w:rsidP="00224DFB">
      <w:pPr>
        <w:pStyle w:val="TableTitle"/>
        <w:shd w:val="clear" w:color="auto" w:fill="F2DBDB" w:themeFill="accent2" w:themeFillTint="33"/>
        <w:spacing w:before="120" w:after="120"/>
        <w:ind w:left="518"/>
      </w:pPr>
      <w:bookmarkStart w:id="117" w:name="_Ref529200716"/>
      <w:r w:rsidRPr="00224DFB">
        <w:t>EMAP Impact Analysis: Levee Failure</w:t>
      </w:r>
      <w:bookmarkEnd w:id="117"/>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224DFB" w:rsidRPr="000E39A4" w14:paraId="32C20317" w14:textId="77777777" w:rsidTr="00224DFB">
        <w:trPr>
          <w:trHeight w:val="340"/>
          <w:jc w:val="center"/>
        </w:trPr>
        <w:tc>
          <w:tcPr>
            <w:tcW w:w="2835" w:type="dxa"/>
            <w:tcBorders>
              <w:bottom w:val="double" w:sz="1" w:space="0" w:color="000000"/>
            </w:tcBorders>
            <w:shd w:val="clear" w:color="auto" w:fill="221D5E"/>
          </w:tcPr>
          <w:p w14:paraId="2B2284F6" w14:textId="77777777" w:rsidR="00224DFB" w:rsidRPr="000E39A4" w:rsidRDefault="00224DFB" w:rsidP="00190B44">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6653AA88" w14:textId="77777777" w:rsidR="00224DFB" w:rsidRPr="000E39A4" w:rsidRDefault="00224DFB" w:rsidP="00190B44">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224DFB" w:rsidRPr="000E39A4" w14:paraId="11FDD5A6" w14:textId="77777777" w:rsidTr="00224DFB">
        <w:trPr>
          <w:trHeight w:val="480"/>
          <w:jc w:val="center"/>
        </w:trPr>
        <w:tc>
          <w:tcPr>
            <w:tcW w:w="2835" w:type="dxa"/>
            <w:tcBorders>
              <w:top w:val="double" w:sz="1" w:space="0" w:color="000000"/>
            </w:tcBorders>
            <w:shd w:val="clear" w:color="auto" w:fill="F2DBDB" w:themeFill="accent2" w:themeFillTint="33"/>
            <w:vAlign w:val="center"/>
          </w:tcPr>
          <w:p w14:paraId="57FD6178" w14:textId="77777777" w:rsidR="00224DFB" w:rsidRPr="00B35C4F" w:rsidRDefault="00224DFB" w:rsidP="00224DFB">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2E9129D0" w14:textId="703C33D0" w:rsidR="00224DFB" w:rsidRPr="00224DFB" w:rsidRDefault="00224DFB" w:rsidP="00224DFB">
            <w:pPr>
              <w:pStyle w:val="TableParagraph"/>
              <w:spacing w:before="25"/>
              <w:ind w:left="110" w:right="448"/>
              <w:rPr>
                <w:rFonts w:ascii="Arial" w:hAnsi="Arial" w:cs="Arial"/>
                <w:color w:val="0070C0"/>
              </w:rPr>
            </w:pPr>
            <w:r w:rsidRPr="00224DFB">
              <w:rPr>
                <w:rFonts w:ascii="Arial" w:hAnsi="Arial" w:cs="Arial"/>
                <w:color w:val="0070C0"/>
              </w:rPr>
              <w:t>Localized impact expected to be severe for inundation area and moderate to light for other adversely affected areas.</w:t>
            </w:r>
          </w:p>
        </w:tc>
      </w:tr>
      <w:tr w:rsidR="00224DFB" w:rsidRPr="000E39A4" w14:paraId="04957F73" w14:textId="77777777" w:rsidTr="00224DFB">
        <w:trPr>
          <w:trHeight w:val="480"/>
          <w:jc w:val="center"/>
        </w:trPr>
        <w:tc>
          <w:tcPr>
            <w:tcW w:w="2835" w:type="dxa"/>
            <w:shd w:val="clear" w:color="auto" w:fill="F2DBDB" w:themeFill="accent2" w:themeFillTint="33"/>
            <w:vAlign w:val="center"/>
          </w:tcPr>
          <w:p w14:paraId="51FA06EA" w14:textId="77777777" w:rsidR="00224DFB" w:rsidRPr="00B35C4F" w:rsidRDefault="00224DFB" w:rsidP="00224DFB">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7FE80F07" w14:textId="228948BC" w:rsidR="00224DFB" w:rsidRPr="00224DFB" w:rsidRDefault="00224DFB" w:rsidP="00224DFB">
            <w:pPr>
              <w:pStyle w:val="TableParagraph"/>
              <w:spacing w:before="13"/>
              <w:ind w:left="110" w:right="410"/>
              <w:rPr>
                <w:rFonts w:ascii="Arial" w:hAnsi="Arial" w:cs="Arial"/>
                <w:color w:val="0070C0"/>
              </w:rPr>
            </w:pPr>
            <w:r w:rsidRPr="00224DFB">
              <w:rPr>
                <w:rFonts w:ascii="Arial" w:hAnsi="Arial" w:cs="Arial"/>
                <w:color w:val="0070C0"/>
              </w:rPr>
              <w:t>Localized impact expected to limit damage to personnel in the inundation area at the time of the incident.</w:t>
            </w:r>
          </w:p>
        </w:tc>
      </w:tr>
      <w:tr w:rsidR="00224DFB" w:rsidRPr="000E39A4" w14:paraId="58681B8F" w14:textId="77777777" w:rsidTr="00224DFB">
        <w:trPr>
          <w:trHeight w:val="480"/>
          <w:jc w:val="center"/>
        </w:trPr>
        <w:tc>
          <w:tcPr>
            <w:tcW w:w="2835" w:type="dxa"/>
            <w:shd w:val="clear" w:color="auto" w:fill="F2DBDB" w:themeFill="accent2" w:themeFillTint="33"/>
            <w:vAlign w:val="center"/>
          </w:tcPr>
          <w:p w14:paraId="764714A6"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1FF01526" w14:textId="3B315B8A" w:rsidR="00224DFB" w:rsidRPr="00224DFB" w:rsidRDefault="00224DFB" w:rsidP="00224DFB">
            <w:pPr>
              <w:pStyle w:val="TableParagraph"/>
              <w:spacing w:before="13"/>
              <w:ind w:left="110" w:right="427"/>
              <w:rPr>
                <w:rFonts w:ascii="Arial" w:hAnsi="Arial" w:cs="Arial"/>
                <w:color w:val="0070C0"/>
              </w:rPr>
            </w:pPr>
            <w:r w:rsidRPr="00224DFB">
              <w:rPr>
                <w:rFonts w:ascii="Arial" w:hAnsi="Arial" w:cs="Arial"/>
                <w:color w:val="0070C0"/>
              </w:rPr>
              <w:t xml:space="preserve">Damage to facilities/personnel </w:t>
            </w:r>
            <w:proofErr w:type="gramStart"/>
            <w:r w:rsidRPr="00224DFB">
              <w:rPr>
                <w:rFonts w:ascii="Arial" w:hAnsi="Arial" w:cs="Arial"/>
                <w:color w:val="0070C0"/>
              </w:rPr>
              <w:t>in the area of</w:t>
            </w:r>
            <w:proofErr w:type="gramEnd"/>
            <w:r w:rsidRPr="00224DFB">
              <w:rPr>
                <w:rFonts w:ascii="Arial" w:hAnsi="Arial" w:cs="Arial"/>
                <w:color w:val="0070C0"/>
              </w:rPr>
              <w:t xml:space="preserve"> the incident may require temporary relocation of some operations.</w:t>
            </w:r>
            <w:r w:rsidRPr="00224DFB">
              <w:rPr>
                <w:rFonts w:ascii="Arial" w:hAnsi="Arial" w:cs="Arial"/>
                <w:color w:val="0070C0"/>
              </w:rPr>
              <w:br/>
              <w:t>Localized disruption of roads and/or utilities may postpone delivery of some services.</w:t>
            </w:r>
          </w:p>
        </w:tc>
      </w:tr>
      <w:tr w:rsidR="00224DFB" w:rsidRPr="000E39A4" w14:paraId="0B1E9498" w14:textId="77777777" w:rsidTr="00224DFB">
        <w:trPr>
          <w:trHeight w:val="480"/>
          <w:jc w:val="center"/>
        </w:trPr>
        <w:tc>
          <w:tcPr>
            <w:tcW w:w="2835" w:type="dxa"/>
            <w:shd w:val="clear" w:color="auto" w:fill="F2DBDB" w:themeFill="accent2" w:themeFillTint="33"/>
            <w:vAlign w:val="center"/>
          </w:tcPr>
          <w:p w14:paraId="2CF6251A"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79FA1C5A" w14:textId="4025B6F2" w:rsidR="00224DFB" w:rsidRPr="00224DFB" w:rsidRDefault="00224DFB" w:rsidP="00224DFB">
            <w:pPr>
              <w:pStyle w:val="TableParagraph"/>
              <w:spacing w:before="13"/>
              <w:ind w:left="110" w:right="166"/>
              <w:rPr>
                <w:rFonts w:ascii="Arial" w:hAnsi="Arial" w:cs="Arial"/>
                <w:color w:val="0070C0"/>
              </w:rPr>
            </w:pPr>
            <w:r w:rsidRPr="00224DFB">
              <w:rPr>
                <w:rFonts w:ascii="Arial" w:hAnsi="Arial" w:cs="Arial"/>
                <w:color w:val="0070C0"/>
              </w:rPr>
              <w:t>Localized impact to facilities and infrastructure in the inundation area of the incident. Some severe damage possible.</w:t>
            </w:r>
          </w:p>
        </w:tc>
      </w:tr>
      <w:tr w:rsidR="00224DFB" w:rsidRPr="000E39A4" w14:paraId="01835126" w14:textId="77777777" w:rsidTr="00224DFB">
        <w:trPr>
          <w:trHeight w:val="485"/>
          <w:jc w:val="center"/>
        </w:trPr>
        <w:tc>
          <w:tcPr>
            <w:tcW w:w="2835" w:type="dxa"/>
            <w:shd w:val="clear" w:color="auto" w:fill="F2DBDB" w:themeFill="accent2" w:themeFillTint="33"/>
            <w:vAlign w:val="center"/>
          </w:tcPr>
          <w:p w14:paraId="2F375446"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78A8DF16" w14:textId="475FD4BB" w:rsidR="00224DFB" w:rsidRPr="00224DFB" w:rsidRDefault="00224DFB" w:rsidP="00224DFB">
            <w:pPr>
              <w:pStyle w:val="TableParagraph"/>
              <w:spacing w:before="13"/>
              <w:ind w:left="110" w:right="166"/>
              <w:rPr>
                <w:rFonts w:ascii="Arial" w:hAnsi="Arial" w:cs="Arial"/>
                <w:color w:val="0070C0"/>
              </w:rPr>
            </w:pPr>
            <w:r w:rsidRPr="00224DFB">
              <w:rPr>
                <w:rFonts w:ascii="Arial" w:hAnsi="Arial" w:cs="Arial"/>
                <w:color w:val="0070C0"/>
              </w:rPr>
              <w:t>Localized impact expected to be severe for inundation area and moderate to light for other adversely affected areas.</w:t>
            </w:r>
          </w:p>
        </w:tc>
      </w:tr>
      <w:tr w:rsidR="00224DFB" w:rsidRPr="000E39A4" w14:paraId="55D9723D" w14:textId="77777777" w:rsidTr="00224DFB">
        <w:trPr>
          <w:trHeight w:val="480"/>
          <w:jc w:val="center"/>
        </w:trPr>
        <w:tc>
          <w:tcPr>
            <w:tcW w:w="2835" w:type="dxa"/>
            <w:shd w:val="clear" w:color="auto" w:fill="F2DBDB" w:themeFill="accent2" w:themeFillTint="33"/>
            <w:vAlign w:val="center"/>
          </w:tcPr>
          <w:p w14:paraId="25CCBF8D"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3ADD4629" w14:textId="7FEA8B15" w:rsidR="00224DFB" w:rsidRPr="00224DFB" w:rsidRDefault="00224DFB" w:rsidP="00224DFB">
            <w:pPr>
              <w:pStyle w:val="TableParagraph"/>
              <w:spacing w:before="13"/>
              <w:ind w:left="110" w:right="368"/>
              <w:rPr>
                <w:rFonts w:ascii="Arial" w:hAnsi="Arial" w:cs="Arial"/>
                <w:color w:val="0070C0"/>
              </w:rPr>
            </w:pPr>
            <w:r w:rsidRPr="00224DFB">
              <w:rPr>
                <w:rFonts w:ascii="Arial" w:hAnsi="Arial" w:cs="Arial"/>
                <w:color w:val="0070C0"/>
              </w:rPr>
              <w:t xml:space="preserve">Local economy and finances adversely affected, possibly for an extended </w:t>
            </w:r>
            <w:proofErr w:type="gramStart"/>
            <w:r w:rsidRPr="00224DFB">
              <w:rPr>
                <w:rFonts w:ascii="Arial" w:hAnsi="Arial" w:cs="Arial"/>
                <w:color w:val="0070C0"/>
              </w:rPr>
              <w:t>period of time</w:t>
            </w:r>
            <w:proofErr w:type="gramEnd"/>
            <w:r w:rsidRPr="00224DFB">
              <w:rPr>
                <w:rFonts w:ascii="Arial" w:hAnsi="Arial" w:cs="Arial"/>
                <w:color w:val="0070C0"/>
              </w:rPr>
              <w:t>, depending on damage and length of investigation.</w:t>
            </w:r>
          </w:p>
        </w:tc>
      </w:tr>
      <w:tr w:rsidR="00224DFB" w:rsidRPr="000E39A4" w14:paraId="38DF771F" w14:textId="77777777" w:rsidTr="00224DFB">
        <w:trPr>
          <w:trHeight w:val="480"/>
          <w:jc w:val="center"/>
        </w:trPr>
        <w:tc>
          <w:tcPr>
            <w:tcW w:w="2835" w:type="dxa"/>
            <w:shd w:val="clear" w:color="auto" w:fill="F2DBDB" w:themeFill="accent2" w:themeFillTint="33"/>
            <w:vAlign w:val="center"/>
          </w:tcPr>
          <w:p w14:paraId="12008081"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384E8F62" w14:textId="24289BB7" w:rsidR="00224DFB" w:rsidRPr="00224DFB" w:rsidRDefault="00224DFB" w:rsidP="00224DFB">
            <w:pPr>
              <w:pStyle w:val="TableParagraph"/>
              <w:spacing w:before="13"/>
              <w:ind w:left="110" w:right="150"/>
              <w:rPr>
                <w:rFonts w:ascii="Arial" w:hAnsi="Arial" w:cs="Arial"/>
                <w:color w:val="0070C0"/>
              </w:rPr>
            </w:pPr>
            <w:r w:rsidRPr="00224DFB">
              <w:rPr>
                <w:rFonts w:ascii="Arial" w:hAnsi="Arial" w:cs="Arial"/>
                <w:color w:val="0070C0"/>
              </w:rPr>
              <w:t>Localized impact expected to adversely affect confidence in local, state, and federal government, regardless of the levee owner.</w:t>
            </w:r>
          </w:p>
        </w:tc>
      </w:tr>
    </w:tbl>
    <w:p w14:paraId="0EDEA3CB" w14:textId="61AC0B86" w:rsidR="00CF4452" w:rsidRDefault="00CF4452" w:rsidP="00721526">
      <w:pPr>
        <w:pStyle w:val="Heading5"/>
        <w:spacing w:before="240" w:after="240"/>
      </w:pPr>
      <w:r>
        <w:t>Hazard Summary by Jurisdiction</w:t>
      </w:r>
    </w:p>
    <w:p w14:paraId="590C9240" w14:textId="77777777" w:rsidR="00316330" w:rsidRDefault="00721526" w:rsidP="00316330">
      <w:pPr>
        <w:pStyle w:val="BodyText"/>
        <w:shd w:val="clear" w:color="auto" w:fill="F2DBDB" w:themeFill="accent2" w:themeFillTint="33"/>
        <w:ind w:left="0" w:right="255"/>
      </w:pPr>
      <w:r>
        <w:t>Discuss communities with levee protected areas.  Identify any specific critical facilities in levee protected areas as well as critical systems that could become inundated.  Include school and special district assets located in levee protected areas.</w:t>
      </w:r>
      <w:r w:rsidR="00316330">
        <w:t xml:space="preserve">  List each jurisdiction, including any participating school/special districts in a separate heading and discuss each jurisdiction’s overall vulnerability separately. </w:t>
      </w:r>
    </w:p>
    <w:p w14:paraId="52538B7F" w14:textId="77777777" w:rsidR="00316330" w:rsidRDefault="00316330" w:rsidP="00316330">
      <w:pPr>
        <w:pStyle w:val="BodyText"/>
        <w:shd w:val="clear" w:color="auto" w:fill="F2DBDB" w:themeFill="accent2" w:themeFillTint="33"/>
        <w:ind w:left="0" w:right="255"/>
      </w:pPr>
    </w:p>
    <w:p w14:paraId="6A1B76B4"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3AA5C2FD" w14:textId="77777777" w:rsidR="00316330" w:rsidRDefault="00316330" w:rsidP="00316330">
      <w:pPr>
        <w:pStyle w:val="BodyText"/>
        <w:shd w:val="clear" w:color="auto" w:fill="F2DBDB" w:themeFill="accent2" w:themeFillTint="33"/>
        <w:ind w:left="0" w:right="255"/>
      </w:pPr>
    </w:p>
    <w:p w14:paraId="04363776"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2EFA4B49" w14:textId="77777777" w:rsidR="00316330" w:rsidRDefault="00316330" w:rsidP="00316330">
      <w:pPr>
        <w:pStyle w:val="BodyText"/>
        <w:shd w:val="clear" w:color="auto" w:fill="F2DBDB" w:themeFill="accent2" w:themeFillTint="33"/>
        <w:ind w:left="0" w:right="255"/>
      </w:pPr>
    </w:p>
    <w:p w14:paraId="532709CF"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21CBDC93" w14:textId="77777777" w:rsidR="00593D63" w:rsidRDefault="00593D63">
      <w:pPr>
        <w:rPr>
          <w:rFonts w:ascii="Arial" w:eastAsia="Arial" w:hAnsi="Arial"/>
          <w:b/>
          <w:bCs/>
          <w:sz w:val="24"/>
          <w:szCs w:val="24"/>
          <w:u w:val="thick" w:color="000000"/>
        </w:rPr>
      </w:pPr>
      <w:bookmarkStart w:id="118" w:name="_Toc528484800"/>
      <w:r>
        <w:br w:type="page"/>
      </w:r>
    </w:p>
    <w:p w14:paraId="030C118A" w14:textId="7ABC3861" w:rsidR="00CF4452" w:rsidRDefault="00CF4452" w:rsidP="00721526">
      <w:pPr>
        <w:pStyle w:val="Heading3"/>
        <w:spacing w:before="240" w:after="240"/>
      </w:pPr>
      <w:r w:rsidRPr="00A56C6E">
        <w:lastRenderedPageBreak/>
        <w:t>Problem Statement</w:t>
      </w:r>
      <w:bookmarkEnd w:id="118"/>
    </w:p>
    <w:p w14:paraId="3520976C" w14:textId="77777777" w:rsidR="003715DE" w:rsidRPr="003715DE" w:rsidRDefault="00CF4452" w:rsidP="00224DFB">
      <w:pPr>
        <w:pStyle w:val="BodyText"/>
        <w:shd w:val="clear" w:color="auto" w:fill="F2DBDB" w:themeFill="accent2" w:themeFillTint="33"/>
        <w:spacing w:before="120" w:after="120"/>
        <w:ind w:left="0"/>
      </w:pPr>
      <w:r w:rsidRPr="003715DE">
        <w:t>Summarize the risks presented in the preceding analysis.  Include a brief discussion of possible solutions, which could be brought forward into the strategy section in later analysis.</w:t>
      </w:r>
      <w:r w:rsidR="003715DE" w:rsidRPr="003715DE">
        <w:t xml:space="preserve">  For example:</w:t>
      </w:r>
    </w:p>
    <w:p w14:paraId="558A800F" w14:textId="224AA056" w:rsidR="003715DE" w:rsidRPr="003715DE" w:rsidRDefault="003715DE" w:rsidP="0013225A">
      <w:pPr>
        <w:pStyle w:val="BodyText"/>
        <w:numPr>
          <w:ilvl w:val="0"/>
          <w:numId w:val="44"/>
        </w:numPr>
        <w:spacing w:before="120" w:after="120"/>
        <w:rPr>
          <w:color w:val="0070C0"/>
        </w:rPr>
      </w:pPr>
      <w:r>
        <w:rPr>
          <w:color w:val="0070C0"/>
        </w:rPr>
        <w:t xml:space="preserve">The Blue River Levee </w:t>
      </w:r>
      <w:r w:rsidR="004A72C2">
        <w:rPr>
          <w:color w:val="0070C0"/>
        </w:rPr>
        <w:t xml:space="preserve">is beginning to show signs of erosion which may compromise the </w:t>
      </w:r>
      <w:r w:rsidR="004A72C2" w:rsidRPr="003715DE">
        <w:rPr>
          <w:color w:val="0070C0"/>
        </w:rPr>
        <w:t>structural integrity</w:t>
      </w:r>
      <w:r w:rsidRPr="003715DE">
        <w:rPr>
          <w:color w:val="0070C0"/>
        </w:rPr>
        <w:t>.</w:t>
      </w:r>
      <w:r w:rsidR="004A72C2">
        <w:rPr>
          <w:color w:val="0070C0"/>
        </w:rPr>
        <w:t xml:space="preserve">  </w:t>
      </w:r>
      <w:r w:rsidR="00346654">
        <w:rPr>
          <w:color w:val="0070C0"/>
        </w:rPr>
        <w:t>Possible s</w:t>
      </w:r>
      <w:r w:rsidR="004A72C2">
        <w:rPr>
          <w:color w:val="0070C0"/>
        </w:rPr>
        <w:t>olutions include levee inspection, review of erosion issue, and identification and design of repairs.  Effort will be coordinated through the County A Levee Authority.</w:t>
      </w:r>
    </w:p>
    <w:p w14:paraId="269FC13A" w14:textId="77777777" w:rsidR="00CF4452" w:rsidRDefault="00CF4452">
      <w:pPr>
        <w:rPr>
          <w:rFonts w:ascii="Arial" w:eastAsia="Arial" w:hAnsi="Arial" w:cs="Arial"/>
          <w:b/>
          <w:bCs/>
          <w:sz w:val="24"/>
          <w:szCs w:val="24"/>
          <w:u w:val="thick" w:color="000000"/>
        </w:rPr>
      </w:pPr>
      <w:r>
        <w:rPr>
          <w:rFonts w:cs="Arial"/>
        </w:rPr>
        <w:br w:type="page"/>
      </w:r>
    </w:p>
    <w:p w14:paraId="3E2DBC67" w14:textId="5DAA0892" w:rsidR="00E17B6E" w:rsidRPr="00D74571" w:rsidRDefault="009C4310" w:rsidP="004E206E">
      <w:pPr>
        <w:pStyle w:val="Heading3"/>
        <w:numPr>
          <w:ilvl w:val="2"/>
          <w:numId w:val="22"/>
        </w:numPr>
        <w:spacing w:before="0"/>
        <w:ind w:left="810"/>
        <w:rPr>
          <w:sz w:val="28"/>
          <w:szCs w:val="22"/>
          <w:u w:val="none"/>
        </w:rPr>
      </w:pPr>
      <w:bookmarkStart w:id="119" w:name="_Toc528484801"/>
      <w:r w:rsidRPr="00D74571">
        <w:rPr>
          <w:sz w:val="28"/>
          <w:szCs w:val="22"/>
          <w:u w:val="none"/>
        </w:rPr>
        <w:lastRenderedPageBreak/>
        <w:t>Dam Failure</w:t>
      </w:r>
      <w:r w:rsidR="00FF7351">
        <w:rPr>
          <w:rFonts w:ascii="Arial Bold" w:hAnsi="Arial Bold"/>
          <w:color w:val="00B050"/>
          <w:sz w:val="28"/>
          <w:szCs w:val="22"/>
          <w:u w:val="none"/>
          <w:vertAlign w:val="superscript"/>
        </w:rPr>
        <w:t>4(b)(1)b;</w:t>
      </w:r>
      <w:r w:rsidR="00FF7351" w:rsidRPr="00FF7351">
        <w:rPr>
          <w:rFonts w:ascii="Arial Bold" w:hAnsi="Arial Bold"/>
          <w:color w:val="00B050"/>
          <w:sz w:val="28"/>
          <w:szCs w:val="22"/>
          <w:u w:val="none"/>
          <w:vertAlign w:val="superscript"/>
        </w:rPr>
        <w:t xml:space="preserve"> </w:t>
      </w:r>
      <w:r w:rsidR="00FF7351">
        <w:rPr>
          <w:rFonts w:ascii="Arial Bold" w:hAnsi="Arial Bold"/>
          <w:color w:val="00B050"/>
          <w:sz w:val="28"/>
          <w:szCs w:val="22"/>
          <w:u w:val="none"/>
          <w:vertAlign w:val="superscript"/>
        </w:rPr>
        <w:t>4(b</w:t>
      </w:r>
      <w:proofErr w:type="gramStart"/>
      <w:r w:rsidR="00FF7351">
        <w:rPr>
          <w:rFonts w:ascii="Arial Bold" w:hAnsi="Arial Bold"/>
          <w:color w:val="00B050"/>
          <w:sz w:val="28"/>
          <w:szCs w:val="22"/>
          <w:u w:val="none"/>
          <w:vertAlign w:val="superscript"/>
        </w:rPr>
        <w:t>)(</w:t>
      </w:r>
      <w:proofErr w:type="gramEnd"/>
      <w:r w:rsidR="00FF7351">
        <w:rPr>
          <w:rFonts w:ascii="Arial Bold" w:hAnsi="Arial Bold"/>
          <w:color w:val="00B050"/>
          <w:sz w:val="28"/>
          <w:szCs w:val="22"/>
          <w:u w:val="none"/>
          <w:vertAlign w:val="superscript"/>
        </w:rPr>
        <w:t>2,3)</w:t>
      </w:r>
      <w:bookmarkEnd w:id="119"/>
    </w:p>
    <w:p w14:paraId="7BA184C5" w14:textId="77777777" w:rsidR="00A52DC7" w:rsidRDefault="00A52DC7">
      <w:pPr>
        <w:spacing w:before="5"/>
        <w:rPr>
          <w:rFonts w:ascii="Arial" w:eastAsia="Arial" w:hAnsi="Arial" w:cs="Arial"/>
          <w:b/>
          <w:bCs/>
          <w:sz w:val="4"/>
          <w:szCs w:val="4"/>
        </w:rPr>
      </w:pPr>
    </w:p>
    <w:p w14:paraId="7E6F7319" w14:textId="1357B361" w:rsidR="00A52DC7" w:rsidRDefault="00A52DC7">
      <w:pPr>
        <w:spacing w:line="20" w:lineRule="atLeast"/>
        <w:ind w:left="184"/>
        <w:rPr>
          <w:rFonts w:ascii="Arial" w:eastAsia="Arial" w:hAnsi="Arial" w:cs="Arial"/>
          <w:sz w:val="2"/>
          <w:szCs w:val="2"/>
        </w:rPr>
      </w:pPr>
    </w:p>
    <w:p w14:paraId="149F77E7" w14:textId="77777777" w:rsidR="00E17B6E" w:rsidRDefault="00E17B6E" w:rsidP="00AC2C1C">
      <w:pPr>
        <w:pStyle w:val="BodyText"/>
      </w:pPr>
    </w:p>
    <w:p w14:paraId="44C78919" w14:textId="77777777" w:rsidR="00E17B6E" w:rsidRDefault="009D2CFA" w:rsidP="00224DFB">
      <w:pPr>
        <w:pStyle w:val="BodyText"/>
        <w:shd w:val="clear" w:color="auto" w:fill="F2DBDB" w:themeFill="accent2" w:themeFillTint="33"/>
        <w:spacing w:before="120" w:after="120"/>
        <w:ind w:left="0"/>
        <w:contextualSpacing/>
      </w:pPr>
      <w:r>
        <w:t>Some specific sources for this hazard are:</w:t>
      </w:r>
    </w:p>
    <w:p w14:paraId="7E6913F0" w14:textId="28D57C8F" w:rsidR="00895E0B" w:rsidRPr="00895E0B" w:rsidRDefault="00895E0B" w:rsidP="00224DFB">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3.3.3, Page 3.1</w:t>
      </w:r>
      <w:r w:rsidR="00AF1835">
        <w:rPr>
          <w:b/>
          <w:color w:val="FF0000"/>
        </w:rPr>
        <w:t>09</w:t>
      </w:r>
      <w:r w:rsidRPr="00895E0B">
        <w:rPr>
          <w:b/>
        </w:rPr>
        <w:br/>
      </w:r>
      <w:hyperlink r:id="rId70"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6D6925FC" w14:textId="74744DE8" w:rsidR="00E17B6E" w:rsidRPr="007360C3" w:rsidRDefault="00626E0E" w:rsidP="00224DFB">
      <w:pPr>
        <w:pStyle w:val="Bullets"/>
        <w:shd w:val="clear" w:color="auto" w:fill="F2DBDB" w:themeFill="accent2" w:themeFillTint="33"/>
        <w:tabs>
          <w:tab w:val="clear" w:pos="360"/>
        </w:tabs>
        <w:ind w:left="720"/>
        <w:rPr>
          <w:rStyle w:val="Hyperlink"/>
          <w:color w:val="auto"/>
          <w:u w:val="none"/>
        </w:rPr>
      </w:pPr>
      <w:r>
        <w:t xml:space="preserve">Missouri Department of Natural Resources, Dam and Reservoir Safety,  </w:t>
      </w:r>
    </w:p>
    <w:p w14:paraId="11DE23F8" w14:textId="486E7479" w:rsidR="007360C3" w:rsidRDefault="004138E5" w:rsidP="00224DFB">
      <w:pPr>
        <w:pStyle w:val="Bullets"/>
        <w:numPr>
          <w:ilvl w:val="0"/>
          <w:numId w:val="0"/>
        </w:numPr>
        <w:shd w:val="clear" w:color="auto" w:fill="F2DBDB" w:themeFill="accent2" w:themeFillTint="33"/>
        <w:spacing w:before="120" w:after="120" w:line="240" w:lineRule="auto"/>
        <w:ind w:left="720"/>
        <w:contextualSpacing/>
      </w:pPr>
      <w:hyperlink r:id="rId71" w:history="1">
        <w:r w:rsidR="0040712E" w:rsidRPr="00293664">
          <w:rPr>
            <w:rStyle w:val="Hyperlink"/>
          </w:rPr>
          <w:t>https://dnr.mo.gov/about-us/missouri-geological-survey/dam-reservoir-safety-program</w:t>
        </w:r>
      </w:hyperlink>
    </w:p>
    <w:p w14:paraId="75E318A6" w14:textId="647AA446" w:rsidR="00E17B6E" w:rsidRDefault="009D2CFA" w:rsidP="00224DFB">
      <w:pPr>
        <w:pStyle w:val="Bullets"/>
        <w:shd w:val="clear" w:color="auto" w:fill="F2DBDB" w:themeFill="accent2" w:themeFillTint="33"/>
        <w:tabs>
          <w:tab w:val="clear" w:pos="360"/>
        </w:tabs>
        <w:spacing w:before="120" w:after="120" w:line="240" w:lineRule="auto"/>
        <w:ind w:left="720"/>
        <w:contextualSpacing/>
      </w:pPr>
      <w:r>
        <w:t xml:space="preserve">Stanford University’s National Performance of Dams Program; </w:t>
      </w:r>
      <w:r w:rsidR="007360C3">
        <w:br/>
      </w:r>
      <w:hyperlink r:id="rId72" w:history="1">
        <w:r w:rsidR="00D35746" w:rsidRPr="006B12D0">
          <w:rPr>
            <w:rStyle w:val="Hyperlink"/>
          </w:rPr>
          <w:t>http://npdp.stanford.edu/</w:t>
        </w:r>
      </w:hyperlink>
      <w:r w:rsidR="00D35746">
        <w:t xml:space="preserve"> </w:t>
      </w:r>
    </w:p>
    <w:p w14:paraId="5900CCCB" w14:textId="27C7847B" w:rsidR="00CD6A60" w:rsidRDefault="007360C3" w:rsidP="00CD6A60">
      <w:pPr>
        <w:pStyle w:val="Bullets"/>
        <w:shd w:val="clear" w:color="auto" w:fill="F2DBDB" w:themeFill="accent2" w:themeFillTint="33"/>
        <w:tabs>
          <w:tab w:val="clear" w:pos="360"/>
        </w:tabs>
        <w:spacing w:before="120" w:after="120" w:line="240" w:lineRule="auto"/>
        <w:ind w:left="720"/>
        <w:contextualSpacing/>
      </w:pPr>
      <w:r>
        <w:t xml:space="preserve">USACE </w:t>
      </w:r>
      <w:r w:rsidR="009D2CFA">
        <w:t xml:space="preserve">National Inventory of </w:t>
      </w:r>
      <w:r w:rsidR="006D2573">
        <w:t>Dams</w:t>
      </w:r>
      <w:r w:rsidR="00626E0E">
        <w:t xml:space="preserve"> </w:t>
      </w:r>
      <w:r>
        <w:br/>
      </w:r>
      <w:hyperlink r:id="rId73" w:anchor="/" w:history="1">
        <w:r w:rsidR="00CD6A60" w:rsidRPr="00CD6A60">
          <w:rPr>
            <w:rStyle w:val="Hyperlink"/>
          </w:rPr>
          <w:t>https://nid.sec.usace.army.mil/#/</w:t>
        </w:r>
      </w:hyperlink>
    </w:p>
    <w:p w14:paraId="4A4CA72F" w14:textId="2D9F7B38" w:rsidR="00E17B6E" w:rsidRDefault="00626E0E" w:rsidP="00224DFB">
      <w:pPr>
        <w:pStyle w:val="Bullets"/>
        <w:shd w:val="clear" w:color="auto" w:fill="F2DBDB" w:themeFill="accent2" w:themeFillTint="33"/>
        <w:tabs>
          <w:tab w:val="clear" w:pos="360"/>
        </w:tabs>
        <w:spacing w:before="120" w:after="120" w:line="240" w:lineRule="auto"/>
        <w:ind w:left="720"/>
        <w:contextualSpacing/>
      </w:pPr>
      <w:r>
        <w:t xml:space="preserve">National </w:t>
      </w:r>
      <w:r w:rsidR="007360C3">
        <w:t xml:space="preserve">Resources Conservation Service </w:t>
      </w:r>
      <w:r w:rsidR="007360C3">
        <w:br/>
      </w:r>
      <w:hyperlink r:id="rId74" w:history="1">
        <w:r w:rsidR="00D35746" w:rsidRPr="00D35746">
          <w:rPr>
            <w:rStyle w:val="Hyperlink"/>
          </w:rPr>
          <w:t>http://www.nrcs.usda.gov</w:t>
        </w:r>
      </w:hyperlink>
      <w:r>
        <w:t xml:space="preserve"> </w:t>
      </w:r>
    </w:p>
    <w:p w14:paraId="79B68DF6" w14:textId="3528B40F" w:rsidR="00E17B6E" w:rsidRDefault="002D581E" w:rsidP="00224DFB">
      <w:pPr>
        <w:pStyle w:val="Bullets"/>
        <w:shd w:val="clear" w:color="auto" w:fill="F2DBDB" w:themeFill="accent2" w:themeFillTint="33"/>
        <w:tabs>
          <w:tab w:val="clear" w:pos="360"/>
        </w:tabs>
        <w:spacing w:before="120" w:after="120" w:line="240" w:lineRule="auto"/>
        <w:ind w:left="720"/>
        <w:contextualSpacing/>
      </w:pPr>
      <w:r>
        <w:t>DamSafetyAction.org</w:t>
      </w:r>
      <w:r>
        <w:br/>
      </w:r>
      <w:hyperlink r:id="rId75" w:history="1">
        <w:r w:rsidR="0064032A" w:rsidRPr="009D2DA7">
          <w:rPr>
            <w:rStyle w:val="Hyperlink"/>
          </w:rPr>
          <w:t>https://damsafety.org/missouri</w:t>
        </w:r>
      </w:hyperlink>
    </w:p>
    <w:p w14:paraId="4BD4E4D7"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76"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77" w:history="1">
        <w:r w:rsidR="008851A3" w:rsidRPr="00627524">
          <w:rPr>
            <w:rStyle w:val="Hyperlink"/>
          </w:rPr>
          <w:t>https://drive.google.com/file/d/1O72_aGOP3H8Z2VzIABicFa4rTRVkLLAW/view</w:t>
        </w:r>
      </w:hyperlink>
      <w:r w:rsidR="008851A3">
        <w:t xml:space="preserve"> - User Guide</w:t>
      </w:r>
    </w:p>
    <w:p w14:paraId="5351A129" w14:textId="4FF0E383" w:rsidR="00CF4452" w:rsidRDefault="00894578" w:rsidP="00224DFB">
      <w:pPr>
        <w:pStyle w:val="BodyText"/>
        <w:numPr>
          <w:ilvl w:val="1"/>
          <w:numId w:val="15"/>
        </w:numPr>
        <w:shd w:val="clear" w:color="auto" w:fill="F2DBDB" w:themeFill="accent2" w:themeFillTint="33"/>
        <w:spacing w:after="120"/>
        <w:ind w:left="1080"/>
        <w:contextualSpacing/>
      </w:pPr>
      <w:r>
        <w:t>Total number of Missouri NID dams by County</w:t>
      </w:r>
    </w:p>
    <w:p w14:paraId="675502D6" w14:textId="7355851D" w:rsidR="00894578" w:rsidRDefault="00894578" w:rsidP="00224DFB">
      <w:pPr>
        <w:pStyle w:val="BodyText"/>
        <w:numPr>
          <w:ilvl w:val="1"/>
          <w:numId w:val="15"/>
        </w:numPr>
        <w:shd w:val="clear" w:color="auto" w:fill="F2DBDB" w:themeFill="accent2" w:themeFillTint="33"/>
        <w:spacing w:before="120" w:after="120"/>
        <w:ind w:left="1080"/>
        <w:contextualSpacing/>
      </w:pPr>
      <w:r>
        <w:t>Total number of High, Significant, and Low Hazard dams by County</w:t>
      </w:r>
    </w:p>
    <w:p w14:paraId="49398B9C" w14:textId="316FAD24" w:rsidR="00894578" w:rsidRDefault="00894578" w:rsidP="00224DFB">
      <w:pPr>
        <w:pStyle w:val="BodyText"/>
        <w:numPr>
          <w:ilvl w:val="1"/>
          <w:numId w:val="15"/>
        </w:numPr>
        <w:shd w:val="clear" w:color="auto" w:fill="F2DBDB" w:themeFill="accent2" w:themeFillTint="33"/>
        <w:spacing w:before="120" w:after="120"/>
        <w:ind w:left="1080"/>
        <w:contextualSpacing/>
      </w:pPr>
      <w:r>
        <w:t>Total number of State Regulated dams by County</w:t>
      </w:r>
    </w:p>
    <w:p w14:paraId="3FADAAE6" w14:textId="06394068" w:rsidR="00894578" w:rsidRDefault="00894578" w:rsidP="00224DFB">
      <w:pPr>
        <w:pStyle w:val="BodyText"/>
        <w:numPr>
          <w:ilvl w:val="1"/>
          <w:numId w:val="15"/>
        </w:numPr>
        <w:shd w:val="clear" w:color="auto" w:fill="F2DBDB" w:themeFill="accent2" w:themeFillTint="33"/>
        <w:spacing w:before="120" w:after="120"/>
        <w:ind w:left="1080"/>
        <w:contextualSpacing/>
      </w:pPr>
      <w:r>
        <w:t>Total number of Class 1, Class 2, and Class 3 dams by County</w:t>
      </w:r>
    </w:p>
    <w:p w14:paraId="5D68946B" w14:textId="38D8CDEE"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number of </w:t>
      </w:r>
      <w:r w:rsidR="00A25C3B">
        <w:t>s</w:t>
      </w:r>
      <w:r>
        <w:t xml:space="preserve">tructures </w:t>
      </w:r>
      <w:r w:rsidR="00A25C3B">
        <w:t>impacted</w:t>
      </w:r>
      <w:r>
        <w:t xml:space="preserve"> by USACE dams by County</w:t>
      </w:r>
    </w:p>
    <w:p w14:paraId="78F18F00" w14:textId="1155BBAD"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number of </w:t>
      </w:r>
      <w:r w:rsidR="00A25C3B">
        <w:t xml:space="preserve">structures impacted </w:t>
      </w:r>
      <w:r>
        <w:t>by State dams by County</w:t>
      </w:r>
    </w:p>
    <w:p w14:paraId="7DF485EE" w14:textId="1E8B487C"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value of </w:t>
      </w:r>
      <w:r w:rsidR="00A25C3B">
        <w:t xml:space="preserve">structures impacted </w:t>
      </w:r>
      <w:r>
        <w:t>by USACE dams by County</w:t>
      </w:r>
    </w:p>
    <w:p w14:paraId="28C2E9C2" w14:textId="23834167"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value of </w:t>
      </w:r>
      <w:r w:rsidR="00A25C3B">
        <w:t xml:space="preserve">structures impacted </w:t>
      </w:r>
      <w:r>
        <w:t>by State dams by County</w:t>
      </w:r>
    </w:p>
    <w:p w14:paraId="588E7956" w14:textId="14146550"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population </w:t>
      </w:r>
      <w:r w:rsidR="00A25C3B">
        <w:t>impacted</w:t>
      </w:r>
      <w:r>
        <w:t xml:space="preserve"> by USACE dams by County</w:t>
      </w:r>
    </w:p>
    <w:p w14:paraId="134B4242" w14:textId="170EB2EC" w:rsidR="00894578" w:rsidRDefault="00894578" w:rsidP="00224DFB">
      <w:pPr>
        <w:pStyle w:val="BodyText"/>
        <w:numPr>
          <w:ilvl w:val="1"/>
          <w:numId w:val="15"/>
        </w:numPr>
        <w:shd w:val="clear" w:color="auto" w:fill="F2DBDB" w:themeFill="accent2" w:themeFillTint="33"/>
        <w:spacing w:before="120" w:after="120"/>
        <w:ind w:left="1080"/>
        <w:contextualSpacing/>
      </w:pPr>
      <w:r>
        <w:t xml:space="preserve">Total population </w:t>
      </w:r>
      <w:r w:rsidR="00A25C3B">
        <w:t xml:space="preserve">impacted </w:t>
      </w:r>
      <w:r>
        <w:t>by State dams by County</w:t>
      </w:r>
    </w:p>
    <w:p w14:paraId="3EA68C0D"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20" w:name="_Toc528484802"/>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78" w:history="1">
        <w:r w:rsidRPr="00AC614B">
          <w:rPr>
            <w:rStyle w:val="Hyperlink"/>
          </w:rPr>
          <w:t>https://drive.google.com/drive/folders/0Bzg99s866kWocFB5Y3hCRlRuWWM</w:t>
        </w:r>
      </w:hyperlink>
      <w:r w:rsidRPr="00AC614B">
        <w:t xml:space="preserve"> </w:t>
      </w:r>
    </w:p>
    <w:p w14:paraId="4AFF4929" w14:textId="77777777" w:rsidR="00AC614B" w:rsidRDefault="00AC614B" w:rsidP="002D581E">
      <w:pPr>
        <w:pStyle w:val="Heading3"/>
        <w:spacing w:before="120" w:after="120"/>
        <w:contextualSpacing/>
      </w:pPr>
    </w:p>
    <w:p w14:paraId="174AB5FA" w14:textId="523B60D9" w:rsidR="00CC039A" w:rsidRDefault="00FF2BFF" w:rsidP="002D581E">
      <w:pPr>
        <w:pStyle w:val="Heading3"/>
        <w:spacing w:before="120" w:after="120"/>
        <w:contextualSpacing/>
        <w:rPr>
          <w:u w:val="none"/>
        </w:rPr>
      </w:pPr>
      <w:r>
        <w:t xml:space="preserve">Hazard </w:t>
      </w:r>
      <w:r w:rsidR="009C4310">
        <w:t>Profile</w:t>
      </w:r>
      <w:bookmarkEnd w:id="120"/>
    </w:p>
    <w:p w14:paraId="6C0186D4" w14:textId="77777777" w:rsidR="00A52DC7" w:rsidRDefault="009C4310" w:rsidP="00590D3E">
      <w:pPr>
        <w:pStyle w:val="Heading5"/>
        <w:spacing w:before="200" w:after="200"/>
        <w:contextualSpacing/>
      </w:pPr>
      <w:r>
        <w:t>Hazard</w:t>
      </w:r>
      <w:r>
        <w:rPr>
          <w:spacing w:val="-20"/>
        </w:rPr>
        <w:t xml:space="preserve"> </w:t>
      </w:r>
      <w:r>
        <w:t>Description</w:t>
      </w:r>
    </w:p>
    <w:p w14:paraId="05A8C940" w14:textId="62151107" w:rsidR="007E5C88" w:rsidRDefault="00826FBA" w:rsidP="002D581E">
      <w:pPr>
        <w:pStyle w:val="BodyText"/>
        <w:spacing w:before="120" w:after="120"/>
        <w:ind w:left="0" w:right="248"/>
        <w:contextualSpacing/>
        <w:rPr>
          <w:color w:val="0070C0"/>
          <w:spacing w:val="-6"/>
        </w:rPr>
      </w:pPr>
      <w:r w:rsidRPr="00224DFB">
        <w:rPr>
          <w:shd w:val="clear" w:color="auto" w:fill="F2DBDB" w:themeFill="accent2" w:themeFillTint="33"/>
        </w:rPr>
        <w:t>Generally,</w:t>
      </w:r>
      <w:r w:rsidR="00634D7F" w:rsidRPr="00224DFB">
        <w:rPr>
          <w:shd w:val="clear" w:color="auto" w:fill="F2DBDB" w:themeFill="accent2" w:themeFillTint="33"/>
        </w:rPr>
        <w:t xml:space="preserve"> describe the hazard.  For example</w:t>
      </w:r>
      <w:r w:rsidR="00634D7F">
        <w:t xml:space="preserve">, </w:t>
      </w:r>
      <w:r w:rsidR="00634D7F" w:rsidRPr="00F634F2">
        <w:rPr>
          <w:color w:val="0070C0"/>
        </w:rPr>
        <w:t>a</w:t>
      </w:r>
      <w:r w:rsidR="009C4310" w:rsidRPr="00F634F2">
        <w:rPr>
          <w:color w:val="0070C0"/>
          <w:spacing w:val="-5"/>
        </w:rPr>
        <w:t xml:space="preserve"> </w:t>
      </w:r>
      <w:r w:rsidR="009C4310" w:rsidRPr="00F634F2">
        <w:rPr>
          <w:color w:val="0070C0"/>
        </w:rPr>
        <w:t>dam</w:t>
      </w:r>
      <w:r w:rsidR="009C4310" w:rsidRPr="00F634F2">
        <w:rPr>
          <w:color w:val="0070C0"/>
          <w:spacing w:val="-4"/>
        </w:rPr>
        <w:t xml:space="preserve"> </w:t>
      </w:r>
      <w:r w:rsidR="009C4310" w:rsidRPr="00F634F2">
        <w:rPr>
          <w:color w:val="0070C0"/>
        </w:rPr>
        <w:t>is</w:t>
      </w:r>
      <w:r w:rsidR="009C4310" w:rsidRPr="00F634F2">
        <w:rPr>
          <w:color w:val="0070C0"/>
          <w:spacing w:val="-5"/>
        </w:rPr>
        <w:t xml:space="preserve"> </w:t>
      </w:r>
      <w:r w:rsidR="009C4310" w:rsidRPr="00F634F2">
        <w:rPr>
          <w:color w:val="0070C0"/>
        </w:rPr>
        <w:t>defined</w:t>
      </w:r>
      <w:r w:rsidR="009C4310" w:rsidRPr="00F634F2">
        <w:rPr>
          <w:color w:val="0070C0"/>
          <w:spacing w:val="-5"/>
        </w:rPr>
        <w:t xml:space="preserve"> </w:t>
      </w:r>
      <w:r w:rsidR="009C4310" w:rsidRPr="00F634F2">
        <w:rPr>
          <w:color w:val="0070C0"/>
        </w:rPr>
        <w:t>as</w:t>
      </w:r>
      <w:r w:rsidR="009C4310" w:rsidRPr="00F634F2">
        <w:rPr>
          <w:color w:val="0070C0"/>
          <w:spacing w:val="-5"/>
        </w:rPr>
        <w:t xml:space="preserve"> </w:t>
      </w:r>
      <w:r w:rsidR="009C4310" w:rsidRPr="00F634F2">
        <w:rPr>
          <w:color w:val="0070C0"/>
        </w:rPr>
        <w:t>a</w:t>
      </w:r>
      <w:r w:rsidR="009C4310" w:rsidRPr="00F634F2">
        <w:rPr>
          <w:color w:val="0070C0"/>
          <w:spacing w:val="-4"/>
        </w:rPr>
        <w:t xml:space="preserve"> </w:t>
      </w:r>
      <w:r w:rsidR="009C4310" w:rsidRPr="00F634F2">
        <w:rPr>
          <w:color w:val="0070C0"/>
        </w:rPr>
        <w:t>barrier</w:t>
      </w:r>
      <w:r w:rsidR="009C4310" w:rsidRPr="00F634F2">
        <w:rPr>
          <w:color w:val="0070C0"/>
          <w:spacing w:val="-5"/>
        </w:rPr>
        <w:t xml:space="preserve"> </w:t>
      </w:r>
      <w:r w:rsidR="009C4310" w:rsidRPr="00F634F2">
        <w:rPr>
          <w:color w:val="0070C0"/>
        </w:rPr>
        <w:t>constructed</w:t>
      </w:r>
      <w:r w:rsidR="009C4310" w:rsidRPr="00F634F2">
        <w:rPr>
          <w:color w:val="0070C0"/>
          <w:spacing w:val="-6"/>
        </w:rPr>
        <w:t xml:space="preserve"> </w:t>
      </w:r>
      <w:r w:rsidR="009C4310" w:rsidRPr="00F634F2">
        <w:rPr>
          <w:color w:val="0070C0"/>
        </w:rPr>
        <w:t>across</w:t>
      </w:r>
      <w:r w:rsidR="009C4310" w:rsidRPr="00F634F2">
        <w:rPr>
          <w:color w:val="0070C0"/>
          <w:spacing w:val="-4"/>
        </w:rPr>
        <w:t xml:space="preserve"> </w:t>
      </w:r>
      <w:r w:rsidR="009C4310" w:rsidRPr="00F634F2">
        <w:rPr>
          <w:color w:val="0070C0"/>
        </w:rPr>
        <w:t>a</w:t>
      </w:r>
      <w:r w:rsidR="009C4310" w:rsidRPr="00F634F2">
        <w:rPr>
          <w:color w:val="0070C0"/>
          <w:spacing w:val="26"/>
          <w:w w:val="99"/>
        </w:rPr>
        <w:t xml:space="preserve"> </w:t>
      </w:r>
      <w:r w:rsidR="009C4310" w:rsidRPr="00F634F2">
        <w:rPr>
          <w:color w:val="0070C0"/>
        </w:rPr>
        <w:t>watercourse</w:t>
      </w:r>
      <w:r w:rsidR="009C4310" w:rsidRPr="00F634F2">
        <w:rPr>
          <w:color w:val="0070C0"/>
          <w:spacing w:val="-6"/>
        </w:rPr>
        <w:t xml:space="preserve"> </w:t>
      </w:r>
      <w:r w:rsidR="009C4310" w:rsidRPr="00F634F2">
        <w:rPr>
          <w:color w:val="0070C0"/>
        </w:rPr>
        <w:t>for</w:t>
      </w:r>
      <w:r w:rsidR="009C4310" w:rsidRPr="00F634F2">
        <w:rPr>
          <w:color w:val="0070C0"/>
          <w:spacing w:val="-6"/>
        </w:rPr>
        <w:t xml:space="preserve"> </w:t>
      </w:r>
      <w:r w:rsidR="009C4310" w:rsidRPr="00F634F2">
        <w:rPr>
          <w:color w:val="0070C0"/>
        </w:rPr>
        <w:t>the</w:t>
      </w:r>
      <w:r w:rsidR="009C4310" w:rsidRPr="00F634F2">
        <w:rPr>
          <w:color w:val="0070C0"/>
          <w:spacing w:val="-5"/>
        </w:rPr>
        <w:t xml:space="preserve"> </w:t>
      </w:r>
      <w:r w:rsidR="009C4310" w:rsidRPr="00F634F2">
        <w:rPr>
          <w:color w:val="0070C0"/>
        </w:rPr>
        <w:t>purpose</w:t>
      </w:r>
      <w:r w:rsidR="009C4310" w:rsidRPr="00F634F2">
        <w:rPr>
          <w:color w:val="0070C0"/>
          <w:spacing w:val="-6"/>
        </w:rPr>
        <w:t xml:space="preserve"> </w:t>
      </w:r>
      <w:r w:rsidR="009C4310" w:rsidRPr="00F634F2">
        <w:rPr>
          <w:color w:val="0070C0"/>
        </w:rPr>
        <w:t>of</w:t>
      </w:r>
      <w:r w:rsidR="009C4310" w:rsidRPr="00F634F2">
        <w:rPr>
          <w:color w:val="0070C0"/>
          <w:spacing w:val="-5"/>
        </w:rPr>
        <w:t xml:space="preserve"> </w:t>
      </w:r>
      <w:r w:rsidR="009C4310" w:rsidRPr="00F634F2">
        <w:rPr>
          <w:color w:val="0070C0"/>
          <w:spacing w:val="-1"/>
        </w:rPr>
        <w:t>storage,</w:t>
      </w:r>
      <w:r w:rsidR="009C4310" w:rsidRPr="00F634F2">
        <w:rPr>
          <w:color w:val="0070C0"/>
          <w:spacing w:val="-6"/>
        </w:rPr>
        <w:t xml:space="preserve"> </w:t>
      </w:r>
      <w:r w:rsidR="009C4310" w:rsidRPr="00F634F2">
        <w:rPr>
          <w:color w:val="0070C0"/>
        </w:rPr>
        <w:t>control,</w:t>
      </w:r>
      <w:r w:rsidR="009C4310" w:rsidRPr="00F634F2">
        <w:rPr>
          <w:color w:val="0070C0"/>
          <w:spacing w:val="-6"/>
        </w:rPr>
        <w:t xml:space="preserve"> </w:t>
      </w:r>
      <w:r w:rsidR="009C4310" w:rsidRPr="00F634F2">
        <w:rPr>
          <w:color w:val="0070C0"/>
        </w:rPr>
        <w:t>or</w:t>
      </w:r>
      <w:r w:rsidR="009C4310" w:rsidRPr="00F634F2">
        <w:rPr>
          <w:color w:val="0070C0"/>
          <w:spacing w:val="-6"/>
        </w:rPr>
        <w:t xml:space="preserve"> </w:t>
      </w:r>
      <w:r w:rsidR="009C4310" w:rsidRPr="00F634F2">
        <w:rPr>
          <w:color w:val="0070C0"/>
        </w:rPr>
        <w:t>diversion</w:t>
      </w:r>
      <w:r w:rsidR="009C4310" w:rsidRPr="00F634F2">
        <w:rPr>
          <w:color w:val="0070C0"/>
          <w:spacing w:val="-6"/>
        </w:rPr>
        <w:t xml:space="preserve"> </w:t>
      </w:r>
      <w:r w:rsidR="009C4310" w:rsidRPr="00F634F2">
        <w:rPr>
          <w:color w:val="0070C0"/>
        </w:rPr>
        <w:t>of</w:t>
      </w:r>
      <w:r w:rsidR="009C4310" w:rsidRPr="00F634F2">
        <w:rPr>
          <w:color w:val="0070C0"/>
          <w:spacing w:val="-5"/>
        </w:rPr>
        <w:t xml:space="preserve"> </w:t>
      </w:r>
      <w:r w:rsidR="009C4310" w:rsidRPr="00F634F2">
        <w:rPr>
          <w:color w:val="0070C0"/>
        </w:rPr>
        <w:t>water.</w:t>
      </w:r>
      <w:r w:rsidR="009C4310" w:rsidRPr="00F634F2">
        <w:rPr>
          <w:color w:val="0070C0"/>
          <w:spacing w:val="50"/>
        </w:rPr>
        <w:t xml:space="preserve"> </w:t>
      </w:r>
      <w:r w:rsidR="000423FC">
        <w:rPr>
          <w:color w:val="0070C0"/>
          <w:spacing w:val="50"/>
        </w:rPr>
        <w:t xml:space="preserve"> </w:t>
      </w:r>
      <w:r w:rsidR="009C4310" w:rsidRPr="00F634F2">
        <w:rPr>
          <w:color w:val="0070C0"/>
        </w:rPr>
        <w:t>Dams</w:t>
      </w:r>
      <w:r w:rsidR="009C4310" w:rsidRPr="00F634F2">
        <w:rPr>
          <w:color w:val="0070C0"/>
          <w:spacing w:val="-6"/>
        </w:rPr>
        <w:t xml:space="preserve"> </w:t>
      </w:r>
      <w:r w:rsidR="009C4310" w:rsidRPr="00F634F2">
        <w:rPr>
          <w:color w:val="0070C0"/>
        </w:rPr>
        <w:t>are</w:t>
      </w:r>
      <w:r w:rsidR="009C4310" w:rsidRPr="00F634F2">
        <w:rPr>
          <w:color w:val="0070C0"/>
          <w:spacing w:val="-5"/>
        </w:rPr>
        <w:t xml:space="preserve"> </w:t>
      </w:r>
      <w:r w:rsidR="009C4310" w:rsidRPr="00F634F2">
        <w:rPr>
          <w:color w:val="0070C0"/>
        </w:rPr>
        <w:t>typically</w:t>
      </w:r>
      <w:r w:rsidR="009C4310" w:rsidRPr="00F634F2">
        <w:rPr>
          <w:color w:val="0070C0"/>
          <w:spacing w:val="27"/>
          <w:w w:val="99"/>
        </w:rPr>
        <w:t xml:space="preserve"> </w:t>
      </w:r>
      <w:r w:rsidR="009C4310" w:rsidRPr="00F634F2">
        <w:rPr>
          <w:color w:val="0070C0"/>
        </w:rPr>
        <w:t>constructed</w:t>
      </w:r>
      <w:r w:rsidR="009C4310" w:rsidRPr="00F634F2">
        <w:rPr>
          <w:color w:val="0070C0"/>
          <w:spacing w:val="-7"/>
        </w:rPr>
        <w:t xml:space="preserve"> </w:t>
      </w:r>
      <w:r w:rsidR="009C4310" w:rsidRPr="00F634F2">
        <w:rPr>
          <w:color w:val="0070C0"/>
        </w:rPr>
        <w:t>of</w:t>
      </w:r>
      <w:r w:rsidR="009C4310" w:rsidRPr="00F634F2">
        <w:rPr>
          <w:color w:val="0070C0"/>
          <w:spacing w:val="-6"/>
        </w:rPr>
        <w:t xml:space="preserve"> </w:t>
      </w:r>
      <w:r w:rsidR="009C4310" w:rsidRPr="00F634F2">
        <w:rPr>
          <w:color w:val="0070C0"/>
        </w:rPr>
        <w:t>earth,</w:t>
      </w:r>
      <w:r w:rsidR="009C4310" w:rsidRPr="00F634F2">
        <w:rPr>
          <w:color w:val="0070C0"/>
          <w:spacing w:val="-5"/>
        </w:rPr>
        <w:t xml:space="preserve"> </w:t>
      </w:r>
      <w:r w:rsidR="009C4310" w:rsidRPr="00F634F2">
        <w:rPr>
          <w:color w:val="0070C0"/>
        </w:rPr>
        <w:t>rock,</w:t>
      </w:r>
      <w:r w:rsidR="009C4310" w:rsidRPr="00F634F2">
        <w:rPr>
          <w:color w:val="0070C0"/>
          <w:spacing w:val="-6"/>
        </w:rPr>
        <w:t xml:space="preserve"> </w:t>
      </w:r>
      <w:r w:rsidR="009C4310" w:rsidRPr="00F634F2">
        <w:rPr>
          <w:color w:val="0070C0"/>
        </w:rPr>
        <w:t>concrete,</w:t>
      </w:r>
      <w:r w:rsidR="009C4310" w:rsidRPr="00F634F2">
        <w:rPr>
          <w:color w:val="0070C0"/>
          <w:spacing w:val="-6"/>
        </w:rPr>
        <w:t xml:space="preserve"> </w:t>
      </w:r>
      <w:r w:rsidR="009C4310" w:rsidRPr="00F634F2">
        <w:rPr>
          <w:color w:val="0070C0"/>
        </w:rPr>
        <w:t>or</w:t>
      </w:r>
      <w:r w:rsidR="009C4310" w:rsidRPr="00F634F2">
        <w:rPr>
          <w:color w:val="0070C0"/>
          <w:spacing w:val="-6"/>
        </w:rPr>
        <w:t xml:space="preserve"> </w:t>
      </w:r>
      <w:proofErr w:type="gramStart"/>
      <w:r w:rsidR="009C4310" w:rsidRPr="00F634F2">
        <w:rPr>
          <w:color w:val="0070C0"/>
        </w:rPr>
        <w:t>mine</w:t>
      </w:r>
      <w:proofErr w:type="gramEnd"/>
      <w:r w:rsidR="009C4310" w:rsidRPr="00F634F2">
        <w:rPr>
          <w:color w:val="0070C0"/>
          <w:spacing w:val="-5"/>
        </w:rPr>
        <w:t xml:space="preserve"> </w:t>
      </w:r>
      <w:r w:rsidR="009C4310" w:rsidRPr="00F634F2">
        <w:rPr>
          <w:color w:val="0070C0"/>
          <w:spacing w:val="-1"/>
        </w:rPr>
        <w:t>tailings.</w:t>
      </w:r>
      <w:r w:rsidR="009C4310" w:rsidRPr="00F634F2">
        <w:rPr>
          <w:color w:val="0070C0"/>
          <w:spacing w:val="50"/>
        </w:rPr>
        <w:t xml:space="preserve"> </w:t>
      </w:r>
      <w:r w:rsidR="000423FC">
        <w:rPr>
          <w:color w:val="0070C0"/>
          <w:spacing w:val="50"/>
        </w:rPr>
        <w:t xml:space="preserve"> </w:t>
      </w:r>
      <w:r w:rsidR="009C4310" w:rsidRPr="00F634F2">
        <w:rPr>
          <w:color w:val="0070C0"/>
        </w:rPr>
        <w:t>Dam</w:t>
      </w:r>
      <w:r w:rsidR="009C4310" w:rsidRPr="00F634F2">
        <w:rPr>
          <w:color w:val="0070C0"/>
          <w:spacing w:val="-6"/>
        </w:rPr>
        <w:t xml:space="preserve"> </w:t>
      </w:r>
      <w:r w:rsidR="009C4310" w:rsidRPr="00F634F2">
        <w:rPr>
          <w:color w:val="0070C0"/>
        </w:rPr>
        <w:t>failure</w:t>
      </w:r>
      <w:r w:rsidR="009C4310" w:rsidRPr="00F634F2">
        <w:rPr>
          <w:color w:val="0070C0"/>
          <w:spacing w:val="-5"/>
        </w:rPr>
        <w:t xml:space="preserve"> </w:t>
      </w:r>
      <w:r w:rsidR="009C4310" w:rsidRPr="00F634F2">
        <w:rPr>
          <w:color w:val="0070C0"/>
        </w:rPr>
        <w:t>is</w:t>
      </w:r>
      <w:r w:rsidR="009C4310" w:rsidRPr="00F634F2">
        <w:rPr>
          <w:color w:val="0070C0"/>
          <w:spacing w:val="-6"/>
        </w:rPr>
        <w:t xml:space="preserve"> </w:t>
      </w:r>
      <w:r w:rsidR="009C4310" w:rsidRPr="00F634F2">
        <w:rPr>
          <w:color w:val="0070C0"/>
          <w:spacing w:val="-1"/>
        </w:rPr>
        <w:t>the</w:t>
      </w:r>
      <w:r w:rsidR="009C4310" w:rsidRPr="00F634F2">
        <w:rPr>
          <w:color w:val="0070C0"/>
          <w:spacing w:val="-6"/>
        </w:rPr>
        <w:t xml:space="preserve"> </w:t>
      </w:r>
      <w:r w:rsidR="009C4310" w:rsidRPr="00F634F2">
        <w:rPr>
          <w:color w:val="0070C0"/>
        </w:rPr>
        <w:t>uncontrolled</w:t>
      </w:r>
      <w:r w:rsidR="009C4310" w:rsidRPr="00F634F2">
        <w:rPr>
          <w:color w:val="0070C0"/>
          <w:spacing w:val="-7"/>
        </w:rPr>
        <w:t xml:space="preserve"> </w:t>
      </w:r>
      <w:r w:rsidR="009C4310" w:rsidRPr="00F634F2">
        <w:rPr>
          <w:color w:val="0070C0"/>
        </w:rPr>
        <w:t>release</w:t>
      </w:r>
      <w:r w:rsidR="009C4310" w:rsidRPr="00F634F2">
        <w:rPr>
          <w:color w:val="0070C0"/>
          <w:spacing w:val="-5"/>
        </w:rPr>
        <w:t xml:space="preserve"> </w:t>
      </w:r>
      <w:r w:rsidR="009C4310" w:rsidRPr="00F634F2">
        <w:rPr>
          <w:color w:val="0070C0"/>
        </w:rPr>
        <w:t>of</w:t>
      </w:r>
      <w:r w:rsidR="009C4310" w:rsidRPr="00F634F2">
        <w:rPr>
          <w:color w:val="0070C0"/>
          <w:spacing w:val="20"/>
          <w:w w:val="99"/>
        </w:rPr>
        <w:t xml:space="preserve"> </w:t>
      </w:r>
      <w:r w:rsidR="009C4310" w:rsidRPr="00F634F2">
        <w:rPr>
          <w:color w:val="0070C0"/>
        </w:rPr>
        <w:t>impounded</w:t>
      </w:r>
      <w:r w:rsidR="009C4310" w:rsidRPr="00F634F2">
        <w:rPr>
          <w:color w:val="0070C0"/>
          <w:spacing w:val="-7"/>
        </w:rPr>
        <w:t xml:space="preserve"> </w:t>
      </w:r>
      <w:r w:rsidR="009C4310" w:rsidRPr="00F634F2">
        <w:rPr>
          <w:color w:val="0070C0"/>
        </w:rPr>
        <w:t>water</w:t>
      </w:r>
      <w:r w:rsidR="009C4310" w:rsidRPr="00F634F2">
        <w:rPr>
          <w:color w:val="0070C0"/>
          <w:spacing w:val="-7"/>
        </w:rPr>
        <w:t xml:space="preserve"> </w:t>
      </w:r>
      <w:r w:rsidR="009C4310" w:rsidRPr="00F634F2">
        <w:rPr>
          <w:color w:val="0070C0"/>
        </w:rPr>
        <w:t>resulting</w:t>
      </w:r>
      <w:r w:rsidR="009C4310" w:rsidRPr="00F634F2">
        <w:rPr>
          <w:color w:val="0070C0"/>
          <w:spacing w:val="-6"/>
        </w:rPr>
        <w:t xml:space="preserve"> </w:t>
      </w:r>
      <w:r w:rsidR="009C4310" w:rsidRPr="00F634F2">
        <w:rPr>
          <w:color w:val="0070C0"/>
        </w:rPr>
        <w:t>in</w:t>
      </w:r>
      <w:r w:rsidR="009C4310" w:rsidRPr="00F634F2">
        <w:rPr>
          <w:color w:val="0070C0"/>
          <w:spacing w:val="-7"/>
        </w:rPr>
        <w:t xml:space="preserve"> </w:t>
      </w:r>
      <w:r w:rsidR="009C4310" w:rsidRPr="00F634F2">
        <w:rPr>
          <w:color w:val="0070C0"/>
        </w:rPr>
        <w:t>downstream</w:t>
      </w:r>
      <w:r w:rsidR="009C4310" w:rsidRPr="00F634F2">
        <w:rPr>
          <w:color w:val="0070C0"/>
          <w:spacing w:val="-6"/>
        </w:rPr>
        <w:t xml:space="preserve"> </w:t>
      </w:r>
      <w:r w:rsidR="009C4310" w:rsidRPr="00F634F2">
        <w:rPr>
          <w:color w:val="0070C0"/>
        </w:rPr>
        <w:t>flooding,</w:t>
      </w:r>
      <w:r w:rsidR="009C4310" w:rsidRPr="00F634F2">
        <w:rPr>
          <w:color w:val="0070C0"/>
          <w:spacing w:val="-7"/>
        </w:rPr>
        <w:t xml:space="preserve"> </w:t>
      </w:r>
      <w:r w:rsidR="009C4310" w:rsidRPr="00F634F2">
        <w:rPr>
          <w:color w:val="0070C0"/>
        </w:rPr>
        <w:t>affecting</w:t>
      </w:r>
      <w:r w:rsidR="009C4310" w:rsidRPr="00F634F2">
        <w:rPr>
          <w:color w:val="0070C0"/>
          <w:spacing w:val="-7"/>
        </w:rPr>
        <w:t xml:space="preserve"> </w:t>
      </w:r>
      <w:r w:rsidR="009C4310" w:rsidRPr="00F634F2">
        <w:rPr>
          <w:color w:val="0070C0"/>
        </w:rPr>
        <w:t>both</w:t>
      </w:r>
      <w:r w:rsidR="009C4310" w:rsidRPr="00F634F2">
        <w:rPr>
          <w:color w:val="0070C0"/>
          <w:spacing w:val="-7"/>
        </w:rPr>
        <w:t xml:space="preserve"> </w:t>
      </w:r>
      <w:r w:rsidR="009C4310" w:rsidRPr="00F634F2">
        <w:rPr>
          <w:color w:val="0070C0"/>
        </w:rPr>
        <w:t>life</w:t>
      </w:r>
      <w:r w:rsidR="009C4310" w:rsidRPr="00F634F2">
        <w:rPr>
          <w:color w:val="0070C0"/>
          <w:spacing w:val="-6"/>
        </w:rPr>
        <w:t xml:space="preserve"> </w:t>
      </w:r>
      <w:r w:rsidR="009C4310" w:rsidRPr="00F634F2">
        <w:rPr>
          <w:color w:val="0070C0"/>
          <w:spacing w:val="-1"/>
        </w:rPr>
        <w:t>and</w:t>
      </w:r>
      <w:r w:rsidR="009C4310" w:rsidRPr="00F634F2">
        <w:rPr>
          <w:color w:val="0070C0"/>
          <w:spacing w:val="-7"/>
        </w:rPr>
        <w:t xml:space="preserve"> </w:t>
      </w:r>
      <w:r w:rsidR="009C4310" w:rsidRPr="00F634F2">
        <w:rPr>
          <w:color w:val="0070C0"/>
        </w:rPr>
        <w:t>property.</w:t>
      </w:r>
      <w:r w:rsidR="009C4310" w:rsidRPr="00F634F2">
        <w:rPr>
          <w:color w:val="0070C0"/>
          <w:spacing w:val="48"/>
        </w:rPr>
        <w:t xml:space="preserve"> </w:t>
      </w:r>
      <w:r w:rsidR="000423FC">
        <w:rPr>
          <w:color w:val="0070C0"/>
          <w:spacing w:val="48"/>
        </w:rPr>
        <w:t xml:space="preserve"> </w:t>
      </w:r>
      <w:r w:rsidR="009C4310" w:rsidRPr="00F634F2">
        <w:rPr>
          <w:color w:val="0070C0"/>
        </w:rPr>
        <w:t>Dam</w:t>
      </w:r>
      <w:r w:rsidR="009C4310" w:rsidRPr="00F634F2">
        <w:rPr>
          <w:color w:val="0070C0"/>
          <w:spacing w:val="-6"/>
        </w:rPr>
        <w:t xml:space="preserve"> </w:t>
      </w:r>
      <w:r w:rsidR="009C4310" w:rsidRPr="00F634F2">
        <w:rPr>
          <w:color w:val="0070C0"/>
        </w:rPr>
        <w:t>failure</w:t>
      </w:r>
      <w:r w:rsidR="009C4310" w:rsidRPr="00F634F2">
        <w:rPr>
          <w:color w:val="0070C0"/>
          <w:spacing w:val="22"/>
          <w:w w:val="99"/>
        </w:rPr>
        <w:t xml:space="preserve"> </w:t>
      </w:r>
      <w:r w:rsidR="009C4310" w:rsidRPr="00F634F2">
        <w:rPr>
          <w:color w:val="0070C0"/>
        </w:rPr>
        <w:t>can</w:t>
      </w:r>
      <w:r w:rsidR="009C4310" w:rsidRPr="00F634F2">
        <w:rPr>
          <w:color w:val="0070C0"/>
          <w:spacing w:val="-7"/>
        </w:rPr>
        <w:t xml:space="preserve"> </w:t>
      </w:r>
      <w:r w:rsidR="009C4310" w:rsidRPr="00F634F2">
        <w:rPr>
          <w:color w:val="0070C0"/>
        </w:rPr>
        <w:t>be</w:t>
      </w:r>
      <w:r w:rsidR="009C4310" w:rsidRPr="00F634F2">
        <w:rPr>
          <w:color w:val="0070C0"/>
          <w:spacing w:val="-6"/>
        </w:rPr>
        <w:t xml:space="preserve"> </w:t>
      </w:r>
      <w:r w:rsidR="009C4310" w:rsidRPr="00F634F2">
        <w:rPr>
          <w:color w:val="0070C0"/>
        </w:rPr>
        <w:t>caused</w:t>
      </w:r>
      <w:r w:rsidR="009C4310" w:rsidRPr="00F634F2">
        <w:rPr>
          <w:color w:val="0070C0"/>
          <w:spacing w:val="-6"/>
        </w:rPr>
        <w:t xml:space="preserve"> </w:t>
      </w:r>
      <w:r w:rsidR="009C4310" w:rsidRPr="00F634F2">
        <w:rPr>
          <w:color w:val="0070C0"/>
        </w:rPr>
        <w:t>by</w:t>
      </w:r>
      <w:r w:rsidR="009C4310" w:rsidRPr="00F634F2">
        <w:rPr>
          <w:color w:val="0070C0"/>
          <w:spacing w:val="-6"/>
        </w:rPr>
        <w:t xml:space="preserve"> </w:t>
      </w:r>
      <w:r w:rsidR="009C4310" w:rsidRPr="00F634F2">
        <w:rPr>
          <w:color w:val="0070C0"/>
        </w:rPr>
        <w:t>any</w:t>
      </w:r>
      <w:r w:rsidR="009C4310" w:rsidRPr="00F634F2">
        <w:rPr>
          <w:color w:val="0070C0"/>
          <w:spacing w:val="-6"/>
        </w:rPr>
        <w:t xml:space="preserve"> </w:t>
      </w:r>
      <w:r w:rsidR="009C4310" w:rsidRPr="00F634F2">
        <w:rPr>
          <w:color w:val="0070C0"/>
        </w:rPr>
        <w:t>of</w:t>
      </w:r>
      <w:r w:rsidR="009C4310" w:rsidRPr="00F634F2">
        <w:rPr>
          <w:color w:val="0070C0"/>
          <w:spacing w:val="-5"/>
        </w:rPr>
        <w:t xml:space="preserve"> </w:t>
      </w:r>
      <w:r w:rsidR="009C4310" w:rsidRPr="00F634F2">
        <w:rPr>
          <w:color w:val="0070C0"/>
        </w:rPr>
        <w:t>the</w:t>
      </w:r>
      <w:r w:rsidR="009C4310" w:rsidRPr="00F634F2">
        <w:rPr>
          <w:color w:val="0070C0"/>
          <w:spacing w:val="-6"/>
        </w:rPr>
        <w:t xml:space="preserve"> </w:t>
      </w:r>
      <w:r w:rsidR="009C4310" w:rsidRPr="00F634F2">
        <w:rPr>
          <w:color w:val="0070C0"/>
          <w:spacing w:val="-1"/>
        </w:rPr>
        <w:t>following:</w:t>
      </w:r>
      <w:r w:rsidR="009C4310" w:rsidRPr="00F634F2">
        <w:rPr>
          <w:color w:val="0070C0"/>
          <w:spacing w:val="-6"/>
        </w:rPr>
        <w:t xml:space="preserve"> </w:t>
      </w:r>
    </w:p>
    <w:p w14:paraId="0EC271B3" w14:textId="77777777" w:rsidR="000423FC" w:rsidRPr="00F634F2" w:rsidRDefault="000423FC" w:rsidP="002D581E">
      <w:pPr>
        <w:pStyle w:val="BodyText"/>
        <w:spacing w:before="120" w:after="120"/>
        <w:ind w:right="248"/>
        <w:contextualSpacing/>
        <w:rPr>
          <w:color w:val="0070C0"/>
        </w:rPr>
      </w:pPr>
    </w:p>
    <w:p w14:paraId="373D59FE" w14:textId="6B312B5C" w:rsidR="007E5C88" w:rsidRPr="00F634F2" w:rsidRDefault="007E5C88" w:rsidP="004E206E">
      <w:pPr>
        <w:pStyle w:val="BodyText"/>
        <w:numPr>
          <w:ilvl w:val="0"/>
          <w:numId w:val="31"/>
        </w:numPr>
        <w:spacing w:before="120" w:after="120"/>
        <w:ind w:left="720" w:right="248"/>
        <w:contextualSpacing/>
        <w:rPr>
          <w:color w:val="0070C0"/>
        </w:rPr>
      </w:pPr>
      <w:r w:rsidRPr="00F634F2">
        <w:rPr>
          <w:color w:val="0070C0"/>
        </w:rPr>
        <w:t>Overtopping</w:t>
      </w:r>
      <w:r w:rsidR="00894578">
        <w:rPr>
          <w:color w:val="0070C0"/>
        </w:rPr>
        <w:t>: I</w:t>
      </w:r>
      <w:r w:rsidRPr="00F634F2">
        <w:rPr>
          <w:color w:val="0070C0"/>
        </w:rPr>
        <w:t>nadequate spillway design, debris blockage of spillways or settlement of the dam crest.</w:t>
      </w:r>
    </w:p>
    <w:p w14:paraId="47B23286" w14:textId="7708D03D" w:rsidR="007E5C88" w:rsidRPr="00F634F2" w:rsidRDefault="00894578" w:rsidP="004E206E">
      <w:pPr>
        <w:pStyle w:val="BodyText"/>
        <w:numPr>
          <w:ilvl w:val="0"/>
          <w:numId w:val="31"/>
        </w:numPr>
        <w:spacing w:before="120" w:after="120"/>
        <w:ind w:left="720" w:right="248"/>
        <w:contextualSpacing/>
        <w:rPr>
          <w:color w:val="0070C0"/>
        </w:rPr>
      </w:pPr>
      <w:r>
        <w:rPr>
          <w:color w:val="0070C0"/>
        </w:rPr>
        <w:t>Piping: I</w:t>
      </w:r>
      <w:r w:rsidR="007E5C88" w:rsidRPr="00F634F2">
        <w:rPr>
          <w:color w:val="0070C0"/>
        </w:rPr>
        <w:t>nternal erosion caused by embankment leakage, foundation leakage and deterioration of pertinent structures appended to the dam.</w:t>
      </w:r>
    </w:p>
    <w:p w14:paraId="1A4922F0" w14:textId="5F9681DC" w:rsidR="007E5C88" w:rsidRPr="00F634F2" w:rsidRDefault="00894578" w:rsidP="004E206E">
      <w:pPr>
        <w:pStyle w:val="BodyText"/>
        <w:numPr>
          <w:ilvl w:val="0"/>
          <w:numId w:val="31"/>
        </w:numPr>
        <w:spacing w:before="120" w:after="120"/>
        <w:ind w:left="720" w:right="248"/>
        <w:contextualSpacing/>
        <w:rPr>
          <w:color w:val="0070C0"/>
        </w:rPr>
      </w:pPr>
      <w:r>
        <w:rPr>
          <w:color w:val="0070C0"/>
        </w:rPr>
        <w:t>Erosion: I</w:t>
      </w:r>
      <w:r w:rsidR="007E5C88" w:rsidRPr="00F634F2">
        <w:rPr>
          <w:color w:val="0070C0"/>
        </w:rPr>
        <w:t>nadequate spillway capacity causing overtopping of the dam, flow erosion, and inadequate slope protection.</w:t>
      </w:r>
    </w:p>
    <w:p w14:paraId="02CE0604" w14:textId="4665E96E" w:rsidR="00A52DC7" w:rsidRPr="00F634F2" w:rsidRDefault="00894578" w:rsidP="004E206E">
      <w:pPr>
        <w:pStyle w:val="BodyText"/>
        <w:numPr>
          <w:ilvl w:val="0"/>
          <w:numId w:val="31"/>
        </w:numPr>
        <w:spacing w:before="120" w:after="120"/>
        <w:ind w:left="720" w:right="248"/>
        <w:contextualSpacing/>
        <w:rPr>
          <w:color w:val="0070C0"/>
        </w:rPr>
      </w:pPr>
      <w:r>
        <w:rPr>
          <w:color w:val="0070C0"/>
        </w:rPr>
        <w:lastRenderedPageBreak/>
        <w:t>Structural Failure: C</w:t>
      </w:r>
      <w:r w:rsidR="007E5C88" w:rsidRPr="00F634F2">
        <w:rPr>
          <w:color w:val="0070C0"/>
        </w:rPr>
        <w:t>aused by an earthquake, slope instability or faulty construction.</w:t>
      </w:r>
    </w:p>
    <w:p w14:paraId="34C97D1A" w14:textId="77777777" w:rsidR="0040759E" w:rsidRDefault="0040759E" w:rsidP="002D581E">
      <w:pPr>
        <w:pStyle w:val="BodyText"/>
        <w:spacing w:before="120" w:after="120"/>
        <w:ind w:right="248"/>
        <w:contextualSpacing/>
      </w:pPr>
    </w:p>
    <w:p w14:paraId="30D12A63" w14:textId="2BD3211E" w:rsidR="00026ADB" w:rsidRDefault="00026ADB" w:rsidP="00224DFB">
      <w:pPr>
        <w:pStyle w:val="BodyText"/>
        <w:shd w:val="clear" w:color="auto" w:fill="F2DBDB" w:themeFill="accent2" w:themeFillTint="33"/>
        <w:spacing w:before="120"/>
        <w:ind w:left="0" w:right="-20"/>
        <w:contextualSpacing/>
      </w:pPr>
      <w:r>
        <w:t>Information can be obtained from</w:t>
      </w:r>
      <w:r w:rsidR="00894578">
        <w:t>:</w:t>
      </w:r>
      <w:r>
        <w:t xml:space="preserve"> </w:t>
      </w:r>
    </w:p>
    <w:p w14:paraId="33B15F2F" w14:textId="32366A47" w:rsidR="00894578" w:rsidRDefault="00894578" w:rsidP="00224DFB">
      <w:pPr>
        <w:pStyle w:val="Bullets"/>
        <w:shd w:val="clear" w:color="auto" w:fill="F2DBDB" w:themeFill="accent2" w:themeFillTint="33"/>
        <w:tabs>
          <w:tab w:val="clear" w:pos="360"/>
        </w:tabs>
        <w:spacing w:line="240" w:lineRule="auto"/>
        <w:ind w:left="720" w:right="-20"/>
        <w:contextualSpacing/>
      </w:pPr>
      <w:r>
        <w:t xml:space="preserve">National Resources Conservation Service:  </w:t>
      </w:r>
      <w:hyperlink r:id="rId79" w:history="1">
        <w:r w:rsidRPr="00D35746">
          <w:rPr>
            <w:rStyle w:val="Hyperlink"/>
          </w:rPr>
          <w:t>http://www.nrcs.usda.gov</w:t>
        </w:r>
      </w:hyperlink>
      <w:r>
        <w:t xml:space="preserve"> </w:t>
      </w:r>
    </w:p>
    <w:p w14:paraId="57C42128" w14:textId="51B81C8D" w:rsidR="0064032A" w:rsidRDefault="00894578" w:rsidP="00224DFB">
      <w:pPr>
        <w:pStyle w:val="Bullets"/>
        <w:shd w:val="clear" w:color="auto" w:fill="F2DBDB" w:themeFill="accent2" w:themeFillTint="33"/>
        <w:tabs>
          <w:tab w:val="clear" w:pos="360"/>
        </w:tabs>
        <w:spacing w:line="240" w:lineRule="auto"/>
        <w:ind w:left="720" w:right="-20"/>
      </w:pPr>
      <w:r>
        <w:t xml:space="preserve">DamSafetyAction.org:  </w:t>
      </w:r>
      <w:hyperlink r:id="rId80" w:history="1">
        <w:r w:rsidR="0064032A" w:rsidRPr="009D2DA7">
          <w:rPr>
            <w:rStyle w:val="Hyperlink"/>
          </w:rPr>
          <w:t>https://damsafety.org/missouri</w:t>
        </w:r>
      </w:hyperlink>
      <w:r w:rsidR="0064032A" w:rsidRPr="0064032A">
        <w:t xml:space="preserve"> </w:t>
      </w:r>
    </w:p>
    <w:p w14:paraId="1F2C233E" w14:textId="77777777" w:rsidR="00346654" w:rsidRDefault="00346654" w:rsidP="00346654">
      <w:pPr>
        <w:pStyle w:val="Bullets"/>
        <w:numPr>
          <w:ilvl w:val="0"/>
          <w:numId w:val="0"/>
        </w:numPr>
        <w:ind w:left="360"/>
      </w:pPr>
    </w:p>
    <w:p w14:paraId="2368206E" w14:textId="0B36FE3D" w:rsidR="0040759E" w:rsidRDefault="0040759E" w:rsidP="00224DFB">
      <w:pPr>
        <w:pStyle w:val="Bullets"/>
        <w:numPr>
          <w:ilvl w:val="0"/>
          <w:numId w:val="0"/>
        </w:numPr>
        <w:shd w:val="clear" w:color="auto" w:fill="F2DBDB" w:themeFill="accent2" w:themeFillTint="33"/>
      </w:pPr>
      <w:r>
        <w:t xml:space="preserve">Include </w:t>
      </w:r>
      <w:r w:rsidR="003872D3">
        <w:t xml:space="preserve">information about </w:t>
      </w:r>
      <w:r>
        <w:t xml:space="preserve">the dam classification systems under </w:t>
      </w:r>
      <w:r w:rsidR="000423FC">
        <w:t xml:space="preserve">both </w:t>
      </w:r>
      <w:r>
        <w:t>the Missouri Department of Natural Resources (</w:t>
      </w:r>
      <w:proofErr w:type="spellStart"/>
      <w:r>
        <w:t>M</w:t>
      </w:r>
      <w:r w:rsidR="00834EB4">
        <w:t>o</w:t>
      </w:r>
      <w:r>
        <w:t>DNR</w:t>
      </w:r>
      <w:proofErr w:type="spellEnd"/>
      <w:r>
        <w:t xml:space="preserve">) and the National </w:t>
      </w:r>
      <w:r w:rsidR="00DF107A">
        <w:t xml:space="preserve">Inventory of Dams (NID), which differ.  </w:t>
      </w:r>
    </w:p>
    <w:p w14:paraId="6CB0CF22" w14:textId="77777777" w:rsidR="00A52DC7" w:rsidRDefault="00A52DC7" w:rsidP="002D581E">
      <w:pPr>
        <w:spacing w:before="120" w:after="120"/>
        <w:contextualSpacing/>
        <w:rPr>
          <w:rFonts w:ascii="Arial" w:eastAsia="Arial" w:hAnsi="Arial" w:cs="Arial"/>
          <w:sz w:val="21"/>
          <w:szCs w:val="21"/>
        </w:rPr>
      </w:pPr>
    </w:p>
    <w:p w14:paraId="56074DE0" w14:textId="268958EC" w:rsidR="00A52DC7" w:rsidRDefault="00A52DC7">
      <w:pPr>
        <w:spacing w:line="20" w:lineRule="atLeast"/>
        <w:ind w:left="181"/>
        <w:rPr>
          <w:rFonts w:ascii="Arial" w:eastAsia="Arial" w:hAnsi="Arial" w:cs="Arial"/>
          <w:sz w:val="2"/>
          <w:szCs w:val="2"/>
        </w:rPr>
      </w:pPr>
    </w:p>
    <w:p w14:paraId="71437465" w14:textId="08B1DBE2" w:rsidR="00E17B6E" w:rsidRPr="004E206E" w:rsidRDefault="00D10216" w:rsidP="004E206E">
      <w:pPr>
        <w:pStyle w:val="TableTitle"/>
        <w:ind w:left="1440" w:hanging="1440"/>
      </w:pPr>
      <w:bookmarkStart w:id="121" w:name="_bookmark84"/>
      <w:bookmarkEnd w:id="121"/>
      <w:proofErr w:type="spellStart"/>
      <w:r w:rsidRPr="00AC2C1C">
        <w:t>M</w:t>
      </w:r>
      <w:r w:rsidR="00894578">
        <w:t>o</w:t>
      </w:r>
      <w:r w:rsidRPr="00AC2C1C">
        <w:t>DNR</w:t>
      </w:r>
      <w:proofErr w:type="spellEnd"/>
      <w:r w:rsidRPr="00AC2C1C">
        <w:t xml:space="preserve"> Dam Hazard Classification Definitions</w:t>
      </w:r>
    </w:p>
    <w:p w14:paraId="43D547B8" w14:textId="77777777" w:rsidR="00A52DC7" w:rsidRDefault="00A52DC7">
      <w:pPr>
        <w:spacing w:before="11"/>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48"/>
        <w:gridCol w:w="8028"/>
      </w:tblGrid>
      <w:tr w:rsidR="00A52DC7" w14:paraId="28879437" w14:textId="77777777">
        <w:trPr>
          <w:trHeight w:hRule="exact" w:val="263"/>
        </w:trPr>
        <w:tc>
          <w:tcPr>
            <w:tcW w:w="9576" w:type="dxa"/>
            <w:gridSpan w:val="2"/>
            <w:tcBorders>
              <w:top w:val="single" w:sz="5" w:space="0" w:color="000000"/>
              <w:left w:val="single" w:sz="5" w:space="0" w:color="000000"/>
              <w:bottom w:val="single" w:sz="5" w:space="0" w:color="000000"/>
              <w:right w:val="single" w:sz="5" w:space="0" w:color="000000"/>
            </w:tcBorders>
            <w:shd w:val="clear" w:color="auto" w:fill="D9D9D9"/>
          </w:tcPr>
          <w:p w14:paraId="682D2F97" w14:textId="77777777" w:rsidR="00A52DC7" w:rsidRDefault="009C4310">
            <w:pPr>
              <w:pStyle w:val="TableParagraph"/>
              <w:tabs>
                <w:tab w:val="left" w:pos="5095"/>
              </w:tabs>
              <w:spacing w:line="227" w:lineRule="exact"/>
              <w:ind w:left="139"/>
              <w:rPr>
                <w:rFonts w:ascii="Arial" w:eastAsia="Arial" w:hAnsi="Arial" w:cs="Arial"/>
                <w:sz w:val="20"/>
                <w:szCs w:val="20"/>
              </w:rPr>
            </w:pPr>
            <w:r>
              <w:rPr>
                <w:rFonts w:ascii="Arial"/>
                <w:b/>
                <w:spacing w:val="-1"/>
                <w:sz w:val="20"/>
              </w:rPr>
              <w:t>Hazard</w:t>
            </w:r>
            <w:r>
              <w:rPr>
                <w:rFonts w:ascii="Arial"/>
                <w:b/>
                <w:spacing w:val="-2"/>
                <w:sz w:val="20"/>
              </w:rPr>
              <w:t xml:space="preserve"> </w:t>
            </w:r>
            <w:r>
              <w:rPr>
                <w:rFonts w:ascii="Arial"/>
                <w:b/>
                <w:spacing w:val="-1"/>
                <w:sz w:val="20"/>
              </w:rPr>
              <w:t>Class</w:t>
            </w:r>
            <w:r>
              <w:rPr>
                <w:rFonts w:ascii="Arial"/>
                <w:b/>
                <w:spacing w:val="-1"/>
                <w:sz w:val="20"/>
              </w:rPr>
              <w:tab/>
              <w:t>Definition</w:t>
            </w:r>
          </w:p>
        </w:tc>
      </w:tr>
      <w:tr w:rsidR="00A52DC7" w14:paraId="482B51B8" w14:textId="77777777" w:rsidTr="00826FBA">
        <w:trPr>
          <w:trHeight w:hRule="exact" w:val="360"/>
        </w:trPr>
        <w:tc>
          <w:tcPr>
            <w:tcW w:w="1548" w:type="dxa"/>
            <w:tcBorders>
              <w:top w:val="single" w:sz="5" w:space="0" w:color="000000"/>
              <w:left w:val="single" w:sz="5" w:space="0" w:color="000000"/>
              <w:bottom w:val="single" w:sz="5" w:space="0" w:color="000000"/>
              <w:right w:val="single" w:sz="5" w:space="0" w:color="000000"/>
            </w:tcBorders>
            <w:vAlign w:val="center"/>
          </w:tcPr>
          <w:p w14:paraId="744DCC15" w14:textId="77777777" w:rsidR="00A52DC7" w:rsidRDefault="00772817" w:rsidP="00826FBA">
            <w:pPr>
              <w:pStyle w:val="TableParagraph"/>
              <w:ind w:left="101"/>
              <w:rPr>
                <w:rFonts w:ascii="Arial" w:eastAsia="Arial" w:hAnsi="Arial" w:cs="Arial"/>
                <w:sz w:val="18"/>
                <w:szCs w:val="18"/>
              </w:rPr>
            </w:pPr>
            <w:r>
              <w:rPr>
                <w:rFonts w:ascii="Arial" w:eastAsia="Arial" w:hAnsi="Arial" w:cs="Arial"/>
                <w:sz w:val="18"/>
                <w:szCs w:val="18"/>
              </w:rPr>
              <w:t>Class I</w:t>
            </w:r>
          </w:p>
        </w:tc>
        <w:tc>
          <w:tcPr>
            <w:tcW w:w="8028" w:type="dxa"/>
            <w:tcBorders>
              <w:top w:val="single" w:sz="5" w:space="0" w:color="000000"/>
              <w:left w:val="single" w:sz="5" w:space="0" w:color="000000"/>
              <w:bottom w:val="single" w:sz="5" w:space="0" w:color="000000"/>
              <w:right w:val="single" w:sz="5" w:space="0" w:color="000000"/>
            </w:tcBorders>
          </w:tcPr>
          <w:p w14:paraId="679B341E" w14:textId="77777777" w:rsidR="00A52DC7" w:rsidRDefault="00A52DC7">
            <w:pPr>
              <w:pStyle w:val="TableParagraph"/>
              <w:ind w:left="102" w:right="538"/>
              <w:rPr>
                <w:rFonts w:ascii="Arial" w:eastAsia="Arial" w:hAnsi="Arial" w:cs="Arial"/>
                <w:sz w:val="18"/>
                <w:szCs w:val="18"/>
              </w:rPr>
            </w:pPr>
          </w:p>
        </w:tc>
      </w:tr>
      <w:tr w:rsidR="00A52DC7" w14:paraId="5F1C7F51" w14:textId="77777777" w:rsidTr="00826FBA">
        <w:trPr>
          <w:trHeight w:hRule="exact" w:val="360"/>
        </w:trPr>
        <w:tc>
          <w:tcPr>
            <w:tcW w:w="1548" w:type="dxa"/>
            <w:tcBorders>
              <w:top w:val="single" w:sz="5" w:space="0" w:color="000000"/>
              <w:left w:val="single" w:sz="5" w:space="0" w:color="000000"/>
              <w:bottom w:val="single" w:sz="5" w:space="0" w:color="000000"/>
              <w:right w:val="single" w:sz="5" w:space="0" w:color="000000"/>
            </w:tcBorders>
            <w:vAlign w:val="center"/>
          </w:tcPr>
          <w:p w14:paraId="0AA597A8" w14:textId="751148A5" w:rsidR="00772817" w:rsidRDefault="00772817" w:rsidP="00826FBA">
            <w:pPr>
              <w:pStyle w:val="TableParagraph"/>
              <w:ind w:left="101" w:right="413"/>
              <w:rPr>
                <w:rFonts w:ascii="Arial" w:eastAsia="Arial" w:hAnsi="Arial" w:cs="Arial"/>
                <w:sz w:val="18"/>
                <w:szCs w:val="18"/>
              </w:rPr>
            </w:pPr>
            <w:r>
              <w:rPr>
                <w:rFonts w:ascii="Arial" w:eastAsia="Arial" w:hAnsi="Arial" w:cs="Arial"/>
                <w:sz w:val="18"/>
                <w:szCs w:val="18"/>
              </w:rPr>
              <w:t>Class II</w:t>
            </w:r>
          </w:p>
        </w:tc>
        <w:tc>
          <w:tcPr>
            <w:tcW w:w="8028" w:type="dxa"/>
            <w:tcBorders>
              <w:top w:val="single" w:sz="5" w:space="0" w:color="000000"/>
              <w:left w:val="single" w:sz="5" w:space="0" w:color="000000"/>
              <w:bottom w:val="single" w:sz="5" w:space="0" w:color="000000"/>
              <w:right w:val="single" w:sz="5" w:space="0" w:color="000000"/>
            </w:tcBorders>
          </w:tcPr>
          <w:p w14:paraId="0DB7CC12" w14:textId="77777777" w:rsidR="00A52DC7" w:rsidRDefault="00A52DC7">
            <w:pPr>
              <w:pStyle w:val="TableParagraph"/>
              <w:ind w:left="102" w:right="117"/>
              <w:rPr>
                <w:rFonts w:ascii="Arial" w:eastAsia="Arial" w:hAnsi="Arial" w:cs="Arial"/>
                <w:sz w:val="18"/>
                <w:szCs w:val="18"/>
              </w:rPr>
            </w:pPr>
          </w:p>
        </w:tc>
      </w:tr>
      <w:tr w:rsidR="00A52DC7" w14:paraId="59DF9E61" w14:textId="77777777" w:rsidTr="00826FBA">
        <w:trPr>
          <w:trHeight w:hRule="exact" w:val="360"/>
        </w:trPr>
        <w:tc>
          <w:tcPr>
            <w:tcW w:w="1548" w:type="dxa"/>
            <w:tcBorders>
              <w:top w:val="single" w:sz="5" w:space="0" w:color="000000"/>
              <w:left w:val="single" w:sz="5" w:space="0" w:color="000000"/>
              <w:bottom w:val="single" w:sz="5" w:space="0" w:color="000000"/>
              <w:right w:val="single" w:sz="5" w:space="0" w:color="000000"/>
            </w:tcBorders>
            <w:vAlign w:val="center"/>
          </w:tcPr>
          <w:p w14:paraId="634D29C7" w14:textId="77777777" w:rsidR="00A52DC7" w:rsidRDefault="00772817" w:rsidP="00826FBA">
            <w:pPr>
              <w:pStyle w:val="TableParagraph"/>
              <w:ind w:left="101"/>
              <w:rPr>
                <w:rFonts w:ascii="Arial" w:eastAsia="Arial" w:hAnsi="Arial" w:cs="Arial"/>
                <w:sz w:val="18"/>
                <w:szCs w:val="18"/>
              </w:rPr>
            </w:pPr>
            <w:r>
              <w:rPr>
                <w:rFonts w:ascii="Arial" w:eastAsia="Arial" w:hAnsi="Arial" w:cs="Arial"/>
                <w:sz w:val="18"/>
                <w:szCs w:val="18"/>
              </w:rPr>
              <w:t>Class III</w:t>
            </w:r>
          </w:p>
        </w:tc>
        <w:tc>
          <w:tcPr>
            <w:tcW w:w="8028" w:type="dxa"/>
            <w:tcBorders>
              <w:top w:val="single" w:sz="5" w:space="0" w:color="000000"/>
              <w:left w:val="single" w:sz="5" w:space="0" w:color="000000"/>
              <w:bottom w:val="single" w:sz="5" w:space="0" w:color="000000"/>
              <w:right w:val="single" w:sz="5" w:space="0" w:color="000000"/>
            </w:tcBorders>
          </w:tcPr>
          <w:p w14:paraId="2248B1F4" w14:textId="77777777" w:rsidR="00A52DC7" w:rsidRDefault="00A52DC7">
            <w:pPr>
              <w:pStyle w:val="TableParagraph"/>
              <w:ind w:left="102" w:right="349"/>
              <w:jc w:val="both"/>
              <w:rPr>
                <w:rFonts w:ascii="Arial" w:eastAsia="Arial" w:hAnsi="Arial" w:cs="Arial"/>
                <w:sz w:val="18"/>
                <w:szCs w:val="18"/>
              </w:rPr>
            </w:pPr>
          </w:p>
        </w:tc>
      </w:tr>
    </w:tbl>
    <w:p w14:paraId="72CBC6AD" w14:textId="2878FC57" w:rsidR="00A52DC7" w:rsidRDefault="009C4310">
      <w:pPr>
        <w:spacing w:line="264" w:lineRule="auto"/>
        <w:ind w:left="435" w:right="397" w:firstLine="44"/>
        <w:rPr>
          <w:rFonts w:ascii="Arial" w:eastAsia="Arial" w:hAnsi="Arial" w:cs="Arial"/>
          <w:sz w:val="16"/>
          <w:szCs w:val="16"/>
        </w:rPr>
      </w:pPr>
      <w:r>
        <w:rPr>
          <w:rFonts w:ascii="Arial" w:eastAsia="Arial" w:hAnsi="Arial" w:cs="Arial"/>
          <w:sz w:val="16"/>
          <w:szCs w:val="16"/>
        </w:rPr>
        <w:t>Source:</w:t>
      </w:r>
      <w:r>
        <w:rPr>
          <w:rFonts w:ascii="Arial" w:eastAsia="Arial" w:hAnsi="Arial" w:cs="Arial"/>
          <w:spacing w:val="35"/>
          <w:sz w:val="16"/>
          <w:szCs w:val="16"/>
        </w:rPr>
        <w:t xml:space="preserve"> </w:t>
      </w:r>
      <w:r w:rsidR="00772817">
        <w:rPr>
          <w:rFonts w:ascii="Arial" w:eastAsia="Arial" w:hAnsi="Arial" w:cs="Arial"/>
          <w:spacing w:val="-1"/>
          <w:sz w:val="16"/>
          <w:szCs w:val="16"/>
        </w:rPr>
        <w:t>Missouri</w:t>
      </w:r>
      <w:r>
        <w:rPr>
          <w:rFonts w:ascii="Arial" w:eastAsia="Arial" w:hAnsi="Arial" w:cs="Arial"/>
          <w:spacing w:val="-4"/>
          <w:sz w:val="16"/>
          <w:szCs w:val="16"/>
        </w:rPr>
        <w:t xml:space="preserve"> </w:t>
      </w:r>
      <w:r>
        <w:rPr>
          <w:rFonts w:ascii="Arial" w:eastAsia="Arial" w:hAnsi="Arial" w:cs="Arial"/>
          <w:sz w:val="16"/>
          <w:szCs w:val="16"/>
        </w:rPr>
        <w:t>Department</w:t>
      </w:r>
      <w:r>
        <w:rPr>
          <w:rFonts w:ascii="Arial" w:eastAsia="Arial" w:hAnsi="Arial" w:cs="Arial"/>
          <w:spacing w:val="-4"/>
          <w:sz w:val="16"/>
          <w:szCs w:val="16"/>
        </w:rPr>
        <w:t xml:space="preserve"> </w:t>
      </w:r>
      <w:r>
        <w:rPr>
          <w:rFonts w:ascii="Arial" w:eastAsia="Arial" w:hAnsi="Arial" w:cs="Arial"/>
          <w:sz w:val="16"/>
          <w:szCs w:val="16"/>
        </w:rPr>
        <w:t>of</w:t>
      </w:r>
      <w:r>
        <w:rPr>
          <w:rFonts w:ascii="Arial" w:eastAsia="Arial" w:hAnsi="Arial" w:cs="Arial"/>
          <w:spacing w:val="-5"/>
          <w:sz w:val="16"/>
          <w:szCs w:val="16"/>
        </w:rPr>
        <w:t xml:space="preserve"> </w:t>
      </w:r>
      <w:r>
        <w:rPr>
          <w:rFonts w:ascii="Arial" w:eastAsia="Arial" w:hAnsi="Arial" w:cs="Arial"/>
          <w:sz w:val="16"/>
          <w:szCs w:val="16"/>
        </w:rPr>
        <w:t>Natural</w:t>
      </w:r>
      <w:r>
        <w:rPr>
          <w:rFonts w:ascii="Arial" w:eastAsia="Arial" w:hAnsi="Arial" w:cs="Arial"/>
          <w:spacing w:val="-4"/>
          <w:sz w:val="16"/>
          <w:szCs w:val="16"/>
        </w:rPr>
        <w:t xml:space="preserve"> </w:t>
      </w:r>
      <w:r>
        <w:rPr>
          <w:rFonts w:ascii="Arial" w:eastAsia="Arial" w:hAnsi="Arial" w:cs="Arial"/>
          <w:sz w:val="16"/>
          <w:szCs w:val="16"/>
        </w:rPr>
        <w:t>Resources</w:t>
      </w:r>
      <w:r w:rsidR="00626E0E">
        <w:rPr>
          <w:rFonts w:ascii="Arial" w:eastAsia="Arial" w:hAnsi="Arial" w:cs="Arial"/>
          <w:sz w:val="16"/>
          <w:szCs w:val="16"/>
        </w:rPr>
        <w:t xml:space="preserve">, </w:t>
      </w:r>
      <w:hyperlink r:id="rId81" w:history="1">
        <w:r w:rsidR="00CD6A60" w:rsidRPr="00CD6A60">
          <w:rPr>
            <w:rStyle w:val="Hyperlink"/>
            <w:rFonts w:ascii="Arial" w:eastAsia="Arial" w:hAnsi="Arial" w:cs="Arial"/>
            <w:sz w:val="16"/>
            <w:szCs w:val="16"/>
          </w:rPr>
          <w:t>https://dnr.mo.gov/document-search/frequently-asked-dam-reservoir-questions-pub1351/pub1351</w:t>
        </w:r>
      </w:hyperlink>
    </w:p>
    <w:p w14:paraId="0E91DA14" w14:textId="77777777" w:rsidR="00A52DC7" w:rsidRDefault="00A52DC7">
      <w:pPr>
        <w:rPr>
          <w:rFonts w:ascii="Arial" w:eastAsia="Arial" w:hAnsi="Arial" w:cs="Arial"/>
          <w:sz w:val="16"/>
          <w:szCs w:val="16"/>
        </w:rPr>
      </w:pPr>
    </w:p>
    <w:p w14:paraId="0C67F53B" w14:textId="77777777" w:rsidR="00083124" w:rsidRDefault="00083124">
      <w:pPr>
        <w:rPr>
          <w:rFonts w:ascii="Arial" w:eastAsia="Arial" w:hAnsi="Arial" w:cs="Arial"/>
          <w:sz w:val="16"/>
          <w:szCs w:val="16"/>
        </w:rPr>
      </w:pPr>
    </w:p>
    <w:p w14:paraId="6B8C6BFF" w14:textId="5CF42F8E" w:rsidR="00083124" w:rsidRDefault="00083124" w:rsidP="00083124">
      <w:pPr>
        <w:spacing w:line="20" w:lineRule="atLeast"/>
        <w:ind w:left="181"/>
        <w:rPr>
          <w:rFonts w:ascii="Arial" w:eastAsia="Arial" w:hAnsi="Arial" w:cs="Arial"/>
          <w:sz w:val="2"/>
          <w:szCs w:val="2"/>
        </w:rPr>
      </w:pPr>
    </w:p>
    <w:p w14:paraId="05180FEC" w14:textId="1ED14D9A" w:rsidR="00E17B6E" w:rsidRPr="004E206E" w:rsidRDefault="00D10216" w:rsidP="004E206E">
      <w:pPr>
        <w:pStyle w:val="TableTitle"/>
        <w:ind w:left="1440" w:hanging="1440"/>
      </w:pPr>
      <w:r w:rsidRPr="00AC2C1C">
        <w:t>NID Dam Hazard Classification Definitions</w:t>
      </w:r>
    </w:p>
    <w:p w14:paraId="072794FF" w14:textId="77777777" w:rsidR="00083124" w:rsidRDefault="00083124" w:rsidP="00083124">
      <w:pPr>
        <w:spacing w:before="11"/>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48"/>
        <w:gridCol w:w="8028"/>
      </w:tblGrid>
      <w:tr w:rsidR="00083124" w14:paraId="505DE0C8" w14:textId="77777777" w:rsidTr="00065448">
        <w:trPr>
          <w:trHeight w:hRule="exact" w:val="263"/>
        </w:trPr>
        <w:tc>
          <w:tcPr>
            <w:tcW w:w="9576" w:type="dxa"/>
            <w:gridSpan w:val="2"/>
            <w:tcBorders>
              <w:top w:val="single" w:sz="5" w:space="0" w:color="000000"/>
              <w:left w:val="single" w:sz="5" w:space="0" w:color="000000"/>
              <w:bottom w:val="single" w:sz="5" w:space="0" w:color="000000"/>
              <w:right w:val="single" w:sz="5" w:space="0" w:color="000000"/>
            </w:tcBorders>
            <w:shd w:val="clear" w:color="auto" w:fill="D9D9D9"/>
          </w:tcPr>
          <w:p w14:paraId="148BC053" w14:textId="77777777" w:rsidR="00083124" w:rsidRDefault="00083124" w:rsidP="00065448">
            <w:pPr>
              <w:pStyle w:val="TableParagraph"/>
              <w:tabs>
                <w:tab w:val="left" w:pos="5095"/>
              </w:tabs>
              <w:spacing w:line="227" w:lineRule="exact"/>
              <w:ind w:left="139"/>
              <w:rPr>
                <w:rFonts w:ascii="Arial" w:eastAsia="Arial" w:hAnsi="Arial" w:cs="Arial"/>
                <w:sz w:val="20"/>
                <w:szCs w:val="20"/>
              </w:rPr>
            </w:pPr>
            <w:r>
              <w:rPr>
                <w:rFonts w:ascii="Arial"/>
                <w:b/>
                <w:spacing w:val="-1"/>
                <w:sz w:val="20"/>
              </w:rPr>
              <w:t>Hazard</w:t>
            </w:r>
            <w:r>
              <w:rPr>
                <w:rFonts w:ascii="Arial"/>
                <w:b/>
                <w:spacing w:val="-2"/>
                <w:sz w:val="20"/>
              </w:rPr>
              <w:t xml:space="preserve"> </w:t>
            </w:r>
            <w:r>
              <w:rPr>
                <w:rFonts w:ascii="Arial"/>
                <w:b/>
                <w:spacing w:val="-1"/>
                <w:sz w:val="20"/>
              </w:rPr>
              <w:t>Class</w:t>
            </w:r>
            <w:r>
              <w:rPr>
                <w:rFonts w:ascii="Arial"/>
                <w:b/>
                <w:spacing w:val="-1"/>
                <w:sz w:val="20"/>
              </w:rPr>
              <w:tab/>
              <w:t>Definition</w:t>
            </w:r>
          </w:p>
        </w:tc>
      </w:tr>
      <w:tr w:rsidR="00083124" w14:paraId="6E378E09" w14:textId="77777777" w:rsidTr="00324106">
        <w:trPr>
          <w:trHeight w:hRule="exact" w:val="383"/>
        </w:trPr>
        <w:tc>
          <w:tcPr>
            <w:tcW w:w="1548" w:type="dxa"/>
            <w:tcBorders>
              <w:top w:val="single" w:sz="5" w:space="0" w:color="000000"/>
              <w:left w:val="single" w:sz="5" w:space="0" w:color="000000"/>
              <w:bottom w:val="single" w:sz="5" w:space="0" w:color="000000"/>
              <w:right w:val="single" w:sz="5" w:space="0" w:color="000000"/>
            </w:tcBorders>
            <w:vAlign w:val="center"/>
          </w:tcPr>
          <w:p w14:paraId="3C852E13" w14:textId="77777777" w:rsidR="00083124" w:rsidRDefault="00324106" w:rsidP="00AC2C1C">
            <w:pPr>
              <w:pStyle w:val="TableParagraph"/>
              <w:spacing w:line="204" w:lineRule="exact"/>
              <w:ind w:left="102"/>
              <w:rPr>
                <w:rFonts w:ascii="Arial" w:eastAsia="Arial" w:hAnsi="Arial" w:cs="Arial"/>
                <w:sz w:val="18"/>
                <w:szCs w:val="18"/>
              </w:rPr>
            </w:pPr>
            <w:r>
              <w:rPr>
                <w:rFonts w:ascii="Arial" w:eastAsia="Arial" w:hAnsi="Arial" w:cs="Arial"/>
                <w:sz w:val="18"/>
                <w:szCs w:val="18"/>
              </w:rPr>
              <w:t>Low Hazard</w:t>
            </w:r>
          </w:p>
        </w:tc>
        <w:tc>
          <w:tcPr>
            <w:tcW w:w="8028" w:type="dxa"/>
            <w:tcBorders>
              <w:top w:val="single" w:sz="5" w:space="0" w:color="000000"/>
              <w:left w:val="single" w:sz="5" w:space="0" w:color="000000"/>
              <w:bottom w:val="single" w:sz="5" w:space="0" w:color="000000"/>
              <w:right w:val="single" w:sz="5" w:space="0" w:color="000000"/>
            </w:tcBorders>
          </w:tcPr>
          <w:p w14:paraId="5C456B70" w14:textId="77777777" w:rsidR="00083124" w:rsidRDefault="00083124" w:rsidP="00065448">
            <w:pPr>
              <w:pStyle w:val="TableParagraph"/>
              <w:ind w:left="102" w:right="538"/>
              <w:rPr>
                <w:rFonts w:ascii="Arial" w:eastAsia="Arial" w:hAnsi="Arial" w:cs="Arial"/>
                <w:sz w:val="18"/>
                <w:szCs w:val="18"/>
              </w:rPr>
            </w:pPr>
          </w:p>
        </w:tc>
      </w:tr>
      <w:tr w:rsidR="00083124" w14:paraId="4E55476D" w14:textId="77777777" w:rsidTr="00324106">
        <w:trPr>
          <w:trHeight w:hRule="exact" w:val="455"/>
        </w:trPr>
        <w:tc>
          <w:tcPr>
            <w:tcW w:w="1548" w:type="dxa"/>
            <w:tcBorders>
              <w:top w:val="single" w:sz="5" w:space="0" w:color="000000"/>
              <w:left w:val="single" w:sz="5" w:space="0" w:color="000000"/>
              <w:bottom w:val="single" w:sz="5" w:space="0" w:color="000000"/>
              <w:right w:val="single" w:sz="5" w:space="0" w:color="000000"/>
            </w:tcBorders>
            <w:vAlign w:val="center"/>
          </w:tcPr>
          <w:p w14:paraId="6450F41E" w14:textId="77777777" w:rsidR="00083124" w:rsidRDefault="00324106" w:rsidP="00AC2C1C">
            <w:pPr>
              <w:pStyle w:val="TableParagraph"/>
              <w:spacing w:before="1" w:line="206" w:lineRule="exact"/>
              <w:ind w:left="102" w:right="413"/>
              <w:rPr>
                <w:rFonts w:ascii="Arial" w:eastAsia="Arial" w:hAnsi="Arial" w:cs="Arial"/>
                <w:sz w:val="18"/>
                <w:szCs w:val="18"/>
              </w:rPr>
            </w:pPr>
            <w:r>
              <w:rPr>
                <w:rFonts w:ascii="Arial" w:eastAsia="Arial" w:hAnsi="Arial" w:cs="Arial"/>
                <w:sz w:val="18"/>
                <w:szCs w:val="18"/>
              </w:rPr>
              <w:t>Significant Hazard</w:t>
            </w:r>
          </w:p>
          <w:p w14:paraId="10B1FEB0" w14:textId="77777777" w:rsidR="00083124" w:rsidRDefault="00083124" w:rsidP="00324106">
            <w:pPr>
              <w:pStyle w:val="TableParagraph"/>
              <w:spacing w:before="1" w:line="206" w:lineRule="exact"/>
              <w:ind w:left="102" w:right="413"/>
              <w:jc w:val="center"/>
              <w:rPr>
                <w:rFonts w:ascii="Arial" w:eastAsia="Arial" w:hAnsi="Arial" w:cs="Arial"/>
                <w:sz w:val="18"/>
                <w:szCs w:val="18"/>
              </w:rPr>
            </w:pPr>
          </w:p>
        </w:tc>
        <w:tc>
          <w:tcPr>
            <w:tcW w:w="8028" w:type="dxa"/>
            <w:tcBorders>
              <w:top w:val="single" w:sz="5" w:space="0" w:color="000000"/>
              <w:left w:val="single" w:sz="5" w:space="0" w:color="000000"/>
              <w:bottom w:val="single" w:sz="5" w:space="0" w:color="000000"/>
              <w:right w:val="single" w:sz="5" w:space="0" w:color="000000"/>
            </w:tcBorders>
          </w:tcPr>
          <w:p w14:paraId="17846CF9" w14:textId="77777777" w:rsidR="00083124" w:rsidRDefault="00083124" w:rsidP="00065448">
            <w:pPr>
              <w:pStyle w:val="TableParagraph"/>
              <w:ind w:left="102" w:right="117"/>
              <w:rPr>
                <w:rFonts w:ascii="Arial" w:eastAsia="Arial" w:hAnsi="Arial" w:cs="Arial"/>
                <w:sz w:val="18"/>
                <w:szCs w:val="18"/>
              </w:rPr>
            </w:pPr>
          </w:p>
        </w:tc>
      </w:tr>
      <w:tr w:rsidR="00083124" w14:paraId="2796878C" w14:textId="77777777" w:rsidTr="00324106">
        <w:trPr>
          <w:trHeight w:hRule="exact" w:val="356"/>
        </w:trPr>
        <w:tc>
          <w:tcPr>
            <w:tcW w:w="1548" w:type="dxa"/>
            <w:tcBorders>
              <w:top w:val="single" w:sz="5" w:space="0" w:color="000000"/>
              <w:left w:val="single" w:sz="5" w:space="0" w:color="000000"/>
              <w:bottom w:val="single" w:sz="5" w:space="0" w:color="000000"/>
              <w:right w:val="single" w:sz="5" w:space="0" w:color="000000"/>
            </w:tcBorders>
            <w:vAlign w:val="center"/>
          </w:tcPr>
          <w:p w14:paraId="38A1F890" w14:textId="77777777" w:rsidR="00083124" w:rsidRDefault="00324106" w:rsidP="00AC2C1C">
            <w:pPr>
              <w:pStyle w:val="TableParagraph"/>
              <w:spacing w:line="204" w:lineRule="exact"/>
              <w:ind w:left="102"/>
              <w:rPr>
                <w:rFonts w:ascii="Arial" w:eastAsia="Arial" w:hAnsi="Arial" w:cs="Arial"/>
                <w:sz w:val="18"/>
                <w:szCs w:val="18"/>
              </w:rPr>
            </w:pPr>
            <w:r>
              <w:rPr>
                <w:rFonts w:ascii="Arial" w:eastAsia="Arial" w:hAnsi="Arial" w:cs="Arial"/>
                <w:sz w:val="18"/>
                <w:szCs w:val="18"/>
              </w:rPr>
              <w:t>High Hazard</w:t>
            </w:r>
          </w:p>
        </w:tc>
        <w:tc>
          <w:tcPr>
            <w:tcW w:w="8028" w:type="dxa"/>
            <w:tcBorders>
              <w:top w:val="single" w:sz="5" w:space="0" w:color="000000"/>
              <w:left w:val="single" w:sz="5" w:space="0" w:color="000000"/>
              <w:bottom w:val="single" w:sz="5" w:space="0" w:color="000000"/>
              <w:right w:val="single" w:sz="5" w:space="0" w:color="000000"/>
            </w:tcBorders>
          </w:tcPr>
          <w:p w14:paraId="38C98F98" w14:textId="77777777" w:rsidR="00083124" w:rsidRDefault="00083124" w:rsidP="00065448">
            <w:pPr>
              <w:pStyle w:val="TableParagraph"/>
              <w:ind w:left="102" w:right="349"/>
              <w:jc w:val="both"/>
              <w:rPr>
                <w:rFonts w:ascii="Arial" w:eastAsia="Arial" w:hAnsi="Arial" w:cs="Arial"/>
                <w:sz w:val="18"/>
                <w:szCs w:val="18"/>
              </w:rPr>
            </w:pPr>
          </w:p>
        </w:tc>
      </w:tr>
    </w:tbl>
    <w:p w14:paraId="54DACAB8" w14:textId="77777777" w:rsidR="00083124" w:rsidRDefault="00083124" w:rsidP="00083124">
      <w:pPr>
        <w:spacing w:line="264" w:lineRule="auto"/>
        <w:ind w:left="435" w:right="397" w:firstLine="44"/>
        <w:rPr>
          <w:rFonts w:ascii="Arial" w:eastAsia="Arial" w:hAnsi="Arial" w:cs="Arial"/>
          <w:sz w:val="16"/>
          <w:szCs w:val="16"/>
        </w:rPr>
      </w:pPr>
      <w:r>
        <w:rPr>
          <w:rFonts w:ascii="Arial" w:eastAsia="Arial" w:hAnsi="Arial" w:cs="Arial"/>
          <w:sz w:val="16"/>
          <w:szCs w:val="16"/>
        </w:rPr>
        <w:t>Source:</w:t>
      </w:r>
      <w:r>
        <w:rPr>
          <w:rFonts w:ascii="Arial" w:eastAsia="Arial" w:hAnsi="Arial" w:cs="Arial"/>
          <w:spacing w:val="35"/>
          <w:sz w:val="16"/>
          <w:szCs w:val="16"/>
        </w:rPr>
        <w:t xml:space="preserve"> </w:t>
      </w:r>
      <w:r w:rsidR="00324106">
        <w:rPr>
          <w:rFonts w:ascii="Arial" w:eastAsia="Arial" w:hAnsi="Arial" w:cs="Arial"/>
          <w:spacing w:val="-1"/>
          <w:sz w:val="16"/>
          <w:szCs w:val="16"/>
        </w:rPr>
        <w:t>National Inventory of Dams</w:t>
      </w:r>
    </w:p>
    <w:p w14:paraId="689FCBE9" w14:textId="77777777" w:rsidR="00083124" w:rsidRDefault="00083124">
      <w:pPr>
        <w:rPr>
          <w:rFonts w:ascii="Arial" w:eastAsia="Arial" w:hAnsi="Arial" w:cs="Arial"/>
          <w:sz w:val="16"/>
          <w:szCs w:val="16"/>
        </w:rPr>
      </w:pPr>
    </w:p>
    <w:p w14:paraId="6DE7486A" w14:textId="5075E335" w:rsidR="00894578" w:rsidRPr="00D36B7E" w:rsidRDefault="00894578" w:rsidP="00224DFB">
      <w:pPr>
        <w:pStyle w:val="BodyText"/>
        <w:shd w:val="clear" w:color="auto" w:fill="F2DBDB" w:themeFill="accent2" w:themeFillTint="33"/>
        <w:spacing w:before="120" w:after="120"/>
        <w:ind w:left="0"/>
        <w:contextualSpacing/>
      </w:pPr>
      <w:r>
        <w:t xml:space="preserve">Dam data from both sources can be used.  However, the risk analysis needs to include information about </w:t>
      </w:r>
      <w:r w:rsidRPr="00AC2C1C">
        <w:rPr>
          <w:b/>
          <w:u w:val="single"/>
        </w:rPr>
        <w:t>all</w:t>
      </w:r>
      <w:r>
        <w:t xml:space="preserve"> High Hazard and Class I dams from both the NID and the MDNR databases.  Refer to the </w:t>
      </w:r>
      <w:r w:rsidR="00AF1835">
        <w:t>2023</w:t>
      </w:r>
      <w:r>
        <w:t xml:space="preserve"> State Hazard Mitigation Plan Update for the number of State-regulated Class 1 dams and the number of NID High Hazard dams in the planning area.  </w:t>
      </w:r>
    </w:p>
    <w:p w14:paraId="4647A1B2" w14:textId="0618B2BD" w:rsidR="00083124" w:rsidRDefault="009C4310" w:rsidP="00834EB4">
      <w:pPr>
        <w:pStyle w:val="Heading5"/>
        <w:spacing w:before="240" w:after="240"/>
        <w:contextualSpacing/>
        <w:rPr>
          <w:u w:val="single" w:color="000000"/>
        </w:rPr>
      </w:pPr>
      <w:r>
        <w:t>Geographic</w:t>
      </w:r>
      <w:r>
        <w:rPr>
          <w:spacing w:val="-28"/>
        </w:rPr>
        <w:t xml:space="preserve"> </w:t>
      </w:r>
      <w:r>
        <w:t>Location</w:t>
      </w:r>
    </w:p>
    <w:p w14:paraId="70C9FC4D" w14:textId="46D66AA7" w:rsidR="000C0F52" w:rsidRDefault="000C0F52" w:rsidP="00834EB4">
      <w:pPr>
        <w:pStyle w:val="BodyText"/>
        <w:spacing w:before="120" w:after="120"/>
        <w:ind w:left="0"/>
        <w:contextualSpacing/>
        <w:rPr>
          <w:u w:val="single" w:color="000000"/>
        </w:rPr>
      </w:pPr>
      <w:r>
        <w:rPr>
          <w:u w:val="single" w:color="000000"/>
        </w:rPr>
        <w:t>Dams Located Within the Planning Area</w:t>
      </w:r>
    </w:p>
    <w:p w14:paraId="2AC6701C" w14:textId="77777777" w:rsidR="000C0F52" w:rsidRDefault="000C0F52" w:rsidP="00834EB4">
      <w:pPr>
        <w:pStyle w:val="BodyText"/>
        <w:spacing w:before="120" w:after="120"/>
        <w:ind w:left="0"/>
        <w:contextualSpacing/>
        <w:rPr>
          <w:u w:val="single" w:color="000000"/>
        </w:rPr>
      </w:pPr>
    </w:p>
    <w:p w14:paraId="4873EA53" w14:textId="2BF1A815" w:rsidR="00CD11AC" w:rsidRPr="000C0F52" w:rsidRDefault="00CD11AC" w:rsidP="00224DFB">
      <w:pPr>
        <w:pStyle w:val="BodyText"/>
        <w:shd w:val="clear" w:color="auto" w:fill="F2DBDB" w:themeFill="accent2" w:themeFillTint="33"/>
        <w:spacing w:before="120" w:after="120"/>
        <w:ind w:left="0"/>
        <w:contextualSpacing/>
        <w:rPr>
          <w:i/>
        </w:rPr>
      </w:pPr>
      <w:r w:rsidRPr="000C0F52">
        <w:rPr>
          <w:i/>
        </w:rPr>
        <w:t xml:space="preserve">Instructions for Obtaining </w:t>
      </w:r>
      <w:proofErr w:type="spellStart"/>
      <w:r w:rsidRPr="000C0F52">
        <w:rPr>
          <w:i/>
        </w:rPr>
        <w:t>MoDNR</w:t>
      </w:r>
      <w:proofErr w:type="spellEnd"/>
      <w:r w:rsidRPr="000C0F52">
        <w:rPr>
          <w:i/>
        </w:rPr>
        <w:t xml:space="preserve"> Data:</w:t>
      </w:r>
    </w:p>
    <w:p w14:paraId="35143A22" w14:textId="40F897F7" w:rsidR="009B6EE2" w:rsidRDefault="00A33865" w:rsidP="00224DFB">
      <w:pPr>
        <w:pStyle w:val="BodyText"/>
        <w:numPr>
          <w:ilvl w:val="0"/>
          <w:numId w:val="15"/>
        </w:numPr>
        <w:shd w:val="clear" w:color="auto" w:fill="F2DBDB" w:themeFill="accent2" w:themeFillTint="33"/>
        <w:spacing w:before="120" w:after="120"/>
        <w:contextualSpacing/>
      </w:pPr>
      <w:r>
        <w:t xml:space="preserve">Go to the Missouri Department of Natural Resources, Dam and Reservoir Safety Website at </w:t>
      </w:r>
      <w:hyperlink r:id="rId82" w:history="1">
        <w:r w:rsidR="008C3A81">
          <w:rPr>
            <w:rStyle w:val="Hyperlink"/>
          </w:rPr>
          <w:t>https://dnr.mo.gov/land-geology/dam-reservoir-safety</w:t>
        </w:r>
      </w:hyperlink>
    </w:p>
    <w:p w14:paraId="4D030BE0" w14:textId="5A9A3170" w:rsidR="00CD11AC" w:rsidRDefault="00160A29" w:rsidP="00224DFB">
      <w:pPr>
        <w:pStyle w:val="BodyText"/>
        <w:numPr>
          <w:ilvl w:val="0"/>
          <w:numId w:val="15"/>
        </w:numPr>
        <w:shd w:val="clear" w:color="auto" w:fill="F2DBDB" w:themeFill="accent2" w:themeFillTint="33"/>
        <w:spacing w:before="120" w:after="120"/>
        <w:contextualSpacing/>
      </w:pPr>
      <w:r>
        <w:t>Click</w:t>
      </w:r>
      <w:r w:rsidR="00A33865">
        <w:t xml:space="preserve"> the link </w:t>
      </w:r>
      <w:r w:rsidR="009B6EE2">
        <w:t>for the file containing a listing of all dams currently in the National Inventory of Dams of Missouri.</w:t>
      </w:r>
      <w:r>
        <w:t xml:space="preserve">  This list will show all dams in the County as well as indicate which ones are State Regulated.  </w:t>
      </w:r>
    </w:p>
    <w:p w14:paraId="029B4736" w14:textId="77777777" w:rsidR="00CD11AC" w:rsidRDefault="00CD11AC" w:rsidP="00224DFB">
      <w:pPr>
        <w:pStyle w:val="BodyText"/>
        <w:shd w:val="clear" w:color="auto" w:fill="F2DBDB" w:themeFill="accent2" w:themeFillTint="33"/>
        <w:spacing w:before="120" w:after="120"/>
        <w:contextualSpacing/>
      </w:pPr>
    </w:p>
    <w:p w14:paraId="63916415" w14:textId="32EB2947" w:rsidR="00CD11AC" w:rsidRPr="000C0F52" w:rsidRDefault="00CD11AC" w:rsidP="00224DFB">
      <w:pPr>
        <w:pStyle w:val="BodyText"/>
        <w:shd w:val="clear" w:color="auto" w:fill="F2DBDB" w:themeFill="accent2" w:themeFillTint="33"/>
        <w:spacing w:before="120" w:after="120"/>
        <w:ind w:left="0"/>
        <w:contextualSpacing/>
        <w:rPr>
          <w:i/>
        </w:rPr>
      </w:pPr>
      <w:r w:rsidRPr="000C0F52">
        <w:rPr>
          <w:i/>
        </w:rPr>
        <w:t>Instructions for Obtaining NID Data:</w:t>
      </w:r>
    </w:p>
    <w:p w14:paraId="478F59BE" w14:textId="15EC698C" w:rsidR="008C3A81" w:rsidRPr="008C3A81" w:rsidRDefault="00CD11AC" w:rsidP="00224DFB">
      <w:pPr>
        <w:pStyle w:val="BodyText"/>
        <w:numPr>
          <w:ilvl w:val="0"/>
          <w:numId w:val="15"/>
        </w:numPr>
        <w:shd w:val="clear" w:color="auto" w:fill="F2DBDB" w:themeFill="accent2" w:themeFillTint="33"/>
        <w:spacing w:before="120" w:after="120"/>
        <w:contextualSpacing/>
        <w:rPr>
          <w:rStyle w:val="Hyperlink"/>
          <w:color w:val="auto"/>
          <w:u w:val="none"/>
        </w:rPr>
      </w:pPr>
      <w:r>
        <w:t>Go to the USACE National Inventory of Dams (</w:t>
      </w:r>
      <w:r w:rsidR="003C2EAC">
        <w:t>NID</w:t>
      </w:r>
      <w:r>
        <w:t>) website</w:t>
      </w:r>
      <w:r w:rsidR="00160A29">
        <w:t xml:space="preserve"> at </w:t>
      </w:r>
      <w:hyperlink r:id="rId83" w:anchor="/" w:history="1">
        <w:r w:rsidR="008C3A81">
          <w:rPr>
            <w:rStyle w:val="Hyperlink"/>
          </w:rPr>
          <w:t>https://nid.sec.usace.army.mil/#/</w:t>
        </w:r>
      </w:hyperlink>
    </w:p>
    <w:p w14:paraId="249D9234" w14:textId="7ED4B5B3" w:rsidR="00CD11AC" w:rsidRDefault="00CD11AC" w:rsidP="00224DFB">
      <w:pPr>
        <w:pStyle w:val="BodyText"/>
        <w:numPr>
          <w:ilvl w:val="0"/>
          <w:numId w:val="15"/>
        </w:numPr>
        <w:shd w:val="clear" w:color="auto" w:fill="F2DBDB" w:themeFill="accent2" w:themeFillTint="33"/>
        <w:spacing w:before="120" w:after="120"/>
        <w:contextualSpacing/>
      </w:pPr>
      <w:r>
        <w:t>E</w:t>
      </w:r>
      <w:r w:rsidR="00160A29">
        <w:t>nter your organization type and then click the “NID Interactive Report” tab</w:t>
      </w:r>
      <w:r w:rsidR="00B12495">
        <w:t xml:space="preserve">.  </w:t>
      </w:r>
    </w:p>
    <w:p w14:paraId="0026BFCA" w14:textId="41973745" w:rsidR="00CD11AC" w:rsidRDefault="00B12495" w:rsidP="00224DFB">
      <w:pPr>
        <w:pStyle w:val="BodyText"/>
        <w:numPr>
          <w:ilvl w:val="0"/>
          <w:numId w:val="15"/>
        </w:numPr>
        <w:shd w:val="clear" w:color="auto" w:fill="F2DBDB" w:themeFill="accent2" w:themeFillTint="33"/>
        <w:spacing w:before="120" w:after="120"/>
        <w:contextualSpacing/>
      </w:pPr>
      <w:r>
        <w:t>C</w:t>
      </w:r>
      <w:r w:rsidR="00160A29">
        <w:t>lick the actio</w:t>
      </w:r>
      <w:r w:rsidR="00CD11AC">
        <w:t>ns drop down and select filter</w:t>
      </w:r>
    </w:p>
    <w:p w14:paraId="13202E95" w14:textId="6183D9D9" w:rsidR="00CD11AC" w:rsidRDefault="00CD11AC" w:rsidP="00224DFB">
      <w:pPr>
        <w:pStyle w:val="BodyText"/>
        <w:numPr>
          <w:ilvl w:val="1"/>
          <w:numId w:val="15"/>
        </w:numPr>
        <w:shd w:val="clear" w:color="auto" w:fill="F2DBDB" w:themeFill="accent2" w:themeFillTint="33"/>
        <w:spacing w:before="120" w:after="120"/>
        <w:contextualSpacing/>
      </w:pPr>
      <w:r>
        <w:lastRenderedPageBreak/>
        <w:t>Under column, select “State”</w:t>
      </w:r>
    </w:p>
    <w:p w14:paraId="45B98B99" w14:textId="5DF35790" w:rsidR="00CD11AC" w:rsidRDefault="00CD11AC" w:rsidP="00224DFB">
      <w:pPr>
        <w:pStyle w:val="BodyText"/>
        <w:numPr>
          <w:ilvl w:val="1"/>
          <w:numId w:val="15"/>
        </w:numPr>
        <w:shd w:val="clear" w:color="auto" w:fill="F2DBDB" w:themeFill="accent2" w:themeFillTint="33"/>
        <w:spacing w:before="120" w:after="120"/>
        <w:contextualSpacing/>
      </w:pPr>
      <w:r>
        <w:t xml:space="preserve">Under Operator select “=” </w:t>
      </w:r>
      <w:r w:rsidR="00160A29">
        <w:t xml:space="preserve"> </w:t>
      </w:r>
    </w:p>
    <w:p w14:paraId="33BA4884" w14:textId="68FBFA46" w:rsidR="00CD11AC" w:rsidRDefault="00CD11AC" w:rsidP="00224DFB">
      <w:pPr>
        <w:pStyle w:val="BodyText"/>
        <w:numPr>
          <w:ilvl w:val="1"/>
          <w:numId w:val="15"/>
        </w:numPr>
        <w:shd w:val="clear" w:color="auto" w:fill="F2DBDB" w:themeFill="accent2" w:themeFillTint="33"/>
        <w:spacing w:before="120" w:after="120"/>
        <w:contextualSpacing/>
      </w:pPr>
      <w:r>
        <w:t>Under Expression, select “MO”</w:t>
      </w:r>
      <w:r w:rsidR="00160A29">
        <w:t xml:space="preserve">  </w:t>
      </w:r>
    </w:p>
    <w:p w14:paraId="4C42897E" w14:textId="10333C36" w:rsidR="00CD11AC" w:rsidRDefault="00CD11AC" w:rsidP="00224DFB">
      <w:pPr>
        <w:pStyle w:val="BodyText"/>
        <w:numPr>
          <w:ilvl w:val="0"/>
          <w:numId w:val="15"/>
        </w:numPr>
        <w:shd w:val="clear" w:color="auto" w:fill="F2DBDB" w:themeFill="accent2" w:themeFillTint="33"/>
        <w:spacing w:before="120" w:after="120"/>
        <w:contextualSpacing/>
      </w:pPr>
      <w:r>
        <w:t>C</w:t>
      </w:r>
      <w:r w:rsidR="00160A29">
        <w:t xml:space="preserve">lick “Apply”.  This will display all dams in the NID in the State of Missouri.  Then, filter to your county by clicking the actions drop down and selecting filter again.  </w:t>
      </w:r>
    </w:p>
    <w:p w14:paraId="63202993" w14:textId="6DA262FE" w:rsidR="00CD11AC" w:rsidRDefault="00CD11AC" w:rsidP="00224DFB">
      <w:pPr>
        <w:pStyle w:val="BodyText"/>
        <w:numPr>
          <w:ilvl w:val="1"/>
          <w:numId w:val="15"/>
        </w:numPr>
        <w:shd w:val="clear" w:color="auto" w:fill="F2DBDB" w:themeFill="accent2" w:themeFillTint="33"/>
        <w:spacing w:before="120" w:after="120"/>
        <w:contextualSpacing/>
      </w:pPr>
      <w:r>
        <w:t>Under column, select “County”</w:t>
      </w:r>
    </w:p>
    <w:p w14:paraId="50170E64" w14:textId="452C610F" w:rsidR="00CD11AC" w:rsidRDefault="00CD11AC" w:rsidP="00224DFB">
      <w:pPr>
        <w:pStyle w:val="BodyText"/>
        <w:numPr>
          <w:ilvl w:val="1"/>
          <w:numId w:val="15"/>
        </w:numPr>
        <w:shd w:val="clear" w:color="auto" w:fill="F2DBDB" w:themeFill="accent2" w:themeFillTint="33"/>
        <w:spacing w:before="120" w:after="120"/>
        <w:contextualSpacing/>
      </w:pPr>
      <w:r>
        <w:t>Under Operator select “=”</w:t>
      </w:r>
    </w:p>
    <w:p w14:paraId="1FB686F2" w14:textId="77777777" w:rsidR="00CD11AC" w:rsidRDefault="00CD11AC" w:rsidP="00224DFB">
      <w:pPr>
        <w:pStyle w:val="BodyText"/>
        <w:numPr>
          <w:ilvl w:val="1"/>
          <w:numId w:val="15"/>
        </w:numPr>
        <w:shd w:val="clear" w:color="auto" w:fill="F2DBDB" w:themeFill="accent2" w:themeFillTint="33"/>
        <w:spacing w:before="120" w:after="120"/>
        <w:contextualSpacing/>
      </w:pPr>
      <w:r>
        <w:t>U</w:t>
      </w:r>
      <w:r w:rsidR="00160A29">
        <w:t xml:space="preserve">nder Expression, select your county name.  </w:t>
      </w:r>
    </w:p>
    <w:p w14:paraId="6EC5E667" w14:textId="10C97619" w:rsidR="00CD11AC" w:rsidRDefault="00CD11AC" w:rsidP="00224DFB">
      <w:pPr>
        <w:pStyle w:val="BodyText"/>
        <w:numPr>
          <w:ilvl w:val="0"/>
          <w:numId w:val="15"/>
        </w:numPr>
        <w:shd w:val="clear" w:color="auto" w:fill="F2DBDB" w:themeFill="accent2" w:themeFillTint="33"/>
        <w:spacing w:before="120" w:after="120"/>
        <w:contextualSpacing/>
      </w:pPr>
      <w:r>
        <w:t>C</w:t>
      </w:r>
      <w:r w:rsidR="00160A29">
        <w:t xml:space="preserve">lick “Apply”.  This will display all dams in the NID that are in your county.  </w:t>
      </w:r>
    </w:p>
    <w:p w14:paraId="572AEABD" w14:textId="05CFF3EC" w:rsidR="00A33865" w:rsidRDefault="00160A29" w:rsidP="00224DFB">
      <w:pPr>
        <w:pStyle w:val="BodyText"/>
        <w:numPr>
          <w:ilvl w:val="0"/>
          <w:numId w:val="15"/>
        </w:numPr>
        <w:shd w:val="clear" w:color="auto" w:fill="F2DBDB" w:themeFill="accent2" w:themeFillTint="33"/>
        <w:spacing w:before="120" w:after="120"/>
        <w:contextualSpacing/>
      </w:pPr>
      <w:r>
        <w:t xml:space="preserve">This should match the list from the MO DNR website with some additional details.  </w:t>
      </w:r>
      <w:r w:rsidR="00CD11AC">
        <w:t>Unfortunately,</w:t>
      </w:r>
      <w:r>
        <w:t xml:space="preserve"> the NID </w:t>
      </w:r>
      <w:r w:rsidR="00293783">
        <w:t xml:space="preserve">interactive report does into have a column/field for hazard class.  </w:t>
      </w:r>
    </w:p>
    <w:p w14:paraId="247C27C2" w14:textId="77777777" w:rsidR="00A33865" w:rsidRDefault="00A33865" w:rsidP="00224DFB">
      <w:pPr>
        <w:pStyle w:val="BodyText"/>
        <w:shd w:val="clear" w:color="auto" w:fill="F2DBDB" w:themeFill="accent2" w:themeFillTint="33"/>
        <w:spacing w:before="120" w:after="120"/>
        <w:ind w:left="219"/>
        <w:contextualSpacing/>
      </w:pPr>
    </w:p>
    <w:p w14:paraId="7F8CDA1C" w14:textId="77777777" w:rsidR="00834EB4" w:rsidRDefault="00065448" w:rsidP="00224DFB">
      <w:pPr>
        <w:pStyle w:val="BodyText"/>
        <w:shd w:val="clear" w:color="auto" w:fill="F2DBDB" w:themeFill="accent2" w:themeFillTint="33"/>
        <w:spacing w:before="120" w:after="120"/>
        <w:ind w:left="0"/>
        <w:contextualSpacing/>
        <w:rPr>
          <w:spacing w:val="-1"/>
        </w:rPr>
      </w:pPr>
      <w:r>
        <w:t>Note h</w:t>
      </w:r>
      <w:r w:rsidR="00083124">
        <w:t>ow many</w:t>
      </w:r>
      <w:r w:rsidR="009C4310">
        <w:rPr>
          <w:spacing w:val="-6"/>
        </w:rPr>
        <w:t xml:space="preserve"> </w:t>
      </w:r>
      <w:r w:rsidR="009C4310">
        <w:t>dams</w:t>
      </w:r>
      <w:r w:rsidR="009C4310">
        <w:rPr>
          <w:spacing w:val="-5"/>
        </w:rPr>
        <w:t xml:space="preserve"> </w:t>
      </w:r>
      <w:r>
        <w:rPr>
          <w:spacing w:val="-5"/>
        </w:rPr>
        <w:t xml:space="preserve">are located </w:t>
      </w:r>
      <w:r w:rsidR="009C4310">
        <w:t>inside</w:t>
      </w:r>
      <w:r w:rsidR="009C4310">
        <w:rPr>
          <w:spacing w:val="-6"/>
        </w:rPr>
        <w:t xml:space="preserve"> </w:t>
      </w:r>
      <w:r w:rsidR="009C4310">
        <w:t>the</w:t>
      </w:r>
      <w:r w:rsidR="009C4310">
        <w:rPr>
          <w:spacing w:val="-5"/>
        </w:rPr>
        <w:t xml:space="preserve"> </w:t>
      </w:r>
      <w:r w:rsidR="009C4310">
        <w:t>county</w:t>
      </w:r>
      <w:r w:rsidR="009C4310">
        <w:rPr>
          <w:spacing w:val="-5"/>
        </w:rPr>
        <w:t xml:space="preserve"> </w:t>
      </w:r>
      <w:r w:rsidR="009C4310">
        <w:t>boundaries</w:t>
      </w:r>
      <w:r>
        <w:t xml:space="preserve">, and how many of them are </w:t>
      </w:r>
      <w:r w:rsidR="009C4310">
        <w:t>high</w:t>
      </w:r>
      <w:r w:rsidR="009C4310">
        <w:rPr>
          <w:spacing w:val="-6"/>
        </w:rPr>
        <w:t xml:space="preserve"> </w:t>
      </w:r>
      <w:r w:rsidR="009C4310">
        <w:t>hazard</w:t>
      </w:r>
      <w:r w:rsidR="009C4310">
        <w:rPr>
          <w:spacing w:val="-6"/>
        </w:rPr>
        <w:t xml:space="preserve"> </w:t>
      </w:r>
      <w:r w:rsidR="009C4310">
        <w:t>dams</w:t>
      </w:r>
      <w:r>
        <w:t xml:space="preserve"> </w:t>
      </w:r>
      <w:r w:rsidR="00D36B7E">
        <w:t>using both the</w:t>
      </w:r>
      <w:r>
        <w:t xml:space="preserve"> NID </w:t>
      </w:r>
      <w:r w:rsidR="00D36B7E">
        <w:t xml:space="preserve">and the </w:t>
      </w:r>
      <w:proofErr w:type="spellStart"/>
      <w:r w:rsidR="00D36B7E">
        <w:t>M</w:t>
      </w:r>
      <w:r w:rsidR="000C0F52">
        <w:t>o</w:t>
      </w:r>
      <w:r w:rsidR="00D36B7E">
        <w:t>DNR</w:t>
      </w:r>
      <w:proofErr w:type="spellEnd"/>
      <w:r w:rsidR="000C0F52">
        <w:t xml:space="preserve"> data</w:t>
      </w:r>
      <w:r w:rsidR="00D36B7E">
        <w:t>.  Note</w:t>
      </w:r>
      <w:r w:rsidR="009C4310">
        <w:rPr>
          <w:spacing w:val="-5"/>
        </w:rPr>
        <w:t xml:space="preserve"> </w:t>
      </w:r>
      <w:r>
        <w:t xml:space="preserve">how many are </w:t>
      </w:r>
      <w:r w:rsidR="009C4310">
        <w:t>significant</w:t>
      </w:r>
      <w:r w:rsidR="009C4310">
        <w:rPr>
          <w:spacing w:val="-6"/>
        </w:rPr>
        <w:t xml:space="preserve"> </w:t>
      </w:r>
      <w:r w:rsidR="009C4310">
        <w:t>hazard</w:t>
      </w:r>
      <w:r w:rsidR="009C4310">
        <w:rPr>
          <w:spacing w:val="-5"/>
        </w:rPr>
        <w:t xml:space="preserve"> </w:t>
      </w:r>
      <w:r w:rsidR="009C4310">
        <w:t>dams,</w:t>
      </w:r>
      <w:r w:rsidR="009C4310">
        <w:rPr>
          <w:spacing w:val="-5"/>
        </w:rPr>
        <w:t xml:space="preserve"> </w:t>
      </w:r>
      <w:r w:rsidR="009C4310">
        <w:t>and</w:t>
      </w:r>
      <w:r w:rsidR="009C4310">
        <w:rPr>
          <w:spacing w:val="-6"/>
        </w:rPr>
        <w:t xml:space="preserve"> </w:t>
      </w:r>
      <w:r>
        <w:t>how many</w:t>
      </w:r>
      <w:r w:rsidR="009C4310">
        <w:rPr>
          <w:spacing w:val="-5"/>
        </w:rPr>
        <w:t xml:space="preserve"> </w:t>
      </w:r>
      <w:r w:rsidR="009C4310">
        <w:rPr>
          <w:spacing w:val="-1"/>
        </w:rPr>
        <w:t>are</w:t>
      </w:r>
      <w:r w:rsidR="009C4310">
        <w:rPr>
          <w:spacing w:val="-5"/>
        </w:rPr>
        <w:t xml:space="preserve"> </w:t>
      </w:r>
      <w:r w:rsidR="009C4310">
        <w:t>low</w:t>
      </w:r>
      <w:r w:rsidR="009C4310">
        <w:rPr>
          <w:spacing w:val="-5"/>
        </w:rPr>
        <w:t xml:space="preserve"> </w:t>
      </w:r>
      <w:r w:rsidR="009C4310">
        <w:rPr>
          <w:spacing w:val="-1"/>
        </w:rPr>
        <w:t>hazard</w:t>
      </w:r>
      <w:r w:rsidR="009C4310">
        <w:rPr>
          <w:spacing w:val="-5"/>
        </w:rPr>
        <w:t xml:space="preserve"> </w:t>
      </w:r>
      <w:r w:rsidR="009C4310">
        <w:t>dams.</w:t>
      </w:r>
      <w:r w:rsidR="009C4310">
        <w:rPr>
          <w:spacing w:val="50"/>
        </w:rPr>
        <w:t xml:space="preserve"> </w:t>
      </w:r>
      <w:r w:rsidR="000423FC">
        <w:rPr>
          <w:spacing w:val="50"/>
        </w:rPr>
        <w:t xml:space="preserve"> </w:t>
      </w:r>
      <w:r>
        <w:t>Note how many</w:t>
      </w:r>
      <w:r w:rsidR="009C4310">
        <w:rPr>
          <w:spacing w:val="-5"/>
        </w:rPr>
        <w:t xml:space="preserve"> </w:t>
      </w:r>
      <w:r w:rsidR="009C4310">
        <w:t>are</w:t>
      </w:r>
      <w:r w:rsidR="009C4310">
        <w:rPr>
          <w:spacing w:val="-5"/>
        </w:rPr>
        <w:t xml:space="preserve"> </w:t>
      </w:r>
      <w:r w:rsidR="009C4310">
        <w:t>owned</w:t>
      </w:r>
      <w:r w:rsidR="009C4310">
        <w:rPr>
          <w:spacing w:val="-5"/>
        </w:rPr>
        <w:t xml:space="preserve"> </w:t>
      </w:r>
      <w:r w:rsidR="009C4310">
        <w:t>and</w:t>
      </w:r>
      <w:r w:rsidR="009C4310">
        <w:rPr>
          <w:spacing w:val="-4"/>
        </w:rPr>
        <w:t xml:space="preserve"> </w:t>
      </w:r>
      <w:r w:rsidR="009C4310">
        <w:t>operated</w:t>
      </w:r>
      <w:r w:rsidR="009C4310">
        <w:rPr>
          <w:spacing w:val="-5"/>
        </w:rPr>
        <w:t xml:space="preserve"> </w:t>
      </w:r>
      <w:r w:rsidR="009C4310">
        <w:t>by</w:t>
      </w:r>
      <w:r w:rsidR="009C4310">
        <w:rPr>
          <w:spacing w:val="-5"/>
        </w:rPr>
        <w:t xml:space="preserve"> </w:t>
      </w:r>
      <w:r w:rsidR="009C4310">
        <w:t>the</w:t>
      </w:r>
      <w:r w:rsidR="009C4310">
        <w:rPr>
          <w:spacing w:val="-5"/>
        </w:rPr>
        <w:t xml:space="preserve"> </w:t>
      </w:r>
      <w:r w:rsidR="009C4310">
        <w:t>United</w:t>
      </w:r>
      <w:r w:rsidR="009C4310">
        <w:rPr>
          <w:spacing w:val="-4"/>
        </w:rPr>
        <w:t xml:space="preserve"> </w:t>
      </w:r>
      <w:r w:rsidR="009C4310">
        <w:t>States</w:t>
      </w:r>
      <w:r w:rsidR="009C4310">
        <w:rPr>
          <w:spacing w:val="-5"/>
        </w:rPr>
        <w:t xml:space="preserve"> </w:t>
      </w:r>
      <w:r w:rsidR="009C4310">
        <w:t>Army</w:t>
      </w:r>
      <w:r w:rsidR="009C4310">
        <w:rPr>
          <w:spacing w:val="-4"/>
        </w:rPr>
        <w:t xml:space="preserve"> </w:t>
      </w:r>
      <w:r w:rsidR="009C4310">
        <w:t>Corps</w:t>
      </w:r>
      <w:r w:rsidR="009C4310">
        <w:rPr>
          <w:spacing w:val="-5"/>
        </w:rPr>
        <w:t xml:space="preserve"> </w:t>
      </w:r>
      <w:r w:rsidR="009C4310">
        <w:t>of</w:t>
      </w:r>
      <w:r w:rsidR="009C4310">
        <w:rPr>
          <w:spacing w:val="21"/>
          <w:w w:val="99"/>
        </w:rPr>
        <w:t xml:space="preserve"> </w:t>
      </w:r>
      <w:r w:rsidR="009C4310">
        <w:t>Engineers</w:t>
      </w:r>
      <w:r w:rsidR="009C4310">
        <w:rPr>
          <w:spacing w:val="-7"/>
        </w:rPr>
        <w:t xml:space="preserve"> </w:t>
      </w:r>
      <w:r>
        <w:rPr>
          <w:spacing w:val="-1"/>
        </w:rPr>
        <w:t>(USACE) and name them.</w:t>
      </w:r>
    </w:p>
    <w:p w14:paraId="450D971B" w14:textId="77777777" w:rsidR="00834EB4" w:rsidRDefault="00834EB4" w:rsidP="00224DFB">
      <w:pPr>
        <w:pStyle w:val="BodyText"/>
        <w:shd w:val="clear" w:color="auto" w:fill="F2DBDB" w:themeFill="accent2" w:themeFillTint="33"/>
        <w:spacing w:before="120" w:after="120"/>
        <w:ind w:left="0"/>
        <w:contextualSpacing/>
        <w:rPr>
          <w:spacing w:val="-1"/>
        </w:rPr>
      </w:pPr>
    </w:p>
    <w:p w14:paraId="3B99F1DA" w14:textId="061279DF" w:rsidR="00A52DC7" w:rsidRPr="009307D9" w:rsidRDefault="00065448" w:rsidP="00224DFB">
      <w:pPr>
        <w:pStyle w:val="BodyText"/>
        <w:shd w:val="clear" w:color="auto" w:fill="F2DBDB" w:themeFill="accent2" w:themeFillTint="33"/>
        <w:spacing w:before="120" w:after="120"/>
        <w:ind w:left="0"/>
        <w:contextualSpacing/>
      </w:pPr>
      <w:r>
        <w:t>Provide a table (</w:t>
      </w:r>
      <w:r w:rsidR="006D7FFD" w:rsidRPr="0007745B">
        <w:rPr>
          <w:b/>
        </w:rPr>
        <w:fldChar w:fldCharType="begin"/>
      </w:r>
      <w:r w:rsidR="006D7FFD" w:rsidRPr="0007745B">
        <w:rPr>
          <w:b/>
        </w:rPr>
        <w:instrText xml:space="preserve"> REF _Ref528078510 \r \h </w:instrText>
      </w:r>
      <w:r w:rsidR="0007745B">
        <w:rPr>
          <w:b/>
        </w:rPr>
        <w:instrText xml:space="preserve"> \* MERGEFORMAT </w:instrText>
      </w:r>
      <w:r w:rsidR="006D7FFD" w:rsidRPr="0007745B">
        <w:rPr>
          <w:b/>
        </w:rPr>
      </w:r>
      <w:r w:rsidR="006D7FFD" w:rsidRPr="0007745B">
        <w:rPr>
          <w:b/>
        </w:rPr>
        <w:fldChar w:fldCharType="separate"/>
      </w:r>
      <w:r w:rsidR="003239EC">
        <w:rPr>
          <w:b/>
        </w:rPr>
        <w:t>Table 3.26</w:t>
      </w:r>
      <w:r w:rsidR="006D7FFD" w:rsidRPr="0007745B">
        <w:rPr>
          <w:b/>
        </w:rPr>
        <w:fldChar w:fldCharType="end"/>
      </w:r>
      <w:r>
        <w:rPr>
          <w:b/>
        </w:rPr>
        <w:t>)</w:t>
      </w:r>
      <w:r w:rsidR="009C4310">
        <w:rPr>
          <w:b/>
          <w:spacing w:val="-7"/>
        </w:rPr>
        <w:t xml:space="preserve"> </w:t>
      </w:r>
      <w:r>
        <w:t>with</w:t>
      </w:r>
      <w:r w:rsidR="009C4310">
        <w:rPr>
          <w:spacing w:val="-6"/>
        </w:rPr>
        <w:t xml:space="preserve"> </w:t>
      </w:r>
      <w:r w:rsidR="009C4310">
        <w:t>the</w:t>
      </w:r>
      <w:r w:rsidR="009C4310">
        <w:rPr>
          <w:spacing w:val="-6"/>
        </w:rPr>
        <w:t xml:space="preserve"> </w:t>
      </w:r>
      <w:r w:rsidR="009C4310">
        <w:t>names,</w:t>
      </w:r>
      <w:r w:rsidR="009C4310">
        <w:rPr>
          <w:spacing w:val="-6"/>
        </w:rPr>
        <w:t xml:space="preserve"> </w:t>
      </w:r>
      <w:r w:rsidR="009C4310">
        <w:t>locations,</w:t>
      </w:r>
      <w:r w:rsidR="009C4310">
        <w:rPr>
          <w:spacing w:val="-6"/>
        </w:rPr>
        <w:t xml:space="preserve"> </w:t>
      </w:r>
      <w:r w:rsidR="009C4310">
        <w:t>and</w:t>
      </w:r>
      <w:r w:rsidR="009C4310">
        <w:rPr>
          <w:spacing w:val="-7"/>
        </w:rPr>
        <w:t xml:space="preserve"> </w:t>
      </w:r>
      <w:r w:rsidR="009C4310">
        <w:t>other</w:t>
      </w:r>
      <w:r w:rsidR="009C4310">
        <w:rPr>
          <w:spacing w:val="-6"/>
        </w:rPr>
        <w:t xml:space="preserve"> </w:t>
      </w:r>
      <w:r w:rsidR="009C4310">
        <w:rPr>
          <w:spacing w:val="-1"/>
        </w:rPr>
        <w:t>pertinent</w:t>
      </w:r>
      <w:r w:rsidR="009C4310">
        <w:rPr>
          <w:spacing w:val="-6"/>
        </w:rPr>
        <w:t xml:space="preserve"> </w:t>
      </w:r>
      <w:r w:rsidR="009C4310">
        <w:t>information</w:t>
      </w:r>
      <w:r w:rsidR="009C4310">
        <w:rPr>
          <w:spacing w:val="-6"/>
        </w:rPr>
        <w:t xml:space="preserve"> </w:t>
      </w:r>
      <w:r w:rsidR="009C4310">
        <w:t>for</w:t>
      </w:r>
      <w:r w:rsidR="009C4310">
        <w:rPr>
          <w:spacing w:val="-6"/>
        </w:rPr>
        <w:t xml:space="preserve"> </w:t>
      </w:r>
      <w:r w:rsidR="009C4310">
        <w:t>all</w:t>
      </w:r>
      <w:r w:rsidR="009C4310">
        <w:rPr>
          <w:spacing w:val="-6"/>
        </w:rPr>
        <w:t xml:space="preserve"> </w:t>
      </w:r>
      <w:r w:rsidR="009C4310">
        <w:rPr>
          <w:spacing w:val="-1"/>
        </w:rPr>
        <w:t>high</w:t>
      </w:r>
      <w:r w:rsidR="009C4310">
        <w:rPr>
          <w:spacing w:val="-6"/>
        </w:rPr>
        <w:t xml:space="preserve"> </w:t>
      </w:r>
      <w:r w:rsidR="009C4310">
        <w:rPr>
          <w:spacing w:val="-1"/>
        </w:rPr>
        <w:t>hazard</w:t>
      </w:r>
      <w:r w:rsidR="009C4310">
        <w:rPr>
          <w:spacing w:val="-7"/>
        </w:rPr>
        <w:t xml:space="preserve"> </w:t>
      </w:r>
      <w:r w:rsidR="009C4310">
        <w:t>dams</w:t>
      </w:r>
      <w:r w:rsidR="009C4310">
        <w:rPr>
          <w:spacing w:val="-6"/>
        </w:rPr>
        <w:t xml:space="preserve"> </w:t>
      </w:r>
      <w:r w:rsidR="009C4310">
        <w:t>in</w:t>
      </w:r>
      <w:r w:rsidR="009C4310">
        <w:rPr>
          <w:spacing w:val="-6"/>
        </w:rPr>
        <w:t xml:space="preserve"> </w:t>
      </w:r>
      <w:r w:rsidR="009C4310">
        <w:t>the</w:t>
      </w:r>
      <w:r w:rsidR="009C4310">
        <w:rPr>
          <w:spacing w:val="-6"/>
        </w:rPr>
        <w:t xml:space="preserve"> </w:t>
      </w:r>
      <w:r w:rsidR="009C4310">
        <w:t>planning</w:t>
      </w:r>
      <w:r w:rsidR="009C4310">
        <w:rPr>
          <w:spacing w:val="-6"/>
        </w:rPr>
        <w:t xml:space="preserve"> </w:t>
      </w:r>
      <w:r w:rsidR="009C4310">
        <w:t>area.</w:t>
      </w:r>
      <w:r w:rsidR="009307D9">
        <w:t xml:space="preserve">  Cite sources and define terms in the table such as “acre-feet.”</w:t>
      </w:r>
      <w:r w:rsidR="009C4310">
        <w:rPr>
          <w:spacing w:val="50"/>
        </w:rPr>
        <w:t xml:space="preserve"> </w:t>
      </w:r>
    </w:p>
    <w:p w14:paraId="1BE00DFE" w14:textId="77777777" w:rsidR="00B22E28" w:rsidRDefault="00B22E28" w:rsidP="00AC2C1C">
      <w:pPr>
        <w:pStyle w:val="BodyText"/>
        <w:ind w:right="340"/>
        <w:jc w:val="both"/>
        <w:rPr>
          <w:rFonts w:cs="Arial"/>
          <w:sz w:val="26"/>
          <w:szCs w:val="26"/>
        </w:rPr>
      </w:pPr>
    </w:p>
    <w:p w14:paraId="7D857BEC" w14:textId="3AAB510C" w:rsidR="00A52DC7" w:rsidRDefault="00A52DC7" w:rsidP="00AC2C1C">
      <w:pPr>
        <w:ind w:left="177"/>
        <w:rPr>
          <w:rFonts w:ascii="Arial" w:eastAsia="Arial" w:hAnsi="Arial" w:cs="Arial"/>
          <w:sz w:val="2"/>
          <w:szCs w:val="2"/>
        </w:rPr>
      </w:pPr>
    </w:p>
    <w:p w14:paraId="06F6B2E8" w14:textId="42663A8C" w:rsidR="00E17B6E" w:rsidRDefault="009C4310" w:rsidP="004E206E">
      <w:pPr>
        <w:pStyle w:val="TableTitle"/>
        <w:ind w:left="1440" w:hanging="1440"/>
      </w:pPr>
      <w:bookmarkStart w:id="122" w:name="_bookmark85"/>
      <w:bookmarkStart w:id="123" w:name="_Ref528078510"/>
      <w:bookmarkEnd w:id="122"/>
      <w:r>
        <w:t>High</w:t>
      </w:r>
      <w:r w:rsidRPr="004E206E">
        <w:t xml:space="preserve"> </w:t>
      </w:r>
      <w:r>
        <w:t>Hazard</w:t>
      </w:r>
      <w:r w:rsidRPr="004E206E">
        <w:t xml:space="preserve"> </w:t>
      </w:r>
      <w:r>
        <w:t>Dams</w:t>
      </w:r>
      <w:r w:rsidRPr="004E206E">
        <w:t xml:space="preserve"> </w:t>
      </w:r>
      <w:r>
        <w:t>in</w:t>
      </w:r>
      <w:r w:rsidRPr="004E206E">
        <w:t xml:space="preserve"> </w:t>
      </w:r>
      <w:r>
        <w:t>the</w:t>
      </w:r>
      <w:r w:rsidRPr="004E206E">
        <w:t xml:space="preserve"> </w:t>
      </w:r>
      <w:r w:rsidRPr="00233E4F">
        <w:rPr>
          <w:color w:val="0070C0"/>
        </w:rPr>
        <w:t>County</w:t>
      </w:r>
      <w:r w:rsidR="00B22E28" w:rsidRPr="00233E4F">
        <w:rPr>
          <w:color w:val="0070C0"/>
        </w:rPr>
        <w:t xml:space="preserve"> A</w:t>
      </w:r>
      <w:r w:rsidRPr="004E206E">
        <w:t xml:space="preserve"> </w:t>
      </w:r>
      <w:r>
        <w:t>Planning</w:t>
      </w:r>
      <w:r w:rsidRPr="004E206E">
        <w:t xml:space="preserve"> </w:t>
      </w:r>
      <w:r>
        <w:t>Area</w:t>
      </w:r>
      <w:bookmarkEnd w:id="123"/>
    </w:p>
    <w:p w14:paraId="413A18FE" w14:textId="77777777" w:rsidR="00A52DC7" w:rsidRDefault="00A52DC7">
      <w:pPr>
        <w:spacing w:before="11"/>
        <w:rPr>
          <w:rFonts w:ascii="Arial" w:eastAsia="Arial" w:hAnsi="Arial" w:cs="Arial"/>
          <w:b/>
          <w:bCs/>
        </w:rPr>
      </w:pPr>
    </w:p>
    <w:tbl>
      <w:tblPr>
        <w:tblW w:w="4988" w:type="pct"/>
        <w:tblInd w:w="12" w:type="dxa"/>
        <w:tblLayout w:type="fixed"/>
        <w:tblCellMar>
          <w:left w:w="0" w:type="dxa"/>
          <w:right w:w="0" w:type="dxa"/>
        </w:tblCellMar>
        <w:tblLook w:val="01E0" w:firstRow="1" w:lastRow="1" w:firstColumn="1" w:lastColumn="1" w:noHBand="0" w:noVBand="0"/>
      </w:tblPr>
      <w:tblGrid>
        <w:gridCol w:w="1694"/>
        <w:gridCol w:w="807"/>
        <w:gridCol w:w="514"/>
        <w:gridCol w:w="750"/>
        <w:gridCol w:w="809"/>
        <w:gridCol w:w="1675"/>
        <w:gridCol w:w="1079"/>
        <w:gridCol w:w="752"/>
        <w:gridCol w:w="1764"/>
      </w:tblGrid>
      <w:tr w:rsidR="00AC2C1C" w14:paraId="2B0B2181" w14:textId="77777777" w:rsidTr="000C0F52">
        <w:trPr>
          <w:trHeight w:hRule="exact" w:val="1414"/>
        </w:trPr>
        <w:tc>
          <w:tcPr>
            <w:tcW w:w="860" w:type="pct"/>
            <w:tcBorders>
              <w:top w:val="single" w:sz="5" w:space="0" w:color="000000"/>
              <w:left w:val="single" w:sz="5" w:space="0" w:color="000000"/>
              <w:bottom w:val="single" w:sz="6" w:space="0" w:color="000000"/>
              <w:right w:val="single" w:sz="5" w:space="0" w:color="000000"/>
            </w:tcBorders>
            <w:shd w:val="clear" w:color="auto" w:fill="D9D9D9"/>
            <w:vAlign w:val="center"/>
          </w:tcPr>
          <w:p w14:paraId="6CDD9047" w14:textId="77777777" w:rsidR="00B22E28" w:rsidRDefault="00B22E28" w:rsidP="000C0F52">
            <w:pPr>
              <w:pStyle w:val="TableParagraph"/>
              <w:ind w:left="102"/>
              <w:jc w:val="center"/>
              <w:rPr>
                <w:rFonts w:ascii="Arial" w:eastAsia="Arial" w:hAnsi="Arial" w:cs="Arial"/>
                <w:sz w:val="18"/>
                <w:szCs w:val="18"/>
              </w:rPr>
            </w:pPr>
            <w:r>
              <w:rPr>
                <w:rFonts w:ascii="Arial"/>
                <w:b/>
                <w:spacing w:val="-1"/>
                <w:sz w:val="18"/>
              </w:rPr>
              <w:t>Dam Name</w:t>
            </w:r>
          </w:p>
        </w:tc>
        <w:tc>
          <w:tcPr>
            <w:tcW w:w="410"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0AF4E2FD" w14:textId="77777777" w:rsidR="00B22E28" w:rsidRDefault="00B22E28" w:rsidP="000C0F52">
            <w:pPr>
              <w:pStyle w:val="TableParagraph"/>
              <w:ind w:left="111"/>
              <w:rPr>
                <w:rFonts w:ascii="Arial" w:eastAsia="Arial" w:hAnsi="Arial" w:cs="Arial"/>
                <w:sz w:val="18"/>
                <w:szCs w:val="18"/>
              </w:rPr>
            </w:pPr>
            <w:r>
              <w:rPr>
                <w:rFonts w:ascii="Arial"/>
                <w:b/>
                <w:spacing w:val="-1"/>
                <w:sz w:val="18"/>
              </w:rPr>
              <w:t>Emergency Action Plan (EAP)AP</w:t>
            </w:r>
          </w:p>
        </w:tc>
        <w:tc>
          <w:tcPr>
            <w:tcW w:w="261"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6FB4CCAA" w14:textId="77777777" w:rsidR="00B22E28" w:rsidRDefault="00B22E28" w:rsidP="000C0F52">
            <w:pPr>
              <w:pStyle w:val="TableParagraph"/>
              <w:ind w:left="111" w:right="287"/>
              <w:rPr>
                <w:rFonts w:ascii="Arial" w:eastAsia="Arial" w:hAnsi="Arial" w:cs="Arial"/>
                <w:sz w:val="18"/>
                <w:szCs w:val="18"/>
              </w:rPr>
            </w:pPr>
            <w:r>
              <w:rPr>
                <w:rFonts w:ascii="Arial"/>
                <w:b/>
                <w:spacing w:val="-1"/>
                <w:sz w:val="18"/>
              </w:rPr>
              <w:t>Dam</w:t>
            </w:r>
            <w:r>
              <w:rPr>
                <w:rFonts w:ascii="Arial"/>
                <w:b/>
                <w:sz w:val="18"/>
              </w:rPr>
              <w:t xml:space="preserve"> </w:t>
            </w:r>
            <w:r>
              <w:rPr>
                <w:rFonts w:ascii="Arial"/>
                <w:b/>
                <w:spacing w:val="-1"/>
                <w:sz w:val="18"/>
              </w:rPr>
              <w:t>Height</w:t>
            </w:r>
            <w:r>
              <w:rPr>
                <w:rFonts w:ascii="Arial"/>
                <w:b/>
                <w:spacing w:val="27"/>
                <w:sz w:val="18"/>
              </w:rPr>
              <w:t xml:space="preserve"> </w:t>
            </w:r>
            <w:r>
              <w:rPr>
                <w:rFonts w:ascii="Arial"/>
                <w:b/>
                <w:sz w:val="18"/>
              </w:rPr>
              <w:t>(Ft)</w:t>
            </w:r>
          </w:p>
        </w:tc>
        <w:tc>
          <w:tcPr>
            <w:tcW w:w="381"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061C7DE9" w14:textId="77777777" w:rsidR="00B22E28" w:rsidRDefault="00B22E28" w:rsidP="000C0F52">
            <w:pPr>
              <w:pStyle w:val="TableParagraph"/>
              <w:ind w:left="111" w:right="539"/>
              <w:rPr>
                <w:rFonts w:ascii="Arial" w:eastAsia="Arial" w:hAnsi="Arial" w:cs="Arial"/>
                <w:sz w:val="18"/>
                <w:szCs w:val="18"/>
              </w:rPr>
            </w:pPr>
            <w:r>
              <w:rPr>
                <w:rFonts w:ascii="Arial"/>
                <w:b/>
                <w:spacing w:val="-1"/>
                <w:sz w:val="18"/>
              </w:rPr>
              <w:t>Normal</w:t>
            </w:r>
            <w:r>
              <w:rPr>
                <w:rFonts w:ascii="Arial"/>
                <w:b/>
                <w:spacing w:val="20"/>
                <w:sz w:val="18"/>
              </w:rPr>
              <w:t xml:space="preserve"> </w:t>
            </w:r>
            <w:r>
              <w:rPr>
                <w:rFonts w:ascii="Arial"/>
                <w:b/>
                <w:spacing w:val="-1"/>
                <w:sz w:val="18"/>
              </w:rPr>
              <w:t>Storage</w:t>
            </w:r>
            <w:r>
              <w:rPr>
                <w:rFonts w:ascii="Arial"/>
                <w:b/>
                <w:spacing w:val="23"/>
                <w:sz w:val="18"/>
              </w:rPr>
              <w:t xml:space="preserve"> </w:t>
            </w:r>
            <w:r>
              <w:rPr>
                <w:rFonts w:ascii="Arial"/>
                <w:b/>
                <w:spacing w:val="-1"/>
                <w:sz w:val="18"/>
              </w:rPr>
              <w:t>(Acre-Ft)</w:t>
            </w:r>
          </w:p>
        </w:tc>
        <w:tc>
          <w:tcPr>
            <w:tcW w:w="411"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0E1719B5" w14:textId="59C87FB3" w:rsidR="00B22E28" w:rsidRDefault="00B22E28" w:rsidP="000C0F52">
            <w:pPr>
              <w:pStyle w:val="TableParagraph"/>
              <w:ind w:left="111" w:right="178"/>
              <w:rPr>
                <w:rFonts w:ascii="Arial" w:eastAsia="Arial" w:hAnsi="Arial" w:cs="Arial"/>
                <w:sz w:val="18"/>
                <w:szCs w:val="18"/>
              </w:rPr>
            </w:pPr>
            <w:r>
              <w:rPr>
                <w:rFonts w:ascii="Arial"/>
                <w:b/>
                <w:spacing w:val="-1"/>
                <w:sz w:val="18"/>
              </w:rPr>
              <w:t>Last</w:t>
            </w:r>
            <w:r>
              <w:rPr>
                <w:rFonts w:ascii="Arial"/>
                <w:b/>
                <w:spacing w:val="20"/>
                <w:sz w:val="18"/>
              </w:rPr>
              <w:t xml:space="preserve"> </w:t>
            </w:r>
            <w:r>
              <w:rPr>
                <w:rFonts w:ascii="Arial"/>
                <w:b/>
                <w:spacing w:val="-1"/>
                <w:sz w:val="18"/>
              </w:rPr>
              <w:t>Inspection</w:t>
            </w:r>
            <w:r>
              <w:rPr>
                <w:rFonts w:ascii="Arial"/>
                <w:b/>
                <w:spacing w:val="25"/>
                <w:sz w:val="18"/>
              </w:rPr>
              <w:t xml:space="preserve"> </w:t>
            </w:r>
            <w:r>
              <w:rPr>
                <w:rFonts w:ascii="Arial"/>
                <w:b/>
                <w:spacing w:val="-1"/>
                <w:sz w:val="18"/>
              </w:rPr>
              <w:t>Date</w:t>
            </w:r>
          </w:p>
        </w:tc>
        <w:tc>
          <w:tcPr>
            <w:tcW w:w="851" w:type="pct"/>
            <w:tcBorders>
              <w:top w:val="single" w:sz="5" w:space="0" w:color="000000"/>
              <w:left w:val="single" w:sz="5" w:space="0" w:color="000000"/>
              <w:bottom w:val="single" w:sz="6" w:space="0" w:color="000000"/>
              <w:right w:val="single" w:sz="5" w:space="0" w:color="000000"/>
            </w:tcBorders>
            <w:shd w:val="clear" w:color="auto" w:fill="D9D9D9"/>
            <w:vAlign w:val="center"/>
          </w:tcPr>
          <w:p w14:paraId="2741E1DD" w14:textId="77777777" w:rsidR="00B22E28" w:rsidRDefault="00B22E28" w:rsidP="000C0F52">
            <w:pPr>
              <w:pStyle w:val="TableParagraph"/>
              <w:ind w:left="102"/>
              <w:jc w:val="center"/>
              <w:rPr>
                <w:rFonts w:ascii="Arial" w:eastAsia="Arial" w:hAnsi="Arial" w:cs="Arial"/>
                <w:sz w:val="18"/>
                <w:szCs w:val="18"/>
              </w:rPr>
            </w:pPr>
            <w:r>
              <w:rPr>
                <w:rFonts w:ascii="Arial"/>
                <w:b/>
                <w:spacing w:val="-1"/>
                <w:sz w:val="18"/>
              </w:rPr>
              <w:t>River</w:t>
            </w:r>
          </w:p>
        </w:tc>
        <w:tc>
          <w:tcPr>
            <w:tcW w:w="548"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25829C1A" w14:textId="77777777" w:rsidR="00B22E28" w:rsidRDefault="00B22E28" w:rsidP="000C0F52">
            <w:pPr>
              <w:pStyle w:val="TableParagraph"/>
              <w:ind w:left="111" w:right="208"/>
              <w:rPr>
                <w:rFonts w:ascii="Arial" w:eastAsia="Arial" w:hAnsi="Arial" w:cs="Arial"/>
                <w:sz w:val="18"/>
                <w:szCs w:val="18"/>
              </w:rPr>
            </w:pPr>
            <w:r>
              <w:rPr>
                <w:rFonts w:ascii="Arial"/>
                <w:b/>
                <w:spacing w:val="-1"/>
                <w:sz w:val="18"/>
              </w:rPr>
              <w:t>Nearest</w:t>
            </w:r>
            <w:r>
              <w:rPr>
                <w:rFonts w:ascii="Arial"/>
                <w:b/>
                <w:spacing w:val="21"/>
                <w:sz w:val="18"/>
              </w:rPr>
              <w:t xml:space="preserve"> </w:t>
            </w:r>
            <w:r>
              <w:rPr>
                <w:rFonts w:ascii="Arial"/>
                <w:b/>
                <w:spacing w:val="-1"/>
                <w:sz w:val="18"/>
              </w:rPr>
              <w:t>Downstream</w:t>
            </w:r>
            <w:r>
              <w:rPr>
                <w:rFonts w:ascii="Arial"/>
                <w:b/>
                <w:spacing w:val="22"/>
                <w:sz w:val="18"/>
              </w:rPr>
              <w:t xml:space="preserve"> </w:t>
            </w:r>
            <w:r>
              <w:rPr>
                <w:rFonts w:ascii="Arial"/>
                <w:b/>
                <w:sz w:val="18"/>
              </w:rPr>
              <w:t>City</w:t>
            </w:r>
          </w:p>
        </w:tc>
        <w:tc>
          <w:tcPr>
            <w:tcW w:w="382" w:type="pct"/>
            <w:tcBorders>
              <w:top w:val="single" w:sz="5" w:space="0" w:color="000000"/>
              <w:left w:val="single" w:sz="5" w:space="0" w:color="000000"/>
              <w:bottom w:val="single" w:sz="6" w:space="0" w:color="000000"/>
              <w:right w:val="single" w:sz="5" w:space="0" w:color="000000"/>
            </w:tcBorders>
            <w:shd w:val="clear" w:color="auto" w:fill="D9D9D9"/>
            <w:textDirection w:val="btLr"/>
            <w:vAlign w:val="center"/>
          </w:tcPr>
          <w:p w14:paraId="1EAB497E" w14:textId="77777777" w:rsidR="00B22E28" w:rsidRDefault="00B22E28" w:rsidP="000C0F52">
            <w:pPr>
              <w:pStyle w:val="TableParagraph"/>
              <w:ind w:left="111" w:right="238"/>
              <w:rPr>
                <w:rFonts w:ascii="Arial" w:eastAsia="Arial" w:hAnsi="Arial" w:cs="Arial"/>
                <w:sz w:val="18"/>
                <w:szCs w:val="18"/>
              </w:rPr>
            </w:pPr>
            <w:r>
              <w:rPr>
                <w:rFonts w:ascii="Arial"/>
                <w:b/>
                <w:spacing w:val="-1"/>
                <w:sz w:val="18"/>
              </w:rPr>
              <w:t>Distance</w:t>
            </w:r>
            <w:r>
              <w:rPr>
                <w:rFonts w:ascii="Arial"/>
                <w:b/>
                <w:sz w:val="18"/>
              </w:rPr>
              <w:t xml:space="preserve"> To</w:t>
            </w:r>
            <w:r>
              <w:rPr>
                <w:rFonts w:ascii="Arial"/>
                <w:b/>
                <w:spacing w:val="23"/>
                <w:sz w:val="18"/>
              </w:rPr>
              <w:t xml:space="preserve"> </w:t>
            </w:r>
            <w:r>
              <w:rPr>
                <w:rFonts w:ascii="Arial"/>
                <w:b/>
                <w:spacing w:val="-1"/>
                <w:sz w:val="18"/>
              </w:rPr>
              <w:t>Nearest</w:t>
            </w:r>
            <w:r>
              <w:rPr>
                <w:rFonts w:ascii="Arial"/>
                <w:b/>
                <w:sz w:val="18"/>
              </w:rPr>
              <w:t xml:space="preserve"> </w:t>
            </w:r>
            <w:r>
              <w:rPr>
                <w:rFonts w:ascii="Arial"/>
                <w:b/>
                <w:spacing w:val="-1"/>
                <w:sz w:val="18"/>
              </w:rPr>
              <w:t>City</w:t>
            </w:r>
            <w:r>
              <w:rPr>
                <w:rFonts w:ascii="Arial"/>
                <w:b/>
                <w:spacing w:val="22"/>
                <w:sz w:val="18"/>
              </w:rPr>
              <w:t xml:space="preserve"> </w:t>
            </w:r>
            <w:r>
              <w:rPr>
                <w:rFonts w:ascii="Arial"/>
                <w:b/>
                <w:sz w:val="18"/>
              </w:rPr>
              <w:t>(Miles)</w:t>
            </w:r>
          </w:p>
        </w:tc>
        <w:tc>
          <w:tcPr>
            <w:tcW w:w="896" w:type="pct"/>
            <w:tcBorders>
              <w:top w:val="single" w:sz="5" w:space="0" w:color="000000"/>
              <w:left w:val="single" w:sz="5" w:space="0" w:color="000000"/>
              <w:bottom w:val="single" w:sz="6" w:space="0" w:color="000000"/>
              <w:right w:val="single" w:sz="5" w:space="0" w:color="000000"/>
            </w:tcBorders>
            <w:shd w:val="clear" w:color="auto" w:fill="D9D9D9"/>
            <w:vAlign w:val="center"/>
          </w:tcPr>
          <w:p w14:paraId="2C2F3B85" w14:textId="0E3E2EBC" w:rsidR="00B22E28" w:rsidRDefault="00B22E28" w:rsidP="000C0F52">
            <w:pPr>
              <w:pStyle w:val="TableParagraph"/>
              <w:tabs>
                <w:tab w:val="left" w:pos="1094"/>
              </w:tabs>
              <w:ind w:left="102"/>
              <w:jc w:val="center"/>
              <w:rPr>
                <w:rFonts w:ascii="Arial" w:eastAsia="Arial" w:hAnsi="Arial" w:cs="Arial"/>
                <w:sz w:val="18"/>
                <w:szCs w:val="18"/>
              </w:rPr>
            </w:pPr>
            <w:r>
              <w:rPr>
                <w:rFonts w:ascii="Arial"/>
                <w:b/>
                <w:sz w:val="18"/>
              </w:rPr>
              <w:t>Dam</w:t>
            </w:r>
            <w:r w:rsidR="003B5EDC">
              <w:rPr>
                <w:rFonts w:ascii="Arial"/>
                <w:b/>
                <w:sz w:val="18"/>
              </w:rPr>
              <w:t xml:space="preserve"> </w:t>
            </w:r>
            <w:r>
              <w:rPr>
                <w:rFonts w:ascii="Arial"/>
                <w:b/>
                <w:sz w:val="18"/>
              </w:rPr>
              <w:t>Ow</w:t>
            </w:r>
            <w:r w:rsidR="003B5EDC">
              <w:rPr>
                <w:rFonts w:ascii="Arial"/>
                <w:b/>
                <w:sz w:val="18"/>
              </w:rPr>
              <w:t>ner</w:t>
            </w:r>
          </w:p>
        </w:tc>
      </w:tr>
      <w:tr w:rsidR="00B22E28" w14:paraId="4060678B" w14:textId="77777777" w:rsidTr="00AC2C1C">
        <w:trPr>
          <w:trHeight w:hRule="exact" w:val="424"/>
        </w:trPr>
        <w:tc>
          <w:tcPr>
            <w:tcW w:w="860" w:type="pct"/>
            <w:tcBorders>
              <w:top w:val="single" w:sz="6" w:space="0" w:color="000000"/>
              <w:left w:val="single" w:sz="6" w:space="0" w:color="000000"/>
              <w:bottom w:val="single" w:sz="6" w:space="0" w:color="000000"/>
              <w:right w:val="single" w:sz="6" w:space="0" w:color="000000"/>
            </w:tcBorders>
            <w:vAlign w:val="center"/>
          </w:tcPr>
          <w:p w14:paraId="65111094" w14:textId="77777777" w:rsidR="00B22E28" w:rsidRDefault="00B22E28" w:rsidP="00AC2C1C">
            <w:pPr>
              <w:pStyle w:val="TableParagraph"/>
              <w:rPr>
                <w:rFonts w:ascii="Arial" w:eastAsia="Arial" w:hAnsi="Arial" w:cs="Arial"/>
                <w:sz w:val="18"/>
                <w:szCs w:val="18"/>
              </w:rPr>
            </w:pPr>
          </w:p>
        </w:tc>
        <w:tc>
          <w:tcPr>
            <w:tcW w:w="410" w:type="pct"/>
            <w:tcBorders>
              <w:top w:val="single" w:sz="6" w:space="0" w:color="000000"/>
              <w:left w:val="single" w:sz="6" w:space="0" w:color="000000"/>
              <w:bottom w:val="single" w:sz="6" w:space="0" w:color="000000"/>
              <w:right w:val="single" w:sz="6" w:space="0" w:color="000000"/>
            </w:tcBorders>
            <w:vAlign w:val="center"/>
          </w:tcPr>
          <w:p w14:paraId="5AB5D8E1" w14:textId="77777777" w:rsidR="00B22E28" w:rsidRDefault="00B22E28" w:rsidP="00AC2C1C">
            <w:pPr>
              <w:pStyle w:val="TableParagraph"/>
              <w:rPr>
                <w:rFonts w:ascii="Arial" w:eastAsia="Arial" w:hAnsi="Arial" w:cs="Arial"/>
                <w:sz w:val="18"/>
                <w:szCs w:val="18"/>
              </w:rPr>
            </w:pPr>
          </w:p>
        </w:tc>
        <w:tc>
          <w:tcPr>
            <w:tcW w:w="261" w:type="pct"/>
            <w:tcBorders>
              <w:top w:val="single" w:sz="6" w:space="0" w:color="000000"/>
              <w:left w:val="single" w:sz="6" w:space="0" w:color="000000"/>
              <w:bottom w:val="single" w:sz="6" w:space="0" w:color="000000"/>
              <w:right w:val="single" w:sz="6" w:space="0" w:color="000000"/>
            </w:tcBorders>
            <w:vAlign w:val="center"/>
          </w:tcPr>
          <w:p w14:paraId="0D4E04C9" w14:textId="77777777" w:rsidR="00B22E28" w:rsidRDefault="00B22E28" w:rsidP="00AC2C1C">
            <w:pPr>
              <w:pStyle w:val="TableParagraph"/>
              <w:rPr>
                <w:rFonts w:ascii="Arial" w:eastAsia="Arial" w:hAnsi="Arial" w:cs="Arial"/>
                <w:sz w:val="18"/>
                <w:szCs w:val="18"/>
              </w:rPr>
            </w:pPr>
          </w:p>
        </w:tc>
        <w:tc>
          <w:tcPr>
            <w:tcW w:w="381" w:type="pct"/>
            <w:tcBorders>
              <w:top w:val="single" w:sz="6" w:space="0" w:color="000000"/>
              <w:left w:val="single" w:sz="6" w:space="0" w:color="000000"/>
              <w:bottom w:val="single" w:sz="6" w:space="0" w:color="000000"/>
              <w:right w:val="single" w:sz="6" w:space="0" w:color="000000"/>
            </w:tcBorders>
            <w:vAlign w:val="center"/>
          </w:tcPr>
          <w:p w14:paraId="051A4CB8" w14:textId="77777777" w:rsidR="00B22E28" w:rsidRDefault="00B22E28" w:rsidP="00AC2C1C">
            <w:pPr>
              <w:pStyle w:val="TableParagraph"/>
              <w:rPr>
                <w:rFonts w:ascii="Arial" w:eastAsia="Arial" w:hAnsi="Arial" w:cs="Arial"/>
                <w:sz w:val="18"/>
                <w:szCs w:val="18"/>
              </w:rPr>
            </w:pPr>
          </w:p>
        </w:tc>
        <w:tc>
          <w:tcPr>
            <w:tcW w:w="411" w:type="pct"/>
            <w:tcBorders>
              <w:top w:val="single" w:sz="6" w:space="0" w:color="000000"/>
              <w:left w:val="single" w:sz="6" w:space="0" w:color="000000"/>
              <w:bottom w:val="single" w:sz="6" w:space="0" w:color="000000"/>
              <w:right w:val="single" w:sz="6" w:space="0" w:color="000000"/>
            </w:tcBorders>
            <w:vAlign w:val="center"/>
          </w:tcPr>
          <w:p w14:paraId="5CFDDD13" w14:textId="77777777" w:rsidR="00B22E28" w:rsidRDefault="00B22E28" w:rsidP="00AC2C1C">
            <w:pPr>
              <w:pStyle w:val="TableParagraph"/>
              <w:rPr>
                <w:rFonts w:ascii="Arial" w:eastAsia="Arial" w:hAnsi="Arial" w:cs="Arial"/>
                <w:sz w:val="18"/>
                <w:szCs w:val="18"/>
              </w:rPr>
            </w:pPr>
          </w:p>
        </w:tc>
        <w:tc>
          <w:tcPr>
            <w:tcW w:w="851" w:type="pct"/>
            <w:tcBorders>
              <w:top w:val="single" w:sz="6" w:space="0" w:color="000000"/>
              <w:left w:val="single" w:sz="6" w:space="0" w:color="000000"/>
              <w:bottom w:val="single" w:sz="6" w:space="0" w:color="000000"/>
              <w:right w:val="single" w:sz="6" w:space="0" w:color="000000"/>
            </w:tcBorders>
            <w:vAlign w:val="center"/>
          </w:tcPr>
          <w:p w14:paraId="1216FE84" w14:textId="77777777" w:rsidR="00B22E28" w:rsidRDefault="00B22E28" w:rsidP="00AC2C1C">
            <w:pPr>
              <w:pStyle w:val="TableParagraph"/>
              <w:rPr>
                <w:rFonts w:ascii="Arial" w:eastAsia="Arial" w:hAnsi="Arial" w:cs="Arial"/>
                <w:sz w:val="18"/>
                <w:szCs w:val="18"/>
              </w:rPr>
            </w:pPr>
          </w:p>
        </w:tc>
        <w:tc>
          <w:tcPr>
            <w:tcW w:w="548" w:type="pct"/>
            <w:tcBorders>
              <w:top w:val="single" w:sz="6" w:space="0" w:color="000000"/>
              <w:left w:val="single" w:sz="6" w:space="0" w:color="000000"/>
              <w:bottom w:val="single" w:sz="6" w:space="0" w:color="000000"/>
              <w:right w:val="single" w:sz="6" w:space="0" w:color="000000"/>
            </w:tcBorders>
            <w:vAlign w:val="center"/>
          </w:tcPr>
          <w:p w14:paraId="172ED4EA" w14:textId="77777777" w:rsidR="00B22E28" w:rsidRDefault="00B22E28" w:rsidP="00AC2C1C">
            <w:pPr>
              <w:pStyle w:val="TableParagraph"/>
              <w:rPr>
                <w:rFonts w:ascii="Arial" w:eastAsia="Arial" w:hAnsi="Arial" w:cs="Arial"/>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7AAAC901" w14:textId="77777777" w:rsidR="00B22E28" w:rsidRDefault="00B22E28" w:rsidP="00AC2C1C">
            <w:pPr>
              <w:pStyle w:val="TableParagraph"/>
              <w:ind w:right="99"/>
              <w:rPr>
                <w:rFonts w:ascii="Arial" w:eastAsia="Arial" w:hAnsi="Arial" w:cs="Arial"/>
                <w:sz w:val="18"/>
                <w:szCs w:val="18"/>
              </w:rPr>
            </w:pPr>
          </w:p>
        </w:tc>
        <w:tc>
          <w:tcPr>
            <w:tcW w:w="896" w:type="pct"/>
            <w:tcBorders>
              <w:top w:val="single" w:sz="6" w:space="0" w:color="000000"/>
              <w:left w:val="single" w:sz="6" w:space="0" w:color="000000"/>
              <w:bottom w:val="single" w:sz="6" w:space="0" w:color="000000"/>
              <w:right w:val="single" w:sz="6" w:space="0" w:color="000000"/>
            </w:tcBorders>
            <w:vAlign w:val="center"/>
          </w:tcPr>
          <w:p w14:paraId="04EE2DD1" w14:textId="77777777" w:rsidR="00B22E28" w:rsidRDefault="00B22E28" w:rsidP="00AC2C1C">
            <w:pPr>
              <w:pStyle w:val="TableParagraph"/>
              <w:spacing w:before="1" w:line="206" w:lineRule="exact"/>
              <w:ind w:right="636"/>
              <w:rPr>
                <w:rFonts w:ascii="Arial" w:eastAsia="Arial" w:hAnsi="Arial" w:cs="Arial"/>
                <w:sz w:val="18"/>
                <w:szCs w:val="18"/>
              </w:rPr>
            </w:pPr>
          </w:p>
        </w:tc>
      </w:tr>
      <w:tr w:rsidR="00B22E28" w14:paraId="1A6632D6" w14:textId="77777777" w:rsidTr="00AC2C1C">
        <w:trPr>
          <w:trHeight w:hRule="exact" w:val="424"/>
        </w:trPr>
        <w:tc>
          <w:tcPr>
            <w:tcW w:w="860" w:type="pct"/>
            <w:tcBorders>
              <w:top w:val="single" w:sz="6" w:space="0" w:color="000000"/>
              <w:left w:val="single" w:sz="6" w:space="0" w:color="000000"/>
              <w:bottom w:val="single" w:sz="6" w:space="0" w:color="000000"/>
              <w:right w:val="single" w:sz="6" w:space="0" w:color="000000"/>
            </w:tcBorders>
            <w:vAlign w:val="center"/>
          </w:tcPr>
          <w:p w14:paraId="4D711750" w14:textId="77777777" w:rsidR="00B22E28" w:rsidRDefault="00B22E28" w:rsidP="00AC2C1C">
            <w:pPr>
              <w:pStyle w:val="TableParagraph"/>
              <w:rPr>
                <w:rFonts w:ascii="Arial" w:eastAsia="Arial" w:hAnsi="Arial" w:cs="Arial"/>
                <w:sz w:val="18"/>
                <w:szCs w:val="18"/>
              </w:rPr>
            </w:pPr>
          </w:p>
        </w:tc>
        <w:tc>
          <w:tcPr>
            <w:tcW w:w="410" w:type="pct"/>
            <w:tcBorders>
              <w:top w:val="single" w:sz="6" w:space="0" w:color="000000"/>
              <w:left w:val="single" w:sz="6" w:space="0" w:color="000000"/>
              <w:bottom w:val="single" w:sz="6" w:space="0" w:color="000000"/>
              <w:right w:val="single" w:sz="6" w:space="0" w:color="000000"/>
            </w:tcBorders>
            <w:vAlign w:val="center"/>
          </w:tcPr>
          <w:p w14:paraId="06982D69" w14:textId="77777777" w:rsidR="00B22E28" w:rsidRDefault="00B22E28" w:rsidP="00AC2C1C">
            <w:pPr>
              <w:pStyle w:val="TableParagraph"/>
              <w:rPr>
                <w:rFonts w:ascii="Arial" w:eastAsia="Arial" w:hAnsi="Arial" w:cs="Arial"/>
                <w:sz w:val="18"/>
                <w:szCs w:val="18"/>
              </w:rPr>
            </w:pPr>
          </w:p>
        </w:tc>
        <w:tc>
          <w:tcPr>
            <w:tcW w:w="261" w:type="pct"/>
            <w:tcBorders>
              <w:top w:val="single" w:sz="6" w:space="0" w:color="000000"/>
              <w:left w:val="single" w:sz="6" w:space="0" w:color="000000"/>
              <w:bottom w:val="single" w:sz="6" w:space="0" w:color="000000"/>
              <w:right w:val="single" w:sz="6" w:space="0" w:color="000000"/>
            </w:tcBorders>
            <w:vAlign w:val="center"/>
          </w:tcPr>
          <w:p w14:paraId="1712C45A" w14:textId="77777777" w:rsidR="00B22E28" w:rsidRDefault="00B22E28" w:rsidP="00AC2C1C">
            <w:pPr>
              <w:pStyle w:val="TableParagraph"/>
              <w:rPr>
                <w:rFonts w:ascii="Arial" w:eastAsia="Arial" w:hAnsi="Arial" w:cs="Arial"/>
                <w:sz w:val="18"/>
                <w:szCs w:val="18"/>
              </w:rPr>
            </w:pPr>
          </w:p>
        </w:tc>
        <w:tc>
          <w:tcPr>
            <w:tcW w:w="381" w:type="pct"/>
            <w:tcBorders>
              <w:top w:val="single" w:sz="6" w:space="0" w:color="000000"/>
              <w:left w:val="single" w:sz="6" w:space="0" w:color="000000"/>
              <w:bottom w:val="single" w:sz="6" w:space="0" w:color="000000"/>
              <w:right w:val="single" w:sz="6" w:space="0" w:color="000000"/>
            </w:tcBorders>
            <w:vAlign w:val="center"/>
          </w:tcPr>
          <w:p w14:paraId="460374CE" w14:textId="77777777" w:rsidR="00B22E28" w:rsidRDefault="00B22E28" w:rsidP="00AC2C1C">
            <w:pPr>
              <w:pStyle w:val="TableParagraph"/>
              <w:rPr>
                <w:rFonts w:ascii="Arial" w:eastAsia="Arial" w:hAnsi="Arial" w:cs="Arial"/>
                <w:sz w:val="18"/>
                <w:szCs w:val="18"/>
              </w:rPr>
            </w:pPr>
          </w:p>
        </w:tc>
        <w:tc>
          <w:tcPr>
            <w:tcW w:w="411" w:type="pct"/>
            <w:tcBorders>
              <w:top w:val="single" w:sz="6" w:space="0" w:color="000000"/>
              <w:left w:val="single" w:sz="6" w:space="0" w:color="000000"/>
              <w:bottom w:val="single" w:sz="6" w:space="0" w:color="000000"/>
              <w:right w:val="single" w:sz="6" w:space="0" w:color="000000"/>
            </w:tcBorders>
            <w:vAlign w:val="center"/>
          </w:tcPr>
          <w:p w14:paraId="0DA4E0F3" w14:textId="77777777" w:rsidR="00B22E28" w:rsidRDefault="00B22E28" w:rsidP="00AC2C1C">
            <w:pPr>
              <w:pStyle w:val="TableParagraph"/>
              <w:rPr>
                <w:rFonts w:ascii="Arial" w:eastAsia="Arial" w:hAnsi="Arial" w:cs="Arial"/>
                <w:sz w:val="18"/>
                <w:szCs w:val="18"/>
              </w:rPr>
            </w:pPr>
          </w:p>
        </w:tc>
        <w:tc>
          <w:tcPr>
            <w:tcW w:w="851" w:type="pct"/>
            <w:tcBorders>
              <w:top w:val="single" w:sz="6" w:space="0" w:color="000000"/>
              <w:left w:val="single" w:sz="6" w:space="0" w:color="000000"/>
              <w:bottom w:val="single" w:sz="6" w:space="0" w:color="000000"/>
              <w:right w:val="single" w:sz="6" w:space="0" w:color="000000"/>
            </w:tcBorders>
            <w:vAlign w:val="center"/>
          </w:tcPr>
          <w:p w14:paraId="09568327" w14:textId="77777777" w:rsidR="00B22E28" w:rsidRDefault="00B22E28" w:rsidP="00AC2C1C">
            <w:pPr>
              <w:pStyle w:val="TableParagraph"/>
              <w:rPr>
                <w:rFonts w:ascii="Arial" w:eastAsia="Arial" w:hAnsi="Arial" w:cs="Arial"/>
                <w:sz w:val="18"/>
                <w:szCs w:val="18"/>
              </w:rPr>
            </w:pPr>
          </w:p>
        </w:tc>
        <w:tc>
          <w:tcPr>
            <w:tcW w:w="548" w:type="pct"/>
            <w:tcBorders>
              <w:top w:val="single" w:sz="6" w:space="0" w:color="000000"/>
              <w:left w:val="single" w:sz="6" w:space="0" w:color="000000"/>
              <w:bottom w:val="single" w:sz="6" w:space="0" w:color="000000"/>
              <w:right w:val="single" w:sz="6" w:space="0" w:color="000000"/>
            </w:tcBorders>
            <w:vAlign w:val="center"/>
          </w:tcPr>
          <w:p w14:paraId="56F21D79" w14:textId="77777777" w:rsidR="00B22E28" w:rsidRDefault="00B22E28" w:rsidP="00AC2C1C">
            <w:pPr>
              <w:pStyle w:val="TableParagraph"/>
              <w:rPr>
                <w:rFonts w:ascii="Arial" w:eastAsia="Arial" w:hAnsi="Arial" w:cs="Arial"/>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21618E8A" w14:textId="77777777" w:rsidR="00B22E28" w:rsidRDefault="00B22E28" w:rsidP="00AC2C1C">
            <w:pPr>
              <w:pStyle w:val="TableParagraph"/>
              <w:ind w:right="100"/>
              <w:rPr>
                <w:rFonts w:ascii="Arial" w:eastAsia="Arial" w:hAnsi="Arial" w:cs="Arial"/>
                <w:sz w:val="18"/>
                <w:szCs w:val="18"/>
              </w:rPr>
            </w:pPr>
          </w:p>
        </w:tc>
        <w:tc>
          <w:tcPr>
            <w:tcW w:w="896" w:type="pct"/>
            <w:tcBorders>
              <w:top w:val="single" w:sz="6" w:space="0" w:color="000000"/>
              <w:left w:val="single" w:sz="6" w:space="0" w:color="000000"/>
              <w:bottom w:val="single" w:sz="6" w:space="0" w:color="000000"/>
              <w:right w:val="single" w:sz="6" w:space="0" w:color="000000"/>
            </w:tcBorders>
            <w:vAlign w:val="center"/>
          </w:tcPr>
          <w:p w14:paraId="36A606F8" w14:textId="77777777" w:rsidR="00B22E28" w:rsidRDefault="00B22E28" w:rsidP="00AC2C1C">
            <w:pPr>
              <w:pStyle w:val="TableParagraph"/>
              <w:ind w:right="636"/>
              <w:rPr>
                <w:rFonts w:ascii="Arial" w:eastAsia="Arial" w:hAnsi="Arial" w:cs="Arial"/>
                <w:sz w:val="18"/>
                <w:szCs w:val="18"/>
              </w:rPr>
            </w:pPr>
          </w:p>
        </w:tc>
      </w:tr>
      <w:tr w:rsidR="00B22E28" w14:paraId="0743CEF1" w14:textId="77777777" w:rsidTr="00AC2C1C">
        <w:trPr>
          <w:trHeight w:hRule="exact" w:val="424"/>
        </w:trPr>
        <w:tc>
          <w:tcPr>
            <w:tcW w:w="860" w:type="pct"/>
            <w:tcBorders>
              <w:top w:val="single" w:sz="6" w:space="0" w:color="000000"/>
              <w:left w:val="single" w:sz="6" w:space="0" w:color="000000"/>
              <w:bottom w:val="single" w:sz="6" w:space="0" w:color="000000"/>
              <w:right w:val="single" w:sz="6" w:space="0" w:color="000000"/>
            </w:tcBorders>
            <w:vAlign w:val="center"/>
          </w:tcPr>
          <w:p w14:paraId="5DB8EDF1" w14:textId="77777777" w:rsidR="00B22E28" w:rsidRDefault="00B22E28" w:rsidP="00AC2C1C">
            <w:pPr>
              <w:pStyle w:val="TableParagraph"/>
              <w:rPr>
                <w:rFonts w:ascii="Arial" w:eastAsia="Arial" w:hAnsi="Arial" w:cs="Arial"/>
                <w:sz w:val="18"/>
                <w:szCs w:val="18"/>
              </w:rPr>
            </w:pPr>
          </w:p>
        </w:tc>
        <w:tc>
          <w:tcPr>
            <w:tcW w:w="410" w:type="pct"/>
            <w:tcBorders>
              <w:top w:val="single" w:sz="6" w:space="0" w:color="000000"/>
              <w:left w:val="single" w:sz="6" w:space="0" w:color="000000"/>
              <w:bottom w:val="single" w:sz="6" w:space="0" w:color="000000"/>
              <w:right w:val="single" w:sz="6" w:space="0" w:color="000000"/>
            </w:tcBorders>
            <w:vAlign w:val="center"/>
          </w:tcPr>
          <w:p w14:paraId="1A8D2B37" w14:textId="77777777" w:rsidR="00B22E28" w:rsidRDefault="00B22E28" w:rsidP="00AC2C1C">
            <w:pPr>
              <w:pStyle w:val="TableParagraph"/>
              <w:rPr>
                <w:rFonts w:ascii="Arial" w:eastAsia="Arial" w:hAnsi="Arial" w:cs="Arial"/>
                <w:sz w:val="18"/>
                <w:szCs w:val="18"/>
              </w:rPr>
            </w:pPr>
          </w:p>
        </w:tc>
        <w:tc>
          <w:tcPr>
            <w:tcW w:w="261" w:type="pct"/>
            <w:tcBorders>
              <w:top w:val="single" w:sz="6" w:space="0" w:color="000000"/>
              <w:left w:val="single" w:sz="6" w:space="0" w:color="000000"/>
              <w:bottom w:val="single" w:sz="6" w:space="0" w:color="000000"/>
              <w:right w:val="single" w:sz="6" w:space="0" w:color="000000"/>
            </w:tcBorders>
            <w:vAlign w:val="center"/>
          </w:tcPr>
          <w:p w14:paraId="34BFAFB4" w14:textId="77777777" w:rsidR="00B22E28" w:rsidRDefault="00B22E28" w:rsidP="00AC2C1C">
            <w:pPr>
              <w:pStyle w:val="TableParagraph"/>
              <w:rPr>
                <w:rFonts w:ascii="Arial" w:eastAsia="Arial" w:hAnsi="Arial" w:cs="Arial"/>
                <w:sz w:val="18"/>
                <w:szCs w:val="18"/>
              </w:rPr>
            </w:pPr>
          </w:p>
        </w:tc>
        <w:tc>
          <w:tcPr>
            <w:tcW w:w="381" w:type="pct"/>
            <w:tcBorders>
              <w:top w:val="single" w:sz="6" w:space="0" w:color="000000"/>
              <w:left w:val="single" w:sz="6" w:space="0" w:color="000000"/>
              <w:bottom w:val="single" w:sz="6" w:space="0" w:color="000000"/>
              <w:right w:val="single" w:sz="6" w:space="0" w:color="000000"/>
            </w:tcBorders>
            <w:vAlign w:val="center"/>
          </w:tcPr>
          <w:p w14:paraId="38C4543F" w14:textId="77777777" w:rsidR="00B22E28" w:rsidRDefault="00B22E28" w:rsidP="00AC2C1C">
            <w:pPr>
              <w:pStyle w:val="TableParagraph"/>
              <w:rPr>
                <w:rFonts w:ascii="Arial" w:eastAsia="Arial" w:hAnsi="Arial" w:cs="Arial"/>
                <w:sz w:val="18"/>
                <w:szCs w:val="18"/>
              </w:rPr>
            </w:pPr>
          </w:p>
        </w:tc>
        <w:tc>
          <w:tcPr>
            <w:tcW w:w="411" w:type="pct"/>
            <w:tcBorders>
              <w:top w:val="single" w:sz="6" w:space="0" w:color="000000"/>
              <w:left w:val="single" w:sz="6" w:space="0" w:color="000000"/>
              <w:bottom w:val="single" w:sz="6" w:space="0" w:color="000000"/>
              <w:right w:val="single" w:sz="6" w:space="0" w:color="000000"/>
            </w:tcBorders>
            <w:vAlign w:val="center"/>
          </w:tcPr>
          <w:p w14:paraId="5EE0D624" w14:textId="77777777" w:rsidR="00B22E28" w:rsidRDefault="00B22E28" w:rsidP="00AC2C1C">
            <w:pPr>
              <w:pStyle w:val="TableParagraph"/>
              <w:rPr>
                <w:rFonts w:ascii="Arial" w:eastAsia="Arial" w:hAnsi="Arial" w:cs="Arial"/>
                <w:sz w:val="18"/>
                <w:szCs w:val="18"/>
              </w:rPr>
            </w:pPr>
          </w:p>
        </w:tc>
        <w:tc>
          <w:tcPr>
            <w:tcW w:w="851" w:type="pct"/>
            <w:tcBorders>
              <w:top w:val="single" w:sz="6" w:space="0" w:color="000000"/>
              <w:left w:val="single" w:sz="6" w:space="0" w:color="000000"/>
              <w:bottom w:val="single" w:sz="6" w:space="0" w:color="000000"/>
              <w:right w:val="single" w:sz="6" w:space="0" w:color="000000"/>
            </w:tcBorders>
            <w:vAlign w:val="center"/>
          </w:tcPr>
          <w:p w14:paraId="72841A70" w14:textId="77777777" w:rsidR="00B22E28" w:rsidRDefault="00B22E28" w:rsidP="00AC2C1C">
            <w:pPr>
              <w:pStyle w:val="TableParagraph"/>
              <w:rPr>
                <w:rFonts w:ascii="Arial" w:eastAsia="Arial" w:hAnsi="Arial" w:cs="Arial"/>
                <w:sz w:val="18"/>
                <w:szCs w:val="18"/>
              </w:rPr>
            </w:pPr>
          </w:p>
        </w:tc>
        <w:tc>
          <w:tcPr>
            <w:tcW w:w="548" w:type="pct"/>
            <w:tcBorders>
              <w:top w:val="single" w:sz="6" w:space="0" w:color="000000"/>
              <w:left w:val="single" w:sz="6" w:space="0" w:color="000000"/>
              <w:bottom w:val="single" w:sz="6" w:space="0" w:color="000000"/>
              <w:right w:val="single" w:sz="6" w:space="0" w:color="000000"/>
            </w:tcBorders>
            <w:vAlign w:val="center"/>
          </w:tcPr>
          <w:p w14:paraId="50F72216" w14:textId="77777777" w:rsidR="00B22E28" w:rsidRDefault="00B22E28" w:rsidP="00AC2C1C">
            <w:pPr>
              <w:pStyle w:val="TableParagraph"/>
              <w:ind w:right="415"/>
              <w:rPr>
                <w:rFonts w:ascii="Arial" w:eastAsia="Arial" w:hAnsi="Arial" w:cs="Arial"/>
                <w:sz w:val="18"/>
                <w:szCs w:val="18"/>
              </w:rPr>
            </w:pPr>
          </w:p>
        </w:tc>
        <w:tc>
          <w:tcPr>
            <w:tcW w:w="382" w:type="pct"/>
            <w:tcBorders>
              <w:top w:val="single" w:sz="6" w:space="0" w:color="000000"/>
              <w:left w:val="single" w:sz="6" w:space="0" w:color="000000"/>
              <w:bottom w:val="single" w:sz="6" w:space="0" w:color="000000"/>
              <w:right w:val="single" w:sz="6" w:space="0" w:color="000000"/>
            </w:tcBorders>
            <w:vAlign w:val="center"/>
          </w:tcPr>
          <w:p w14:paraId="33E3994F" w14:textId="77777777" w:rsidR="00B22E28" w:rsidRDefault="00B22E28" w:rsidP="00AC2C1C">
            <w:pPr>
              <w:pStyle w:val="TableParagraph"/>
              <w:ind w:right="99"/>
              <w:rPr>
                <w:rFonts w:ascii="Arial" w:eastAsia="Arial" w:hAnsi="Arial" w:cs="Arial"/>
                <w:sz w:val="18"/>
                <w:szCs w:val="18"/>
              </w:rPr>
            </w:pPr>
          </w:p>
        </w:tc>
        <w:tc>
          <w:tcPr>
            <w:tcW w:w="896" w:type="pct"/>
            <w:tcBorders>
              <w:top w:val="single" w:sz="6" w:space="0" w:color="000000"/>
              <w:left w:val="single" w:sz="6" w:space="0" w:color="000000"/>
              <w:bottom w:val="single" w:sz="6" w:space="0" w:color="000000"/>
              <w:right w:val="single" w:sz="6" w:space="0" w:color="000000"/>
            </w:tcBorders>
            <w:vAlign w:val="center"/>
          </w:tcPr>
          <w:p w14:paraId="3D7D3415" w14:textId="77777777" w:rsidR="00B22E28" w:rsidRDefault="00B22E28" w:rsidP="00AC2C1C">
            <w:pPr>
              <w:pStyle w:val="TableParagraph"/>
              <w:ind w:right="636"/>
              <w:rPr>
                <w:rFonts w:ascii="Arial" w:eastAsia="Arial" w:hAnsi="Arial" w:cs="Arial"/>
                <w:sz w:val="18"/>
                <w:szCs w:val="18"/>
              </w:rPr>
            </w:pPr>
          </w:p>
        </w:tc>
      </w:tr>
    </w:tbl>
    <w:p w14:paraId="35361250" w14:textId="77777777" w:rsidR="00A52DC7" w:rsidRDefault="00A52DC7">
      <w:pPr>
        <w:spacing w:line="20" w:lineRule="atLeast"/>
        <w:rPr>
          <w:rFonts w:ascii="Arial" w:eastAsia="Arial" w:hAnsi="Arial" w:cs="Arial"/>
          <w:sz w:val="2"/>
          <w:szCs w:val="2"/>
        </w:rPr>
      </w:pPr>
    </w:p>
    <w:p w14:paraId="76695390" w14:textId="77777777" w:rsidR="00972BC8" w:rsidRDefault="00972BC8">
      <w:pPr>
        <w:spacing w:line="20" w:lineRule="atLeast"/>
        <w:rPr>
          <w:rFonts w:ascii="Arial" w:eastAsia="Arial" w:hAnsi="Arial" w:cs="Arial"/>
          <w:sz w:val="2"/>
          <w:szCs w:val="2"/>
        </w:rPr>
      </w:pPr>
    </w:p>
    <w:p w14:paraId="41B7BD9D" w14:textId="77777777" w:rsidR="00972BC8" w:rsidRDefault="00972BC8">
      <w:pPr>
        <w:spacing w:line="20" w:lineRule="atLeast"/>
        <w:rPr>
          <w:rFonts w:ascii="Arial" w:eastAsia="Arial" w:hAnsi="Arial" w:cs="Arial"/>
          <w:sz w:val="2"/>
          <w:szCs w:val="2"/>
        </w:rPr>
      </w:pPr>
    </w:p>
    <w:p w14:paraId="1FB9B053" w14:textId="4675CE76" w:rsidR="00E17B6E" w:rsidRDefault="00A33865" w:rsidP="00CD6A60">
      <w:pPr>
        <w:pStyle w:val="TableFigureSource"/>
      </w:pPr>
      <w:r>
        <w:t xml:space="preserve">Sources:  Missouri Department of Natural </w:t>
      </w:r>
      <w:r w:rsidR="00880D79">
        <w:t>Resources</w:t>
      </w:r>
      <w:r w:rsidR="00293664">
        <w:t xml:space="preserve"> GIS</w:t>
      </w:r>
      <w:r>
        <w:t xml:space="preserve">, </w:t>
      </w:r>
      <w:hyperlink r:id="rId84" w:history="1">
        <w:r w:rsidR="00293664" w:rsidRPr="00293664">
          <w:rPr>
            <w:rStyle w:val="Hyperlink"/>
          </w:rPr>
          <w:t>https://gis-modnr.opendata.arcgis.com/pages/dnr-missouri-geological-survey</w:t>
        </w:r>
      </w:hyperlink>
      <w:r w:rsidR="00CD6A60">
        <w:t xml:space="preserve"> </w:t>
      </w:r>
      <w:r w:rsidR="00E16A61">
        <w:t>and National Inventory of Dams,</w:t>
      </w:r>
      <w:r w:rsidR="00CD6A60" w:rsidRPr="00CD6A60">
        <w:t xml:space="preserve"> </w:t>
      </w:r>
      <w:hyperlink r:id="rId85" w:anchor="/" w:history="1">
        <w:r w:rsidR="00CD6A60" w:rsidRPr="00CD6A60">
          <w:rPr>
            <w:rStyle w:val="Hyperlink"/>
          </w:rPr>
          <w:t>https://nid.sec.usace.army.mil/#/</w:t>
        </w:r>
        <w:r w:rsidR="000C0F52" w:rsidRPr="00CD6A60">
          <w:rPr>
            <w:rStyle w:val="Hyperlink"/>
          </w:rPr>
          <w:t xml:space="preserve">. </w:t>
        </w:r>
      </w:hyperlink>
      <w:r w:rsidR="000C0F52" w:rsidRPr="000C0F52">
        <w:rPr>
          <w:rStyle w:val="Hyperlink"/>
          <w:u w:val="none"/>
        </w:rPr>
        <w:t xml:space="preserve"> </w:t>
      </w:r>
      <w:r w:rsidR="00E16A61">
        <w:t xml:space="preserve">Contact the </w:t>
      </w:r>
      <w:proofErr w:type="spellStart"/>
      <w:r w:rsidR="000C0F52">
        <w:t>Mo</w:t>
      </w:r>
      <w:r w:rsidR="00E16A61">
        <w:t>DNR</w:t>
      </w:r>
      <w:proofErr w:type="spellEnd"/>
      <w:r w:rsidR="00E16A61">
        <w:t xml:space="preserve"> Dam and Reservoir Safety Program at 800-361-4827 to request the inundation maps for your county to </w:t>
      </w:r>
      <w:r w:rsidR="00A02683">
        <w:t xml:space="preserve">show geographic locations at risk, extent of failure and to </w:t>
      </w:r>
      <w:r w:rsidR="00E16A61">
        <w:t>perform GIS analysis of those assets at risk to dam failure.</w:t>
      </w:r>
    </w:p>
    <w:p w14:paraId="5608E60B" w14:textId="77777777" w:rsidR="00D72763" w:rsidRDefault="00D72763" w:rsidP="00AC2C1C">
      <w:pPr>
        <w:pStyle w:val="TableFigureSource"/>
      </w:pPr>
    </w:p>
    <w:p w14:paraId="032A6001" w14:textId="046C3A17" w:rsidR="00A52DC7" w:rsidRDefault="008D7631" w:rsidP="00834EB4">
      <w:pPr>
        <w:pStyle w:val="BodyText"/>
        <w:spacing w:before="120" w:after="120"/>
        <w:ind w:left="0" w:right="332"/>
      </w:pPr>
      <w:r w:rsidRPr="00224DFB">
        <w:rPr>
          <w:shd w:val="clear" w:color="auto" w:fill="F2DBDB" w:themeFill="accent2" w:themeFillTint="33"/>
        </w:rPr>
        <w:t>Insert a map (</w:t>
      </w:r>
      <w:r w:rsidR="004E206E" w:rsidRPr="00224DFB">
        <w:rPr>
          <w:b/>
          <w:shd w:val="clear" w:color="auto" w:fill="F2DBDB" w:themeFill="accent2" w:themeFillTint="33"/>
        </w:rPr>
        <w:fldChar w:fldCharType="begin"/>
      </w:r>
      <w:r w:rsidR="004E206E" w:rsidRPr="00224DFB">
        <w:rPr>
          <w:b/>
          <w:shd w:val="clear" w:color="auto" w:fill="F2DBDB" w:themeFill="accent2" w:themeFillTint="33"/>
        </w:rPr>
        <w:instrText xml:space="preserve"> REF _Ref528077253 \r \h  \* MERGEFORMAT </w:instrText>
      </w:r>
      <w:r w:rsidR="004E206E" w:rsidRPr="00224DFB">
        <w:rPr>
          <w:b/>
          <w:shd w:val="clear" w:color="auto" w:fill="F2DBDB" w:themeFill="accent2" w:themeFillTint="33"/>
        </w:rPr>
      </w:r>
      <w:r w:rsidR="004E206E" w:rsidRPr="00224DFB">
        <w:rPr>
          <w:b/>
          <w:shd w:val="clear" w:color="auto" w:fill="F2DBDB" w:themeFill="accent2" w:themeFillTint="33"/>
        </w:rPr>
        <w:fldChar w:fldCharType="separate"/>
      </w:r>
      <w:r w:rsidR="003239EC">
        <w:rPr>
          <w:b/>
          <w:shd w:val="clear" w:color="auto" w:fill="F2DBDB" w:themeFill="accent2" w:themeFillTint="33"/>
        </w:rPr>
        <w:t>Figure 3.5</w:t>
      </w:r>
      <w:r w:rsidR="004E206E" w:rsidRPr="00224DFB">
        <w:rPr>
          <w:b/>
          <w:shd w:val="clear" w:color="auto" w:fill="F2DBDB" w:themeFill="accent2" w:themeFillTint="33"/>
        </w:rPr>
        <w:fldChar w:fldCharType="end"/>
      </w:r>
      <w:r w:rsidRPr="00224DFB">
        <w:rPr>
          <w:b/>
          <w:shd w:val="clear" w:color="auto" w:fill="F2DBDB" w:themeFill="accent2" w:themeFillTint="33"/>
        </w:rPr>
        <w:t>)</w:t>
      </w:r>
      <w:r w:rsidR="009C4310" w:rsidRPr="00224DFB">
        <w:rPr>
          <w:b/>
          <w:spacing w:val="-7"/>
          <w:shd w:val="clear" w:color="auto" w:fill="F2DBDB" w:themeFill="accent2" w:themeFillTint="33"/>
        </w:rPr>
        <w:t xml:space="preserve"> </w:t>
      </w:r>
      <w:r w:rsidR="009C4310" w:rsidRPr="00224DFB">
        <w:rPr>
          <w:shd w:val="clear" w:color="auto" w:fill="F2DBDB" w:themeFill="accent2" w:themeFillTint="33"/>
        </w:rPr>
        <w:t>provid</w:t>
      </w:r>
      <w:r w:rsidRPr="00224DFB">
        <w:rPr>
          <w:shd w:val="clear" w:color="auto" w:fill="F2DBDB" w:themeFill="accent2" w:themeFillTint="33"/>
        </w:rPr>
        <w:t>ing</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the</w:t>
      </w:r>
      <w:r w:rsidR="009C4310" w:rsidRPr="00224DFB">
        <w:rPr>
          <w:spacing w:val="-5"/>
          <w:shd w:val="clear" w:color="auto" w:fill="F2DBDB" w:themeFill="accent2" w:themeFillTint="33"/>
        </w:rPr>
        <w:t xml:space="preserve"> </w:t>
      </w:r>
      <w:r w:rsidR="009C4310" w:rsidRPr="00224DFB">
        <w:rPr>
          <w:spacing w:val="-1"/>
          <w:shd w:val="clear" w:color="auto" w:fill="F2DBDB" w:themeFill="accent2" w:themeFillTint="33"/>
        </w:rPr>
        <w:t>locations</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of</w:t>
      </w:r>
      <w:r w:rsidR="009C4310" w:rsidRPr="00224DFB">
        <w:rPr>
          <w:spacing w:val="-8"/>
          <w:shd w:val="clear" w:color="auto" w:fill="F2DBDB" w:themeFill="accent2" w:themeFillTint="33"/>
        </w:rPr>
        <w:t xml:space="preserve"> </w:t>
      </w:r>
      <w:r w:rsidRPr="00224DFB">
        <w:rPr>
          <w:spacing w:val="-8"/>
          <w:shd w:val="clear" w:color="auto" w:fill="F2DBDB" w:themeFill="accent2" w:themeFillTint="33"/>
        </w:rPr>
        <w:t xml:space="preserve">NID </w:t>
      </w:r>
      <w:r w:rsidR="009C4310" w:rsidRPr="00224DFB">
        <w:rPr>
          <w:shd w:val="clear" w:color="auto" w:fill="F2DBDB" w:themeFill="accent2" w:themeFillTint="33"/>
        </w:rPr>
        <w:t>high</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hazard</w:t>
      </w:r>
      <w:r w:rsidR="009C4310" w:rsidRPr="00224DFB">
        <w:rPr>
          <w:spacing w:val="-5"/>
          <w:shd w:val="clear" w:color="auto" w:fill="F2DBDB" w:themeFill="accent2" w:themeFillTint="33"/>
        </w:rPr>
        <w:t xml:space="preserve"> </w:t>
      </w:r>
      <w:r w:rsidR="009C4310" w:rsidRPr="00224DFB">
        <w:rPr>
          <w:shd w:val="clear" w:color="auto" w:fill="F2DBDB" w:themeFill="accent2" w:themeFillTint="33"/>
        </w:rPr>
        <w:t>dams</w:t>
      </w:r>
      <w:r w:rsidR="002E6CA5" w:rsidRPr="00224DFB">
        <w:rPr>
          <w:shd w:val="clear" w:color="auto" w:fill="F2DBDB" w:themeFill="accent2" w:themeFillTint="33"/>
        </w:rPr>
        <w:t xml:space="preserve"> located </w:t>
      </w:r>
      <w:r w:rsidR="009C4310" w:rsidRPr="00224DFB">
        <w:rPr>
          <w:shd w:val="clear" w:color="auto" w:fill="F2DBDB" w:themeFill="accent2" w:themeFillTint="33"/>
        </w:rPr>
        <w:t>in</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the</w:t>
      </w:r>
      <w:r w:rsidR="009C4310" w:rsidRPr="00224DFB">
        <w:rPr>
          <w:spacing w:val="-6"/>
          <w:shd w:val="clear" w:color="auto" w:fill="F2DBDB" w:themeFill="accent2" w:themeFillTint="33"/>
        </w:rPr>
        <w:t xml:space="preserve"> </w:t>
      </w:r>
      <w:r w:rsidR="009C4310" w:rsidRPr="00224DFB">
        <w:rPr>
          <w:shd w:val="clear" w:color="auto" w:fill="F2DBDB" w:themeFill="accent2" w:themeFillTint="33"/>
        </w:rPr>
        <w:t>planning</w:t>
      </w:r>
      <w:r w:rsidR="009C4310" w:rsidRPr="00224DFB">
        <w:rPr>
          <w:spacing w:val="43"/>
          <w:w w:val="99"/>
          <w:shd w:val="clear" w:color="auto" w:fill="F2DBDB" w:themeFill="accent2" w:themeFillTint="33"/>
        </w:rPr>
        <w:t xml:space="preserve"> </w:t>
      </w:r>
      <w:r w:rsidR="009C4310" w:rsidRPr="00224DFB">
        <w:rPr>
          <w:shd w:val="clear" w:color="auto" w:fill="F2DBDB" w:themeFill="accent2" w:themeFillTint="33"/>
        </w:rPr>
        <w:t>area.</w:t>
      </w:r>
      <w:r w:rsidR="002E6CA5" w:rsidRPr="00224DFB">
        <w:rPr>
          <w:shd w:val="clear" w:color="auto" w:fill="F2DBDB" w:themeFill="accent2" w:themeFillTint="33"/>
        </w:rPr>
        <w:t xml:space="preserve">  </w:t>
      </w:r>
      <w:r w:rsidR="00834EB4" w:rsidRPr="00224DFB">
        <w:rPr>
          <w:shd w:val="clear" w:color="auto" w:fill="F2DBDB" w:themeFill="accent2" w:themeFillTint="33"/>
        </w:rPr>
        <w:br/>
      </w:r>
    </w:p>
    <w:p w14:paraId="395EDF5F" w14:textId="713C3D3E" w:rsidR="00A52DC7" w:rsidRDefault="00A52DC7" w:rsidP="00AC2C1C">
      <w:pPr>
        <w:ind w:left="221"/>
        <w:rPr>
          <w:rFonts w:ascii="Arial" w:eastAsia="Arial" w:hAnsi="Arial" w:cs="Arial"/>
          <w:sz w:val="2"/>
          <w:szCs w:val="2"/>
        </w:rPr>
      </w:pPr>
    </w:p>
    <w:p w14:paraId="07AC0C3C" w14:textId="2E6E175A" w:rsidR="00E17B6E" w:rsidRDefault="002E6CA5" w:rsidP="00894578">
      <w:pPr>
        <w:pStyle w:val="FigureTitle"/>
        <w:tabs>
          <w:tab w:val="clear" w:pos="1640"/>
          <w:tab w:val="left" w:pos="1440"/>
        </w:tabs>
        <w:spacing w:before="0" w:after="0"/>
        <w:ind w:left="1440" w:hanging="1440"/>
      </w:pPr>
      <w:bookmarkStart w:id="124" w:name="_bookmark86"/>
      <w:bookmarkStart w:id="125" w:name="_Ref528077253"/>
      <w:bookmarkEnd w:id="124"/>
      <w:r>
        <w:t xml:space="preserve">High Hazard </w:t>
      </w:r>
      <w:r w:rsidR="009C4310">
        <w:t>Dam</w:t>
      </w:r>
      <w:r w:rsidR="009C4310" w:rsidRPr="004E206E">
        <w:t xml:space="preserve"> </w:t>
      </w:r>
      <w:r w:rsidR="009C4310">
        <w:t>Locations</w:t>
      </w:r>
      <w:r w:rsidR="009C4310" w:rsidRPr="004E206E">
        <w:t xml:space="preserve"> </w:t>
      </w:r>
      <w:r w:rsidR="009C4310">
        <w:t>in</w:t>
      </w:r>
      <w:r w:rsidR="009C4310" w:rsidRPr="004E206E">
        <w:t xml:space="preserve"> </w:t>
      </w:r>
      <w:r w:rsidR="009C4310" w:rsidRPr="00233E4F">
        <w:rPr>
          <w:color w:val="0070C0"/>
        </w:rPr>
        <w:t>County</w:t>
      </w:r>
      <w:r w:rsidR="008D7631" w:rsidRPr="00233E4F">
        <w:rPr>
          <w:color w:val="0070C0"/>
        </w:rPr>
        <w:t xml:space="preserve"> A</w:t>
      </w:r>
      <w:r>
        <w:t xml:space="preserve"> and </w:t>
      </w:r>
      <w:r w:rsidR="00894578">
        <w:br/>
      </w:r>
      <w:r>
        <w:t xml:space="preserve">Areas Impacted in the Event of </w:t>
      </w:r>
      <w:r w:rsidR="000423FC">
        <w:t>Brea</w:t>
      </w:r>
      <w:r>
        <w:t>ch.</w:t>
      </w:r>
      <w:bookmarkEnd w:id="125"/>
      <w:r>
        <w:t xml:space="preserve">  </w:t>
      </w:r>
      <w:r w:rsidR="00894578">
        <w:br/>
      </w:r>
    </w:p>
    <w:p w14:paraId="5082ABFD" w14:textId="77777777" w:rsidR="00D72763" w:rsidRDefault="00D72763" w:rsidP="00D72763">
      <w:pPr>
        <w:pStyle w:val="FigureTitle"/>
        <w:numPr>
          <w:ilvl w:val="0"/>
          <w:numId w:val="0"/>
        </w:numPr>
        <w:tabs>
          <w:tab w:val="clear" w:pos="1640"/>
          <w:tab w:val="left" w:pos="1440"/>
        </w:tabs>
        <w:spacing w:before="0" w:after="0"/>
      </w:pPr>
    </w:p>
    <w:p w14:paraId="6E5DFDFC" w14:textId="5A49924B" w:rsidR="00A52DC7" w:rsidRPr="00225D6A" w:rsidRDefault="00225D6A" w:rsidP="00AC2C1C">
      <w:pPr>
        <w:ind w:left="260"/>
        <w:jc w:val="center"/>
        <w:rPr>
          <w:rFonts w:ascii="Arial" w:eastAsia="Arial" w:hAnsi="Arial" w:cs="Arial"/>
          <w:color w:val="0070C0"/>
          <w:sz w:val="20"/>
          <w:szCs w:val="20"/>
        </w:rPr>
      </w:pPr>
      <w:r w:rsidRPr="00225D6A">
        <w:rPr>
          <w:rFonts w:ascii="Arial" w:eastAsia="Arial" w:hAnsi="Arial" w:cs="Arial"/>
          <w:color w:val="0070C0"/>
          <w:sz w:val="20"/>
          <w:szCs w:val="20"/>
        </w:rPr>
        <w:t>[Insert Map</w:t>
      </w:r>
      <w:r w:rsidR="005C1499" w:rsidRPr="00225D6A">
        <w:rPr>
          <w:rFonts w:ascii="Arial" w:eastAsia="Arial" w:hAnsi="Arial" w:cs="Arial"/>
          <w:color w:val="0070C0"/>
          <w:sz w:val="20"/>
          <w:szCs w:val="20"/>
        </w:rPr>
        <w:t>]</w:t>
      </w:r>
    </w:p>
    <w:p w14:paraId="26E5A27C" w14:textId="400CF003" w:rsidR="00E254AF" w:rsidRDefault="00E254AF">
      <w:pPr>
        <w:ind w:left="260"/>
        <w:rPr>
          <w:rFonts w:ascii="Arial"/>
          <w:sz w:val="16"/>
        </w:rPr>
      </w:pPr>
    </w:p>
    <w:p w14:paraId="4B607A88" w14:textId="77777777" w:rsidR="00D72763" w:rsidRDefault="00D72763">
      <w:pPr>
        <w:ind w:left="260"/>
        <w:rPr>
          <w:rFonts w:ascii="Arial"/>
          <w:sz w:val="16"/>
        </w:rPr>
      </w:pPr>
    </w:p>
    <w:p w14:paraId="4619D552" w14:textId="77777777" w:rsidR="00D72763" w:rsidRDefault="00D72763">
      <w:pPr>
        <w:ind w:left="260"/>
        <w:rPr>
          <w:rFonts w:ascii="Arial"/>
          <w:sz w:val="16"/>
        </w:rPr>
      </w:pPr>
    </w:p>
    <w:p w14:paraId="5297454A" w14:textId="5B402009" w:rsidR="00A52DC7" w:rsidRDefault="009C4310">
      <w:pPr>
        <w:ind w:left="260"/>
        <w:rPr>
          <w:rFonts w:ascii="Arial"/>
          <w:sz w:val="16"/>
        </w:rPr>
      </w:pPr>
      <w:r>
        <w:rPr>
          <w:rFonts w:ascii="Arial"/>
          <w:sz w:val="16"/>
        </w:rPr>
        <w:t>Source:</w:t>
      </w:r>
      <w:r w:rsidR="008D7631">
        <w:rPr>
          <w:rFonts w:ascii="Arial"/>
          <w:spacing w:val="34"/>
          <w:sz w:val="16"/>
        </w:rPr>
        <w:t xml:space="preserve"> </w:t>
      </w:r>
      <w:r w:rsidR="002E6CA5">
        <w:rPr>
          <w:rFonts w:ascii="Arial"/>
          <w:spacing w:val="-1"/>
          <w:sz w:val="16"/>
        </w:rPr>
        <w:t>U.S. Army Corps of Engineers</w:t>
      </w:r>
      <w:r w:rsidR="008D7631">
        <w:rPr>
          <w:rFonts w:ascii="Arial"/>
          <w:spacing w:val="-1"/>
          <w:sz w:val="16"/>
        </w:rPr>
        <w:t xml:space="preserve">, Missouri </w:t>
      </w:r>
      <w:r>
        <w:rPr>
          <w:rFonts w:ascii="Arial"/>
          <w:sz w:val="16"/>
        </w:rPr>
        <w:t>Department</w:t>
      </w:r>
      <w:r>
        <w:rPr>
          <w:rFonts w:ascii="Arial"/>
          <w:spacing w:val="-5"/>
          <w:sz w:val="16"/>
        </w:rPr>
        <w:t xml:space="preserve"> </w:t>
      </w:r>
      <w:r>
        <w:rPr>
          <w:rFonts w:ascii="Arial"/>
          <w:sz w:val="16"/>
        </w:rPr>
        <w:t>of</w:t>
      </w:r>
      <w:r>
        <w:rPr>
          <w:rFonts w:ascii="Arial"/>
          <w:spacing w:val="-4"/>
          <w:sz w:val="16"/>
        </w:rPr>
        <w:t xml:space="preserve"> </w:t>
      </w:r>
      <w:r>
        <w:rPr>
          <w:rFonts w:ascii="Arial"/>
          <w:sz w:val="16"/>
        </w:rPr>
        <w:t>Natural</w:t>
      </w:r>
      <w:r>
        <w:rPr>
          <w:rFonts w:ascii="Arial"/>
          <w:spacing w:val="-5"/>
          <w:sz w:val="16"/>
        </w:rPr>
        <w:t xml:space="preserve"> </w:t>
      </w:r>
      <w:r>
        <w:rPr>
          <w:rFonts w:ascii="Arial"/>
          <w:sz w:val="16"/>
        </w:rPr>
        <w:t>Resources</w:t>
      </w:r>
    </w:p>
    <w:p w14:paraId="104A0459" w14:textId="77777777" w:rsidR="008D7631" w:rsidRDefault="008D7631">
      <w:pPr>
        <w:ind w:left="260"/>
        <w:rPr>
          <w:rFonts w:ascii="Arial"/>
          <w:sz w:val="16"/>
        </w:rPr>
      </w:pPr>
    </w:p>
    <w:p w14:paraId="1D55AF69" w14:textId="77777777" w:rsidR="002D581E" w:rsidRDefault="002D581E">
      <w:pPr>
        <w:rPr>
          <w:rFonts w:ascii="Arial" w:eastAsia="Arial" w:hAnsi="Arial"/>
        </w:rPr>
      </w:pPr>
    </w:p>
    <w:p w14:paraId="7B371713" w14:textId="77777777" w:rsidR="002D581E" w:rsidRDefault="002D581E" w:rsidP="00224DFB">
      <w:pPr>
        <w:shd w:val="clear" w:color="auto" w:fill="F2DBDB" w:themeFill="accent2" w:themeFillTint="33"/>
        <w:spacing w:before="120" w:after="120"/>
      </w:pPr>
      <w:r w:rsidRPr="00224DFB">
        <w:rPr>
          <w:rStyle w:val="BodyTextChar"/>
          <w:shd w:val="clear" w:color="auto" w:fill="F2DBDB" w:themeFill="accent2" w:themeFillTint="33"/>
        </w:rPr>
        <w:lastRenderedPageBreak/>
        <w:t xml:space="preserve">The geographic location should be identified in terms of the geographic areas in the planning area that are affected by the hazard.  For dam failure, the geographic location affected is not the dam itself, but rather the areas that would be inundated in the event of dam failure.  Map or describe in narrative the location of dam breach inundation areas.  If populated areas and/or incorporated communities would be impacted in the event of dam breach, discuss this, and </w:t>
      </w:r>
      <w:proofErr w:type="gramStart"/>
      <w:r w:rsidRPr="00224DFB">
        <w:rPr>
          <w:rStyle w:val="BodyTextChar"/>
          <w:shd w:val="clear" w:color="auto" w:fill="F2DBDB" w:themeFill="accent2" w:themeFillTint="33"/>
        </w:rPr>
        <w:t>whether or not</w:t>
      </w:r>
      <w:proofErr w:type="gramEnd"/>
      <w:r w:rsidRPr="00224DFB">
        <w:rPr>
          <w:rStyle w:val="BodyTextChar"/>
          <w:shd w:val="clear" w:color="auto" w:fill="F2DBDB" w:themeFill="accent2" w:themeFillTint="33"/>
        </w:rPr>
        <w:t xml:space="preserve"> assets would be impacted.  A list of impacted communities, school districts, and special districts must be</w:t>
      </w:r>
      <w:r w:rsidRPr="00A74DA4">
        <w:rPr>
          <w:rStyle w:val="BodyTextChar"/>
        </w:rPr>
        <w:t xml:space="preserve"> provided.  Reference the vulnerability assessment where there will be information on the assets that would be impacted by a dam failure</w:t>
      </w:r>
      <w:r w:rsidRPr="00C30B67">
        <w:t>.</w:t>
      </w:r>
    </w:p>
    <w:p w14:paraId="0295835B" w14:textId="68197710" w:rsidR="00A52DC7" w:rsidRDefault="009C4310" w:rsidP="00834EB4">
      <w:pPr>
        <w:pStyle w:val="BodyText"/>
        <w:spacing w:before="120" w:after="120"/>
        <w:ind w:left="0"/>
      </w:pPr>
      <w:r>
        <w:rPr>
          <w:u w:val="single" w:color="000000"/>
        </w:rPr>
        <w:t>Upstream</w:t>
      </w:r>
      <w:r>
        <w:rPr>
          <w:spacing w:val="-9"/>
          <w:u w:val="single" w:color="000000"/>
        </w:rPr>
        <w:t xml:space="preserve"> </w:t>
      </w:r>
      <w:r>
        <w:rPr>
          <w:u w:val="single" w:color="000000"/>
        </w:rPr>
        <w:t>Dams</w:t>
      </w:r>
      <w:r>
        <w:rPr>
          <w:spacing w:val="-8"/>
          <w:u w:val="single" w:color="000000"/>
        </w:rPr>
        <w:t xml:space="preserve"> </w:t>
      </w:r>
      <w:r>
        <w:rPr>
          <w:u w:val="single" w:color="000000"/>
        </w:rPr>
        <w:t>Outside</w:t>
      </w:r>
      <w:r>
        <w:rPr>
          <w:spacing w:val="-9"/>
          <w:u w:val="single" w:color="000000"/>
        </w:rPr>
        <w:t xml:space="preserve"> </w:t>
      </w:r>
      <w:r>
        <w:rPr>
          <w:u w:val="single" w:color="000000"/>
        </w:rPr>
        <w:t>the</w:t>
      </w:r>
      <w:r>
        <w:rPr>
          <w:spacing w:val="-8"/>
          <w:u w:val="single" w:color="000000"/>
        </w:rPr>
        <w:t xml:space="preserve"> </w:t>
      </w:r>
      <w:r>
        <w:rPr>
          <w:u w:val="single" w:color="000000"/>
        </w:rPr>
        <w:t>Planning</w:t>
      </w:r>
      <w:r>
        <w:rPr>
          <w:spacing w:val="-9"/>
          <w:u w:val="single" w:color="000000"/>
        </w:rPr>
        <w:t xml:space="preserve"> </w:t>
      </w:r>
      <w:r>
        <w:rPr>
          <w:u w:val="single" w:color="000000"/>
        </w:rPr>
        <w:t>Area</w:t>
      </w:r>
    </w:p>
    <w:p w14:paraId="3CDCF64D" w14:textId="77777777" w:rsidR="00A52DC7" w:rsidRDefault="00A52DC7" w:rsidP="00834EB4">
      <w:pPr>
        <w:spacing w:before="120" w:after="120"/>
        <w:rPr>
          <w:rFonts w:ascii="Arial" w:eastAsia="Arial" w:hAnsi="Arial" w:cs="Arial"/>
          <w:sz w:val="16"/>
          <w:szCs w:val="16"/>
        </w:rPr>
      </w:pPr>
    </w:p>
    <w:p w14:paraId="03E1C351" w14:textId="7D9B3DCB" w:rsidR="00A52DC7" w:rsidRDefault="008D7631" w:rsidP="00224DFB">
      <w:pPr>
        <w:pStyle w:val="BodyText"/>
        <w:shd w:val="clear" w:color="auto" w:fill="F2DBDB" w:themeFill="accent2" w:themeFillTint="33"/>
        <w:spacing w:before="120" w:after="120"/>
        <w:ind w:left="0" w:right="-20"/>
      </w:pPr>
      <w:r>
        <w:t>Consult the</w:t>
      </w:r>
      <w:r w:rsidR="009C4310">
        <w:rPr>
          <w:spacing w:val="-7"/>
        </w:rPr>
        <w:t xml:space="preserve"> </w:t>
      </w:r>
      <w:r>
        <w:t>Missouri</w:t>
      </w:r>
      <w:r w:rsidR="009C4310">
        <w:rPr>
          <w:spacing w:val="-7"/>
        </w:rPr>
        <w:t xml:space="preserve"> </w:t>
      </w:r>
      <w:r w:rsidR="009C4310">
        <w:t>Department</w:t>
      </w:r>
      <w:r w:rsidR="009C4310">
        <w:rPr>
          <w:spacing w:val="-6"/>
        </w:rPr>
        <w:t xml:space="preserve"> </w:t>
      </w:r>
      <w:r w:rsidR="009C4310">
        <w:t>of</w:t>
      </w:r>
      <w:r w:rsidR="009C4310">
        <w:rPr>
          <w:spacing w:val="-7"/>
        </w:rPr>
        <w:t xml:space="preserve"> </w:t>
      </w:r>
      <w:r w:rsidR="009C4310">
        <w:t>Natural</w:t>
      </w:r>
      <w:r w:rsidR="009C4310">
        <w:rPr>
          <w:spacing w:val="-6"/>
        </w:rPr>
        <w:t xml:space="preserve"> </w:t>
      </w:r>
      <w:r w:rsidR="009C4310">
        <w:t>Resources</w:t>
      </w:r>
      <w:r w:rsidR="009C4310">
        <w:rPr>
          <w:spacing w:val="-7"/>
        </w:rPr>
        <w:t xml:space="preserve"> </w:t>
      </w:r>
      <w:r>
        <w:rPr>
          <w:spacing w:val="-7"/>
        </w:rPr>
        <w:t xml:space="preserve">and the NID to see if </w:t>
      </w:r>
      <w:r w:rsidR="009C4310">
        <w:t>dams</w:t>
      </w:r>
      <w:r w:rsidR="009C4310">
        <w:rPr>
          <w:spacing w:val="-6"/>
        </w:rPr>
        <w:t xml:space="preserve"> </w:t>
      </w:r>
      <w:r w:rsidR="009C4310">
        <w:t>located</w:t>
      </w:r>
      <w:r w:rsidR="009C4310">
        <w:rPr>
          <w:spacing w:val="-7"/>
        </w:rPr>
        <w:t xml:space="preserve"> </w:t>
      </w:r>
      <w:r w:rsidR="009C4310">
        <w:t>outside</w:t>
      </w:r>
      <w:r w:rsidR="009C4310">
        <w:rPr>
          <w:spacing w:val="20"/>
          <w:w w:val="99"/>
        </w:rPr>
        <w:t xml:space="preserve"> </w:t>
      </w:r>
      <w:r w:rsidR="009C4310">
        <w:t>of</w:t>
      </w:r>
      <w:r w:rsidR="009C4310">
        <w:rPr>
          <w:spacing w:val="-5"/>
        </w:rPr>
        <w:t xml:space="preserve"> </w:t>
      </w:r>
      <w:r>
        <w:rPr>
          <w:spacing w:val="-5"/>
        </w:rPr>
        <w:t>the c</w:t>
      </w:r>
      <w:r w:rsidR="009C4310">
        <w:t>ounty</w:t>
      </w:r>
      <w:r w:rsidR="009C4310">
        <w:rPr>
          <w:spacing w:val="-4"/>
        </w:rPr>
        <w:t xml:space="preserve"> </w:t>
      </w:r>
      <w:r>
        <w:rPr>
          <w:spacing w:val="-4"/>
        </w:rPr>
        <w:t>would impact it</w:t>
      </w:r>
      <w:r w:rsidR="009C4310">
        <w:rPr>
          <w:spacing w:val="-5"/>
        </w:rPr>
        <w:t xml:space="preserve"> </w:t>
      </w:r>
      <w:r w:rsidR="009C4310">
        <w:t>in</w:t>
      </w:r>
      <w:r w:rsidR="009C4310">
        <w:rPr>
          <w:spacing w:val="-4"/>
        </w:rPr>
        <w:t xml:space="preserve"> </w:t>
      </w:r>
      <w:r w:rsidR="009C4310">
        <w:t>the</w:t>
      </w:r>
      <w:r w:rsidR="009C4310">
        <w:rPr>
          <w:spacing w:val="-5"/>
        </w:rPr>
        <w:t xml:space="preserve"> </w:t>
      </w:r>
      <w:r w:rsidR="009C4310">
        <w:t>event</w:t>
      </w:r>
      <w:r w:rsidR="009C4310">
        <w:rPr>
          <w:spacing w:val="-5"/>
        </w:rPr>
        <w:t xml:space="preserve"> </w:t>
      </w:r>
      <w:r w:rsidR="009C4310">
        <w:t>of</w:t>
      </w:r>
      <w:r w:rsidR="009C4310">
        <w:rPr>
          <w:spacing w:val="-4"/>
        </w:rPr>
        <w:t xml:space="preserve"> </w:t>
      </w:r>
      <w:r w:rsidR="009C4310">
        <w:t>failure</w:t>
      </w:r>
      <w:r w:rsidR="002E6CA5">
        <w:t>.</w:t>
      </w:r>
      <w:r w:rsidR="00D36B7E">
        <w:t xml:space="preserve">  </w:t>
      </w:r>
      <w:r w:rsidR="002E6CA5">
        <w:t>Provide a map (</w:t>
      </w:r>
      <w:r w:rsidR="004E206E" w:rsidRPr="004E206E">
        <w:rPr>
          <w:b/>
        </w:rPr>
        <w:fldChar w:fldCharType="begin"/>
      </w:r>
      <w:r w:rsidR="004E206E" w:rsidRPr="004E206E">
        <w:rPr>
          <w:b/>
        </w:rPr>
        <w:instrText xml:space="preserve"> REF _Ref528077275 \r \h  \* MERGEFORMAT </w:instrText>
      </w:r>
      <w:r w:rsidR="004E206E" w:rsidRPr="004E206E">
        <w:rPr>
          <w:b/>
        </w:rPr>
      </w:r>
      <w:r w:rsidR="004E206E" w:rsidRPr="004E206E">
        <w:rPr>
          <w:b/>
        </w:rPr>
        <w:fldChar w:fldCharType="separate"/>
      </w:r>
      <w:r w:rsidR="003239EC">
        <w:rPr>
          <w:b/>
        </w:rPr>
        <w:t>Figure 3.6</w:t>
      </w:r>
      <w:r w:rsidR="004E206E" w:rsidRPr="004E206E">
        <w:rPr>
          <w:b/>
        </w:rPr>
        <w:fldChar w:fldCharType="end"/>
      </w:r>
      <w:r w:rsidR="000C0F52">
        <w:t>) and</w:t>
      </w:r>
      <w:r w:rsidR="002E6CA5">
        <w:t xml:space="preserve"> discuss the area in the county that would be impacted, and </w:t>
      </w:r>
      <w:proofErr w:type="gramStart"/>
      <w:r w:rsidR="002E6CA5">
        <w:t>whether or not</w:t>
      </w:r>
      <w:proofErr w:type="gramEnd"/>
      <w:r w:rsidR="002E6CA5">
        <w:t xml:space="preserve"> assets other than farmland would be impacted</w:t>
      </w:r>
      <w:r w:rsidR="009C4310">
        <w:t>.</w:t>
      </w:r>
      <w:r w:rsidR="009C4310">
        <w:rPr>
          <w:spacing w:val="52"/>
        </w:rPr>
        <w:t xml:space="preserve"> </w:t>
      </w:r>
    </w:p>
    <w:p w14:paraId="070EAEA8" w14:textId="77777777" w:rsidR="00A52DC7" w:rsidRDefault="00A52DC7" w:rsidP="00834EB4">
      <w:pPr>
        <w:spacing w:before="120" w:after="120"/>
        <w:rPr>
          <w:rFonts w:ascii="Arial" w:eastAsia="Arial" w:hAnsi="Arial" w:cs="Arial"/>
          <w:sz w:val="21"/>
          <w:szCs w:val="21"/>
        </w:rPr>
      </w:pPr>
    </w:p>
    <w:p w14:paraId="594F074C" w14:textId="4217B94C" w:rsidR="00A52DC7" w:rsidRDefault="00A52DC7">
      <w:pPr>
        <w:spacing w:line="20" w:lineRule="atLeast"/>
        <w:ind w:left="101"/>
        <w:rPr>
          <w:rFonts w:ascii="Arial" w:eastAsia="Arial" w:hAnsi="Arial" w:cs="Arial"/>
          <w:sz w:val="2"/>
          <w:szCs w:val="2"/>
        </w:rPr>
      </w:pPr>
    </w:p>
    <w:p w14:paraId="47D7C527" w14:textId="3604AD4A" w:rsidR="00E17B6E" w:rsidRDefault="009C4310" w:rsidP="004E206E">
      <w:pPr>
        <w:pStyle w:val="FigureTitle"/>
        <w:ind w:left="1440" w:hanging="1440"/>
      </w:pPr>
      <w:bookmarkStart w:id="126" w:name="_Ref528077275"/>
      <w:r>
        <w:t>Upstream</w:t>
      </w:r>
      <w:r w:rsidRPr="004E206E">
        <w:t xml:space="preserve"> </w:t>
      </w:r>
      <w:r>
        <w:t>Dams</w:t>
      </w:r>
      <w:r w:rsidRPr="004E206E">
        <w:t xml:space="preserve"> </w:t>
      </w:r>
      <w:r>
        <w:t>Outside</w:t>
      </w:r>
      <w:r w:rsidRPr="004E206E">
        <w:t xml:space="preserve"> </w:t>
      </w:r>
      <w:r w:rsidRPr="00233E4F">
        <w:rPr>
          <w:color w:val="0070C0"/>
        </w:rPr>
        <w:t>County</w:t>
      </w:r>
      <w:r w:rsidR="0009006C" w:rsidRPr="00233E4F">
        <w:rPr>
          <w:color w:val="0070C0"/>
        </w:rPr>
        <w:t xml:space="preserve"> A</w:t>
      </w:r>
      <w:bookmarkEnd w:id="126"/>
    </w:p>
    <w:p w14:paraId="0D032333" w14:textId="77777777" w:rsidR="00D72763" w:rsidRDefault="00225D6A" w:rsidP="00225D6A">
      <w:pPr>
        <w:spacing w:before="11"/>
        <w:jc w:val="center"/>
        <w:rPr>
          <w:rFonts w:ascii="Arial" w:eastAsia="Arial" w:hAnsi="Arial" w:cs="Arial"/>
          <w:color w:val="0070C0"/>
          <w:sz w:val="20"/>
          <w:szCs w:val="20"/>
        </w:rPr>
      </w:pPr>
      <w:r>
        <w:rPr>
          <w:rFonts w:ascii="Arial" w:eastAsia="Arial" w:hAnsi="Arial" w:cs="Arial"/>
          <w:color w:val="0070C0"/>
          <w:sz w:val="20"/>
          <w:szCs w:val="20"/>
        </w:rPr>
        <w:t>[</w:t>
      </w:r>
      <w:r w:rsidRPr="00225D6A">
        <w:rPr>
          <w:rFonts w:ascii="Arial" w:eastAsia="Arial" w:hAnsi="Arial" w:cs="Arial"/>
          <w:color w:val="0070C0"/>
          <w:sz w:val="20"/>
          <w:szCs w:val="20"/>
        </w:rPr>
        <w:t>Insert Map</w:t>
      </w:r>
      <w:r>
        <w:rPr>
          <w:rFonts w:ascii="Arial" w:eastAsia="Arial" w:hAnsi="Arial" w:cs="Arial"/>
          <w:color w:val="0070C0"/>
          <w:sz w:val="20"/>
          <w:szCs w:val="20"/>
        </w:rPr>
        <w:t>]</w:t>
      </w:r>
    </w:p>
    <w:p w14:paraId="3BB33B24" w14:textId="3C95B4AB" w:rsidR="00A52DC7" w:rsidRDefault="00A52DC7" w:rsidP="00225D6A">
      <w:pPr>
        <w:spacing w:before="11"/>
        <w:jc w:val="center"/>
        <w:rPr>
          <w:rFonts w:ascii="Arial" w:eastAsia="Arial" w:hAnsi="Arial" w:cs="Arial"/>
          <w:b/>
          <w:bCs/>
        </w:rPr>
      </w:pPr>
    </w:p>
    <w:p w14:paraId="65F0A2FA" w14:textId="77777777" w:rsidR="00A52DC7" w:rsidRDefault="009C4310">
      <w:pPr>
        <w:spacing w:before="79"/>
        <w:ind w:left="140"/>
        <w:rPr>
          <w:rFonts w:ascii="Arial" w:eastAsia="Arial" w:hAnsi="Arial" w:cs="Arial"/>
          <w:sz w:val="16"/>
          <w:szCs w:val="16"/>
        </w:rPr>
      </w:pPr>
      <w:r>
        <w:rPr>
          <w:rFonts w:ascii="Arial"/>
          <w:sz w:val="16"/>
        </w:rPr>
        <w:t>Source:</w:t>
      </w:r>
      <w:r>
        <w:rPr>
          <w:rFonts w:ascii="Arial"/>
          <w:spacing w:val="34"/>
          <w:sz w:val="16"/>
        </w:rPr>
        <w:t xml:space="preserve"> </w:t>
      </w:r>
      <w:r w:rsidR="002E6CA5">
        <w:rPr>
          <w:rFonts w:ascii="Arial"/>
          <w:spacing w:val="-1"/>
          <w:sz w:val="16"/>
        </w:rPr>
        <w:t xml:space="preserve">U.S. Army Corps of Engineers, Missouri </w:t>
      </w:r>
      <w:r>
        <w:rPr>
          <w:rFonts w:ascii="Arial"/>
          <w:sz w:val="16"/>
        </w:rPr>
        <w:t>Department</w:t>
      </w:r>
      <w:r>
        <w:rPr>
          <w:rFonts w:ascii="Arial"/>
          <w:spacing w:val="-5"/>
          <w:sz w:val="16"/>
        </w:rPr>
        <w:t xml:space="preserve"> </w:t>
      </w:r>
      <w:r>
        <w:rPr>
          <w:rFonts w:ascii="Arial"/>
          <w:sz w:val="16"/>
        </w:rPr>
        <w:t>of</w:t>
      </w:r>
      <w:r>
        <w:rPr>
          <w:rFonts w:ascii="Arial"/>
          <w:spacing w:val="-4"/>
          <w:sz w:val="16"/>
        </w:rPr>
        <w:t xml:space="preserve"> </w:t>
      </w:r>
      <w:r>
        <w:rPr>
          <w:rFonts w:ascii="Arial"/>
          <w:sz w:val="16"/>
        </w:rPr>
        <w:t>Natural</w:t>
      </w:r>
      <w:r>
        <w:rPr>
          <w:rFonts w:ascii="Arial"/>
          <w:spacing w:val="-5"/>
          <w:sz w:val="16"/>
        </w:rPr>
        <w:t xml:space="preserve"> </w:t>
      </w:r>
      <w:r>
        <w:rPr>
          <w:rFonts w:ascii="Arial"/>
          <w:sz w:val="16"/>
        </w:rPr>
        <w:t>Resources</w:t>
      </w:r>
    </w:p>
    <w:p w14:paraId="5BA934EC" w14:textId="77777777" w:rsidR="00A52DC7" w:rsidRDefault="00A52DC7">
      <w:pPr>
        <w:rPr>
          <w:rFonts w:ascii="Arial" w:eastAsia="Arial" w:hAnsi="Arial" w:cs="Arial"/>
          <w:sz w:val="16"/>
          <w:szCs w:val="16"/>
        </w:rPr>
      </w:pPr>
    </w:p>
    <w:p w14:paraId="22F01049" w14:textId="77777777" w:rsidR="002D581E" w:rsidRDefault="002D581E" w:rsidP="00D72763">
      <w:pPr>
        <w:pStyle w:val="Heading5"/>
        <w:spacing w:before="240" w:after="240"/>
        <w:contextualSpacing/>
      </w:pPr>
      <w:r>
        <w:t>Strength/Magnitude/Extent</w:t>
      </w:r>
    </w:p>
    <w:p w14:paraId="1297C929" w14:textId="77777777" w:rsidR="002D581E" w:rsidRDefault="002D581E" w:rsidP="00224DFB">
      <w:pPr>
        <w:pStyle w:val="BodyText"/>
        <w:shd w:val="clear" w:color="auto" w:fill="F2DBDB" w:themeFill="accent2" w:themeFillTint="33"/>
        <w:spacing w:before="120" w:after="120"/>
        <w:ind w:left="0"/>
        <w:contextualSpacing/>
      </w:pPr>
      <w:r>
        <w:t xml:space="preserve">Include information about the strength/magnitude of a dam failure </w:t>
      </w:r>
      <w:r>
        <w:rPr>
          <w:u w:val="single"/>
        </w:rPr>
        <w:t>in the planning area.</w:t>
      </w:r>
      <w:r>
        <w:t xml:space="preserve">  A worse-case scenario can be used, or other parameters can be established.  Base this discussion on any data that was obtained. </w:t>
      </w:r>
    </w:p>
    <w:p w14:paraId="5BD80565" w14:textId="77777777" w:rsidR="00D72763" w:rsidRDefault="00D72763" w:rsidP="00D72763">
      <w:pPr>
        <w:pStyle w:val="BodyText"/>
        <w:spacing w:before="120" w:after="120"/>
        <w:ind w:left="0" w:right="20"/>
        <w:contextualSpacing/>
      </w:pPr>
    </w:p>
    <w:p w14:paraId="5E500344" w14:textId="51B3051D" w:rsidR="002D581E" w:rsidRDefault="002D581E" w:rsidP="00D72763">
      <w:pPr>
        <w:pStyle w:val="BodyText"/>
        <w:spacing w:before="120" w:after="120"/>
        <w:ind w:left="0" w:right="20"/>
        <w:contextualSpacing/>
      </w:pPr>
      <w:r w:rsidRPr="00224DFB">
        <w:rPr>
          <w:shd w:val="clear" w:color="auto" w:fill="F2DBDB" w:themeFill="accent2" w:themeFillTint="33"/>
        </w:rPr>
        <w:t>It can be stated that</w:t>
      </w:r>
      <w:r>
        <w:t xml:space="preserve"> </w:t>
      </w:r>
      <w:r w:rsidRPr="00F634F2">
        <w:rPr>
          <w:color w:val="0070C0"/>
        </w:rPr>
        <w:t xml:space="preserve">the </w:t>
      </w:r>
      <w:r>
        <w:rPr>
          <w:color w:val="0070C0"/>
        </w:rPr>
        <w:t>strength</w:t>
      </w:r>
      <w:r w:rsidRPr="00F634F2">
        <w:rPr>
          <w:color w:val="0070C0"/>
        </w:rPr>
        <w:t>/magnitude of dam failure</w:t>
      </w:r>
      <w:r w:rsidRPr="00F634F2">
        <w:rPr>
          <w:color w:val="0070C0"/>
          <w:spacing w:val="-6"/>
        </w:rPr>
        <w:t xml:space="preserve"> </w:t>
      </w:r>
      <w:r w:rsidRPr="00F634F2">
        <w:rPr>
          <w:color w:val="0070C0"/>
        </w:rPr>
        <w:t>would</w:t>
      </w:r>
      <w:r w:rsidRPr="00F634F2">
        <w:rPr>
          <w:color w:val="0070C0"/>
          <w:spacing w:val="-5"/>
        </w:rPr>
        <w:t xml:space="preserve"> </w:t>
      </w:r>
      <w:r w:rsidRPr="00F634F2">
        <w:rPr>
          <w:color w:val="0070C0"/>
        </w:rPr>
        <w:t>be</w:t>
      </w:r>
      <w:r w:rsidRPr="00F634F2">
        <w:rPr>
          <w:color w:val="0070C0"/>
          <w:spacing w:val="42"/>
          <w:w w:val="99"/>
        </w:rPr>
        <w:t xml:space="preserve"> </w:t>
      </w:r>
      <w:r w:rsidRPr="00F634F2">
        <w:rPr>
          <w:color w:val="0070C0"/>
        </w:rPr>
        <w:t>similar</w:t>
      </w:r>
      <w:r w:rsidRPr="00F634F2">
        <w:rPr>
          <w:color w:val="0070C0"/>
          <w:spacing w:val="-6"/>
        </w:rPr>
        <w:t xml:space="preserve"> </w:t>
      </w:r>
      <w:r w:rsidRPr="00F634F2">
        <w:rPr>
          <w:color w:val="0070C0"/>
        </w:rPr>
        <w:t>in</w:t>
      </w:r>
      <w:r w:rsidRPr="00F634F2">
        <w:rPr>
          <w:color w:val="0070C0"/>
          <w:spacing w:val="-6"/>
        </w:rPr>
        <w:t xml:space="preserve"> </w:t>
      </w:r>
      <w:r w:rsidRPr="00F634F2">
        <w:rPr>
          <w:color w:val="0070C0"/>
          <w:spacing w:val="-1"/>
        </w:rPr>
        <w:t>some</w:t>
      </w:r>
      <w:r w:rsidRPr="00F634F2">
        <w:rPr>
          <w:color w:val="0070C0"/>
          <w:spacing w:val="-6"/>
        </w:rPr>
        <w:t xml:space="preserve"> </w:t>
      </w:r>
      <w:r w:rsidRPr="00F634F2">
        <w:rPr>
          <w:color w:val="0070C0"/>
        </w:rPr>
        <w:t>cases</w:t>
      </w:r>
      <w:r w:rsidRPr="00F634F2">
        <w:rPr>
          <w:color w:val="0070C0"/>
          <w:spacing w:val="-6"/>
        </w:rPr>
        <w:t xml:space="preserve"> </w:t>
      </w:r>
      <w:r w:rsidRPr="00F634F2">
        <w:rPr>
          <w:color w:val="0070C0"/>
        </w:rPr>
        <w:t>to</w:t>
      </w:r>
      <w:r w:rsidRPr="00F634F2">
        <w:rPr>
          <w:color w:val="0070C0"/>
          <w:spacing w:val="-7"/>
        </w:rPr>
        <w:t xml:space="preserve"> </w:t>
      </w:r>
      <w:r w:rsidRPr="00F634F2">
        <w:rPr>
          <w:color w:val="0070C0"/>
          <w:spacing w:val="-1"/>
        </w:rPr>
        <w:t>flood</w:t>
      </w:r>
      <w:r w:rsidRPr="00F634F2">
        <w:rPr>
          <w:color w:val="0070C0"/>
          <w:spacing w:val="-6"/>
        </w:rPr>
        <w:t xml:space="preserve"> </w:t>
      </w:r>
      <w:r w:rsidRPr="00F634F2">
        <w:rPr>
          <w:color w:val="0070C0"/>
        </w:rPr>
        <w:t>events</w:t>
      </w:r>
      <w:r w:rsidRPr="00F634F2">
        <w:rPr>
          <w:color w:val="0070C0"/>
          <w:spacing w:val="-5"/>
        </w:rPr>
        <w:t xml:space="preserve"> </w:t>
      </w:r>
      <w:r w:rsidRPr="00F634F2">
        <w:rPr>
          <w:color w:val="0070C0"/>
        </w:rPr>
        <w:t>(see</w:t>
      </w:r>
      <w:r w:rsidRPr="00F634F2">
        <w:rPr>
          <w:color w:val="0070C0"/>
          <w:spacing w:val="-6"/>
        </w:rPr>
        <w:t xml:space="preserve"> </w:t>
      </w:r>
      <w:r w:rsidRPr="00F634F2">
        <w:rPr>
          <w:color w:val="0070C0"/>
        </w:rPr>
        <w:t>the</w:t>
      </w:r>
      <w:r w:rsidRPr="00F634F2">
        <w:rPr>
          <w:color w:val="0070C0"/>
          <w:spacing w:val="-6"/>
        </w:rPr>
        <w:t xml:space="preserve"> </w:t>
      </w:r>
      <w:r w:rsidRPr="00F634F2">
        <w:rPr>
          <w:color w:val="0070C0"/>
          <w:spacing w:val="-1"/>
        </w:rPr>
        <w:t>flood</w:t>
      </w:r>
      <w:r w:rsidRPr="00F634F2">
        <w:rPr>
          <w:color w:val="0070C0"/>
          <w:spacing w:val="-6"/>
        </w:rPr>
        <w:t xml:space="preserve"> </w:t>
      </w:r>
      <w:r w:rsidRPr="00F634F2">
        <w:rPr>
          <w:color w:val="0070C0"/>
        </w:rPr>
        <w:t>hazard</w:t>
      </w:r>
      <w:r w:rsidRPr="00F634F2">
        <w:rPr>
          <w:color w:val="0070C0"/>
          <w:spacing w:val="-6"/>
        </w:rPr>
        <w:t xml:space="preserve"> </w:t>
      </w:r>
      <w:r w:rsidRPr="00F634F2">
        <w:rPr>
          <w:color w:val="0070C0"/>
        </w:rPr>
        <w:t>vulnerability</w:t>
      </w:r>
      <w:r w:rsidRPr="00F634F2">
        <w:rPr>
          <w:color w:val="0070C0"/>
          <w:spacing w:val="41"/>
          <w:w w:val="99"/>
        </w:rPr>
        <w:t xml:space="preserve"> </w:t>
      </w:r>
      <w:r w:rsidRPr="00F634F2">
        <w:rPr>
          <w:color w:val="0070C0"/>
        </w:rPr>
        <w:t>analysis</w:t>
      </w:r>
      <w:r w:rsidRPr="00F634F2">
        <w:rPr>
          <w:color w:val="0070C0"/>
          <w:spacing w:val="-6"/>
        </w:rPr>
        <w:t xml:space="preserve"> </w:t>
      </w:r>
      <w:r w:rsidRPr="00F634F2">
        <w:rPr>
          <w:color w:val="0070C0"/>
        </w:rPr>
        <w:t>and</w:t>
      </w:r>
      <w:r w:rsidRPr="00F634F2">
        <w:rPr>
          <w:color w:val="0070C0"/>
          <w:spacing w:val="-7"/>
        </w:rPr>
        <w:t xml:space="preserve"> </w:t>
      </w:r>
      <w:r w:rsidRPr="00F634F2">
        <w:rPr>
          <w:color w:val="0070C0"/>
        </w:rPr>
        <w:t>discussion).</w:t>
      </w:r>
      <w:r>
        <w:rPr>
          <w:color w:val="0070C0"/>
        </w:rPr>
        <w:t xml:space="preserve">  The strength/magnitude/extent of dam failure is related to the volume of water behind the dam as well as the potential speed of onset, depth, and velocity.  </w:t>
      </w:r>
      <w:r w:rsidRPr="00F634F2">
        <w:rPr>
          <w:color w:val="0070C0"/>
          <w:spacing w:val="-6"/>
        </w:rPr>
        <w:t xml:space="preserve">  </w:t>
      </w:r>
      <w:r w:rsidRPr="00F634F2">
        <w:rPr>
          <w:color w:val="0070C0"/>
          <w:spacing w:val="-1"/>
        </w:rPr>
        <w:t xml:space="preserve">  </w:t>
      </w:r>
      <w:r>
        <w:rPr>
          <w:color w:val="0070C0"/>
          <w:spacing w:val="-1"/>
        </w:rPr>
        <w:t>Note that for this reason,</w:t>
      </w:r>
      <w:r w:rsidRPr="00F634F2">
        <w:rPr>
          <w:color w:val="0070C0"/>
          <w:spacing w:val="-6"/>
        </w:rPr>
        <w:t xml:space="preserve"> </w:t>
      </w:r>
      <w:r w:rsidRPr="00F634F2">
        <w:rPr>
          <w:color w:val="0070C0"/>
        </w:rPr>
        <w:t>dam</w:t>
      </w:r>
      <w:r w:rsidRPr="00F634F2">
        <w:rPr>
          <w:color w:val="0070C0"/>
          <w:spacing w:val="-6"/>
        </w:rPr>
        <w:t xml:space="preserve"> </w:t>
      </w:r>
      <w:r w:rsidRPr="00F634F2">
        <w:rPr>
          <w:color w:val="0070C0"/>
        </w:rPr>
        <w:t>failures</w:t>
      </w:r>
      <w:r w:rsidRPr="00F634F2">
        <w:rPr>
          <w:color w:val="0070C0"/>
          <w:spacing w:val="-6"/>
        </w:rPr>
        <w:t xml:space="preserve"> </w:t>
      </w:r>
      <w:r w:rsidRPr="00F634F2">
        <w:rPr>
          <w:color w:val="0070C0"/>
        </w:rPr>
        <w:t>could</w:t>
      </w:r>
      <w:r w:rsidRPr="00F634F2">
        <w:rPr>
          <w:color w:val="0070C0"/>
          <w:spacing w:val="-7"/>
        </w:rPr>
        <w:t xml:space="preserve"> </w:t>
      </w:r>
      <w:r w:rsidRPr="00F634F2">
        <w:rPr>
          <w:color w:val="0070C0"/>
          <w:spacing w:val="-1"/>
        </w:rPr>
        <w:t>flood</w:t>
      </w:r>
      <w:r w:rsidRPr="00F634F2">
        <w:rPr>
          <w:color w:val="0070C0"/>
          <w:spacing w:val="-6"/>
        </w:rPr>
        <w:t xml:space="preserve"> </w:t>
      </w:r>
      <w:r w:rsidRPr="00F634F2">
        <w:rPr>
          <w:color w:val="0070C0"/>
        </w:rPr>
        <w:t>areas</w:t>
      </w:r>
      <w:r w:rsidRPr="00F634F2">
        <w:rPr>
          <w:color w:val="0070C0"/>
          <w:spacing w:val="-6"/>
        </w:rPr>
        <w:t xml:space="preserve"> </w:t>
      </w:r>
      <w:r w:rsidRPr="00F634F2">
        <w:rPr>
          <w:color w:val="0070C0"/>
          <w:spacing w:val="-1"/>
        </w:rPr>
        <w:t>outside</w:t>
      </w:r>
      <w:r w:rsidRPr="00F634F2">
        <w:rPr>
          <w:color w:val="0070C0"/>
          <w:spacing w:val="-6"/>
        </w:rPr>
        <w:t xml:space="preserve"> </w:t>
      </w:r>
      <w:r w:rsidRPr="00F634F2">
        <w:rPr>
          <w:color w:val="0070C0"/>
        </w:rPr>
        <w:t>of</w:t>
      </w:r>
      <w:r w:rsidRPr="00F634F2">
        <w:rPr>
          <w:color w:val="0070C0"/>
          <w:spacing w:val="-6"/>
        </w:rPr>
        <w:t xml:space="preserve"> </w:t>
      </w:r>
      <w:r w:rsidRPr="00F634F2">
        <w:rPr>
          <w:color w:val="0070C0"/>
        </w:rPr>
        <w:t>mapped</w:t>
      </w:r>
      <w:r w:rsidRPr="00F634F2">
        <w:rPr>
          <w:color w:val="0070C0"/>
          <w:spacing w:val="-6"/>
        </w:rPr>
        <w:t xml:space="preserve"> </w:t>
      </w:r>
      <w:r w:rsidRPr="00F634F2">
        <w:rPr>
          <w:color w:val="0070C0"/>
        </w:rPr>
        <w:t>flood</w:t>
      </w:r>
      <w:r w:rsidRPr="00F634F2">
        <w:rPr>
          <w:color w:val="0070C0"/>
          <w:spacing w:val="-6"/>
        </w:rPr>
        <w:t xml:space="preserve"> </w:t>
      </w:r>
      <w:r w:rsidRPr="00F634F2">
        <w:rPr>
          <w:color w:val="0070C0"/>
          <w:spacing w:val="-1"/>
        </w:rPr>
        <w:t>hazards.</w:t>
      </w:r>
    </w:p>
    <w:p w14:paraId="72FA3E4B" w14:textId="77777777" w:rsidR="00D72763" w:rsidRDefault="00D72763" w:rsidP="00D72763">
      <w:pPr>
        <w:pStyle w:val="BodyText"/>
        <w:spacing w:before="120" w:after="120"/>
        <w:ind w:left="0"/>
        <w:contextualSpacing/>
      </w:pPr>
    </w:p>
    <w:p w14:paraId="3C9505AF" w14:textId="6CEB2556" w:rsidR="002D581E" w:rsidRDefault="002D581E" w:rsidP="00224DFB">
      <w:pPr>
        <w:pStyle w:val="BodyText"/>
        <w:shd w:val="clear" w:color="auto" w:fill="F2DBDB" w:themeFill="accent2" w:themeFillTint="33"/>
        <w:spacing w:before="120" w:after="120"/>
        <w:ind w:left="0"/>
        <w:contextualSpacing/>
      </w:pPr>
      <w:r w:rsidRPr="00480B63">
        <w:t xml:space="preserve">Request recent inspection reports from the MDNR for all high hazard dams regulated by the State.  </w:t>
      </w:r>
      <w:r>
        <w:t xml:space="preserve">Discuss the findings in the inspection reports in a general way and describe any </w:t>
      </w:r>
      <w:r w:rsidR="00224DFB">
        <w:t>strength</w:t>
      </w:r>
      <w:r>
        <w:t xml:space="preserve">/ magnitude/extent information that could be obtained.  Strength/magnitude/extent can also be discussed in terms of recent events involving similar dams.  </w:t>
      </w:r>
    </w:p>
    <w:p w14:paraId="7F3A8EAB" w14:textId="664DCE4B" w:rsidR="00A52DC7" w:rsidRDefault="009C4310" w:rsidP="00D72763">
      <w:pPr>
        <w:pStyle w:val="Heading5"/>
        <w:spacing w:before="240" w:after="240"/>
        <w:contextualSpacing/>
      </w:pPr>
      <w:r>
        <w:t>Previous</w:t>
      </w:r>
      <w:r>
        <w:rPr>
          <w:spacing w:val="-23"/>
        </w:rPr>
        <w:t xml:space="preserve"> </w:t>
      </w:r>
      <w:r>
        <w:t>Occurrences</w:t>
      </w:r>
    </w:p>
    <w:p w14:paraId="4554E40A" w14:textId="1CE5E1DD" w:rsidR="00A52DC7" w:rsidRDefault="009C4310" w:rsidP="00224DFB">
      <w:pPr>
        <w:pStyle w:val="BodyText"/>
        <w:shd w:val="clear" w:color="auto" w:fill="F2DBDB" w:themeFill="accent2" w:themeFillTint="33"/>
        <w:tabs>
          <w:tab w:val="left" w:pos="9720"/>
        </w:tabs>
        <w:spacing w:before="120" w:after="120"/>
        <w:ind w:left="0" w:right="40"/>
        <w:contextualSpacing/>
      </w:pPr>
      <w:r>
        <w:t>To</w:t>
      </w:r>
      <w:r>
        <w:rPr>
          <w:spacing w:val="-7"/>
        </w:rPr>
        <w:t xml:space="preserve"> </w:t>
      </w:r>
      <w:r>
        <w:t>determine</w:t>
      </w:r>
      <w:r>
        <w:rPr>
          <w:spacing w:val="-6"/>
        </w:rPr>
        <w:t xml:space="preserve"> </w:t>
      </w:r>
      <w:r>
        <w:t>previous</w:t>
      </w:r>
      <w:r>
        <w:rPr>
          <w:spacing w:val="-6"/>
        </w:rPr>
        <w:t xml:space="preserve"> </w:t>
      </w:r>
      <w:r>
        <w:t>occurrences</w:t>
      </w:r>
      <w:r>
        <w:rPr>
          <w:spacing w:val="-8"/>
        </w:rPr>
        <w:t xml:space="preserve"> </w:t>
      </w:r>
      <w:r>
        <w:t>of</w:t>
      </w:r>
      <w:r>
        <w:rPr>
          <w:spacing w:val="-6"/>
        </w:rPr>
        <w:t xml:space="preserve"> </w:t>
      </w:r>
      <w:r>
        <w:t>dam</w:t>
      </w:r>
      <w:r>
        <w:rPr>
          <w:spacing w:val="-6"/>
        </w:rPr>
        <w:t xml:space="preserve"> </w:t>
      </w:r>
      <w:r>
        <w:t>failure</w:t>
      </w:r>
      <w:r>
        <w:rPr>
          <w:spacing w:val="-6"/>
        </w:rPr>
        <w:t xml:space="preserve"> </w:t>
      </w:r>
      <w:r>
        <w:t>within</w:t>
      </w:r>
      <w:r>
        <w:rPr>
          <w:spacing w:val="-7"/>
        </w:rPr>
        <w:t xml:space="preserve"> </w:t>
      </w:r>
      <w:r w:rsidR="002E6CA5">
        <w:t>the planning area</w:t>
      </w:r>
      <w:r>
        <w:t>,</w:t>
      </w:r>
      <w:r>
        <w:rPr>
          <w:spacing w:val="-6"/>
        </w:rPr>
        <w:t xml:space="preserve"> </w:t>
      </w:r>
      <w:r w:rsidR="002E6CA5">
        <w:rPr>
          <w:spacing w:val="-6"/>
        </w:rPr>
        <w:t>consult t</w:t>
      </w:r>
      <w:r>
        <w:t>he</w:t>
      </w:r>
      <w:r>
        <w:rPr>
          <w:spacing w:val="-7"/>
        </w:rPr>
        <w:t xml:space="preserve"> </w:t>
      </w:r>
      <w:r w:rsidR="002E6CA5">
        <w:rPr>
          <w:spacing w:val="-7"/>
        </w:rPr>
        <w:t>previously approved c</w:t>
      </w:r>
      <w:r>
        <w:t>ounty</w:t>
      </w:r>
      <w:r>
        <w:rPr>
          <w:w w:val="99"/>
        </w:rPr>
        <w:t xml:space="preserve"> </w:t>
      </w:r>
      <w:r w:rsidR="002E6CA5">
        <w:rPr>
          <w:w w:val="99"/>
        </w:rPr>
        <w:t>h</w:t>
      </w:r>
      <w:r>
        <w:t>azard</w:t>
      </w:r>
      <w:r>
        <w:rPr>
          <w:spacing w:val="-7"/>
        </w:rPr>
        <w:t xml:space="preserve"> </w:t>
      </w:r>
      <w:r w:rsidR="002E6CA5">
        <w:rPr>
          <w:spacing w:val="-7"/>
        </w:rPr>
        <w:t>m</w:t>
      </w:r>
      <w:r>
        <w:t>itigation</w:t>
      </w:r>
      <w:r>
        <w:rPr>
          <w:spacing w:val="-7"/>
        </w:rPr>
        <w:t xml:space="preserve"> </w:t>
      </w:r>
      <w:r w:rsidR="002E6CA5">
        <w:rPr>
          <w:spacing w:val="-7"/>
        </w:rPr>
        <w:t>p</w:t>
      </w:r>
      <w:r>
        <w:t>lan,</w:t>
      </w:r>
      <w:r>
        <w:rPr>
          <w:spacing w:val="-9"/>
        </w:rPr>
        <w:t xml:space="preserve"> </w:t>
      </w:r>
      <w:r>
        <w:t>the</w:t>
      </w:r>
      <w:r>
        <w:rPr>
          <w:spacing w:val="-7"/>
        </w:rPr>
        <w:t xml:space="preserve"> </w:t>
      </w:r>
      <w:r w:rsidR="00AF1835">
        <w:rPr>
          <w:spacing w:val="-7"/>
        </w:rPr>
        <w:t>2023</w:t>
      </w:r>
      <w:r w:rsidR="002E6CA5">
        <w:rPr>
          <w:spacing w:val="-7"/>
        </w:rPr>
        <w:t xml:space="preserve"> Missouri </w:t>
      </w:r>
      <w:r>
        <w:t>State</w:t>
      </w:r>
      <w:r>
        <w:rPr>
          <w:spacing w:val="-6"/>
        </w:rPr>
        <w:t xml:space="preserve"> </w:t>
      </w:r>
      <w:r>
        <w:t>Hazard</w:t>
      </w:r>
      <w:r>
        <w:rPr>
          <w:spacing w:val="-7"/>
        </w:rPr>
        <w:t xml:space="preserve"> </w:t>
      </w:r>
      <w:r>
        <w:t>Mitigation</w:t>
      </w:r>
      <w:r>
        <w:rPr>
          <w:spacing w:val="-7"/>
        </w:rPr>
        <w:t xml:space="preserve"> </w:t>
      </w:r>
      <w:r>
        <w:rPr>
          <w:spacing w:val="-1"/>
        </w:rPr>
        <w:t>Plan,</w:t>
      </w:r>
      <w:r>
        <w:rPr>
          <w:spacing w:val="-7"/>
        </w:rPr>
        <w:t xml:space="preserve"> </w:t>
      </w:r>
      <w:r>
        <w:t>and</w:t>
      </w:r>
      <w:r>
        <w:rPr>
          <w:spacing w:val="-7"/>
        </w:rPr>
        <w:t xml:space="preserve"> </w:t>
      </w:r>
      <w:r>
        <w:t>the</w:t>
      </w:r>
      <w:r>
        <w:rPr>
          <w:spacing w:val="-7"/>
        </w:rPr>
        <w:t xml:space="preserve"> </w:t>
      </w:r>
      <w:r>
        <w:t>Stanford</w:t>
      </w:r>
      <w:r>
        <w:rPr>
          <w:spacing w:val="-7"/>
        </w:rPr>
        <w:t xml:space="preserve"> </w:t>
      </w:r>
      <w:r>
        <w:t>University’s</w:t>
      </w:r>
      <w:r>
        <w:rPr>
          <w:spacing w:val="24"/>
          <w:w w:val="99"/>
        </w:rPr>
        <w:t xml:space="preserve"> </w:t>
      </w:r>
      <w:r>
        <w:t>National</w:t>
      </w:r>
      <w:r>
        <w:rPr>
          <w:spacing w:val="-11"/>
        </w:rPr>
        <w:t xml:space="preserve"> </w:t>
      </w:r>
      <w:r>
        <w:t>Performance</w:t>
      </w:r>
      <w:r>
        <w:rPr>
          <w:spacing w:val="-10"/>
        </w:rPr>
        <w:t xml:space="preserve"> </w:t>
      </w:r>
      <w:r>
        <w:t>of</w:t>
      </w:r>
      <w:r>
        <w:rPr>
          <w:spacing w:val="-10"/>
        </w:rPr>
        <w:t xml:space="preserve"> </w:t>
      </w:r>
      <w:r>
        <w:t>Dams</w:t>
      </w:r>
      <w:r>
        <w:rPr>
          <w:spacing w:val="-10"/>
        </w:rPr>
        <w:t xml:space="preserve"> </w:t>
      </w:r>
      <w:r>
        <w:t>Program</w:t>
      </w:r>
      <w:r>
        <w:rPr>
          <w:spacing w:val="-10"/>
        </w:rPr>
        <w:t xml:space="preserve"> </w:t>
      </w:r>
      <w:r>
        <w:t>(</w:t>
      </w:r>
      <w:hyperlink r:id="rId86" w:history="1">
        <w:r w:rsidR="009B6EE2" w:rsidRPr="009D2DA7">
          <w:rPr>
            <w:rStyle w:val="Hyperlink"/>
          </w:rPr>
          <w:t>http://npdp.stanford.edu</w:t>
        </w:r>
      </w:hyperlink>
      <w:r w:rsidR="00D35746">
        <w:rPr>
          <w:rStyle w:val="Hyperlink"/>
        </w:rPr>
        <w:t xml:space="preserve"> </w:t>
      </w:r>
      <w:r>
        <w:t>)</w:t>
      </w:r>
      <w:r w:rsidR="002E6CA5">
        <w:t xml:space="preserve">.  </w:t>
      </w:r>
      <w:r w:rsidR="002E6CA5" w:rsidRPr="002C10F7">
        <w:t xml:space="preserve">Discuss any records </w:t>
      </w:r>
      <w:r>
        <w:t>of</w:t>
      </w:r>
      <w:r w:rsidRPr="002C10F7">
        <w:t xml:space="preserve"> </w:t>
      </w:r>
      <w:r>
        <w:t>dam</w:t>
      </w:r>
      <w:r w:rsidRPr="002C10F7">
        <w:t xml:space="preserve"> </w:t>
      </w:r>
      <w:r>
        <w:t>failure</w:t>
      </w:r>
      <w:r w:rsidRPr="002C10F7">
        <w:t xml:space="preserve"> </w:t>
      </w:r>
      <w:r>
        <w:t>within</w:t>
      </w:r>
      <w:r w:rsidRPr="002C10F7">
        <w:t xml:space="preserve"> </w:t>
      </w:r>
      <w:r w:rsidR="002E6CA5" w:rsidRPr="002C10F7">
        <w:t>the c</w:t>
      </w:r>
      <w:r>
        <w:t>ounty</w:t>
      </w:r>
      <w:r w:rsidRPr="002C10F7">
        <w:t xml:space="preserve"> </w:t>
      </w:r>
      <w:r>
        <w:t>boundaries</w:t>
      </w:r>
      <w:r w:rsidR="00377573">
        <w:t xml:space="preserve"> and set forth any data that is available</w:t>
      </w:r>
      <w:r>
        <w:t>.</w:t>
      </w:r>
      <w:r w:rsidR="00377573">
        <w:t xml:space="preserve">  </w:t>
      </w:r>
    </w:p>
    <w:p w14:paraId="464486A0" w14:textId="77777777" w:rsidR="00A52DC7" w:rsidRDefault="009C4310" w:rsidP="00D72763">
      <w:pPr>
        <w:pStyle w:val="Heading5"/>
        <w:spacing w:before="240" w:after="240"/>
        <w:contextualSpacing/>
      </w:pPr>
      <w:r>
        <w:t>Probability</w:t>
      </w:r>
      <w:r>
        <w:rPr>
          <w:spacing w:val="-11"/>
        </w:rPr>
        <w:t xml:space="preserve"> </w:t>
      </w:r>
      <w:r>
        <w:t>of</w:t>
      </w:r>
      <w:r>
        <w:rPr>
          <w:spacing w:val="-11"/>
        </w:rPr>
        <w:t xml:space="preserve"> </w:t>
      </w:r>
      <w:r>
        <w:t>Future</w:t>
      </w:r>
      <w:r>
        <w:rPr>
          <w:spacing w:val="-11"/>
        </w:rPr>
        <w:t xml:space="preserve"> </w:t>
      </w:r>
      <w:r>
        <w:t>Occurrence</w:t>
      </w:r>
    </w:p>
    <w:p w14:paraId="2935AE36" w14:textId="7BED68BB" w:rsidR="00480B63" w:rsidRDefault="005C1499" w:rsidP="00224DFB">
      <w:pPr>
        <w:pStyle w:val="BodyText"/>
        <w:shd w:val="clear" w:color="auto" w:fill="F2DBDB" w:themeFill="accent2" w:themeFillTint="33"/>
        <w:spacing w:before="120" w:after="120"/>
        <w:ind w:left="0" w:right="20"/>
        <w:contextualSpacing/>
        <w:rPr>
          <w:spacing w:val="-6"/>
        </w:rPr>
      </w:pPr>
      <w:r w:rsidRPr="005C1499">
        <w:t xml:space="preserve">Discuss whether </w:t>
      </w:r>
      <w:r w:rsidR="009C4310" w:rsidRPr="005C1499">
        <w:t>inspection</w:t>
      </w:r>
      <w:r w:rsidR="009C4310" w:rsidRPr="005C1499">
        <w:rPr>
          <w:spacing w:val="-8"/>
        </w:rPr>
        <w:t xml:space="preserve"> </w:t>
      </w:r>
      <w:r w:rsidR="009C4310" w:rsidRPr="005C1499">
        <w:rPr>
          <w:spacing w:val="-1"/>
        </w:rPr>
        <w:t>and</w:t>
      </w:r>
      <w:r w:rsidR="009C4310" w:rsidRPr="005C1499">
        <w:rPr>
          <w:spacing w:val="-6"/>
        </w:rPr>
        <w:t xml:space="preserve"> </w:t>
      </w:r>
      <w:r w:rsidR="009C4310" w:rsidRPr="005C1499">
        <w:t>regular</w:t>
      </w:r>
      <w:r w:rsidR="009C4310" w:rsidRPr="005C1499">
        <w:rPr>
          <w:spacing w:val="-7"/>
        </w:rPr>
        <w:t xml:space="preserve"> </w:t>
      </w:r>
      <w:r w:rsidR="009C4310" w:rsidRPr="005C1499">
        <w:t>maintenance</w:t>
      </w:r>
      <w:r w:rsidR="009C4310" w:rsidRPr="005C1499">
        <w:rPr>
          <w:spacing w:val="-7"/>
        </w:rPr>
        <w:t xml:space="preserve"> </w:t>
      </w:r>
      <w:r w:rsidR="009C4310" w:rsidRPr="005C1499">
        <w:t>schedule</w:t>
      </w:r>
      <w:r w:rsidRPr="005C1499">
        <w:t xml:space="preserve">s exist for the </w:t>
      </w:r>
      <w:r w:rsidR="002C10F7" w:rsidRPr="005C1499">
        <w:rPr>
          <w:spacing w:val="-1"/>
        </w:rPr>
        <w:t>dams and</w:t>
      </w:r>
      <w:r w:rsidRPr="005C1499">
        <w:rPr>
          <w:spacing w:val="-1"/>
        </w:rPr>
        <w:t xml:space="preserve"> </w:t>
      </w:r>
      <w:r w:rsidR="00EA185C">
        <w:rPr>
          <w:spacing w:val="-1"/>
        </w:rPr>
        <w:t>identify</w:t>
      </w:r>
      <w:r w:rsidRPr="005C1499">
        <w:rPr>
          <w:spacing w:val="-1"/>
        </w:rPr>
        <w:t xml:space="preserve"> </w:t>
      </w:r>
      <w:r w:rsidR="009C4310" w:rsidRPr="005C1499">
        <w:t>USACE</w:t>
      </w:r>
      <w:r w:rsidR="00EA185C">
        <w:rPr>
          <w:spacing w:val="-6"/>
        </w:rPr>
        <w:t xml:space="preserve">-inspected dams </w:t>
      </w:r>
      <w:r w:rsidRPr="005C1499">
        <w:rPr>
          <w:spacing w:val="-6"/>
        </w:rPr>
        <w:t>and state</w:t>
      </w:r>
      <w:r w:rsidR="00EA185C">
        <w:rPr>
          <w:spacing w:val="-6"/>
        </w:rPr>
        <w:t>-inspected dams</w:t>
      </w:r>
      <w:r w:rsidRPr="005C1499">
        <w:rPr>
          <w:spacing w:val="-6"/>
        </w:rPr>
        <w:t xml:space="preserve">.  </w:t>
      </w:r>
      <w:r w:rsidR="00480B63">
        <w:rPr>
          <w:spacing w:val="-6"/>
        </w:rPr>
        <w:t xml:space="preserve">Discuss the impact of regular inspection and </w:t>
      </w:r>
      <w:r w:rsidR="00480B63">
        <w:rPr>
          <w:spacing w:val="-6"/>
        </w:rPr>
        <w:lastRenderedPageBreak/>
        <w:t xml:space="preserve">maintenance on the probability of dam failure.  </w:t>
      </w:r>
      <w:r w:rsidR="00377573" w:rsidRPr="00377573">
        <w:rPr>
          <w:spacing w:val="-6"/>
        </w:rPr>
        <w:t>If there are no records of dam failure in the planning area on which to calculate the probability, state that a calculation is not possible, and cite the reasons.</w:t>
      </w:r>
    </w:p>
    <w:p w14:paraId="5DD7D866" w14:textId="77777777" w:rsidR="00895E0B" w:rsidRDefault="00895E0B" w:rsidP="00224DFB">
      <w:pPr>
        <w:pStyle w:val="BodyText"/>
        <w:shd w:val="clear" w:color="auto" w:fill="F2DBDB" w:themeFill="accent2" w:themeFillTint="33"/>
        <w:spacing w:before="120" w:after="120"/>
        <w:ind w:left="0" w:right="20"/>
        <w:contextualSpacing/>
        <w:rPr>
          <w:spacing w:val="-6"/>
        </w:rPr>
      </w:pPr>
    </w:p>
    <w:p w14:paraId="3F465A04" w14:textId="08F8231F" w:rsidR="002D581E" w:rsidRPr="002D581E" w:rsidRDefault="002D581E" w:rsidP="00224DFB">
      <w:pPr>
        <w:pStyle w:val="BodyText"/>
        <w:shd w:val="clear" w:color="auto" w:fill="F2DBDB" w:themeFill="accent2" w:themeFillTint="33"/>
        <w:spacing w:before="120" w:after="120"/>
        <w:ind w:left="0" w:right="20"/>
        <w:contextualSpacing/>
      </w:pPr>
      <w:r w:rsidRPr="002D581E">
        <w:t>Point out any NID High Hazard dams that are not regulated by MDNR or a federal agency as this means there are High Hazard dams (could result in loss of life) that may not be regularly inspected.  Discuss how lack of inspection may impact probability.</w:t>
      </w:r>
    </w:p>
    <w:p w14:paraId="7998AA7A" w14:textId="5CFF2B84" w:rsidR="00895E0B" w:rsidRPr="004138E5" w:rsidRDefault="00895E0B" w:rsidP="00895E0B">
      <w:pPr>
        <w:pStyle w:val="Heading5"/>
        <w:spacing w:before="240" w:after="240"/>
        <w:contextualSpacing/>
        <w:rPr>
          <w:highlight w:val="yellow"/>
          <w:u w:val="single"/>
        </w:rPr>
      </w:pPr>
      <w:r w:rsidRPr="004138E5">
        <w:rPr>
          <w:highlight w:val="yellow"/>
        </w:rPr>
        <w:t>Changing Future Conditions Considerations</w:t>
      </w:r>
      <w:r w:rsidR="004138E5">
        <w:rPr>
          <w:highlight w:val="yellow"/>
        </w:rPr>
        <w:t xml:space="preserve"> *</w:t>
      </w:r>
      <w:r w:rsidR="004138E5">
        <w:rPr>
          <w:highlight w:val="yellow"/>
          <w:u w:val="single"/>
        </w:rPr>
        <w:t>OPTIONAL*</w:t>
      </w:r>
    </w:p>
    <w:p w14:paraId="51F9ACD1" w14:textId="77777777" w:rsidR="004834E3" w:rsidRPr="004138E5" w:rsidRDefault="00895E0B" w:rsidP="00224DFB">
      <w:pPr>
        <w:pStyle w:val="BodyText"/>
        <w:shd w:val="clear" w:color="auto" w:fill="F2DBDB" w:themeFill="accent2" w:themeFillTint="33"/>
        <w:spacing w:before="120" w:after="120"/>
        <w:ind w:left="0" w:right="255"/>
        <w:rPr>
          <w:rFonts w:cs="Arial"/>
          <w:spacing w:val="-6"/>
          <w:highlight w:val="yellow"/>
        </w:rPr>
      </w:pPr>
      <w:r w:rsidRPr="004138E5">
        <w:rPr>
          <w:rFonts w:cs="Arial"/>
          <w:highlight w:val="yellow"/>
        </w:rPr>
        <w:t>Discuss the impact of climate change scenarios on dam safety</w:t>
      </w:r>
      <w:r w:rsidRPr="004138E5">
        <w:rPr>
          <w:rFonts w:cs="Arial"/>
          <w:spacing w:val="-6"/>
          <w:highlight w:val="yellow"/>
        </w:rPr>
        <w:t>.</w:t>
      </w:r>
      <w:r w:rsidR="004834E3" w:rsidRPr="004138E5">
        <w:rPr>
          <w:rFonts w:cs="Arial"/>
          <w:spacing w:val="-6"/>
          <w:highlight w:val="yellow"/>
        </w:rPr>
        <w:t xml:space="preserve">  Sources of information include:</w:t>
      </w:r>
    </w:p>
    <w:p w14:paraId="72679DCC" w14:textId="580F3C29" w:rsidR="004834E3" w:rsidRPr="004138E5" w:rsidRDefault="004834E3" w:rsidP="00224DFB">
      <w:pPr>
        <w:pStyle w:val="BodyText"/>
        <w:numPr>
          <w:ilvl w:val="0"/>
          <w:numId w:val="37"/>
        </w:numPr>
        <w:shd w:val="clear" w:color="auto" w:fill="F2DBDB" w:themeFill="accent2" w:themeFillTint="33"/>
        <w:ind w:right="255"/>
        <w:contextualSpacing/>
        <w:rPr>
          <w:rFonts w:cs="Arial"/>
          <w:spacing w:val="-5"/>
          <w:highlight w:val="yellow"/>
        </w:rPr>
      </w:pPr>
      <w:r w:rsidRPr="004138E5">
        <w:rPr>
          <w:rFonts w:cs="Arial"/>
          <w:highlight w:val="yellow"/>
        </w:rPr>
        <w:t>20</w:t>
      </w:r>
      <w:r w:rsidR="00FA14AB" w:rsidRPr="004138E5">
        <w:rPr>
          <w:rFonts w:cs="Arial"/>
          <w:highlight w:val="yellow"/>
        </w:rPr>
        <w:t>23</w:t>
      </w:r>
      <w:r w:rsidRPr="004138E5">
        <w:rPr>
          <w:rFonts w:cs="Arial"/>
          <w:highlight w:val="yellow"/>
        </w:rPr>
        <w:t xml:space="preserve"> State Plan, see Chapter 3, Section 3.3.</w:t>
      </w:r>
      <w:r w:rsidR="00FA14AB" w:rsidRPr="004138E5">
        <w:rPr>
          <w:rFonts w:cs="Arial"/>
          <w:highlight w:val="yellow"/>
        </w:rPr>
        <w:t>3</w:t>
      </w:r>
      <w:r w:rsidRPr="004138E5">
        <w:rPr>
          <w:rFonts w:cs="Arial"/>
          <w:highlight w:val="yellow"/>
        </w:rPr>
        <w:t>, Changing Future Conditions Considerations, page 3.</w:t>
      </w:r>
      <w:r w:rsidR="00FA14AB" w:rsidRPr="004138E5">
        <w:rPr>
          <w:rFonts w:cs="Arial"/>
          <w:highlight w:val="yellow"/>
        </w:rPr>
        <w:t>130</w:t>
      </w:r>
    </w:p>
    <w:p w14:paraId="0C1D8D14" w14:textId="77777777" w:rsidR="004834E3" w:rsidRPr="004138E5" w:rsidRDefault="004834E3" w:rsidP="00224DFB">
      <w:pPr>
        <w:pStyle w:val="ListParagraph"/>
        <w:numPr>
          <w:ilvl w:val="0"/>
          <w:numId w:val="37"/>
        </w:numPr>
        <w:shd w:val="clear" w:color="auto" w:fill="F2DBDB" w:themeFill="accent2" w:themeFillTint="33"/>
        <w:tabs>
          <w:tab w:val="left" w:pos="720"/>
        </w:tabs>
        <w:ind w:right="236"/>
        <w:contextualSpacing/>
        <w:rPr>
          <w:rFonts w:ascii="Arial" w:hAnsi="Arial" w:cs="Arial"/>
          <w:highlight w:val="yellow"/>
        </w:rPr>
      </w:pPr>
      <w:r w:rsidRPr="004138E5">
        <w:rPr>
          <w:rFonts w:ascii="Arial" w:hAnsi="Arial" w:cs="Arial"/>
          <w:highlight w:val="yellow"/>
        </w:rPr>
        <w:t xml:space="preserve">US Climate Resilience Toolkit; </w:t>
      </w:r>
      <w:hyperlink r:id="rId87" w:history="1">
        <w:r w:rsidRPr="004138E5">
          <w:rPr>
            <w:rStyle w:val="Hyperlink"/>
            <w:rFonts w:ascii="Arial" w:hAnsi="Arial" w:cs="Arial"/>
            <w:highlight w:val="yellow"/>
          </w:rPr>
          <w:t>https://toolkit.climate.gov/tools/climate-explorer</w:t>
        </w:r>
      </w:hyperlink>
    </w:p>
    <w:p w14:paraId="64B9F661" w14:textId="77777777" w:rsidR="004834E3" w:rsidRPr="004138E5" w:rsidRDefault="004834E3" w:rsidP="00224DFB">
      <w:pPr>
        <w:pStyle w:val="ListParagraph"/>
        <w:numPr>
          <w:ilvl w:val="0"/>
          <w:numId w:val="37"/>
        </w:numPr>
        <w:shd w:val="clear" w:color="auto" w:fill="F2DBDB" w:themeFill="accent2" w:themeFillTint="33"/>
        <w:tabs>
          <w:tab w:val="left" w:pos="720"/>
        </w:tabs>
        <w:ind w:right="236"/>
        <w:contextualSpacing/>
        <w:rPr>
          <w:rFonts w:ascii="Arial" w:hAnsi="Arial" w:cs="Arial"/>
          <w:highlight w:val="yellow"/>
        </w:rPr>
      </w:pPr>
      <w:r w:rsidRPr="004138E5">
        <w:rPr>
          <w:rFonts w:ascii="Arial" w:hAnsi="Arial" w:cs="Arial"/>
          <w:highlight w:val="yellow"/>
        </w:rPr>
        <w:t>National Climate Assessment; https://nca2014.globalchange.gov/</w:t>
      </w:r>
    </w:p>
    <w:p w14:paraId="08E4E2D7" w14:textId="07AC6ED4" w:rsidR="00E17B6E" w:rsidRDefault="009C4310" w:rsidP="00D72763">
      <w:pPr>
        <w:pStyle w:val="Heading3"/>
        <w:spacing w:before="240" w:after="240"/>
        <w:contextualSpacing/>
      </w:pPr>
      <w:bookmarkStart w:id="127" w:name="_Toc528484803"/>
      <w:r>
        <w:t>Vulnerability</w:t>
      </w:r>
      <w:bookmarkEnd w:id="127"/>
    </w:p>
    <w:p w14:paraId="388FE631" w14:textId="77777777" w:rsidR="00B91B2D" w:rsidRDefault="00B91B2D" w:rsidP="00D72763">
      <w:pPr>
        <w:pStyle w:val="Heading5"/>
        <w:spacing w:before="240" w:after="240"/>
        <w:contextualSpacing/>
      </w:pPr>
      <w:r w:rsidRPr="001910F3">
        <w:t>Vulnerability Overview</w:t>
      </w:r>
    </w:p>
    <w:p w14:paraId="0FAA7215" w14:textId="60306649" w:rsidR="00D111FF" w:rsidRDefault="00377573" w:rsidP="00224DFB">
      <w:pPr>
        <w:shd w:val="clear" w:color="auto" w:fill="F2DBDB" w:themeFill="accent2" w:themeFillTint="33"/>
        <w:spacing w:before="120" w:after="120"/>
        <w:contextualSpacing/>
        <w:rPr>
          <w:rFonts w:ascii="Arial" w:eastAsia="Arial" w:hAnsi="Arial" w:cs="Arial"/>
        </w:rPr>
      </w:pPr>
      <w:r w:rsidRPr="0009006C">
        <w:rPr>
          <w:rFonts w:ascii="Arial" w:eastAsia="Arial" w:hAnsi="Arial" w:cs="Arial"/>
        </w:rPr>
        <w:t xml:space="preserve">Use data from the </w:t>
      </w:r>
      <w:r w:rsidR="002C10F7">
        <w:rPr>
          <w:rFonts w:ascii="Arial" w:eastAsia="Arial" w:hAnsi="Arial" w:cs="Arial"/>
        </w:rPr>
        <w:t>20</w:t>
      </w:r>
      <w:r w:rsidR="00FA14AB">
        <w:rPr>
          <w:rFonts w:ascii="Arial" w:eastAsia="Arial" w:hAnsi="Arial" w:cs="Arial"/>
        </w:rPr>
        <w:t>23</w:t>
      </w:r>
      <w:r w:rsidR="00523A21">
        <w:rPr>
          <w:rFonts w:ascii="Arial" w:eastAsia="Arial" w:hAnsi="Arial" w:cs="Arial"/>
        </w:rPr>
        <w:t xml:space="preserve"> </w:t>
      </w:r>
      <w:r w:rsidRPr="0009006C">
        <w:rPr>
          <w:rFonts w:ascii="Arial" w:eastAsia="Arial" w:hAnsi="Arial" w:cs="Arial"/>
        </w:rPr>
        <w:t>State Plan, which include</w:t>
      </w:r>
      <w:r w:rsidR="002C10F7">
        <w:rPr>
          <w:rFonts w:ascii="Arial" w:eastAsia="Arial" w:hAnsi="Arial" w:cs="Arial"/>
        </w:rPr>
        <w:t>s</w:t>
      </w:r>
      <w:r w:rsidRPr="0009006C">
        <w:rPr>
          <w:rFonts w:ascii="Arial" w:eastAsia="Arial" w:hAnsi="Arial" w:cs="Arial"/>
        </w:rPr>
        <w:t xml:space="preserve"> county-level</w:t>
      </w:r>
      <w:r w:rsidR="00663A22">
        <w:rPr>
          <w:rFonts w:ascii="Arial" w:eastAsia="Arial" w:hAnsi="Arial" w:cs="Arial"/>
        </w:rPr>
        <w:t xml:space="preserve"> </w:t>
      </w:r>
      <w:r w:rsidR="000F2087">
        <w:rPr>
          <w:rFonts w:ascii="Arial" w:eastAsia="Arial" w:hAnsi="Arial" w:cs="Arial"/>
        </w:rPr>
        <w:t xml:space="preserve">vulnerability </w:t>
      </w:r>
      <w:r w:rsidR="00663A22">
        <w:rPr>
          <w:rFonts w:ascii="Arial" w:eastAsia="Arial" w:hAnsi="Arial" w:cs="Arial"/>
        </w:rPr>
        <w:t xml:space="preserve">information for the </w:t>
      </w:r>
      <w:proofErr w:type="spellStart"/>
      <w:r w:rsidR="00663A22">
        <w:rPr>
          <w:rFonts w:ascii="Arial" w:eastAsia="Arial" w:hAnsi="Arial" w:cs="Arial"/>
        </w:rPr>
        <w:t>M</w:t>
      </w:r>
      <w:r w:rsidR="002C10F7">
        <w:rPr>
          <w:rFonts w:ascii="Arial" w:eastAsia="Arial" w:hAnsi="Arial" w:cs="Arial"/>
        </w:rPr>
        <w:t>o</w:t>
      </w:r>
      <w:r w:rsidR="00663A22">
        <w:rPr>
          <w:rFonts w:ascii="Arial" w:eastAsia="Arial" w:hAnsi="Arial" w:cs="Arial"/>
        </w:rPr>
        <w:t>DNR</w:t>
      </w:r>
      <w:proofErr w:type="spellEnd"/>
      <w:r w:rsidR="002F4AE5">
        <w:rPr>
          <w:rFonts w:ascii="Arial" w:eastAsia="Arial" w:hAnsi="Arial" w:cs="Arial"/>
        </w:rPr>
        <w:t>-</w:t>
      </w:r>
      <w:r w:rsidR="00663A22">
        <w:rPr>
          <w:rFonts w:ascii="Arial" w:eastAsia="Arial" w:hAnsi="Arial" w:cs="Arial"/>
        </w:rPr>
        <w:t xml:space="preserve">identified high hazard dams.  However, </w:t>
      </w:r>
      <w:proofErr w:type="spellStart"/>
      <w:r w:rsidR="00663A22">
        <w:rPr>
          <w:rFonts w:ascii="Arial" w:eastAsia="Arial" w:hAnsi="Arial" w:cs="Arial"/>
        </w:rPr>
        <w:t>M</w:t>
      </w:r>
      <w:r w:rsidR="002C10F7">
        <w:rPr>
          <w:rFonts w:ascii="Arial" w:eastAsia="Arial" w:hAnsi="Arial" w:cs="Arial"/>
        </w:rPr>
        <w:t>o</w:t>
      </w:r>
      <w:r w:rsidR="00663A22">
        <w:rPr>
          <w:rFonts w:ascii="Arial" w:eastAsia="Arial" w:hAnsi="Arial" w:cs="Arial"/>
        </w:rPr>
        <w:t>DNR</w:t>
      </w:r>
      <w:proofErr w:type="spellEnd"/>
      <w:r w:rsidR="00663A22">
        <w:rPr>
          <w:rFonts w:ascii="Arial" w:eastAsia="Arial" w:hAnsi="Arial" w:cs="Arial"/>
        </w:rPr>
        <w:t xml:space="preserve"> </w:t>
      </w:r>
      <w:r w:rsidR="002F4AE5">
        <w:rPr>
          <w:rFonts w:ascii="Arial" w:eastAsia="Arial" w:hAnsi="Arial" w:cs="Arial"/>
        </w:rPr>
        <w:t>Class I</w:t>
      </w:r>
      <w:r w:rsidR="00663A22">
        <w:rPr>
          <w:rFonts w:ascii="Arial" w:eastAsia="Arial" w:hAnsi="Arial" w:cs="Arial"/>
        </w:rPr>
        <w:t xml:space="preserve"> dams may not include </w:t>
      </w:r>
      <w:proofErr w:type="gramStart"/>
      <w:r w:rsidR="00663A22">
        <w:rPr>
          <w:rFonts w:ascii="Arial" w:eastAsia="Arial" w:hAnsi="Arial" w:cs="Arial"/>
        </w:rPr>
        <w:t>all of</w:t>
      </w:r>
      <w:proofErr w:type="gramEnd"/>
      <w:r w:rsidR="00663A22">
        <w:rPr>
          <w:rFonts w:ascii="Arial" w:eastAsia="Arial" w:hAnsi="Arial" w:cs="Arial"/>
        </w:rPr>
        <w:t xml:space="preserve"> the high hazard dams</w:t>
      </w:r>
      <w:r w:rsidR="000F2087">
        <w:rPr>
          <w:rFonts w:ascii="Arial" w:eastAsia="Arial" w:hAnsi="Arial" w:cs="Arial"/>
        </w:rPr>
        <w:t xml:space="preserve"> identified by all data sources, such as the NID</w:t>
      </w:r>
      <w:r w:rsidR="00523A21">
        <w:rPr>
          <w:rFonts w:ascii="Arial" w:eastAsia="Arial" w:hAnsi="Arial" w:cs="Arial"/>
        </w:rPr>
        <w:t>.  For NID</w:t>
      </w:r>
      <w:r w:rsidR="002F4AE5">
        <w:rPr>
          <w:rFonts w:ascii="Arial" w:eastAsia="Arial" w:hAnsi="Arial" w:cs="Arial"/>
        </w:rPr>
        <w:t xml:space="preserve">-identified </w:t>
      </w:r>
      <w:r w:rsidR="000F2087">
        <w:rPr>
          <w:rFonts w:ascii="Arial" w:eastAsia="Arial" w:hAnsi="Arial" w:cs="Arial"/>
        </w:rPr>
        <w:t xml:space="preserve">high hazard </w:t>
      </w:r>
      <w:r w:rsidR="00523A21">
        <w:rPr>
          <w:rFonts w:ascii="Arial" w:eastAsia="Arial" w:hAnsi="Arial" w:cs="Arial"/>
        </w:rPr>
        <w:t>dams</w:t>
      </w:r>
      <w:r w:rsidR="000F2087">
        <w:rPr>
          <w:rFonts w:ascii="Arial" w:eastAsia="Arial" w:hAnsi="Arial" w:cs="Arial"/>
        </w:rPr>
        <w:t xml:space="preserve"> not analyzed in the </w:t>
      </w:r>
      <w:r w:rsidR="002C10F7">
        <w:rPr>
          <w:rFonts w:ascii="Arial" w:eastAsia="Arial" w:hAnsi="Arial" w:cs="Arial"/>
        </w:rPr>
        <w:t>20</w:t>
      </w:r>
      <w:r w:rsidR="00FA14AB">
        <w:rPr>
          <w:rFonts w:ascii="Arial" w:eastAsia="Arial" w:hAnsi="Arial" w:cs="Arial"/>
        </w:rPr>
        <w:t>23</w:t>
      </w:r>
      <w:r w:rsidR="000F2087">
        <w:rPr>
          <w:rFonts w:ascii="Arial" w:eastAsia="Arial" w:hAnsi="Arial" w:cs="Arial"/>
        </w:rPr>
        <w:t xml:space="preserve"> State Plan</w:t>
      </w:r>
      <w:r w:rsidR="00523A21">
        <w:rPr>
          <w:rFonts w:ascii="Arial" w:eastAsia="Arial" w:hAnsi="Arial" w:cs="Arial"/>
        </w:rPr>
        <w:t>, a vulnerability analysis can be conducted by identifying assets located in dam breach inundation areas</w:t>
      </w:r>
      <w:r w:rsidR="000F2087">
        <w:rPr>
          <w:rFonts w:ascii="Arial" w:eastAsia="Arial" w:hAnsi="Arial" w:cs="Arial"/>
        </w:rPr>
        <w:t>.  This information can be</w:t>
      </w:r>
      <w:r w:rsidR="00523A21">
        <w:rPr>
          <w:rFonts w:ascii="Arial" w:eastAsia="Arial" w:hAnsi="Arial" w:cs="Arial"/>
        </w:rPr>
        <w:t xml:space="preserve"> coordinat</w:t>
      </w:r>
      <w:r w:rsidR="000F2087">
        <w:rPr>
          <w:rFonts w:ascii="Arial" w:eastAsia="Arial" w:hAnsi="Arial" w:cs="Arial"/>
        </w:rPr>
        <w:t>ed</w:t>
      </w:r>
      <w:r w:rsidR="00523A21">
        <w:rPr>
          <w:rFonts w:ascii="Arial" w:eastAsia="Arial" w:hAnsi="Arial" w:cs="Arial"/>
        </w:rPr>
        <w:t xml:space="preserve"> with </w:t>
      </w:r>
      <w:r w:rsidR="000F2087">
        <w:rPr>
          <w:rFonts w:ascii="Arial" w:eastAsia="Arial" w:hAnsi="Arial" w:cs="Arial"/>
        </w:rPr>
        <w:t xml:space="preserve">structural valuation data from the county assessor’s office or </w:t>
      </w:r>
      <w:proofErr w:type="spellStart"/>
      <w:r w:rsidR="00570ADD">
        <w:rPr>
          <w:rFonts w:ascii="Arial" w:eastAsia="Arial" w:hAnsi="Arial" w:cs="Arial"/>
        </w:rPr>
        <w:t>Hazus</w:t>
      </w:r>
      <w:proofErr w:type="spellEnd"/>
      <w:r w:rsidR="000F2087">
        <w:rPr>
          <w:rFonts w:ascii="Arial" w:eastAsia="Arial" w:hAnsi="Arial" w:cs="Arial"/>
        </w:rPr>
        <w:t xml:space="preserve"> data</w:t>
      </w:r>
      <w:r w:rsidR="00523A21">
        <w:rPr>
          <w:rFonts w:ascii="Arial" w:eastAsia="Arial" w:hAnsi="Arial" w:cs="Arial"/>
        </w:rPr>
        <w:t xml:space="preserve">.  </w:t>
      </w:r>
      <w:r w:rsidR="006C69E1">
        <w:rPr>
          <w:rFonts w:ascii="Arial" w:eastAsia="Arial" w:hAnsi="Arial" w:cs="Arial"/>
        </w:rPr>
        <w:t>Official dam breach inundation area maps may not be available</w:t>
      </w:r>
      <w:r w:rsidR="001910F3">
        <w:rPr>
          <w:rFonts w:ascii="Arial" w:eastAsia="Arial" w:hAnsi="Arial" w:cs="Arial"/>
        </w:rPr>
        <w:t xml:space="preserve">.  Aerial maps can be included to show what lies downstream of the dam.  Be careful not to make assumptions about what might be in the inundation area as the size of inundation areas of dams varies widely based on the size of the dam, maximum storage, topography, etc.  </w:t>
      </w:r>
      <w:r w:rsidR="00D111FF" w:rsidRPr="00D111FF">
        <w:rPr>
          <w:rFonts w:ascii="Arial" w:eastAsia="Arial" w:hAnsi="Arial" w:cs="Arial"/>
        </w:rPr>
        <w:t xml:space="preserve">Include </w:t>
      </w:r>
      <w:r w:rsidR="00EA185C">
        <w:rPr>
          <w:rFonts w:ascii="Arial" w:eastAsia="Arial" w:hAnsi="Arial" w:cs="Arial"/>
        </w:rPr>
        <w:t xml:space="preserve">vulnerability analyses for both </w:t>
      </w:r>
      <w:r w:rsidR="00D111FF" w:rsidRPr="00D111FF">
        <w:rPr>
          <w:rFonts w:ascii="Arial" w:eastAsia="Arial" w:hAnsi="Arial" w:cs="Arial"/>
        </w:rPr>
        <w:t>school districts and special districts.</w:t>
      </w:r>
    </w:p>
    <w:p w14:paraId="7D2E1BA5" w14:textId="1DED7562" w:rsidR="00B91B2D" w:rsidRDefault="00B91B2D" w:rsidP="00D72763">
      <w:pPr>
        <w:pStyle w:val="Heading5"/>
        <w:spacing w:before="240" w:after="240"/>
        <w:contextualSpacing/>
      </w:pPr>
      <w:r w:rsidRPr="001910F3">
        <w:t>Potential Losses to Existing Development</w:t>
      </w:r>
      <w:r>
        <w:t xml:space="preserve">:  </w:t>
      </w:r>
      <w:r w:rsidR="002C10F7">
        <w:br/>
      </w:r>
      <w:r>
        <w:t>(including types and numbers, of buildings, critical facilities, etc.)</w:t>
      </w:r>
    </w:p>
    <w:p w14:paraId="0B9BCA23" w14:textId="77777777" w:rsidR="006C69E1" w:rsidRDefault="006C69E1" w:rsidP="00224DFB">
      <w:pPr>
        <w:shd w:val="clear" w:color="auto" w:fill="F2DBDB" w:themeFill="accent2" w:themeFillTint="33"/>
        <w:spacing w:before="120" w:after="120"/>
        <w:contextualSpacing/>
        <w:rPr>
          <w:rFonts w:ascii="Arial" w:eastAsia="Arial" w:hAnsi="Arial" w:cs="Arial"/>
        </w:rPr>
      </w:pPr>
      <w:r>
        <w:rPr>
          <w:rFonts w:ascii="Arial" w:eastAsia="Arial" w:hAnsi="Arial" w:cs="Arial"/>
        </w:rPr>
        <w:t xml:space="preserve">If figures used are estimates, include information explaining methodology and the limits of that methodology.  Include </w:t>
      </w:r>
      <w:proofErr w:type="gramStart"/>
      <w:r>
        <w:rPr>
          <w:rFonts w:ascii="Arial" w:eastAsia="Arial" w:hAnsi="Arial" w:cs="Arial"/>
        </w:rPr>
        <w:t>maps</w:t>
      </w:r>
      <w:proofErr w:type="gramEnd"/>
      <w:r>
        <w:rPr>
          <w:rFonts w:ascii="Arial" w:eastAsia="Arial" w:hAnsi="Arial" w:cs="Arial"/>
        </w:rPr>
        <w:t xml:space="preserve"> if possible, to help explain methodology.</w:t>
      </w:r>
    </w:p>
    <w:p w14:paraId="72A65B88" w14:textId="77777777" w:rsidR="00B95FE3" w:rsidRDefault="00B95FE3" w:rsidP="00224DFB">
      <w:pPr>
        <w:shd w:val="clear" w:color="auto" w:fill="F2DBDB" w:themeFill="accent2" w:themeFillTint="33"/>
        <w:spacing w:before="120" w:after="120"/>
        <w:contextualSpacing/>
        <w:rPr>
          <w:rFonts w:ascii="Arial" w:eastAsia="Arial" w:hAnsi="Arial" w:cs="Arial"/>
        </w:rPr>
      </w:pPr>
    </w:p>
    <w:p w14:paraId="731260CC" w14:textId="77777777" w:rsidR="00B95FE3" w:rsidRPr="00B95FE3" w:rsidRDefault="00B95FE3" w:rsidP="00224DFB">
      <w:pPr>
        <w:shd w:val="clear" w:color="auto" w:fill="F2DBDB" w:themeFill="accent2" w:themeFillTint="33"/>
        <w:spacing w:before="120" w:after="120"/>
        <w:contextualSpacing/>
        <w:rPr>
          <w:rFonts w:ascii="Arial" w:eastAsia="Arial" w:hAnsi="Arial" w:cs="Arial"/>
        </w:rPr>
      </w:pPr>
      <w:r w:rsidRPr="00B95FE3">
        <w:rPr>
          <w:rFonts w:ascii="Arial" w:eastAsia="Arial" w:hAnsi="Arial" w:cs="Arial"/>
        </w:rPr>
        <w:t xml:space="preserve">Include information from state dam inspection reports, EAPs, and/or inundation maps to determine vulnerability to the specific jurisdictions, and the approximate number of people and types of property that may be vulnerable in the event of dam failure.  </w:t>
      </w:r>
    </w:p>
    <w:p w14:paraId="5F7B7C6A" w14:textId="77777777" w:rsidR="005950F0" w:rsidRDefault="005950F0" w:rsidP="00224DFB">
      <w:pPr>
        <w:shd w:val="clear" w:color="auto" w:fill="F2DBDB" w:themeFill="accent2" w:themeFillTint="33"/>
        <w:spacing w:before="120" w:after="120"/>
        <w:contextualSpacing/>
        <w:rPr>
          <w:rFonts w:ascii="Arial" w:eastAsia="Arial" w:hAnsi="Arial" w:cs="Arial"/>
        </w:rPr>
      </w:pPr>
    </w:p>
    <w:p w14:paraId="23185DA2" w14:textId="348A961B" w:rsidR="00B95FE3" w:rsidRPr="00B95FE3" w:rsidRDefault="00B95FE3" w:rsidP="00224DFB">
      <w:pPr>
        <w:shd w:val="clear" w:color="auto" w:fill="F2DBDB" w:themeFill="accent2" w:themeFillTint="33"/>
        <w:spacing w:before="120" w:after="120"/>
        <w:contextualSpacing/>
        <w:rPr>
          <w:rFonts w:ascii="Arial" w:eastAsia="Arial" w:hAnsi="Arial" w:cs="Arial"/>
        </w:rPr>
      </w:pPr>
      <w:r w:rsidRPr="00B95FE3">
        <w:rPr>
          <w:rFonts w:ascii="Arial" w:eastAsia="Arial" w:hAnsi="Arial" w:cs="Arial"/>
        </w:rPr>
        <w:t xml:space="preserve">If you have access to GIS layers of dam inundation areas, these can be overlaid on either census block data or parcel data </w:t>
      </w:r>
      <w:r w:rsidR="00D962EC">
        <w:rPr>
          <w:rFonts w:ascii="Arial" w:eastAsia="Arial" w:hAnsi="Arial" w:cs="Arial"/>
        </w:rPr>
        <w:t>to</w:t>
      </w:r>
      <w:r w:rsidRPr="00B95FE3">
        <w:rPr>
          <w:rFonts w:ascii="Arial" w:eastAsia="Arial" w:hAnsi="Arial" w:cs="Arial"/>
        </w:rPr>
        <w:t xml:space="preserve"> provide estimates of structures, values and people at risk.  If you have a critical facility layer, this can also be compared with the dam inundation areas to determine critical facilities at risk.  If you are using parcel data, rather than census block data, you can estimate the number of people at risk in dam inundation areas by determining the number of residential structures and multiplying by the average household size.</w:t>
      </w:r>
    </w:p>
    <w:p w14:paraId="62488998" w14:textId="77777777" w:rsidR="005950F0" w:rsidRDefault="005950F0" w:rsidP="00224DFB">
      <w:pPr>
        <w:shd w:val="clear" w:color="auto" w:fill="F2DBDB" w:themeFill="accent2" w:themeFillTint="33"/>
        <w:spacing w:before="120" w:after="120"/>
        <w:contextualSpacing/>
        <w:rPr>
          <w:rFonts w:ascii="Arial" w:eastAsia="Arial" w:hAnsi="Arial" w:cs="Arial"/>
        </w:rPr>
      </w:pPr>
    </w:p>
    <w:p w14:paraId="78CCDC80" w14:textId="01456F33" w:rsidR="00B95FE3" w:rsidRDefault="00B95FE3" w:rsidP="00224DFB">
      <w:pPr>
        <w:shd w:val="clear" w:color="auto" w:fill="F2DBDB" w:themeFill="accent2" w:themeFillTint="33"/>
        <w:spacing w:before="120" w:after="120"/>
        <w:contextualSpacing/>
        <w:rPr>
          <w:rFonts w:ascii="Arial" w:eastAsia="Arial" w:hAnsi="Arial" w:cs="Arial"/>
        </w:rPr>
      </w:pPr>
      <w:r w:rsidRPr="00B95FE3">
        <w:rPr>
          <w:rFonts w:ascii="Arial" w:eastAsia="Arial" w:hAnsi="Arial" w:cs="Arial"/>
        </w:rPr>
        <w:t xml:space="preserve">If you do not have inundation areas in GIS layers, you can discuss vulnerability to dam failure in more quantitative terms, such as potential magnitude.  To determine the potential magnitude of dam failure of the high and significant hazard dams, several factors can be included in the evaluation, based on </w:t>
      </w:r>
      <w:r w:rsidR="00880D79" w:rsidRPr="00B95FE3">
        <w:rPr>
          <w:rFonts w:ascii="Arial" w:eastAsia="Arial" w:hAnsi="Arial" w:cs="Arial"/>
        </w:rPr>
        <w:t>availability</w:t>
      </w:r>
      <w:r w:rsidR="002C10F7">
        <w:rPr>
          <w:rFonts w:ascii="Arial" w:eastAsia="Arial" w:hAnsi="Arial" w:cs="Arial"/>
        </w:rPr>
        <w:t>:  dam hazard class, p</w:t>
      </w:r>
      <w:r w:rsidRPr="00B95FE3">
        <w:rPr>
          <w:rFonts w:ascii="Arial" w:eastAsia="Arial" w:hAnsi="Arial" w:cs="Arial"/>
        </w:rPr>
        <w:t xml:space="preserve">roximity to </w:t>
      </w:r>
      <w:r w:rsidR="002C10F7">
        <w:rPr>
          <w:rFonts w:ascii="Arial" w:eastAsia="Arial" w:hAnsi="Arial" w:cs="Arial"/>
        </w:rPr>
        <w:t>populations, and volume of d</w:t>
      </w:r>
      <w:r w:rsidRPr="00B95FE3">
        <w:rPr>
          <w:rFonts w:ascii="Arial" w:eastAsia="Arial" w:hAnsi="Arial" w:cs="Arial"/>
        </w:rPr>
        <w:t>am</w:t>
      </w:r>
      <w:r w:rsidR="005950F0">
        <w:rPr>
          <w:rFonts w:ascii="Arial" w:eastAsia="Arial" w:hAnsi="Arial" w:cs="Arial"/>
        </w:rPr>
        <w:t xml:space="preserve"> information is in the NID</w:t>
      </w:r>
      <w:r w:rsidRPr="00B95FE3">
        <w:rPr>
          <w:rFonts w:ascii="Arial" w:eastAsia="Arial" w:hAnsi="Arial" w:cs="Arial"/>
        </w:rPr>
        <w:t xml:space="preserve">.  </w:t>
      </w:r>
      <w:r w:rsidRPr="00B95FE3">
        <w:rPr>
          <w:rFonts w:ascii="Arial" w:eastAsia="Arial" w:hAnsi="Arial" w:cs="Arial"/>
        </w:rPr>
        <w:lastRenderedPageBreak/>
        <w:t>The qualitative terms general</w:t>
      </w:r>
      <w:r w:rsidR="005950F0">
        <w:rPr>
          <w:rFonts w:ascii="Arial" w:eastAsia="Arial" w:hAnsi="Arial" w:cs="Arial"/>
        </w:rPr>
        <w:t>ly</w:t>
      </w:r>
      <w:r w:rsidRPr="00B95FE3">
        <w:rPr>
          <w:rFonts w:ascii="Arial" w:eastAsia="Arial" w:hAnsi="Arial" w:cs="Arial"/>
        </w:rPr>
        <w:t xml:space="preserve"> used to classify the vary</w:t>
      </w:r>
      <w:r w:rsidR="002C10F7">
        <w:rPr>
          <w:rFonts w:ascii="Arial" w:eastAsia="Arial" w:hAnsi="Arial" w:cs="Arial"/>
        </w:rPr>
        <w:t>ing levels of vulnerability are critical, l</w:t>
      </w:r>
      <w:r w:rsidRPr="00B95FE3">
        <w:rPr>
          <w:rFonts w:ascii="Arial" w:eastAsia="Arial" w:hAnsi="Arial" w:cs="Arial"/>
        </w:rPr>
        <w:t>imited</w:t>
      </w:r>
      <w:r w:rsidR="005950F0">
        <w:rPr>
          <w:rFonts w:ascii="Arial" w:eastAsia="Arial" w:hAnsi="Arial" w:cs="Arial"/>
        </w:rPr>
        <w:t>,</w:t>
      </w:r>
      <w:r w:rsidR="002C10F7">
        <w:rPr>
          <w:rFonts w:ascii="Arial" w:eastAsia="Arial" w:hAnsi="Arial" w:cs="Arial"/>
        </w:rPr>
        <w:t xml:space="preserve"> &amp; n</w:t>
      </w:r>
      <w:r w:rsidRPr="00B95FE3">
        <w:rPr>
          <w:rFonts w:ascii="Arial" w:eastAsia="Arial" w:hAnsi="Arial" w:cs="Arial"/>
        </w:rPr>
        <w:t>egligible.</w:t>
      </w:r>
      <w:r w:rsidR="005950F0">
        <w:rPr>
          <w:rFonts w:ascii="Arial" w:eastAsia="Arial" w:hAnsi="Arial" w:cs="Arial"/>
        </w:rPr>
        <w:t xml:space="preserve">  Be sure to define these terms.</w:t>
      </w:r>
    </w:p>
    <w:p w14:paraId="663413BB" w14:textId="77777777" w:rsidR="00A02683" w:rsidRPr="00B95FE3" w:rsidRDefault="00A02683" w:rsidP="00224DFB">
      <w:pPr>
        <w:shd w:val="clear" w:color="auto" w:fill="F2DBDB" w:themeFill="accent2" w:themeFillTint="33"/>
        <w:spacing w:before="120" w:after="120"/>
        <w:contextualSpacing/>
        <w:rPr>
          <w:rFonts w:ascii="Arial" w:eastAsia="Arial" w:hAnsi="Arial" w:cs="Arial"/>
        </w:rPr>
      </w:pPr>
    </w:p>
    <w:p w14:paraId="76E5E93D" w14:textId="72F1E03D" w:rsidR="00B95FE3" w:rsidRDefault="00B95FE3" w:rsidP="00224DFB">
      <w:pPr>
        <w:shd w:val="clear" w:color="auto" w:fill="F2DBDB" w:themeFill="accent2" w:themeFillTint="33"/>
        <w:spacing w:before="120" w:after="120"/>
        <w:contextualSpacing/>
        <w:rPr>
          <w:rFonts w:ascii="Arial" w:eastAsia="Arial" w:hAnsi="Arial" w:cs="Arial"/>
        </w:rPr>
      </w:pPr>
      <w:r w:rsidRPr="00B95FE3">
        <w:rPr>
          <w:rFonts w:ascii="Arial" w:eastAsia="Arial" w:hAnsi="Arial" w:cs="Arial"/>
        </w:rPr>
        <w:t xml:space="preserve">If inundation layers are not available, the most recent inspection reports or the EAP may provide a description of the development downstream. </w:t>
      </w:r>
      <w:r w:rsidR="005950F0">
        <w:rPr>
          <w:rFonts w:ascii="Arial" w:eastAsia="Arial" w:hAnsi="Arial" w:cs="Arial"/>
        </w:rPr>
        <w:t xml:space="preserve"> </w:t>
      </w:r>
      <w:r w:rsidRPr="00B95FE3">
        <w:rPr>
          <w:rFonts w:ascii="Arial" w:eastAsia="Arial" w:hAnsi="Arial" w:cs="Arial"/>
        </w:rPr>
        <w:t>This information can be used in the vulnerability discussion of damages to existing development</w:t>
      </w:r>
      <w:r w:rsidR="00880D79" w:rsidRPr="00B95FE3">
        <w:rPr>
          <w:rFonts w:ascii="Arial" w:eastAsia="Arial" w:hAnsi="Arial" w:cs="Arial"/>
        </w:rPr>
        <w:t>.</w:t>
      </w:r>
    </w:p>
    <w:p w14:paraId="263E1231" w14:textId="5B87557C" w:rsidR="00706413" w:rsidRDefault="00706413" w:rsidP="00D72763">
      <w:pPr>
        <w:pStyle w:val="Heading4"/>
        <w:spacing w:before="240" w:after="240"/>
        <w:ind w:left="0"/>
        <w:contextualSpacing/>
        <w:rPr>
          <w:i/>
        </w:rPr>
      </w:pPr>
      <w:r w:rsidRPr="00B13ABF">
        <w:rPr>
          <w:i/>
        </w:rPr>
        <w:t xml:space="preserve">Impact of </w:t>
      </w:r>
      <w:r w:rsidR="00776703">
        <w:rPr>
          <w:i/>
        </w:rPr>
        <w:t>Previous and Future Development</w:t>
      </w:r>
    </w:p>
    <w:p w14:paraId="71E74F95" w14:textId="77777777" w:rsidR="00D72763" w:rsidRPr="00B13ABF" w:rsidRDefault="00D72763" w:rsidP="00D72763">
      <w:pPr>
        <w:pStyle w:val="Heading4"/>
        <w:spacing w:before="240" w:after="240"/>
        <w:ind w:left="0"/>
        <w:contextualSpacing/>
        <w:rPr>
          <w:b w:val="0"/>
          <w:i/>
        </w:rPr>
      </w:pPr>
    </w:p>
    <w:p w14:paraId="3637F1BD" w14:textId="6CC95500" w:rsidR="00706413" w:rsidRPr="00423968" w:rsidRDefault="00706413" w:rsidP="00292828">
      <w:pPr>
        <w:pStyle w:val="Heading4"/>
        <w:shd w:val="clear" w:color="auto" w:fill="F2DBDB" w:themeFill="accent2" w:themeFillTint="33"/>
        <w:spacing w:before="120"/>
        <w:ind w:left="0"/>
        <w:contextualSpacing/>
        <w:rPr>
          <w:b w:val="0"/>
        </w:rPr>
      </w:pPr>
      <w:r>
        <w:rPr>
          <w:b w:val="0"/>
        </w:rPr>
        <w:t xml:space="preserve">Discuss how anticipated future development in the county could impact the </w:t>
      </w:r>
      <w:proofErr w:type="gramStart"/>
      <w:r w:rsidR="005950F0">
        <w:rPr>
          <w:b w:val="0"/>
        </w:rPr>
        <w:t>amount</w:t>
      </w:r>
      <w:proofErr w:type="gramEnd"/>
      <w:r w:rsidR="005950F0">
        <w:rPr>
          <w:b w:val="0"/>
        </w:rPr>
        <w:t xml:space="preserve"> of damages caused by a </w:t>
      </w:r>
      <w:r>
        <w:rPr>
          <w:b w:val="0"/>
        </w:rPr>
        <w:t>dam failure in the planning area.  For example, perhaps residential development in the dam breach inundation area is planned.  If the planning area is rural in nature with little development occurring, include narrative and substantiating data (such as building permit count in the previous 5 years)</w:t>
      </w:r>
      <w:r w:rsidR="005950F0">
        <w:rPr>
          <w:b w:val="0"/>
        </w:rPr>
        <w:t xml:space="preserve"> showing that increased risk is not anticipated</w:t>
      </w:r>
      <w:r>
        <w:rPr>
          <w:b w:val="0"/>
        </w:rPr>
        <w:t>.</w:t>
      </w:r>
    </w:p>
    <w:p w14:paraId="69B78EAA" w14:textId="77777777" w:rsidR="00292828" w:rsidRDefault="00292828" w:rsidP="00292828">
      <w:pPr>
        <w:pStyle w:val="Heading5"/>
      </w:pPr>
    </w:p>
    <w:p w14:paraId="402EBE3F" w14:textId="3E01E4E9" w:rsidR="00224DFB" w:rsidRDefault="00224DFB" w:rsidP="00292828">
      <w:pPr>
        <w:pStyle w:val="Heading5"/>
        <w:shd w:val="clear" w:color="auto" w:fill="F2DBDB" w:themeFill="accent2" w:themeFillTint="33"/>
        <w:spacing w:after="240"/>
      </w:pPr>
      <w:r>
        <w:t>EMAP Consequence Analysis</w:t>
      </w:r>
    </w:p>
    <w:p w14:paraId="5C45439D" w14:textId="2AD053EC" w:rsidR="00224DFB" w:rsidRPr="000E39A4" w:rsidRDefault="00224DFB" w:rsidP="00224DFB">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_Ref529877752 \r \h </w:instrText>
      </w:r>
      <w:r w:rsidR="00251FD0">
        <w:fldChar w:fldCharType="separate"/>
      </w:r>
      <w:r w:rsidR="003239EC">
        <w:t>Table 3.27</w:t>
      </w:r>
      <w:r w:rsidR="00251FD0">
        <w:fldChar w:fldCharType="end"/>
      </w:r>
      <w:r w:rsidRPr="000E39A4">
        <w:t xml:space="preserve"> </w:t>
      </w:r>
      <w:r>
        <w:t>to summarize</w:t>
      </w:r>
      <w:r w:rsidRPr="000E39A4">
        <w:t xml:space="preserve"> </w:t>
      </w:r>
      <w:r>
        <w:t>the detrimental i</w:t>
      </w:r>
      <w:r w:rsidRPr="000E39A4">
        <w:t xml:space="preserve">mpacts </w:t>
      </w:r>
      <w:r>
        <w:t>from dam failure</w:t>
      </w:r>
      <w:r w:rsidRPr="000E39A4">
        <w:t>.</w:t>
      </w:r>
      <w:r>
        <w:br/>
      </w:r>
    </w:p>
    <w:p w14:paraId="683FB7DF" w14:textId="76B64C16" w:rsidR="00224DFB" w:rsidRPr="00224DFB" w:rsidRDefault="00224DFB" w:rsidP="00251FD0">
      <w:pPr>
        <w:pStyle w:val="TableTitle"/>
        <w:ind w:left="1440" w:hanging="1440"/>
      </w:pPr>
      <w:bookmarkStart w:id="128" w:name="_Ref529877752"/>
      <w:r w:rsidRPr="00251FD0">
        <w:rPr>
          <w:shd w:val="clear" w:color="auto" w:fill="F2DBDB" w:themeFill="accent2" w:themeFillTint="33"/>
        </w:rPr>
        <w:t xml:space="preserve">EMAP Impact Analysis: </w:t>
      </w:r>
      <w:r w:rsidR="00190B44" w:rsidRPr="00251FD0">
        <w:rPr>
          <w:shd w:val="clear" w:color="auto" w:fill="F2DBDB" w:themeFill="accent2" w:themeFillTint="33"/>
        </w:rPr>
        <w:t xml:space="preserve">Dam </w:t>
      </w:r>
      <w:r w:rsidRPr="00251FD0">
        <w:rPr>
          <w:shd w:val="clear" w:color="auto" w:fill="F2DBDB" w:themeFill="accent2" w:themeFillTint="33"/>
        </w:rPr>
        <w:t>Failure</w:t>
      </w:r>
      <w:bookmarkEnd w:id="128"/>
      <w:r w:rsidR="00251FD0" w:rsidRP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224DFB" w:rsidRPr="000E39A4" w14:paraId="34B2D30D" w14:textId="77777777" w:rsidTr="00190B44">
        <w:trPr>
          <w:trHeight w:val="340"/>
          <w:jc w:val="center"/>
        </w:trPr>
        <w:tc>
          <w:tcPr>
            <w:tcW w:w="2835" w:type="dxa"/>
            <w:tcBorders>
              <w:bottom w:val="double" w:sz="1" w:space="0" w:color="000000"/>
            </w:tcBorders>
            <w:shd w:val="clear" w:color="auto" w:fill="221D5E"/>
          </w:tcPr>
          <w:p w14:paraId="6F7DDE0B" w14:textId="77777777" w:rsidR="00224DFB" w:rsidRPr="000E39A4" w:rsidRDefault="00224DFB" w:rsidP="00190B44">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4ABC4BC0" w14:textId="77777777" w:rsidR="00224DFB" w:rsidRPr="000E39A4" w:rsidRDefault="00224DFB" w:rsidP="00190B44">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224DFB" w:rsidRPr="000E39A4" w14:paraId="2A1E4D53" w14:textId="77777777" w:rsidTr="00190B44">
        <w:trPr>
          <w:trHeight w:val="480"/>
          <w:jc w:val="center"/>
        </w:trPr>
        <w:tc>
          <w:tcPr>
            <w:tcW w:w="2835" w:type="dxa"/>
            <w:tcBorders>
              <w:top w:val="double" w:sz="1" w:space="0" w:color="000000"/>
            </w:tcBorders>
            <w:shd w:val="clear" w:color="auto" w:fill="F2DBDB" w:themeFill="accent2" w:themeFillTint="33"/>
            <w:vAlign w:val="center"/>
          </w:tcPr>
          <w:p w14:paraId="4B576C71" w14:textId="77777777" w:rsidR="00224DFB" w:rsidRPr="00B35C4F" w:rsidRDefault="00224DFB" w:rsidP="00224DFB">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73E81944" w14:textId="40977481" w:rsidR="00224DFB" w:rsidRPr="00224DFB" w:rsidRDefault="00224DFB" w:rsidP="00224DFB">
            <w:pPr>
              <w:pStyle w:val="TableParagraph"/>
              <w:spacing w:before="25"/>
              <w:ind w:left="110" w:right="448"/>
              <w:rPr>
                <w:rFonts w:ascii="Arial" w:hAnsi="Arial" w:cs="Arial"/>
                <w:color w:val="0070C0"/>
              </w:rPr>
            </w:pPr>
            <w:r w:rsidRPr="00224DFB">
              <w:rPr>
                <w:rFonts w:ascii="Arial" w:hAnsi="Arial" w:cs="Arial"/>
                <w:bCs/>
                <w:color w:val="0070C0"/>
                <w:szCs w:val="18"/>
              </w:rPr>
              <w:t>Localized impact expected to be severe for inundation area and moderate to light for other adversely affected areas.</w:t>
            </w:r>
          </w:p>
        </w:tc>
      </w:tr>
      <w:tr w:rsidR="00224DFB" w:rsidRPr="000E39A4" w14:paraId="70A9B0FC" w14:textId="77777777" w:rsidTr="00190B44">
        <w:trPr>
          <w:trHeight w:val="480"/>
          <w:jc w:val="center"/>
        </w:trPr>
        <w:tc>
          <w:tcPr>
            <w:tcW w:w="2835" w:type="dxa"/>
            <w:shd w:val="clear" w:color="auto" w:fill="F2DBDB" w:themeFill="accent2" w:themeFillTint="33"/>
            <w:vAlign w:val="center"/>
          </w:tcPr>
          <w:p w14:paraId="67893A4C" w14:textId="77777777" w:rsidR="00224DFB" w:rsidRPr="00B35C4F" w:rsidRDefault="00224DFB" w:rsidP="00224DFB">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168E6AF3" w14:textId="5006D764" w:rsidR="00224DFB" w:rsidRPr="00224DFB" w:rsidRDefault="00224DFB" w:rsidP="00224DFB">
            <w:pPr>
              <w:pStyle w:val="TableParagraph"/>
              <w:spacing w:before="13"/>
              <w:ind w:left="110" w:right="410"/>
              <w:rPr>
                <w:rFonts w:ascii="Arial" w:hAnsi="Arial" w:cs="Arial"/>
                <w:color w:val="0070C0"/>
              </w:rPr>
            </w:pPr>
            <w:r w:rsidRPr="00224DFB">
              <w:rPr>
                <w:rFonts w:ascii="Arial" w:hAnsi="Arial" w:cs="Arial"/>
                <w:bCs/>
                <w:color w:val="0070C0"/>
                <w:szCs w:val="18"/>
              </w:rPr>
              <w:t>Localized impact expected to limit damage to personnel in the inundation area at the time of the incident.</w:t>
            </w:r>
          </w:p>
        </w:tc>
      </w:tr>
      <w:tr w:rsidR="00224DFB" w:rsidRPr="000E39A4" w14:paraId="3CEF3102" w14:textId="77777777" w:rsidTr="00190B44">
        <w:trPr>
          <w:trHeight w:val="480"/>
          <w:jc w:val="center"/>
        </w:trPr>
        <w:tc>
          <w:tcPr>
            <w:tcW w:w="2835" w:type="dxa"/>
            <w:shd w:val="clear" w:color="auto" w:fill="F2DBDB" w:themeFill="accent2" w:themeFillTint="33"/>
            <w:vAlign w:val="center"/>
          </w:tcPr>
          <w:p w14:paraId="38F7A30A"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0F369B44" w14:textId="609AD577" w:rsidR="00224DFB" w:rsidRPr="00224DFB" w:rsidRDefault="00224DFB" w:rsidP="00224DFB">
            <w:pPr>
              <w:pStyle w:val="TableParagraph"/>
              <w:spacing w:before="13"/>
              <w:ind w:left="110" w:right="427"/>
              <w:rPr>
                <w:rFonts w:ascii="Arial" w:hAnsi="Arial" w:cs="Arial"/>
                <w:color w:val="0070C0"/>
              </w:rPr>
            </w:pPr>
            <w:r w:rsidRPr="00224DFB">
              <w:rPr>
                <w:rFonts w:ascii="Arial" w:hAnsi="Arial" w:cs="Arial"/>
                <w:bCs/>
                <w:color w:val="0070C0"/>
                <w:szCs w:val="18"/>
              </w:rPr>
              <w:t xml:space="preserve">Damage to facilities/personnel </w:t>
            </w:r>
            <w:proofErr w:type="gramStart"/>
            <w:r w:rsidRPr="00224DFB">
              <w:rPr>
                <w:rFonts w:ascii="Arial" w:hAnsi="Arial" w:cs="Arial"/>
                <w:bCs/>
                <w:color w:val="0070C0"/>
                <w:szCs w:val="18"/>
              </w:rPr>
              <w:t>in the area of</w:t>
            </w:r>
            <w:proofErr w:type="gramEnd"/>
            <w:r w:rsidRPr="00224DFB">
              <w:rPr>
                <w:rFonts w:ascii="Arial" w:hAnsi="Arial" w:cs="Arial"/>
                <w:bCs/>
                <w:color w:val="0070C0"/>
                <w:szCs w:val="18"/>
              </w:rPr>
              <w:t xml:space="preserve"> the incident may require temporary relocation of some operations.   Localized disruption of roads and/or utilities may postpone delivery of some services.  Regulatory waivers may be needed locally. Fulfillment of some contracts may be difficult. Impact may reduce deliveries.</w:t>
            </w:r>
          </w:p>
        </w:tc>
      </w:tr>
      <w:tr w:rsidR="00224DFB" w:rsidRPr="000E39A4" w14:paraId="5E1A159E" w14:textId="77777777" w:rsidTr="00190B44">
        <w:trPr>
          <w:trHeight w:val="480"/>
          <w:jc w:val="center"/>
        </w:trPr>
        <w:tc>
          <w:tcPr>
            <w:tcW w:w="2835" w:type="dxa"/>
            <w:shd w:val="clear" w:color="auto" w:fill="F2DBDB" w:themeFill="accent2" w:themeFillTint="33"/>
            <w:vAlign w:val="center"/>
          </w:tcPr>
          <w:p w14:paraId="3F37E122"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5DC4B329" w14:textId="18A50155" w:rsidR="00224DFB" w:rsidRPr="00224DFB" w:rsidRDefault="00224DFB" w:rsidP="00224DFB">
            <w:pPr>
              <w:pStyle w:val="TableParagraph"/>
              <w:spacing w:before="13"/>
              <w:ind w:left="110" w:right="166"/>
              <w:rPr>
                <w:rFonts w:ascii="Arial" w:hAnsi="Arial" w:cs="Arial"/>
                <w:color w:val="0070C0"/>
              </w:rPr>
            </w:pPr>
            <w:r w:rsidRPr="00224DFB">
              <w:rPr>
                <w:rFonts w:ascii="Arial" w:hAnsi="Arial" w:cs="Arial"/>
                <w:bCs/>
                <w:color w:val="0070C0"/>
                <w:szCs w:val="18"/>
              </w:rPr>
              <w:t>Localized impact to facilities and infrastructure in the inundation area of the incident. Some severe damage possible.</w:t>
            </w:r>
          </w:p>
        </w:tc>
      </w:tr>
      <w:tr w:rsidR="00224DFB" w:rsidRPr="000E39A4" w14:paraId="4650A342" w14:textId="77777777" w:rsidTr="00190B44">
        <w:trPr>
          <w:trHeight w:val="485"/>
          <w:jc w:val="center"/>
        </w:trPr>
        <w:tc>
          <w:tcPr>
            <w:tcW w:w="2835" w:type="dxa"/>
            <w:shd w:val="clear" w:color="auto" w:fill="F2DBDB" w:themeFill="accent2" w:themeFillTint="33"/>
            <w:vAlign w:val="center"/>
          </w:tcPr>
          <w:p w14:paraId="29BC338E"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34128A4E" w14:textId="2603598F" w:rsidR="00224DFB" w:rsidRPr="00224DFB" w:rsidRDefault="00224DFB" w:rsidP="00224DFB">
            <w:pPr>
              <w:pStyle w:val="TableParagraph"/>
              <w:spacing w:before="13"/>
              <w:ind w:left="110" w:right="166"/>
              <w:rPr>
                <w:rFonts w:ascii="Arial" w:hAnsi="Arial" w:cs="Arial"/>
                <w:color w:val="0070C0"/>
              </w:rPr>
            </w:pPr>
            <w:r w:rsidRPr="00224DFB">
              <w:rPr>
                <w:rFonts w:ascii="Arial" w:hAnsi="Arial" w:cs="Arial"/>
                <w:bCs/>
                <w:color w:val="0070C0"/>
                <w:szCs w:val="18"/>
              </w:rPr>
              <w:t>Localized impact expected to be severe for inundation area and moderate to light for other adversely affected areas.</w:t>
            </w:r>
          </w:p>
        </w:tc>
      </w:tr>
      <w:tr w:rsidR="00224DFB" w:rsidRPr="000E39A4" w14:paraId="38E1785A" w14:textId="77777777" w:rsidTr="00190B44">
        <w:trPr>
          <w:trHeight w:val="480"/>
          <w:jc w:val="center"/>
        </w:trPr>
        <w:tc>
          <w:tcPr>
            <w:tcW w:w="2835" w:type="dxa"/>
            <w:shd w:val="clear" w:color="auto" w:fill="F2DBDB" w:themeFill="accent2" w:themeFillTint="33"/>
            <w:vAlign w:val="center"/>
          </w:tcPr>
          <w:p w14:paraId="1E93FB69"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2E20BC38" w14:textId="41123602" w:rsidR="00224DFB" w:rsidRPr="00224DFB" w:rsidRDefault="00224DFB" w:rsidP="00224DFB">
            <w:pPr>
              <w:pStyle w:val="TableParagraph"/>
              <w:spacing w:before="13"/>
              <w:ind w:left="110" w:right="368"/>
              <w:rPr>
                <w:rFonts w:ascii="Arial" w:hAnsi="Arial" w:cs="Arial"/>
                <w:color w:val="0070C0"/>
              </w:rPr>
            </w:pPr>
            <w:r w:rsidRPr="00224DFB">
              <w:rPr>
                <w:rFonts w:ascii="Arial" w:hAnsi="Arial" w:cs="Arial"/>
                <w:bCs/>
                <w:color w:val="0070C0"/>
                <w:szCs w:val="18"/>
              </w:rPr>
              <w:t xml:space="preserve">Local economy and finances adversely affected, possibly for an extended </w:t>
            </w:r>
            <w:proofErr w:type="gramStart"/>
            <w:r w:rsidRPr="00224DFB">
              <w:rPr>
                <w:rFonts w:ascii="Arial" w:hAnsi="Arial" w:cs="Arial"/>
                <w:bCs/>
                <w:color w:val="0070C0"/>
                <w:szCs w:val="18"/>
              </w:rPr>
              <w:t>period of time</w:t>
            </w:r>
            <w:proofErr w:type="gramEnd"/>
            <w:r w:rsidRPr="00224DFB">
              <w:rPr>
                <w:rFonts w:ascii="Arial" w:hAnsi="Arial" w:cs="Arial"/>
                <w:bCs/>
                <w:color w:val="0070C0"/>
                <w:szCs w:val="18"/>
              </w:rPr>
              <w:t>, depending on damage and length of investigation.</w:t>
            </w:r>
          </w:p>
        </w:tc>
      </w:tr>
      <w:tr w:rsidR="00224DFB" w:rsidRPr="000E39A4" w14:paraId="2E541643" w14:textId="77777777" w:rsidTr="00190B44">
        <w:trPr>
          <w:trHeight w:val="480"/>
          <w:jc w:val="center"/>
        </w:trPr>
        <w:tc>
          <w:tcPr>
            <w:tcW w:w="2835" w:type="dxa"/>
            <w:shd w:val="clear" w:color="auto" w:fill="F2DBDB" w:themeFill="accent2" w:themeFillTint="33"/>
            <w:vAlign w:val="center"/>
          </w:tcPr>
          <w:p w14:paraId="3CD2DD87" w14:textId="77777777" w:rsidR="00224DFB" w:rsidRPr="00B35C4F" w:rsidRDefault="00224DFB" w:rsidP="00224DFB">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00894CCD" w14:textId="3783ABA8" w:rsidR="00224DFB" w:rsidRPr="00224DFB" w:rsidRDefault="00224DFB" w:rsidP="00224DFB">
            <w:pPr>
              <w:pStyle w:val="TableParagraph"/>
              <w:spacing w:before="13"/>
              <w:ind w:left="110" w:right="150"/>
              <w:rPr>
                <w:rFonts w:ascii="Arial" w:hAnsi="Arial" w:cs="Arial"/>
                <w:color w:val="0070C0"/>
              </w:rPr>
            </w:pPr>
            <w:r w:rsidRPr="00224DFB">
              <w:rPr>
                <w:rFonts w:ascii="Arial" w:hAnsi="Arial" w:cs="Arial"/>
                <w:bCs/>
                <w:color w:val="0070C0"/>
                <w:szCs w:val="18"/>
              </w:rPr>
              <w:t>Localized impact expected to primarily adversely affect dam owner and local entities.</w:t>
            </w:r>
          </w:p>
        </w:tc>
      </w:tr>
    </w:tbl>
    <w:p w14:paraId="40799793" w14:textId="5F03DCAA" w:rsidR="00706413" w:rsidRDefault="00706413" w:rsidP="00D72763">
      <w:pPr>
        <w:pStyle w:val="BodyText"/>
        <w:spacing w:before="240" w:after="240"/>
        <w:ind w:left="0" w:right="14"/>
        <w:contextualSpacing/>
        <w:rPr>
          <w:b/>
          <w:i/>
          <w:spacing w:val="-6"/>
        </w:rPr>
      </w:pPr>
      <w:r>
        <w:rPr>
          <w:b/>
          <w:i/>
          <w:spacing w:val="-6"/>
        </w:rPr>
        <w:t>Hazard Summary by Jurisdiction</w:t>
      </w:r>
    </w:p>
    <w:p w14:paraId="799617EB" w14:textId="77777777" w:rsidR="00D72763" w:rsidRPr="00D111FF" w:rsidRDefault="00D72763" w:rsidP="00D72763">
      <w:pPr>
        <w:pStyle w:val="BodyText"/>
        <w:spacing w:before="240" w:after="240"/>
        <w:ind w:left="0" w:right="14"/>
        <w:contextualSpacing/>
        <w:rPr>
          <w:b/>
          <w:i/>
          <w:spacing w:val="-6"/>
        </w:rPr>
      </w:pPr>
    </w:p>
    <w:p w14:paraId="7DBEE0DB" w14:textId="77777777" w:rsidR="00316330" w:rsidRDefault="002D581E" w:rsidP="00316330">
      <w:pPr>
        <w:pStyle w:val="BodyText"/>
        <w:shd w:val="clear" w:color="auto" w:fill="F2DBDB" w:themeFill="accent2" w:themeFillTint="33"/>
        <w:ind w:left="0" w:right="255"/>
      </w:pPr>
      <w:r>
        <w:rPr>
          <w:spacing w:val="-6"/>
        </w:rPr>
        <w:t>Include information about variations in vulnerability across the planning area.  Specify which jurisdictions are at risk to damage from failure of High Hazard and/or Class 1 dams as well as what could be damaged.  Include school districts and special districts, and information about whether those districts have assets located in dam breach inundation areas.</w:t>
      </w:r>
      <w:r w:rsidR="00316330">
        <w:rPr>
          <w:spacing w:val="-6"/>
        </w:rPr>
        <w:t xml:space="preserve">  </w:t>
      </w:r>
      <w:r w:rsidR="00316330">
        <w:t xml:space="preserve">List each jurisdiction, including any participating school/special districts in a separate heading and discuss each jurisdiction’s overall vulnerability </w:t>
      </w:r>
      <w:r w:rsidR="00316330">
        <w:lastRenderedPageBreak/>
        <w:t xml:space="preserve">separately. </w:t>
      </w:r>
    </w:p>
    <w:p w14:paraId="1EC522A1" w14:textId="77777777" w:rsidR="00316330" w:rsidRDefault="00316330" w:rsidP="00316330">
      <w:pPr>
        <w:pStyle w:val="BodyText"/>
        <w:shd w:val="clear" w:color="auto" w:fill="F2DBDB" w:themeFill="accent2" w:themeFillTint="33"/>
        <w:ind w:left="0" w:right="255"/>
      </w:pPr>
    </w:p>
    <w:p w14:paraId="0BCE31B7"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0055E7F1" w14:textId="77777777" w:rsidR="00316330" w:rsidRDefault="00316330" w:rsidP="00316330">
      <w:pPr>
        <w:pStyle w:val="BodyText"/>
        <w:shd w:val="clear" w:color="auto" w:fill="F2DBDB" w:themeFill="accent2" w:themeFillTint="33"/>
        <w:ind w:left="0" w:right="255"/>
      </w:pPr>
    </w:p>
    <w:p w14:paraId="7AAFAD56"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4099C390" w14:textId="77777777" w:rsidR="00316330" w:rsidRDefault="00316330" w:rsidP="00316330">
      <w:pPr>
        <w:pStyle w:val="BodyText"/>
        <w:shd w:val="clear" w:color="auto" w:fill="F2DBDB" w:themeFill="accent2" w:themeFillTint="33"/>
        <w:ind w:left="0" w:right="255"/>
      </w:pPr>
    </w:p>
    <w:p w14:paraId="65F0552F"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37E67CA9" w14:textId="77777777" w:rsidR="00E17B6E" w:rsidRDefault="006C69E1" w:rsidP="00D72763">
      <w:pPr>
        <w:pStyle w:val="Heading3"/>
        <w:spacing w:before="240" w:after="240"/>
        <w:contextualSpacing/>
      </w:pPr>
      <w:bookmarkStart w:id="129" w:name="_Toc528484804"/>
      <w:r>
        <w:t>Problem Statement</w:t>
      </w:r>
      <w:bookmarkEnd w:id="129"/>
    </w:p>
    <w:p w14:paraId="5B1CD7CB" w14:textId="77777777" w:rsidR="00C9088A" w:rsidRDefault="002D581E" w:rsidP="00224DFB">
      <w:pPr>
        <w:shd w:val="clear" w:color="auto" w:fill="F2DBDB" w:themeFill="accent2" w:themeFillTint="33"/>
        <w:spacing w:before="120" w:after="120"/>
        <w:contextualSpacing/>
        <w:rPr>
          <w:rFonts w:ascii="Arial" w:eastAsia="Arial" w:hAnsi="Arial" w:cs="Arial"/>
        </w:rPr>
      </w:pPr>
      <w:bookmarkStart w:id="130" w:name="_bookmark91"/>
      <w:bookmarkStart w:id="131" w:name="3.4.3_Drought"/>
      <w:bookmarkEnd w:id="130"/>
      <w:bookmarkEnd w:id="131"/>
      <w:r>
        <w:rPr>
          <w:rFonts w:ascii="Arial" w:eastAsia="Arial" w:hAnsi="Arial" w:cs="Arial"/>
        </w:rPr>
        <w:t>Summarize the risks presented in the preceding dam failure analysis.  Mention variations in risk between geographic areas.  Include school district</w:t>
      </w:r>
      <w:r w:rsidRPr="002F73FE">
        <w:rPr>
          <w:rFonts w:ascii="Arial" w:eastAsia="Arial" w:hAnsi="Arial" w:cs="Arial"/>
        </w:rPr>
        <w:t xml:space="preserve">s and special districts, if </w:t>
      </w:r>
      <w:proofErr w:type="gramStart"/>
      <w:r>
        <w:rPr>
          <w:rFonts w:ascii="Arial" w:eastAsia="Arial" w:hAnsi="Arial" w:cs="Arial"/>
        </w:rPr>
        <w:t>either have</w:t>
      </w:r>
      <w:proofErr w:type="gramEnd"/>
      <w:r>
        <w:rPr>
          <w:rFonts w:ascii="Arial" w:eastAsia="Arial" w:hAnsi="Arial" w:cs="Arial"/>
        </w:rPr>
        <w:t xml:space="preserve"> assets that would be impacted in the event of a dam failure</w:t>
      </w:r>
      <w:r w:rsidRPr="002F73FE">
        <w:rPr>
          <w:rFonts w:ascii="Arial" w:eastAsia="Arial" w:hAnsi="Arial" w:cs="Arial"/>
        </w:rPr>
        <w:t>.</w:t>
      </w:r>
      <w:r>
        <w:rPr>
          <w:rFonts w:ascii="Arial" w:eastAsia="Arial" w:hAnsi="Arial" w:cs="Arial"/>
        </w:rPr>
        <w:t xml:space="preserve">  Examples of specific problems statements could include:  </w:t>
      </w:r>
    </w:p>
    <w:p w14:paraId="1033A4CA" w14:textId="23BCEACA" w:rsidR="00C9088A" w:rsidRPr="00C9088A" w:rsidRDefault="00C9088A" w:rsidP="00C9088A">
      <w:pPr>
        <w:pStyle w:val="Bullets"/>
        <w:rPr>
          <w:rFonts w:eastAsia="Arial"/>
          <w:color w:val="0070C0"/>
        </w:rPr>
      </w:pPr>
      <w:r w:rsidRPr="00C9088A">
        <w:rPr>
          <w:rFonts w:eastAsia="Arial"/>
          <w:color w:val="0070C0"/>
        </w:rPr>
        <w:t>D</w:t>
      </w:r>
      <w:r w:rsidR="002D581E" w:rsidRPr="00C9088A">
        <w:rPr>
          <w:rFonts w:eastAsia="Arial"/>
          <w:color w:val="0070C0"/>
        </w:rPr>
        <w:t xml:space="preserve">evelopment </w:t>
      </w:r>
      <w:r w:rsidR="004A72C2">
        <w:rPr>
          <w:rFonts w:eastAsia="Arial"/>
          <w:color w:val="0070C0"/>
        </w:rPr>
        <w:t xml:space="preserve">is </w:t>
      </w:r>
      <w:r w:rsidR="002D581E" w:rsidRPr="00C9088A">
        <w:rPr>
          <w:rFonts w:eastAsia="Arial"/>
          <w:color w:val="0070C0"/>
        </w:rPr>
        <w:t xml:space="preserve">occurring </w:t>
      </w:r>
      <w:r w:rsidR="004A72C2">
        <w:rPr>
          <w:rFonts w:eastAsia="Arial"/>
          <w:color w:val="0070C0"/>
        </w:rPr>
        <w:t>within the Blue River Dam</w:t>
      </w:r>
      <w:r w:rsidR="002D581E" w:rsidRPr="00C9088A">
        <w:rPr>
          <w:rFonts w:eastAsia="Arial"/>
          <w:color w:val="0070C0"/>
        </w:rPr>
        <w:t xml:space="preserve"> in inundation areas</w:t>
      </w:r>
      <w:r w:rsidR="004A72C2">
        <w:rPr>
          <w:rFonts w:eastAsia="Arial"/>
          <w:color w:val="0070C0"/>
        </w:rPr>
        <w:t xml:space="preserve">.  </w:t>
      </w:r>
      <w:r w:rsidR="00346654">
        <w:rPr>
          <w:rFonts w:eastAsia="Arial"/>
          <w:color w:val="0070C0"/>
        </w:rPr>
        <w:t>Possible s</w:t>
      </w:r>
      <w:r w:rsidR="004A72C2">
        <w:rPr>
          <w:rFonts w:eastAsia="Arial"/>
          <w:color w:val="0070C0"/>
        </w:rPr>
        <w:t>olutions include the development of an emergency action plan, evacuation plan, and review of local ordinance to determine potential for development restrictions within the inundation areas.</w:t>
      </w:r>
      <w:r w:rsidR="002D581E" w:rsidRPr="00C9088A">
        <w:rPr>
          <w:rFonts w:eastAsia="Arial"/>
          <w:color w:val="0070C0"/>
        </w:rPr>
        <w:t xml:space="preserve"> </w:t>
      </w:r>
    </w:p>
    <w:p w14:paraId="553CC786" w14:textId="45F48C53" w:rsidR="00C9088A" w:rsidRPr="00C9088A" w:rsidRDefault="004A72C2" w:rsidP="00C9088A">
      <w:pPr>
        <w:pStyle w:val="Bullets"/>
        <w:rPr>
          <w:rFonts w:eastAsia="Arial"/>
          <w:color w:val="0070C0"/>
        </w:rPr>
      </w:pPr>
      <w:r>
        <w:rPr>
          <w:rFonts w:eastAsia="Arial"/>
          <w:color w:val="0070C0"/>
        </w:rPr>
        <w:t>A l</w:t>
      </w:r>
      <w:r w:rsidR="002D581E" w:rsidRPr="00C9088A">
        <w:rPr>
          <w:rFonts w:eastAsia="Arial"/>
          <w:color w:val="0070C0"/>
        </w:rPr>
        <w:t>ack of regular inspection/maintenance of un-regulated high hazard dams</w:t>
      </w:r>
      <w:r>
        <w:rPr>
          <w:rFonts w:eastAsia="Arial"/>
          <w:color w:val="0070C0"/>
        </w:rPr>
        <w:t xml:space="preserve"> was noted by the Mitigation Planning Committee</w:t>
      </w:r>
      <w:r w:rsidR="002D581E" w:rsidRPr="00C9088A">
        <w:rPr>
          <w:rFonts w:eastAsia="Arial"/>
          <w:color w:val="0070C0"/>
        </w:rPr>
        <w:t>.</w:t>
      </w:r>
      <w:r>
        <w:rPr>
          <w:rFonts w:eastAsia="Arial"/>
          <w:color w:val="0070C0"/>
        </w:rPr>
        <w:t xml:space="preserve">  </w:t>
      </w:r>
      <w:r w:rsidR="00346654">
        <w:rPr>
          <w:rFonts w:eastAsia="Arial"/>
          <w:color w:val="0070C0"/>
        </w:rPr>
        <w:t>Possible s</w:t>
      </w:r>
      <w:r>
        <w:rPr>
          <w:rFonts w:eastAsia="Arial"/>
          <w:color w:val="0070C0"/>
        </w:rPr>
        <w:t>olutions include the development of a regular maintenance schedule, identification of qualified staff and/or consultant to assist, and maintenance report submittal requirements.</w:t>
      </w:r>
    </w:p>
    <w:p w14:paraId="5AD9CA8D" w14:textId="77777777" w:rsidR="00C9088A" w:rsidRDefault="00C9088A" w:rsidP="00C9088A">
      <w:pPr>
        <w:pStyle w:val="Bullets"/>
        <w:numPr>
          <w:ilvl w:val="0"/>
          <w:numId w:val="0"/>
        </w:numPr>
        <w:rPr>
          <w:rFonts w:eastAsia="Arial"/>
        </w:rPr>
      </w:pPr>
    </w:p>
    <w:p w14:paraId="5186CACA" w14:textId="44C1D373" w:rsidR="002D581E" w:rsidRDefault="002D581E" w:rsidP="00224DFB">
      <w:pPr>
        <w:pStyle w:val="Bullets"/>
        <w:numPr>
          <w:ilvl w:val="0"/>
          <w:numId w:val="0"/>
        </w:numPr>
        <w:shd w:val="clear" w:color="auto" w:fill="F2DBDB" w:themeFill="accent2" w:themeFillTint="33"/>
        <w:rPr>
          <w:rFonts w:eastAsia="Arial"/>
        </w:rPr>
      </w:pPr>
      <w:r>
        <w:rPr>
          <w:rFonts w:eastAsia="Arial"/>
        </w:rPr>
        <w:t>Be as specific as possible to include specific jurisdictions and specific dams of concern.  Include a brief discussion of possible solutions.  These solutions could be brought forward into the strategy section of the plan in later analysis.</w:t>
      </w:r>
    </w:p>
    <w:p w14:paraId="31EE2475" w14:textId="77777777" w:rsidR="000C136F" w:rsidRDefault="000C136F">
      <w:pPr>
        <w:rPr>
          <w:rFonts w:ascii="Arial" w:eastAsia="Arial" w:hAnsi="Arial"/>
          <w:b/>
          <w:bCs/>
          <w:spacing w:val="-1"/>
          <w:sz w:val="28"/>
          <w:szCs w:val="28"/>
        </w:rPr>
      </w:pPr>
      <w:r>
        <w:rPr>
          <w:spacing w:val="-1"/>
        </w:rPr>
        <w:br w:type="page"/>
      </w:r>
    </w:p>
    <w:p w14:paraId="1FA8CB5F" w14:textId="77777777" w:rsidR="00A25C3B" w:rsidRPr="00A25C3B" w:rsidRDefault="00A25C3B" w:rsidP="004E206E">
      <w:pPr>
        <w:pStyle w:val="Heading3"/>
        <w:numPr>
          <w:ilvl w:val="2"/>
          <w:numId w:val="22"/>
        </w:numPr>
        <w:spacing w:before="0"/>
        <w:ind w:left="810"/>
        <w:rPr>
          <w:sz w:val="28"/>
          <w:szCs w:val="22"/>
          <w:u w:val="none"/>
        </w:rPr>
      </w:pPr>
      <w:bookmarkStart w:id="132" w:name="_Toc528484805"/>
      <w:r w:rsidRPr="00A25C3B">
        <w:rPr>
          <w:sz w:val="28"/>
          <w:szCs w:val="22"/>
          <w:u w:val="none"/>
        </w:rPr>
        <w:lastRenderedPageBreak/>
        <w:t>Earthquakes</w:t>
      </w:r>
      <w:bookmarkEnd w:id="132"/>
    </w:p>
    <w:p w14:paraId="298EC970" w14:textId="77777777" w:rsidR="00A25C3B" w:rsidRDefault="00A25C3B" w:rsidP="00A25C3B"/>
    <w:p w14:paraId="65D2A3EE" w14:textId="77777777" w:rsidR="00A25C3B" w:rsidRDefault="00A25C3B" w:rsidP="00190B44">
      <w:pPr>
        <w:pStyle w:val="BodyText"/>
        <w:shd w:val="clear" w:color="auto" w:fill="F2DBDB" w:themeFill="accent2" w:themeFillTint="33"/>
        <w:rPr>
          <w:u w:color="000000"/>
        </w:rPr>
      </w:pPr>
      <w:r>
        <w:rPr>
          <w:u w:color="000000"/>
        </w:rPr>
        <w:t>Some specific sources for this hazard are:</w:t>
      </w:r>
    </w:p>
    <w:p w14:paraId="5CE7BDEC" w14:textId="77777777" w:rsidR="00A25C3B" w:rsidRDefault="00A25C3B" w:rsidP="00190B44">
      <w:pPr>
        <w:shd w:val="clear" w:color="auto" w:fill="F2DBDB" w:themeFill="accent2" w:themeFillTint="33"/>
      </w:pPr>
    </w:p>
    <w:p w14:paraId="48E94DEF" w14:textId="38F51D54" w:rsidR="00A25C3B" w:rsidRPr="00895E0B" w:rsidRDefault="00A25C3B" w:rsidP="00190B44">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3.3.4, Page 3.1</w:t>
      </w:r>
      <w:r w:rsidR="00AF1835">
        <w:rPr>
          <w:b/>
          <w:color w:val="FF0000"/>
        </w:rPr>
        <w:t>43</w:t>
      </w:r>
      <w:r w:rsidRPr="00895E0B">
        <w:rPr>
          <w:b/>
        </w:rPr>
        <w:br/>
      </w:r>
      <w:hyperlink r:id="rId88"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416DE61E" w14:textId="24B559B7" w:rsidR="00A25C3B" w:rsidRDefault="00A25C3B" w:rsidP="00190B44">
      <w:pPr>
        <w:pStyle w:val="Bullets"/>
        <w:shd w:val="clear" w:color="auto" w:fill="F2DBDB" w:themeFill="accent2" w:themeFillTint="33"/>
        <w:tabs>
          <w:tab w:val="clear" w:pos="360"/>
          <w:tab w:val="left" w:pos="720"/>
          <w:tab w:val="num" w:pos="900"/>
        </w:tabs>
        <w:spacing w:line="240" w:lineRule="auto"/>
        <w:ind w:left="720"/>
      </w:pPr>
      <w:r>
        <w:t xml:space="preserve">U.S. Seismic Hazard Map, </w:t>
      </w:r>
      <w:r w:rsidRPr="00F017DB">
        <w:t>United States Geological Survey,</w:t>
      </w:r>
      <w:r>
        <w:rPr>
          <w:rStyle w:val="Hyperlink"/>
        </w:rPr>
        <w:t xml:space="preserve"> </w:t>
      </w:r>
      <w:hyperlink r:id="rId89" w:history="1">
        <w:r w:rsidR="00CD0D97" w:rsidRPr="00CD0D97">
          <w:rPr>
            <w:rStyle w:val="Hyperlink"/>
          </w:rPr>
          <w:t>https://www.usgs.gov/media/images/2018-long-term-national-seismic-hazard-map</w:t>
        </w:r>
      </w:hyperlink>
    </w:p>
    <w:p w14:paraId="3021EF81" w14:textId="5FEF9ACE" w:rsidR="00A25C3B" w:rsidRDefault="009B6EE2" w:rsidP="00190B44">
      <w:pPr>
        <w:pStyle w:val="Bullets"/>
        <w:shd w:val="clear" w:color="auto" w:fill="F2DBDB" w:themeFill="accent2" w:themeFillTint="33"/>
        <w:tabs>
          <w:tab w:val="clear" w:pos="360"/>
        </w:tabs>
        <w:ind w:left="720"/>
      </w:pPr>
      <w:r>
        <w:t>Impact of Earthquakes on the Central USA</w:t>
      </w:r>
      <w:r w:rsidR="00A25C3B">
        <w:t xml:space="preserve"> </w:t>
      </w:r>
      <w:hyperlink r:id="rId90" w:history="1">
        <w:r w:rsidRPr="009D2DA7">
          <w:rPr>
            <w:rStyle w:val="Hyperlink"/>
          </w:rPr>
          <w:t>http://www.cusec.org/documents/aar/NMSZ_CAT_PLANNING_SCENARIO.pdf</w:t>
        </w:r>
      </w:hyperlink>
    </w:p>
    <w:p w14:paraId="09E3DC99"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91"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92" w:history="1">
        <w:r w:rsidR="008851A3" w:rsidRPr="00627524">
          <w:rPr>
            <w:rStyle w:val="Hyperlink"/>
          </w:rPr>
          <w:t>https://drive.google.com/file/d/1O72_aGOP3H8Z2VzIABicFa4rTRVkLLAW/view</w:t>
        </w:r>
      </w:hyperlink>
      <w:r w:rsidR="008851A3">
        <w:t xml:space="preserve"> - User Guide</w:t>
      </w:r>
    </w:p>
    <w:p w14:paraId="1C04A1FB" w14:textId="77777777" w:rsidR="00A25C3B" w:rsidRDefault="00A25C3B" w:rsidP="00190B44">
      <w:pPr>
        <w:pStyle w:val="BodyText"/>
        <w:numPr>
          <w:ilvl w:val="1"/>
          <w:numId w:val="15"/>
        </w:numPr>
        <w:shd w:val="clear" w:color="auto" w:fill="F2DBDB" w:themeFill="accent2" w:themeFillTint="33"/>
        <w:spacing w:before="120" w:after="120"/>
        <w:ind w:left="1080"/>
        <w:contextualSpacing/>
      </w:pPr>
      <w:r>
        <w:t>Total population impacted by earthquakes by County</w:t>
      </w:r>
    </w:p>
    <w:p w14:paraId="2704F2E5" w14:textId="747631D1" w:rsidR="00A25C3B" w:rsidRDefault="00A25C3B" w:rsidP="00190B44">
      <w:pPr>
        <w:pStyle w:val="BodyText"/>
        <w:numPr>
          <w:ilvl w:val="1"/>
          <w:numId w:val="15"/>
        </w:numPr>
        <w:shd w:val="clear" w:color="auto" w:fill="F2DBDB" w:themeFill="accent2" w:themeFillTint="33"/>
        <w:spacing w:before="120" w:after="120"/>
        <w:ind w:left="1080"/>
        <w:contextualSpacing/>
      </w:pPr>
      <w:r>
        <w:t>Total number of structures impacted by earthquakes by County</w:t>
      </w:r>
    </w:p>
    <w:p w14:paraId="4F25135C" w14:textId="4DB624BD" w:rsidR="00A25C3B" w:rsidRDefault="00A25C3B" w:rsidP="00190B44">
      <w:pPr>
        <w:pStyle w:val="BodyText"/>
        <w:numPr>
          <w:ilvl w:val="1"/>
          <w:numId w:val="15"/>
        </w:numPr>
        <w:shd w:val="clear" w:color="auto" w:fill="F2DBDB" w:themeFill="accent2" w:themeFillTint="33"/>
        <w:spacing w:before="120" w:after="120"/>
        <w:ind w:left="1080"/>
        <w:contextualSpacing/>
      </w:pPr>
      <w:r>
        <w:t>Total value of structures impacted by earthquakes by County</w:t>
      </w:r>
    </w:p>
    <w:p w14:paraId="3CBDAD93" w14:textId="071881D3" w:rsidR="00A25C3B" w:rsidRDefault="00A25C3B" w:rsidP="00190B44">
      <w:pPr>
        <w:pStyle w:val="BodyText"/>
        <w:numPr>
          <w:ilvl w:val="1"/>
          <w:numId w:val="15"/>
        </w:numPr>
        <w:shd w:val="clear" w:color="auto" w:fill="F2DBDB" w:themeFill="accent2" w:themeFillTint="33"/>
        <w:spacing w:before="120" w:after="120"/>
        <w:ind w:left="1080"/>
        <w:contextualSpacing/>
      </w:pPr>
      <w:r>
        <w:t>Property loss ratio to earthquakes by County</w:t>
      </w:r>
    </w:p>
    <w:p w14:paraId="786374C7"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33" w:name="_Toc528484806"/>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93" w:history="1">
        <w:r w:rsidRPr="00AC614B">
          <w:rPr>
            <w:rStyle w:val="Hyperlink"/>
          </w:rPr>
          <w:t>https://drive.google.com/drive/folders/0Bzg99s866kWocFB5Y3hCRlRuWWM</w:t>
        </w:r>
      </w:hyperlink>
      <w:r w:rsidRPr="00AC614B">
        <w:t xml:space="preserve"> </w:t>
      </w:r>
    </w:p>
    <w:p w14:paraId="65FDA579" w14:textId="1657A69E" w:rsidR="00A25C3B" w:rsidRDefault="00A25C3B" w:rsidP="00572270">
      <w:pPr>
        <w:pStyle w:val="Heading3"/>
        <w:spacing w:before="240" w:after="240"/>
        <w:rPr>
          <w:u w:val="none"/>
        </w:rPr>
      </w:pPr>
      <w:r>
        <w:t>Hazard Profile</w:t>
      </w:r>
      <w:bookmarkEnd w:id="133"/>
    </w:p>
    <w:p w14:paraId="057A282D" w14:textId="77777777" w:rsidR="00A25C3B" w:rsidRDefault="00A25C3B" w:rsidP="00572270">
      <w:pPr>
        <w:pStyle w:val="Heading5"/>
        <w:spacing w:before="240" w:after="240"/>
      </w:pPr>
      <w:r>
        <w:t>Hazard</w:t>
      </w:r>
      <w:r>
        <w:rPr>
          <w:spacing w:val="-20"/>
        </w:rPr>
        <w:t xml:space="preserve"> </w:t>
      </w:r>
      <w:r>
        <w:t>Description</w:t>
      </w:r>
    </w:p>
    <w:p w14:paraId="2748F2C7" w14:textId="77777777" w:rsidR="00A25C3B" w:rsidRPr="006C5754" w:rsidRDefault="00A25C3B" w:rsidP="00572270">
      <w:pPr>
        <w:pStyle w:val="BodyText"/>
        <w:spacing w:before="120" w:after="120"/>
        <w:ind w:left="0" w:right="230"/>
        <w:rPr>
          <w:color w:val="4F81BD" w:themeColor="accent1"/>
        </w:rPr>
      </w:pPr>
      <w:r w:rsidRPr="00190B44">
        <w:rPr>
          <w:shd w:val="clear" w:color="auto" w:fill="F2DBDB" w:themeFill="accent2" w:themeFillTint="33"/>
        </w:rPr>
        <w:t>Include a general description of the hazard.  Sample language follows:</w:t>
      </w:r>
      <w:r>
        <w:t xml:space="preserve">  </w:t>
      </w:r>
      <w:r w:rsidRPr="006C5754">
        <w:rPr>
          <w:color w:val="4F81BD" w:themeColor="accent1"/>
        </w:rPr>
        <w:t>An</w:t>
      </w:r>
      <w:r w:rsidRPr="006C5754">
        <w:rPr>
          <w:color w:val="4F81BD" w:themeColor="accent1"/>
          <w:spacing w:val="-5"/>
        </w:rPr>
        <w:t xml:space="preserve"> </w:t>
      </w:r>
      <w:r w:rsidRPr="006C5754">
        <w:rPr>
          <w:color w:val="4F81BD" w:themeColor="accent1"/>
        </w:rPr>
        <w:t>earthquake</w:t>
      </w:r>
      <w:r w:rsidRPr="006C5754">
        <w:rPr>
          <w:color w:val="4F81BD" w:themeColor="accent1"/>
          <w:spacing w:val="-5"/>
        </w:rPr>
        <w:t xml:space="preserve"> </w:t>
      </w:r>
      <w:r w:rsidRPr="006C5754">
        <w:rPr>
          <w:color w:val="4F81BD" w:themeColor="accent1"/>
        </w:rPr>
        <w:t>is</w:t>
      </w:r>
      <w:r w:rsidRPr="006C5754">
        <w:rPr>
          <w:color w:val="4F81BD" w:themeColor="accent1"/>
          <w:spacing w:val="-5"/>
        </w:rPr>
        <w:t xml:space="preserve"> </w:t>
      </w:r>
      <w:r w:rsidRPr="006C5754">
        <w:rPr>
          <w:color w:val="4F81BD" w:themeColor="accent1"/>
        </w:rPr>
        <w:t>a</w:t>
      </w:r>
      <w:r w:rsidRPr="006C5754">
        <w:rPr>
          <w:color w:val="4F81BD" w:themeColor="accent1"/>
          <w:spacing w:val="-6"/>
        </w:rPr>
        <w:t xml:space="preserve"> </w:t>
      </w:r>
      <w:r w:rsidRPr="006C5754">
        <w:rPr>
          <w:color w:val="4F81BD" w:themeColor="accent1"/>
          <w:spacing w:val="-1"/>
        </w:rPr>
        <w:t>sudden</w:t>
      </w:r>
      <w:r w:rsidRPr="006C5754">
        <w:rPr>
          <w:color w:val="4F81BD" w:themeColor="accent1"/>
          <w:spacing w:val="-5"/>
        </w:rPr>
        <w:t xml:space="preserve"> </w:t>
      </w:r>
      <w:r w:rsidRPr="006C5754">
        <w:rPr>
          <w:color w:val="4F81BD" w:themeColor="accent1"/>
        </w:rPr>
        <w:t>motion</w:t>
      </w:r>
      <w:r w:rsidRPr="006C5754">
        <w:rPr>
          <w:color w:val="4F81BD" w:themeColor="accent1"/>
          <w:spacing w:val="-5"/>
        </w:rPr>
        <w:t xml:space="preserve"> </w:t>
      </w:r>
      <w:r w:rsidRPr="006C5754">
        <w:rPr>
          <w:color w:val="4F81BD" w:themeColor="accent1"/>
        </w:rPr>
        <w:t>or</w:t>
      </w:r>
      <w:r w:rsidRPr="006C5754">
        <w:rPr>
          <w:color w:val="4F81BD" w:themeColor="accent1"/>
          <w:spacing w:val="-5"/>
        </w:rPr>
        <w:t xml:space="preserve"> </w:t>
      </w:r>
      <w:r w:rsidRPr="006C5754">
        <w:rPr>
          <w:color w:val="4F81BD" w:themeColor="accent1"/>
        </w:rPr>
        <w:t>trembling</w:t>
      </w:r>
      <w:r w:rsidRPr="006C5754">
        <w:rPr>
          <w:color w:val="4F81BD" w:themeColor="accent1"/>
          <w:spacing w:val="-4"/>
        </w:rPr>
        <w:t xml:space="preserve"> </w:t>
      </w:r>
      <w:r w:rsidRPr="006C5754">
        <w:rPr>
          <w:color w:val="4F81BD" w:themeColor="accent1"/>
        </w:rPr>
        <w:t>that</w:t>
      </w:r>
      <w:r w:rsidRPr="006C5754">
        <w:rPr>
          <w:color w:val="4F81BD" w:themeColor="accent1"/>
          <w:spacing w:val="-5"/>
        </w:rPr>
        <w:t xml:space="preserve"> </w:t>
      </w:r>
      <w:r w:rsidRPr="006C5754">
        <w:rPr>
          <w:color w:val="4F81BD" w:themeColor="accent1"/>
        </w:rPr>
        <w:t>is</w:t>
      </w:r>
      <w:r w:rsidRPr="006C5754">
        <w:rPr>
          <w:color w:val="4F81BD" w:themeColor="accent1"/>
          <w:spacing w:val="-5"/>
        </w:rPr>
        <w:t xml:space="preserve"> </w:t>
      </w:r>
      <w:r w:rsidRPr="006C5754">
        <w:rPr>
          <w:color w:val="4F81BD" w:themeColor="accent1"/>
          <w:spacing w:val="-1"/>
        </w:rPr>
        <w:t>caused</w:t>
      </w:r>
      <w:r w:rsidRPr="006C5754">
        <w:rPr>
          <w:color w:val="4F81BD" w:themeColor="accent1"/>
          <w:spacing w:val="-6"/>
        </w:rPr>
        <w:t xml:space="preserve"> </w:t>
      </w:r>
      <w:r w:rsidRPr="006C5754">
        <w:rPr>
          <w:color w:val="4F81BD" w:themeColor="accent1"/>
        </w:rPr>
        <w:t>by</w:t>
      </w:r>
      <w:r w:rsidRPr="006C5754">
        <w:rPr>
          <w:color w:val="4F81BD" w:themeColor="accent1"/>
          <w:spacing w:val="-5"/>
        </w:rPr>
        <w:t xml:space="preserve"> </w:t>
      </w:r>
      <w:r w:rsidRPr="006C5754">
        <w:rPr>
          <w:color w:val="4F81BD" w:themeColor="accent1"/>
        </w:rPr>
        <w:t>a</w:t>
      </w:r>
      <w:r w:rsidRPr="006C5754">
        <w:rPr>
          <w:color w:val="4F81BD" w:themeColor="accent1"/>
          <w:spacing w:val="-5"/>
        </w:rPr>
        <w:t xml:space="preserve"> </w:t>
      </w:r>
      <w:r w:rsidRPr="006C5754">
        <w:rPr>
          <w:color w:val="4F81BD" w:themeColor="accent1"/>
        </w:rPr>
        <w:t>release</w:t>
      </w:r>
      <w:r w:rsidRPr="006C5754">
        <w:rPr>
          <w:color w:val="4F81BD" w:themeColor="accent1"/>
          <w:spacing w:val="-5"/>
        </w:rPr>
        <w:t xml:space="preserve"> </w:t>
      </w:r>
      <w:r w:rsidRPr="006C5754">
        <w:rPr>
          <w:color w:val="4F81BD" w:themeColor="accent1"/>
        </w:rPr>
        <w:t>of</w:t>
      </w:r>
      <w:r w:rsidRPr="006C5754">
        <w:rPr>
          <w:color w:val="4F81BD" w:themeColor="accent1"/>
          <w:spacing w:val="-4"/>
        </w:rPr>
        <w:t xml:space="preserve"> </w:t>
      </w:r>
      <w:r w:rsidRPr="006C5754">
        <w:rPr>
          <w:color w:val="4F81BD" w:themeColor="accent1"/>
        </w:rPr>
        <w:t>energy</w:t>
      </w:r>
      <w:r w:rsidRPr="006C5754">
        <w:rPr>
          <w:color w:val="4F81BD" w:themeColor="accent1"/>
          <w:spacing w:val="20"/>
          <w:w w:val="99"/>
        </w:rPr>
        <w:t xml:space="preserve"> </w:t>
      </w:r>
      <w:r w:rsidRPr="006C5754">
        <w:rPr>
          <w:color w:val="4F81BD" w:themeColor="accent1"/>
          <w:spacing w:val="-1"/>
        </w:rPr>
        <w:t>accumulated</w:t>
      </w:r>
      <w:r w:rsidRPr="006C5754">
        <w:rPr>
          <w:color w:val="4F81BD" w:themeColor="accent1"/>
          <w:spacing w:val="-7"/>
        </w:rPr>
        <w:t xml:space="preserve"> </w:t>
      </w:r>
      <w:r w:rsidRPr="006C5754">
        <w:rPr>
          <w:color w:val="4F81BD" w:themeColor="accent1"/>
        </w:rPr>
        <w:t>within</w:t>
      </w:r>
      <w:r w:rsidRPr="006C5754">
        <w:rPr>
          <w:color w:val="4F81BD" w:themeColor="accent1"/>
          <w:spacing w:val="-7"/>
        </w:rPr>
        <w:t xml:space="preserve"> </w:t>
      </w:r>
      <w:r w:rsidRPr="006C5754">
        <w:rPr>
          <w:color w:val="4F81BD" w:themeColor="accent1"/>
        </w:rPr>
        <w:t>or</w:t>
      </w:r>
      <w:r w:rsidRPr="006C5754">
        <w:rPr>
          <w:color w:val="4F81BD" w:themeColor="accent1"/>
          <w:spacing w:val="-7"/>
        </w:rPr>
        <w:t xml:space="preserve"> </w:t>
      </w:r>
      <w:r w:rsidRPr="006C5754">
        <w:rPr>
          <w:color w:val="4F81BD" w:themeColor="accent1"/>
          <w:spacing w:val="-1"/>
        </w:rPr>
        <w:t>along</w:t>
      </w:r>
      <w:r w:rsidRPr="006C5754">
        <w:rPr>
          <w:color w:val="4F81BD" w:themeColor="accent1"/>
          <w:spacing w:val="-7"/>
        </w:rPr>
        <w:t xml:space="preserve"> </w:t>
      </w:r>
      <w:r w:rsidRPr="006C5754">
        <w:rPr>
          <w:color w:val="4F81BD" w:themeColor="accent1"/>
        </w:rPr>
        <w:t>the</w:t>
      </w:r>
      <w:r w:rsidRPr="006C5754">
        <w:rPr>
          <w:color w:val="4F81BD" w:themeColor="accent1"/>
          <w:spacing w:val="-7"/>
        </w:rPr>
        <w:t xml:space="preserve"> </w:t>
      </w:r>
      <w:r w:rsidRPr="006C5754">
        <w:rPr>
          <w:color w:val="4F81BD" w:themeColor="accent1"/>
          <w:spacing w:val="-1"/>
        </w:rPr>
        <w:t>edge</w:t>
      </w:r>
      <w:r w:rsidRPr="006C5754">
        <w:rPr>
          <w:color w:val="4F81BD" w:themeColor="accent1"/>
          <w:spacing w:val="-7"/>
        </w:rPr>
        <w:t xml:space="preserve"> </w:t>
      </w:r>
      <w:r w:rsidRPr="006C5754">
        <w:rPr>
          <w:color w:val="4F81BD" w:themeColor="accent1"/>
        </w:rPr>
        <w:t>of</w:t>
      </w:r>
      <w:r w:rsidRPr="006C5754">
        <w:rPr>
          <w:color w:val="4F81BD" w:themeColor="accent1"/>
          <w:spacing w:val="-7"/>
        </w:rPr>
        <w:t xml:space="preserve"> </w:t>
      </w:r>
      <w:r>
        <w:rPr>
          <w:color w:val="4F81BD" w:themeColor="accent1"/>
          <w:spacing w:val="-7"/>
        </w:rPr>
        <w:t>the e</w:t>
      </w:r>
      <w:r w:rsidRPr="006C5754">
        <w:rPr>
          <w:color w:val="4F81BD" w:themeColor="accent1"/>
        </w:rPr>
        <w:t>arth’s</w:t>
      </w:r>
      <w:r w:rsidRPr="006C5754">
        <w:rPr>
          <w:color w:val="4F81BD" w:themeColor="accent1"/>
          <w:spacing w:val="-7"/>
        </w:rPr>
        <w:t xml:space="preserve"> </w:t>
      </w:r>
      <w:r w:rsidRPr="006C5754">
        <w:rPr>
          <w:color w:val="4F81BD" w:themeColor="accent1"/>
        </w:rPr>
        <w:t>tectonic</w:t>
      </w:r>
      <w:r w:rsidRPr="006C5754">
        <w:rPr>
          <w:color w:val="4F81BD" w:themeColor="accent1"/>
          <w:spacing w:val="-7"/>
        </w:rPr>
        <w:t xml:space="preserve"> </w:t>
      </w:r>
      <w:r w:rsidRPr="006C5754">
        <w:rPr>
          <w:color w:val="4F81BD" w:themeColor="accent1"/>
          <w:spacing w:val="-1"/>
        </w:rPr>
        <w:t>plates.</w:t>
      </w:r>
      <w:r>
        <w:rPr>
          <w:color w:val="4F81BD" w:themeColor="accent1"/>
          <w:spacing w:val="-7"/>
        </w:rPr>
        <w:t xml:space="preserve">  </w:t>
      </w:r>
      <w:r w:rsidRPr="006C5754">
        <w:rPr>
          <w:color w:val="4F81BD" w:themeColor="accent1"/>
        </w:rPr>
        <w:t>Earthquakes</w:t>
      </w:r>
      <w:r w:rsidRPr="006C5754">
        <w:rPr>
          <w:color w:val="4F81BD" w:themeColor="accent1"/>
          <w:spacing w:val="-7"/>
        </w:rPr>
        <w:t xml:space="preserve"> </w:t>
      </w:r>
      <w:r w:rsidRPr="006C5754">
        <w:rPr>
          <w:color w:val="4F81BD" w:themeColor="accent1"/>
        </w:rPr>
        <w:t>occur</w:t>
      </w:r>
      <w:r w:rsidRPr="006C5754">
        <w:rPr>
          <w:color w:val="4F81BD" w:themeColor="accent1"/>
          <w:spacing w:val="-8"/>
        </w:rPr>
        <w:t xml:space="preserve"> </w:t>
      </w:r>
      <w:r w:rsidRPr="006C5754">
        <w:rPr>
          <w:color w:val="4F81BD" w:themeColor="accent1"/>
        </w:rPr>
        <w:t>primarily</w:t>
      </w:r>
      <w:r w:rsidRPr="006C5754">
        <w:rPr>
          <w:color w:val="4F81BD" w:themeColor="accent1"/>
          <w:spacing w:val="43"/>
          <w:w w:val="99"/>
        </w:rPr>
        <w:t xml:space="preserve"> </w:t>
      </w:r>
      <w:r w:rsidRPr="006C5754">
        <w:rPr>
          <w:color w:val="4F81BD" w:themeColor="accent1"/>
        </w:rPr>
        <w:t>along</w:t>
      </w:r>
      <w:r w:rsidRPr="006C5754">
        <w:rPr>
          <w:color w:val="4F81BD" w:themeColor="accent1"/>
          <w:spacing w:val="-5"/>
        </w:rPr>
        <w:t xml:space="preserve"> </w:t>
      </w:r>
      <w:r w:rsidRPr="006C5754">
        <w:rPr>
          <w:color w:val="4F81BD" w:themeColor="accent1"/>
        </w:rPr>
        <w:t>fault</w:t>
      </w:r>
      <w:r w:rsidRPr="006C5754">
        <w:rPr>
          <w:color w:val="4F81BD" w:themeColor="accent1"/>
          <w:spacing w:val="-5"/>
        </w:rPr>
        <w:t xml:space="preserve"> </w:t>
      </w:r>
      <w:r w:rsidRPr="006C5754">
        <w:rPr>
          <w:color w:val="4F81BD" w:themeColor="accent1"/>
        </w:rPr>
        <w:t>zones</w:t>
      </w:r>
      <w:r>
        <w:rPr>
          <w:color w:val="4F81BD" w:themeColor="accent1"/>
        </w:rPr>
        <w:t xml:space="preserve"> and</w:t>
      </w:r>
      <w:r w:rsidRPr="006C5754">
        <w:rPr>
          <w:color w:val="4F81BD" w:themeColor="accent1"/>
          <w:spacing w:val="-5"/>
        </w:rPr>
        <w:t xml:space="preserve"> </w:t>
      </w:r>
      <w:r w:rsidRPr="006C5754">
        <w:rPr>
          <w:color w:val="4F81BD" w:themeColor="accent1"/>
        </w:rPr>
        <w:t>tears</w:t>
      </w:r>
      <w:r w:rsidRPr="006C5754">
        <w:rPr>
          <w:color w:val="4F81BD" w:themeColor="accent1"/>
          <w:spacing w:val="-5"/>
        </w:rPr>
        <w:t xml:space="preserve"> </w:t>
      </w:r>
      <w:r w:rsidRPr="006C5754">
        <w:rPr>
          <w:color w:val="4F81BD" w:themeColor="accent1"/>
        </w:rPr>
        <w:t>in</w:t>
      </w:r>
      <w:r w:rsidRPr="006C5754">
        <w:rPr>
          <w:color w:val="4F81BD" w:themeColor="accent1"/>
          <w:spacing w:val="-5"/>
        </w:rPr>
        <w:t xml:space="preserve"> </w:t>
      </w:r>
      <w:r w:rsidRPr="006C5754">
        <w:rPr>
          <w:color w:val="4F81BD" w:themeColor="accent1"/>
        </w:rPr>
        <w:t>the</w:t>
      </w:r>
      <w:r w:rsidRPr="006C5754">
        <w:rPr>
          <w:color w:val="4F81BD" w:themeColor="accent1"/>
          <w:spacing w:val="-5"/>
        </w:rPr>
        <w:t xml:space="preserve"> </w:t>
      </w:r>
      <w:r>
        <w:rPr>
          <w:color w:val="4F81BD" w:themeColor="accent1"/>
          <w:spacing w:val="-5"/>
        </w:rPr>
        <w:t>e</w:t>
      </w:r>
      <w:r w:rsidRPr="006C5754">
        <w:rPr>
          <w:color w:val="4F81BD" w:themeColor="accent1"/>
        </w:rPr>
        <w:t>arth's</w:t>
      </w:r>
      <w:r w:rsidRPr="006C5754">
        <w:rPr>
          <w:color w:val="4F81BD" w:themeColor="accent1"/>
          <w:spacing w:val="-4"/>
        </w:rPr>
        <w:t xml:space="preserve"> </w:t>
      </w:r>
      <w:r w:rsidRPr="006C5754">
        <w:rPr>
          <w:color w:val="4F81BD" w:themeColor="accent1"/>
        </w:rPr>
        <w:t>crust</w:t>
      </w:r>
      <w:r>
        <w:rPr>
          <w:color w:val="4F81BD" w:themeColor="accent1"/>
        </w:rPr>
        <w:t>.  A</w:t>
      </w:r>
      <w:r w:rsidRPr="006C5754">
        <w:rPr>
          <w:color w:val="4F81BD" w:themeColor="accent1"/>
          <w:spacing w:val="-1"/>
        </w:rPr>
        <w:t>long</w:t>
      </w:r>
      <w:r w:rsidRPr="006C5754">
        <w:rPr>
          <w:color w:val="4F81BD" w:themeColor="accent1"/>
          <w:spacing w:val="-5"/>
        </w:rPr>
        <w:t xml:space="preserve"> </w:t>
      </w:r>
      <w:r>
        <w:rPr>
          <w:color w:val="4F81BD" w:themeColor="accent1"/>
          <w:spacing w:val="-5"/>
        </w:rPr>
        <w:t xml:space="preserve">these faults and tears in the crust, </w:t>
      </w:r>
      <w:r w:rsidRPr="006C5754">
        <w:rPr>
          <w:color w:val="4F81BD" w:themeColor="accent1"/>
          <w:spacing w:val="-1"/>
        </w:rPr>
        <w:t>stresses</w:t>
      </w:r>
      <w:r w:rsidRPr="006C5754">
        <w:rPr>
          <w:color w:val="4F81BD" w:themeColor="accent1"/>
          <w:spacing w:val="-5"/>
        </w:rPr>
        <w:t xml:space="preserve"> </w:t>
      </w:r>
      <w:r>
        <w:rPr>
          <w:color w:val="4F81BD" w:themeColor="accent1"/>
          <w:spacing w:val="-5"/>
        </w:rPr>
        <w:t xml:space="preserve">can </w:t>
      </w:r>
      <w:r w:rsidRPr="006C5754">
        <w:rPr>
          <w:color w:val="4F81BD" w:themeColor="accent1"/>
        </w:rPr>
        <w:t>build</w:t>
      </w:r>
      <w:r w:rsidRPr="006C5754">
        <w:rPr>
          <w:color w:val="4F81BD" w:themeColor="accent1"/>
          <w:spacing w:val="-5"/>
        </w:rPr>
        <w:t xml:space="preserve"> </w:t>
      </w:r>
      <w:r w:rsidRPr="006C5754">
        <w:rPr>
          <w:color w:val="4F81BD" w:themeColor="accent1"/>
          <w:spacing w:val="-1"/>
        </w:rPr>
        <w:t>until</w:t>
      </w:r>
      <w:r w:rsidRPr="006C5754">
        <w:rPr>
          <w:color w:val="4F81BD" w:themeColor="accent1"/>
          <w:spacing w:val="-5"/>
        </w:rPr>
        <w:t xml:space="preserve"> </w:t>
      </w:r>
      <w:r w:rsidRPr="006C5754">
        <w:rPr>
          <w:color w:val="4F81BD" w:themeColor="accent1"/>
        </w:rPr>
        <w:t>one</w:t>
      </w:r>
      <w:r w:rsidRPr="006C5754">
        <w:rPr>
          <w:color w:val="4F81BD" w:themeColor="accent1"/>
          <w:spacing w:val="-4"/>
        </w:rPr>
        <w:t xml:space="preserve"> </w:t>
      </w:r>
      <w:r w:rsidRPr="006C5754">
        <w:rPr>
          <w:color w:val="4F81BD" w:themeColor="accent1"/>
        </w:rPr>
        <w:t>side</w:t>
      </w:r>
      <w:r w:rsidRPr="006C5754">
        <w:rPr>
          <w:color w:val="4F81BD" w:themeColor="accent1"/>
          <w:spacing w:val="-6"/>
        </w:rPr>
        <w:t xml:space="preserve"> </w:t>
      </w:r>
      <w:r w:rsidRPr="006C5754">
        <w:rPr>
          <w:color w:val="4F81BD" w:themeColor="accent1"/>
        </w:rPr>
        <w:t>of</w:t>
      </w:r>
      <w:r w:rsidRPr="006C5754">
        <w:rPr>
          <w:color w:val="4F81BD" w:themeColor="accent1"/>
          <w:spacing w:val="-5"/>
        </w:rPr>
        <w:t xml:space="preserve"> </w:t>
      </w:r>
      <w:r w:rsidRPr="006C5754">
        <w:rPr>
          <w:color w:val="4F81BD" w:themeColor="accent1"/>
        </w:rPr>
        <w:t>the</w:t>
      </w:r>
      <w:r w:rsidRPr="006C5754">
        <w:rPr>
          <w:color w:val="4F81BD" w:themeColor="accent1"/>
          <w:spacing w:val="-5"/>
        </w:rPr>
        <w:t xml:space="preserve"> </w:t>
      </w:r>
      <w:r w:rsidRPr="006C5754">
        <w:rPr>
          <w:color w:val="4F81BD" w:themeColor="accent1"/>
        </w:rPr>
        <w:t>fault</w:t>
      </w:r>
      <w:r w:rsidRPr="006C5754">
        <w:rPr>
          <w:color w:val="4F81BD" w:themeColor="accent1"/>
          <w:spacing w:val="29"/>
          <w:w w:val="99"/>
        </w:rPr>
        <w:t xml:space="preserve"> </w:t>
      </w:r>
      <w:r w:rsidRPr="006C5754">
        <w:rPr>
          <w:color w:val="4F81BD" w:themeColor="accent1"/>
        </w:rPr>
        <w:t>slips,</w:t>
      </w:r>
      <w:r w:rsidRPr="006C5754">
        <w:rPr>
          <w:color w:val="4F81BD" w:themeColor="accent1"/>
          <w:spacing w:val="-7"/>
        </w:rPr>
        <w:t xml:space="preserve"> </w:t>
      </w:r>
      <w:r w:rsidRPr="006C5754">
        <w:rPr>
          <w:color w:val="4F81BD" w:themeColor="accent1"/>
          <w:spacing w:val="-1"/>
        </w:rPr>
        <w:t>generating</w:t>
      </w:r>
      <w:r w:rsidRPr="006C5754">
        <w:rPr>
          <w:color w:val="4F81BD" w:themeColor="accent1"/>
          <w:spacing w:val="-6"/>
        </w:rPr>
        <w:t xml:space="preserve"> </w:t>
      </w:r>
      <w:r w:rsidRPr="006C5754">
        <w:rPr>
          <w:color w:val="4F81BD" w:themeColor="accent1"/>
        </w:rPr>
        <w:t>compressive</w:t>
      </w:r>
      <w:r w:rsidRPr="006C5754">
        <w:rPr>
          <w:color w:val="4F81BD" w:themeColor="accent1"/>
          <w:spacing w:val="-7"/>
        </w:rPr>
        <w:t xml:space="preserve"> </w:t>
      </w:r>
      <w:r w:rsidRPr="006C5754">
        <w:rPr>
          <w:color w:val="4F81BD" w:themeColor="accent1"/>
        </w:rPr>
        <w:t>and</w:t>
      </w:r>
      <w:r w:rsidRPr="006C5754">
        <w:rPr>
          <w:color w:val="4F81BD" w:themeColor="accent1"/>
          <w:spacing w:val="-6"/>
        </w:rPr>
        <w:t xml:space="preserve"> </w:t>
      </w:r>
      <w:r w:rsidRPr="006C5754">
        <w:rPr>
          <w:color w:val="4F81BD" w:themeColor="accent1"/>
        </w:rPr>
        <w:t>shear</w:t>
      </w:r>
      <w:r w:rsidRPr="006C5754">
        <w:rPr>
          <w:color w:val="4F81BD" w:themeColor="accent1"/>
          <w:spacing w:val="-7"/>
        </w:rPr>
        <w:t xml:space="preserve"> </w:t>
      </w:r>
      <w:r w:rsidRPr="006C5754">
        <w:rPr>
          <w:color w:val="4F81BD" w:themeColor="accent1"/>
        </w:rPr>
        <w:t>energy</w:t>
      </w:r>
      <w:r w:rsidRPr="006C5754">
        <w:rPr>
          <w:color w:val="4F81BD" w:themeColor="accent1"/>
          <w:spacing w:val="-7"/>
        </w:rPr>
        <w:t xml:space="preserve"> </w:t>
      </w:r>
      <w:r w:rsidRPr="006C5754">
        <w:rPr>
          <w:color w:val="4F81BD" w:themeColor="accent1"/>
        </w:rPr>
        <w:t>that</w:t>
      </w:r>
      <w:r w:rsidRPr="006C5754">
        <w:rPr>
          <w:color w:val="4F81BD" w:themeColor="accent1"/>
          <w:spacing w:val="-6"/>
        </w:rPr>
        <w:t xml:space="preserve"> </w:t>
      </w:r>
      <w:r w:rsidRPr="006C5754">
        <w:rPr>
          <w:color w:val="4F81BD" w:themeColor="accent1"/>
        </w:rPr>
        <w:t>produces</w:t>
      </w:r>
      <w:r w:rsidRPr="006C5754">
        <w:rPr>
          <w:color w:val="4F81BD" w:themeColor="accent1"/>
          <w:spacing w:val="-7"/>
        </w:rPr>
        <w:t xml:space="preserve"> </w:t>
      </w:r>
      <w:r w:rsidRPr="006C5754">
        <w:rPr>
          <w:color w:val="4F81BD" w:themeColor="accent1"/>
        </w:rPr>
        <w:t>the</w:t>
      </w:r>
      <w:r w:rsidRPr="006C5754">
        <w:rPr>
          <w:color w:val="4F81BD" w:themeColor="accent1"/>
          <w:spacing w:val="-6"/>
        </w:rPr>
        <w:t xml:space="preserve"> </w:t>
      </w:r>
      <w:r w:rsidRPr="006C5754">
        <w:rPr>
          <w:color w:val="4F81BD" w:themeColor="accent1"/>
        </w:rPr>
        <w:t>shaking</w:t>
      </w:r>
      <w:r w:rsidRPr="006C5754">
        <w:rPr>
          <w:color w:val="4F81BD" w:themeColor="accent1"/>
          <w:spacing w:val="-7"/>
        </w:rPr>
        <w:t xml:space="preserve"> </w:t>
      </w:r>
      <w:r w:rsidRPr="006C5754">
        <w:rPr>
          <w:color w:val="4F81BD" w:themeColor="accent1"/>
        </w:rPr>
        <w:t>and</w:t>
      </w:r>
      <w:r w:rsidRPr="006C5754">
        <w:rPr>
          <w:color w:val="4F81BD" w:themeColor="accent1"/>
          <w:spacing w:val="-6"/>
        </w:rPr>
        <w:t xml:space="preserve"> </w:t>
      </w:r>
      <w:r w:rsidRPr="006C5754">
        <w:rPr>
          <w:color w:val="4F81BD" w:themeColor="accent1"/>
        </w:rPr>
        <w:t>damage</w:t>
      </w:r>
      <w:r w:rsidRPr="006C5754">
        <w:rPr>
          <w:color w:val="4F81BD" w:themeColor="accent1"/>
          <w:spacing w:val="-7"/>
        </w:rPr>
        <w:t xml:space="preserve"> </w:t>
      </w:r>
      <w:r w:rsidRPr="006C5754">
        <w:rPr>
          <w:color w:val="4F81BD" w:themeColor="accent1"/>
        </w:rPr>
        <w:t>to</w:t>
      </w:r>
      <w:r w:rsidRPr="006C5754">
        <w:rPr>
          <w:color w:val="4F81BD" w:themeColor="accent1"/>
          <w:spacing w:val="-6"/>
        </w:rPr>
        <w:t xml:space="preserve"> </w:t>
      </w:r>
      <w:r w:rsidRPr="006C5754">
        <w:rPr>
          <w:color w:val="4F81BD" w:themeColor="accent1"/>
        </w:rPr>
        <w:t>the</w:t>
      </w:r>
      <w:r w:rsidRPr="006C5754">
        <w:rPr>
          <w:color w:val="4F81BD" w:themeColor="accent1"/>
          <w:spacing w:val="27"/>
          <w:w w:val="99"/>
        </w:rPr>
        <w:t xml:space="preserve"> </w:t>
      </w:r>
      <w:r w:rsidRPr="006C5754">
        <w:rPr>
          <w:color w:val="4F81BD" w:themeColor="accent1"/>
        </w:rPr>
        <w:t>built</w:t>
      </w:r>
      <w:r w:rsidRPr="006C5754">
        <w:rPr>
          <w:color w:val="4F81BD" w:themeColor="accent1"/>
          <w:spacing w:val="-7"/>
        </w:rPr>
        <w:t xml:space="preserve"> </w:t>
      </w:r>
      <w:r w:rsidRPr="006C5754">
        <w:rPr>
          <w:color w:val="4F81BD" w:themeColor="accent1"/>
        </w:rPr>
        <w:t>environment.</w:t>
      </w:r>
      <w:r>
        <w:rPr>
          <w:color w:val="4F81BD" w:themeColor="accent1"/>
          <w:spacing w:val="-7"/>
        </w:rPr>
        <w:t xml:space="preserve">  </w:t>
      </w:r>
      <w:r w:rsidRPr="006C5754">
        <w:rPr>
          <w:color w:val="4F81BD" w:themeColor="accent1"/>
        </w:rPr>
        <w:t>Heaviest</w:t>
      </w:r>
      <w:r w:rsidRPr="006C5754">
        <w:rPr>
          <w:color w:val="4F81BD" w:themeColor="accent1"/>
          <w:spacing w:val="-6"/>
        </w:rPr>
        <w:t xml:space="preserve"> </w:t>
      </w:r>
      <w:r w:rsidRPr="006C5754">
        <w:rPr>
          <w:color w:val="4F81BD" w:themeColor="accent1"/>
        </w:rPr>
        <w:t>damage</w:t>
      </w:r>
      <w:r w:rsidRPr="006C5754">
        <w:rPr>
          <w:color w:val="4F81BD" w:themeColor="accent1"/>
          <w:spacing w:val="-7"/>
        </w:rPr>
        <w:t xml:space="preserve"> </w:t>
      </w:r>
      <w:r w:rsidRPr="006C5754">
        <w:rPr>
          <w:color w:val="4F81BD" w:themeColor="accent1"/>
        </w:rPr>
        <w:t>generally</w:t>
      </w:r>
      <w:r w:rsidRPr="006C5754">
        <w:rPr>
          <w:color w:val="4F81BD" w:themeColor="accent1"/>
          <w:spacing w:val="-7"/>
        </w:rPr>
        <w:t xml:space="preserve"> </w:t>
      </w:r>
      <w:r w:rsidRPr="006C5754">
        <w:rPr>
          <w:color w:val="4F81BD" w:themeColor="accent1"/>
        </w:rPr>
        <w:t>occurs</w:t>
      </w:r>
      <w:r w:rsidRPr="006C5754">
        <w:rPr>
          <w:color w:val="4F81BD" w:themeColor="accent1"/>
          <w:spacing w:val="-5"/>
        </w:rPr>
        <w:t xml:space="preserve"> </w:t>
      </w:r>
      <w:r w:rsidRPr="006C5754">
        <w:rPr>
          <w:color w:val="4F81BD" w:themeColor="accent1"/>
        </w:rPr>
        <w:t>nearest</w:t>
      </w:r>
      <w:r w:rsidRPr="006C5754">
        <w:rPr>
          <w:color w:val="4F81BD" w:themeColor="accent1"/>
          <w:spacing w:val="-8"/>
        </w:rPr>
        <w:t xml:space="preserve"> </w:t>
      </w:r>
      <w:r w:rsidRPr="006C5754">
        <w:rPr>
          <w:color w:val="4F81BD" w:themeColor="accent1"/>
        </w:rPr>
        <w:t>the</w:t>
      </w:r>
      <w:r w:rsidRPr="006C5754">
        <w:rPr>
          <w:color w:val="4F81BD" w:themeColor="accent1"/>
          <w:spacing w:val="-7"/>
        </w:rPr>
        <w:t xml:space="preserve"> </w:t>
      </w:r>
      <w:r>
        <w:rPr>
          <w:color w:val="4F81BD" w:themeColor="accent1"/>
          <w:spacing w:val="-7"/>
        </w:rPr>
        <w:t xml:space="preserve">earthquake </w:t>
      </w:r>
      <w:r w:rsidRPr="006C5754">
        <w:rPr>
          <w:color w:val="4F81BD" w:themeColor="accent1"/>
          <w:spacing w:val="-1"/>
        </w:rPr>
        <w:t>epicenter</w:t>
      </w:r>
      <w:r>
        <w:rPr>
          <w:color w:val="4F81BD" w:themeColor="accent1"/>
          <w:spacing w:val="-1"/>
        </w:rPr>
        <w:t>,</w:t>
      </w:r>
      <w:r w:rsidRPr="006C5754">
        <w:rPr>
          <w:color w:val="4F81BD" w:themeColor="accent1"/>
          <w:spacing w:val="-6"/>
        </w:rPr>
        <w:t xml:space="preserve"> </w:t>
      </w:r>
      <w:r w:rsidRPr="006C5754">
        <w:rPr>
          <w:color w:val="4F81BD" w:themeColor="accent1"/>
        </w:rPr>
        <w:t>which</w:t>
      </w:r>
      <w:r w:rsidRPr="006C5754">
        <w:rPr>
          <w:color w:val="4F81BD" w:themeColor="accent1"/>
          <w:spacing w:val="-7"/>
        </w:rPr>
        <w:t xml:space="preserve"> </w:t>
      </w:r>
      <w:r w:rsidRPr="006C5754">
        <w:rPr>
          <w:color w:val="4F81BD" w:themeColor="accent1"/>
        </w:rPr>
        <w:t>is</w:t>
      </w:r>
      <w:r w:rsidRPr="006C5754">
        <w:rPr>
          <w:color w:val="4F81BD" w:themeColor="accent1"/>
          <w:spacing w:val="-6"/>
        </w:rPr>
        <w:t xml:space="preserve"> </w:t>
      </w:r>
      <w:r w:rsidRPr="006C5754">
        <w:rPr>
          <w:color w:val="4F81BD" w:themeColor="accent1"/>
          <w:spacing w:val="-1"/>
        </w:rPr>
        <w:t>that</w:t>
      </w:r>
      <w:r w:rsidRPr="006C5754">
        <w:rPr>
          <w:color w:val="4F81BD" w:themeColor="accent1"/>
          <w:spacing w:val="-7"/>
        </w:rPr>
        <w:t xml:space="preserve"> </w:t>
      </w:r>
      <w:r w:rsidRPr="006C5754">
        <w:rPr>
          <w:color w:val="4F81BD" w:themeColor="accent1"/>
        </w:rPr>
        <w:t>point</w:t>
      </w:r>
      <w:r w:rsidRPr="006C5754">
        <w:rPr>
          <w:color w:val="4F81BD" w:themeColor="accent1"/>
          <w:spacing w:val="-7"/>
        </w:rPr>
        <w:t xml:space="preserve"> </w:t>
      </w:r>
      <w:r w:rsidRPr="006C5754">
        <w:rPr>
          <w:color w:val="4F81BD" w:themeColor="accent1"/>
        </w:rPr>
        <w:t>on</w:t>
      </w:r>
      <w:r w:rsidRPr="006C5754">
        <w:rPr>
          <w:color w:val="4F81BD" w:themeColor="accent1"/>
          <w:spacing w:val="21"/>
        </w:rPr>
        <w:t xml:space="preserve"> </w:t>
      </w:r>
      <w:r w:rsidRPr="006C5754">
        <w:rPr>
          <w:color w:val="4F81BD" w:themeColor="accent1"/>
        </w:rPr>
        <w:t>the</w:t>
      </w:r>
      <w:r w:rsidRPr="006C5754">
        <w:rPr>
          <w:color w:val="4F81BD" w:themeColor="accent1"/>
          <w:spacing w:val="-7"/>
        </w:rPr>
        <w:t xml:space="preserve"> </w:t>
      </w:r>
      <w:r>
        <w:rPr>
          <w:color w:val="4F81BD" w:themeColor="accent1"/>
          <w:spacing w:val="-7"/>
        </w:rPr>
        <w:t>e</w:t>
      </w:r>
      <w:r w:rsidRPr="006C5754">
        <w:rPr>
          <w:color w:val="4F81BD" w:themeColor="accent1"/>
        </w:rPr>
        <w:t>arth's</w:t>
      </w:r>
      <w:r w:rsidRPr="006C5754">
        <w:rPr>
          <w:color w:val="4F81BD" w:themeColor="accent1"/>
          <w:spacing w:val="-6"/>
        </w:rPr>
        <w:t xml:space="preserve"> </w:t>
      </w:r>
      <w:r w:rsidRPr="006C5754">
        <w:rPr>
          <w:color w:val="4F81BD" w:themeColor="accent1"/>
        </w:rPr>
        <w:t>surface</w:t>
      </w:r>
      <w:r w:rsidRPr="006C5754">
        <w:rPr>
          <w:color w:val="4F81BD" w:themeColor="accent1"/>
          <w:spacing w:val="-6"/>
        </w:rPr>
        <w:t xml:space="preserve"> </w:t>
      </w:r>
      <w:r w:rsidRPr="006C5754">
        <w:rPr>
          <w:color w:val="4F81BD" w:themeColor="accent1"/>
          <w:spacing w:val="-1"/>
        </w:rPr>
        <w:t>directly</w:t>
      </w:r>
      <w:r w:rsidRPr="006C5754">
        <w:rPr>
          <w:color w:val="4F81BD" w:themeColor="accent1"/>
          <w:spacing w:val="-6"/>
        </w:rPr>
        <w:t xml:space="preserve"> </w:t>
      </w:r>
      <w:r w:rsidRPr="006C5754">
        <w:rPr>
          <w:color w:val="4F81BD" w:themeColor="accent1"/>
        </w:rPr>
        <w:t>above</w:t>
      </w:r>
      <w:r w:rsidRPr="006C5754">
        <w:rPr>
          <w:color w:val="4F81BD" w:themeColor="accent1"/>
          <w:spacing w:val="-6"/>
        </w:rPr>
        <w:t xml:space="preserve"> </w:t>
      </w:r>
      <w:r w:rsidRPr="006C5754">
        <w:rPr>
          <w:color w:val="4F81BD" w:themeColor="accent1"/>
        </w:rPr>
        <w:t>the</w:t>
      </w:r>
      <w:r w:rsidRPr="006C5754">
        <w:rPr>
          <w:color w:val="4F81BD" w:themeColor="accent1"/>
          <w:spacing w:val="-7"/>
        </w:rPr>
        <w:t xml:space="preserve"> </w:t>
      </w:r>
      <w:r w:rsidRPr="006C5754">
        <w:rPr>
          <w:color w:val="4F81BD" w:themeColor="accent1"/>
        </w:rPr>
        <w:t>point</w:t>
      </w:r>
      <w:r w:rsidRPr="006C5754">
        <w:rPr>
          <w:color w:val="4F81BD" w:themeColor="accent1"/>
          <w:spacing w:val="-6"/>
        </w:rPr>
        <w:t xml:space="preserve"> </w:t>
      </w:r>
      <w:r w:rsidRPr="006C5754">
        <w:rPr>
          <w:color w:val="4F81BD" w:themeColor="accent1"/>
        </w:rPr>
        <w:t>of</w:t>
      </w:r>
      <w:r w:rsidRPr="006C5754">
        <w:rPr>
          <w:color w:val="4F81BD" w:themeColor="accent1"/>
          <w:spacing w:val="-7"/>
        </w:rPr>
        <w:t xml:space="preserve"> </w:t>
      </w:r>
      <w:r w:rsidRPr="006C5754">
        <w:rPr>
          <w:color w:val="4F81BD" w:themeColor="accent1"/>
        </w:rPr>
        <w:t>fault</w:t>
      </w:r>
      <w:r w:rsidRPr="006C5754">
        <w:rPr>
          <w:color w:val="4F81BD" w:themeColor="accent1"/>
          <w:spacing w:val="-6"/>
        </w:rPr>
        <w:t xml:space="preserve"> </w:t>
      </w:r>
      <w:r w:rsidRPr="006C5754">
        <w:rPr>
          <w:color w:val="4F81BD" w:themeColor="accent1"/>
        </w:rPr>
        <w:t>movement.</w:t>
      </w:r>
      <w:r w:rsidRPr="006C5754">
        <w:rPr>
          <w:color w:val="4F81BD" w:themeColor="accent1"/>
          <w:spacing w:val="-6"/>
        </w:rPr>
        <w:t xml:space="preserve"> </w:t>
      </w:r>
      <w:r>
        <w:rPr>
          <w:color w:val="4F81BD" w:themeColor="accent1"/>
          <w:spacing w:val="-6"/>
        </w:rPr>
        <w:t xml:space="preserve"> </w:t>
      </w:r>
      <w:r w:rsidRPr="006C5754">
        <w:rPr>
          <w:color w:val="4F81BD" w:themeColor="accent1"/>
        </w:rPr>
        <w:t>The</w:t>
      </w:r>
      <w:r w:rsidRPr="006C5754">
        <w:rPr>
          <w:color w:val="4F81BD" w:themeColor="accent1"/>
          <w:spacing w:val="-6"/>
        </w:rPr>
        <w:t xml:space="preserve"> </w:t>
      </w:r>
      <w:r w:rsidRPr="006C5754">
        <w:rPr>
          <w:color w:val="4F81BD" w:themeColor="accent1"/>
          <w:spacing w:val="-1"/>
        </w:rPr>
        <w:t>composition</w:t>
      </w:r>
      <w:r w:rsidRPr="006C5754">
        <w:rPr>
          <w:color w:val="4F81BD" w:themeColor="accent1"/>
          <w:spacing w:val="-7"/>
        </w:rPr>
        <w:t xml:space="preserve"> </w:t>
      </w:r>
      <w:r w:rsidRPr="006C5754">
        <w:rPr>
          <w:color w:val="4F81BD" w:themeColor="accent1"/>
        </w:rPr>
        <w:t>of</w:t>
      </w:r>
      <w:r w:rsidRPr="006C5754">
        <w:rPr>
          <w:color w:val="4F81BD" w:themeColor="accent1"/>
          <w:spacing w:val="-7"/>
        </w:rPr>
        <w:t xml:space="preserve"> </w:t>
      </w:r>
      <w:r w:rsidRPr="006C5754">
        <w:rPr>
          <w:color w:val="4F81BD" w:themeColor="accent1"/>
        </w:rPr>
        <w:t>geologic</w:t>
      </w:r>
      <w:r w:rsidRPr="006C5754">
        <w:rPr>
          <w:color w:val="4F81BD" w:themeColor="accent1"/>
          <w:spacing w:val="33"/>
          <w:w w:val="99"/>
        </w:rPr>
        <w:t xml:space="preserve"> </w:t>
      </w:r>
      <w:r w:rsidRPr="006C5754">
        <w:rPr>
          <w:color w:val="4F81BD" w:themeColor="accent1"/>
        </w:rPr>
        <w:t>materials</w:t>
      </w:r>
      <w:r w:rsidRPr="006C5754">
        <w:rPr>
          <w:color w:val="4F81BD" w:themeColor="accent1"/>
          <w:spacing w:val="-6"/>
        </w:rPr>
        <w:t xml:space="preserve"> </w:t>
      </w:r>
      <w:r w:rsidRPr="006C5754">
        <w:rPr>
          <w:color w:val="4F81BD" w:themeColor="accent1"/>
        </w:rPr>
        <w:t>between</w:t>
      </w:r>
      <w:r w:rsidRPr="006C5754">
        <w:rPr>
          <w:color w:val="4F81BD" w:themeColor="accent1"/>
          <w:spacing w:val="-6"/>
        </w:rPr>
        <w:t xml:space="preserve"> </w:t>
      </w:r>
      <w:r w:rsidRPr="006C5754">
        <w:rPr>
          <w:color w:val="4F81BD" w:themeColor="accent1"/>
        </w:rPr>
        <w:t>these</w:t>
      </w:r>
      <w:r w:rsidRPr="006C5754">
        <w:rPr>
          <w:color w:val="4F81BD" w:themeColor="accent1"/>
          <w:spacing w:val="-5"/>
        </w:rPr>
        <w:t xml:space="preserve"> </w:t>
      </w:r>
      <w:r w:rsidRPr="006C5754">
        <w:rPr>
          <w:color w:val="4F81BD" w:themeColor="accent1"/>
        </w:rPr>
        <w:t>points</w:t>
      </w:r>
      <w:r w:rsidRPr="006C5754">
        <w:rPr>
          <w:color w:val="4F81BD" w:themeColor="accent1"/>
          <w:spacing w:val="-6"/>
        </w:rPr>
        <w:t xml:space="preserve"> </w:t>
      </w:r>
      <w:r w:rsidRPr="006C5754">
        <w:rPr>
          <w:color w:val="4F81BD" w:themeColor="accent1"/>
        </w:rPr>
        <w:t>is</w:t>
      </w:r>
      <w:r w:rsidRPr="006C5754">
        <w:rPr>
          <w:color w:val="4F81BD" w:themeColor="accent1"/>
          <w:spacing w:val="-6"/>
        </w:rPr>
        <w:t xml:space="preserve"> </w:t>
      </w:r>
      <w:r w:rsidRPr="006C5754">
        <w:rPr>
          <w:color w:val="4F81BD" w:themeColor="accent1"/>
        </w:rPr>
        <w:t>a</w:t>
      </w:r>
      <w:r w:rsidRPr="006C5754">
        <w:rPr>
          <w:color w:val="4F81BD" w:themeColor="accent1"/>
          <w:spacing w:val="-6"/>
        </w:rPr>
        <w:t xml:space="preserve"> </w:t>
      </w:r>
      <w:r w:rsidRPr="006C5754">
        <w:rPr>
          <w:color w:val="4F81BD" w:themeColor="accent1"/>
        </w:rPr>
        <w:t>major</w:t>
      </w:r>
      <w:r w:rsidRPr="006C5754">
        <w:rPr>
          <w:color w:val="4F81BD" w:themeColor="accent1"/>
          <w:spacing w:val="-6"/>
        </w:rPr>
        <w:t xml:space="preserve"> </w:t>
      </w:r>
      <w:r w:rsidRPr="006C5754">
        <w:rPr>
          <w:color w:val="4F81BD" w:themeColor="accent1"/>
        </w:rPr>
        <w:t>factor</w:t>
      </w:r>
      <w:r w:rsidRPr="006C5754">
        <w:rPr>
          <w:color w:val="4F81BD" w:themeColor="accent1"/>
          <w:spacing w:val="-5"/>
        </w:rPr>
        <w:t xml:space="preserve"> </w:t>
      </w:r>
      <w:r w:rsidRPr="006C5754">
        <w:rPr>
          <w:color w:val="4F81BD" w:themeColor="accent1"/>
        </w:rPr>
        <w:t>in</w:t>
      </w:r>
      <w:r w:rsidRPr="006C5754">
        <w:rPr>
          <w:color w:val="4F81BD" w:themeColor="accent1"/>
          <w:spacing w:val="-6"/>
        </w:rPr>
        <w:t xml:space="preserve"> </w:t>
      </w:r>
      <w:r w:rsidRPr="006C5754">
        <w:rPr>
          <w:color w:val="4F81BD" w:themeColor="accent1"/>
        </w:rPr>
        <w:t>transmitting</w:t>
      </w:r>
      <w:r w:rsidRPr="006C5754">
        <w:rPr>
          <w:color w:val="4F81BD" w:themeColor="accent1"/>
          <w:spacing w:val="-6"/>
        </w:rPr>
        <w:t xml:space="preserve"> </w:t>
      </w:r>
      <w:r w:rsidRPr="006C5754">
        <w:rPr>
          <w:color w:val="4F81BD" w:themeColor="accent1"/>
        </w:rPr>
        <w:t>the</w:t>
      </w:r>
      <w:r w:rsidRPr="006C5754">
        <w:rPr>
          <w:color w:val="4F81BD" w:themeColor="accent1"/>
          <w:spacing w:val="-5"/>
        </w:rPr>
        <w:t xml:space="preserve"> </w:t>
      </w:r>
      <w:r w:rsidRPr="006C5754">
        <w:rPr>
          <w:color w:val="4F81BD" w:themeColor="accent1"/>
        </w:rPr>
        <w:t>energy</w:t>
      </w:r>
      <w:r w:rsidRPr="006C5754">
        <w:rPr>
          <w:color w:val="4F81BD" w:themeColor="accent1"/>
          <w:spacing w:val="-6"/>
        </w:rPr>
        <w:t xml:space="preserve"> </w:t>
      </w:r>
      <w:r w:rsidRPr="006C5754">
        <w:rPr>
          <w:color w:val="4F81BD" w:themeColor="accent1"/>
        </w:rPr>
        <w:t>to</w:t>
      </w:r>
      <w:r w:rsidRPr="006C5754">
        <w:rPr>
          <w:color w:val="4F81BD" w:themeColor="accent1"/>
          <w:spacing w:val="-6"/>
        </w:rPr>
        <w:t xml:space="preserve"> </w:t>
      </w:r>
      <w:r w:rsidRPr="006C5754">
        <w:rPr>
          <w:color w:val="4F81BD" w:themeColor="accent1"/>
          <w:spacing w:val="-1"/>
        </w:rPr>
        <w:t>buildings</w:t>
      </w:r>
      <w:r w:rsidRPr="006C5754">
        <w:rPr>
          <w:color w:val="4F81BD" w:themeColor="accent1"/>
          <w:spacing w:val="-5"/>
        </w:rPr>
        <w:t xml:space="preserve"> </w:t>
      </w:r>
      <w:r w:rsidRPr="006C5754">
        <w:rPr>
          <w:color w:val="4F81BD" w:themeColor="accent1"/>
        </w:rPr>
        <w:t>and</w:t>
      </w:r>
      <w:r w:rsidRPr="006C5754">
        <w:rPr>
          <w:color w:val="4F81BD" w:themeColor="accent1"/>
          <w:spacing w:val="-6"/>
        </w:rPr>
        <w:t xml:space="preserve"> </w:t>
      </w:r>
      <w:r w:rsidRPr="006C5754">
        <w:rPr>
          <w:color w:val="4F81BD" w:themeColor="accent1"/>
        </w:rPr>
        <w:t>other</w:t>
      </w:r>
      <w:r w:rsidRPr="006C5754">
        <w:rPr>
          <w:color w:val="4F81BD" w:themeColor="accent1"/>
          <w:spacing w:val="28"/>
          <w:w w:val="99"/>
        </w:rPr>
        <w:t xml:space="preserve"> </w:t>
      </w:r>
      <w:r w:rsidRPr="006C5754">
        <w:rPr>
          <w:color w:val="4F81BD" w:themeColor="accent1"/>
        </w:rPr>
        <w:t>structures</w:t>
      </w:r>
      <w:r w:rsidRPr="006C5754">
        <w:rPr>
          <w:color w:val="4F81BD" w:themeColor="accent1"/>
          <w:spacing w:val="-8"/>
        </w:rPr>
        <w:t xml:space="preserve"> </w:t>
      </w:r>
      <w:r w:rsidRPr="006C5754">
        <w:rPr>
          <w:color w:val="4F81BD" w:themeColor="accent1"/>
          <w:spacing w:val="-1"/>
        </w:rPr>
        <w:t>on</w:t>
      </w:r>
      <w:r w:rsidRPr="006C5754">
        <w:rPr>
          <w:color w:val="4F81BD" w:themeColor="accent1"/>
          <w:spacing w:val="-7"/>
        </w:rPr>
        <w:t xml:space="preserve"> </w:t>
      </w:r>
      <w:r w:rsidRPr="006C5754">
        <w:rPr>
          <w:color w:val="4F81BD" w:themeColor="accent1"/>
        </w:rPr>
        <w:t>the</w:t>
      </w:r>
      <w:r>
        <w:rPr>
          <w:color w:val="4F81BD" w:themeColor="accent1"/>
        </w:rPr>
        <w:t xml:space="preserve"> e</w:t>
      </w:r>
      <w:r w:rsidRPr="006C5754">
        <w:rPr>
          <w:color w:val="4F81BD" w:themeColor="accent1"/>
        </w:rPr>
        <w:t>arth's</w:t>
      </w:r>
      <w:r w:rsidRPr="006C5754">
        <w:rPr>
          <w:color w:val="4F81BD" w:themeColor="accent1"/>
          <w:spacing w:val="-7"/>
        </w:rPr>
        <w:t xml:space="preserve"> </w:t>
      </w:r>
      <w:r w:rsidRPr="006C5754">
        <w:rPr>
          <w:color w:val="4F81BD" w:themeColor="accent1"/>
        </w:rPr>
        <w:t>surface.</w:t>
      </w:r>
    </w:p>
    <w:p w14:paraId="0B365FA3" w14:textId="77777777" w:rsidR="00A25C3B" w:rsidRDefault="00A25C3B" w:rsidP="00190B44">
      <w:pPr>
        <w:pStyle w:val="BodyText"/>
        <w:shd w:val="clear" w:color="auto" w:fill="F2DBDB" w:themeFill="accent2" w:themeFillTint="33"/>
        <w:spacing w:before="120" w:after="120"/>
        <w:ind w:left="0" w:right="230"/>
      </w:pPr>
      <w:r>
        <w:t>Additional general information about earthquakes can be added.  A short summary of the New Madrid earthquake would add to the general description of risk in the planning area.</w:t>
      </w:r>
    </w:p>
    <w:p w14:paraId="4E400313" w14:textId="77777777" w:rsidR="00A25C3B" w:rsidRDefault="00A25C3B" w:rsidP="00572270">
      <w:pPr>
        <w:pStyle w:val="Heading5"/>
        <w:spacing w:before="240" w:after="240"/>
      </w:pPr>
      <w:r>
        <w:t>Geographic</w:t>
      </w:r>
      <w:r>
        <w:rPr>
          <w:spacing w:val="-28"/>
        </w:rPr>
        <w:t xml:space="preserve"> </w:t>
      </w:r>
      <w:r>
        <w:t>Location</w:t>
      </w:r>
    </w:p>
    <w:p w14:paraId="345D88B6" w14:textId="77777777" w:rsidR="00A25C3B" w:rsidRDefault="00A25C3B" w:rsidP="00190B44">
      <w:pPr>
        <w:pStyle w:val="BodyText"/>
        <w:shd w:val="clear" w:color="auto" w:fill="F2DBDB" w:themeFill="accent2" w:themeFillTint="33"/>
        <w:spacing w:before="120" w:after="120"/>
        <w:ind w:left="0" w:right="319"/>
        <w:rPr>
          <w:spacing w:val="-7"/>
        </w:rPr>
      </w:pPr>
      <w:r>
        <w:t>Discuss the</w:t>
      </w:r>
      <w:r>
        <w:rPr>
          <w:spacing w:val="-6"/>
        </w:rPr>
        <w:t xml:space="preserve"> </w:t>
      </w:r>
      <w:r>
        <w:t>Nemaha</w:t>
      </w:r>
      <w:r>
        <w:rPr>
          <w:spacing w:val="-6"/>
        </w:rPr>
        <w:t xml:space="preserve"> </w:t>
      </w:r>
      <w:r>
        <w:t>Ridge</w:t>
      </w:r>
      <w:r>
        <w:rPr>
          <w:spacing w:val="-6"/>
        </w:rPr>
        <w:t xml:space="preserve"> </w:t>
      </w:r>
      <w:r>
        <w:t>and</w:t>
      </w:r>
      <w:r>
        <w:rPr>
          <w:spacing w:val="-6"/>
        </w:rPr>
        <w:t xml:space="preserve"> </w:t>
      </w:r>
      <w:r>
        <w:t>the</w:t>
      </w:r>
      <w:r>
        <w:rPr>
          <w:spacing w:val="23"/>
          <w:w w:val="99"/>
        </w:rPr>
        <w:t xml:space="preserve"> </w:t>
      </w:r>
      <w:r>
        <w:t>New</w:t>
      </w:r>
      <w:r>
        <w:rPr>
          <w:spacing w:val="-7"/>
        </w:rPr>
        <w:t xml:space="preserve"> </w:t>
      </w:r>
      <w:r>
        <w:t>Madrid</w:t>
      </w:r>
      <w:r>
        <w:rPr>
          <w:spacing w:val="-5"/>
        </w:rPr>
        <w:t xml:space="preserve"> </w:t>
      </w:r>
      <w:r>
        <w:t>Fault</w:t>
      </w:r>
      <w:r>
        <w:rPr>
          <w:spacing w:val="-6"/>
        </w:rPr>
        <w:t xml:space="preserve"> </w:t>
      </w:r>
      <w:r>
        <w:t>Zone if applicable.</w:t>
      </w:r>
      <w:r>
        <w:rPr>
          <w:spacing w:val="-7"/>
        </w:rPr>
        <w:t xml:space="preserve">  Explain risk zones for a hypothetical quake along the New Madrid Fault.  Explain that data indicates that earthquake intensity will not vary across the planning area, which will be the case in most Missouri counties.</w:t>
      </w:r>
    </w:p>
    <w:p w14:paraId="114A8743" w14:textId="1128067E" w:rsidR="00A25C3B" w:rsidRDefault="00A25C3B" w:rsidP="00190B44">
      <w:pPr>
        <w:pStyle w:val="BodyText"/>
        <w:shd w:val="clear" w:color="auto" w:fill="F2DBDB" w:themeFill="accent2" w:themeFillTint="33"/>
        <w:spacing w:before="120" w:after="120"/>
        <w:ind w:left="0" w:right="319"/>
      </w:pPr>
      <w:r>
        <w:t>Insert SEMA’s map (</w:t>
      </w:r>
      <w:r w:rsidR="004E206E" w:rsidRPr="004E206E">
        <w:rPr>
          <w:b/>
        </w:rPr>
        <w:fldChar w:fldCharType="begin"/>
      </w:r>
      <w:r w:rsidR="004E206E" w:rsidRPr="004E206E">
        <w:rPr>
          <w:b/>
        </w:rPr>
        <w:instrText xml:space="preserve"> REF _Ref420076002 \r \h  \* MERGEFORMAT </w:instrText>
      </w:r>
      <w:r w:rsidR="004E206E" w:rsidRPr="004E206E">
        <w:rPr>
          <w:b/>
        </w:rPr>
      </w:r>
      <w:r w:rsidR="004E206E" w:rsidRPr="004E206E">
        <w:rPr>
          <w:b/>
        </w:rPr>
        <w:fldChar w:fldCharType="separate"/>
      </w:r>
      <w:r w:rsidR="003239EC">
        <w:rPr>
          <w:b/>
        </w:rPr>
        <w:t>Figure 3.7</w:t>
      </w:r>
      <w:r w:rsidR="004E206E" w:rsidRPr="004E206E">
        <w:rPr>
          <w:b/>
        </w:rPr>
        <w:fldChar w:fldCharType="end"/>
      </w:r>
      <w:r>
        <w:t xml:space="preserve">) showing the highest projected Modified Mercalli intensities by county from a potential magnitude 7.6 earthquake whose epicenter could be anywhere along the length of the New Madrid Seismic Zone.  The secondary maps in </w:t>
      </w:r>
      <w:r w:rsidR="004E206E" w:rsidRPr="004E206E">
        <w:rPr>
          <w:b/>
        </w:rPr>
        <w:fldChar w:fldCharType="begin"/>
      </w:r>
      <w:r w:rsidR="004E206E" w:rsidRPr="004E206E">
        <w:rPr>
          <w:b/>
        </w:rPr>
        <w:instrText xml:space="preserve"> REF _Ref420076002 \r \h </w:instrText>
      </w:r>
      <w:r w:rsidR="004E206E">
        <w:rPr>
          <w:b/>
        </w:rPr>
        <w:instrText xml:space="preserve"> \* MERGEFORMAT </w:instrText>
      </w:r>
      <w:r w:rsidR="004E206E" w:rsidRPr="004E206E">
        <w:rPr>
          <w:b/>
        </w:rPr>
      </w:r>
      <w:r w:rsidR="004E206E" w:rsidRPr="004E206E">
        <w:rPr>
          <w:b/>
        </w:rPr>
        <w:fldChar w:fldCharType="separate"/>
      </w:r>
      <w:r w:rsidR="003239EC">
        <w:rPr>
          <w:b/>
        </w:rPr>
        <w:t>Figure 3.7</w:t>
      </w:r>
      <w:r w:rsidR="004E206E" w:rsidRPr="004E206E">
        <w:rPr>
          <w:b/>
        </w:rPr>
        <w:fldChar w:fldCharType="end"/>
      </w:r>
      <w:r w:rsidR="004E206E">
        <w:t xml:space="preserve"> </w:t>
      </w:r>
      <w:r>
        <w:t>show the same regional intensities for 6.7 and 8.6 earthquake, respectively.  Insert arrows or outline the planning area or use narrative to describe what the following maps illustrate about the planning area.</w:t>
      </w:r>
    </w:p>
    <w:p w14:paraId="7396880D" w14:textId="77777777" w:rsidR="00A25C3B" w:rsidRDefault="00A25C3B" w:rsidP="00A25C3B">
      <w:pPr>
        <w:spacing w:line="20" w:lineRule="atLeast"/>
        <w:ind w:left="101"/>
        <w:rPr>
          <w:rFonts w:ascii="Arial" w:eastAsia="Arial" w:hAnsi="Arial" w:cs="Arial"/>
          <w:sz w:val="2"/>
          <w:szCs w:val="2"/>
        </w:rPr>
      </w:pPr>
    </w:p>
    <w:p w14:paraId="70EE5C92" w14:textId="77777777" w:rsidR="00A25C3B" w:rsidRPr="004E206E" w:rsidRDefault="00A25C3B" w:rsidP="002F76A7">
      <w:pPr>
        <w:pStyle w:val="FigureTitle"/>
        <w:ind w:left="1440" w:hanging="1440"/>
      </w:pPr>
      <w:bookmarkStart w:id="134" w:name="_bookmark109"/>
      <w:bookmarkStart w:id="135" w:name="_Ref420076002"/>
      <w:bookmarkEnd w:id="134"/>
      <w:r>
        <w:lastRenderedPageBreak/>
        <w:t>Impact Zones for Earthquake Along the New Madrid Fault</w:t>
      </w:r>
      <w:bookmarkEnd w:id="135"/>
    </w:p>
    <w:p w14:paraId="03624501" w14:textId="77777777" w:rsidR="00A25C3B" w:rsidRDefault="00A25C3B" w:rsidP="00A25C3B">
      <w:pPr>
        <w:spacing w:before="11"/>
        <w:rPr>
          <w:rFonts w:ascii="Arial" w:eastAsia="Arial" w:hAnsi="Arial" w:cs="Arial"/>
          <w:b/>
          <w:bCs/>
        </w:rPr>
      </w:pPr>
      <w:r>
        <w:rPr>
          <w:rFonts w:ascii="Arial" w:eastAsia="Arial" w:hAnsi="Arial" w:cs="Arial"/>
          <w:b/>
          <w:bCs/>
          <w:noProof/>
        </w:rPr>
        <w:drawing>
          <wp:inline distT="0" distB="0" distL="0" distR="0" wp14:anchorId="1734C374" wp14:editId="5E3AEE43">
            <wp:extent cx="5759322" cy="6509982"/>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63254" cy="6514426"/>
                    </a:xfrm>
                    <a:prstGeom prst="rect">
                      <a:avLst/>
                    </a:prstGeom>
                    <a:noFill/>
                    <a:ln>
                      <a:noFill/>
                    </a:ln>
                  </pic:spPr>
                </pic:pic>
              </a:graphicData>
            </a:graphic>
          </wp:inline>
        </w:drawing>
      </w:r>
    </w:p>
    <w:p w14:paraId="6BFDE37E" w14:textId="77777777" w:rsidR="00A25C3B" w:rsidRDefault="00A25C3B" w:rsidP="00A25C3B">
      <w:pPr>
        <w:spacing w:line="200" w:lineRule="atLeast"/>
        <w:ind w:left="140"/>
        <w:rPr>
          <w:rFonts w:ascii="Arial" w:eastAsia="Arial" w:hAnsi="Arial" w:cs="Arial"/>
          <w:sz w:val="20"/>
          <w:szCs w:val="20"/>
        </w:rPr>
      </w:pPr>
    </w:p>
    <w:p w14:paraId="060D5875" w14:textId="15C2F5BC" w:rsidR="00A25C3B" w:rsidRDefault="00A25C3B" w:rsidP="00A25C3B">
      <w:pPr>
        <w:spacing w:before="17"/>
        <w:ind w:left="140"/>
        <w:rPr>
          <w:rFonts w:ascii="Arial" w:hAnsi="Arial" w:cs="Arial"/>
          <w:sz w:val="16"/>
          <w:szCs w:val="16"/>
        </w:rPr>
      </w:pPr>
      <w:r>
        <w:rPr>
          <w:rFonts w:ascii="Arial"/>
          <w:w w:val="95"/>
          <w:sz w:val="16"/>
        </w:rPr>
        <w:t xml:space="preserve">Source:     </w:t>
      </w:r>
      <w:r>
        <w:rPr>
          <w:rFonts w:ascii="Arial"/>
          <w:spacing w:val="10"/>
          <w:w w:val="95"/>
          <w:sz w:val="16"/>
        </w:rPr>
        <w:t xml:space="preserve"> </w:t>
      </w:r>
      <w:hyperlink r:id="rId95" w:history="1">
        <w:r w:rsidR="002F76A7" w:rsidRPr="009D2DA7">
          <w:rPr>
            <w:rStyle w:val="Hyperlink"/>
            <w:rFonts w:ascii="Arial" w:hAnsi="Arial" w:cs="Arial"/>
            <w:sz w:val="16"/>
            <w:szCs w:val="16"/>
          </w:rPr>
          <w:t>https://sema.dps.mo.gov/docs/EQ_Map.pdf</w:t>
        </w:r>
      </w:hyperlink>
    </w:p>
    <w:p w14:paraId="1F5D33EF" w14:textId="77777777" w:rsidR="002F76A7" w:rsidRDefault="002F76A7" w:rsidP="00A25C3B">
      <w:pPr>
        <w:spacing w:before="17"/>
        <w:ind w:left="140"/>
        <w:rPr>
          <w:rFonts w:ascii="Arial" w:hAnsi="Arial" w:cs="Arial"/>
          <w:sz w:val="16"/>
          <w:szCs w:val="16"/>
        </w:rPr>
      </w:pPr>
    </w:p>
    <w:p w14:paraId="49072166" w14:textId="77777777" w:rsidR="00A25C3B" w:rsidRDefault="00A25C3B" w:rsidP="00A25C3B">
      <w:pPr>
        <w:spacing w:before="17"/>
        <w:ind w:left="140"/>
        <w:rPr>
          <w:rFonts w:ascii="Arial" w:hAnsi="Arial" w:cs="Arial"/>
          <w:sz w:val="16"/>
          <w:szCs w:val="16"/>
        </w:rPr>
      </w:pPr>
    </w:p>
    <w:p w14:paraId="319915EE" w14:textId="77777777" w:rsidR="00A25C3B" w:rsidRDefault="00A25C3B" w:rsidP="00A25C3B">
      <w:pPr>
        <w:spacing w:before="17"/>
        <w:ind w:left="140"/>
        <w:rPr>
          <w:rFonts w:ascii="Arial" w:hAnsi="Arial" w:cs="Arial"/>
          <w:sz w:val="16"/>
          <w:szCs w:val="16"/>
        </w:rPr>
      </w:pPr>
    </w:p>
    <w:p w14:paraId="58EB1710" w14:textId="77777777" w:rsidR="00A25C3B" w:rsidRDefault="00A25C3B" w:rsidP="00A25C3B">
      <w:pPr>
        <w:widowControl/>
        <w:kinsoku w:val="0"/>
        <w:overflowPunct w:val="0"/>
        <w:autoSpaceDE w:val="0"/>
        <w:autoSpaceDN w:val="0"/>
        <w:adjustRightInd w:val="0"/>
        <w:jc w:val="center"/>
        <w:rPr>
          <w:rFonts w:ascii="Times New Roman" w:hAnsi="Times New Roman" w:cs="Times New Roman"/>
          <w:spacing w:val="11"/>
        </w:rPr>
      </w:pPr>
    </w:p>
    <w:p w14:paraId="4DE0A537" w14:textId="77777777" w:rsidR="00A25C3B" w:rsidRDefault="00A25C3B" w:rsidP="00A25C3B">
      <w:pPr>
        <w:rPr>
          <w:rFonts w:ascii="Times New Roman" w:hAnsi="Times New Roman" w:cs="Times New Roman"/>
          <w:spacing w:val="11"/>
        </w:rPr>
      </w:pPr>
      <w:r>
        <w:rPr>
          <w:rFonts w:ascii="Times New Roman" w:hAnsi="Times New Roman" w:cs="Times New Roman"/>
          <w:spacing w:val="11"/>
        </w:rPr>
        <w:br w:type="page"/>
      </w:r>
    </w:p>
    <w:p w14:paraId="3E2F181B" w14:textId="0267F1F1" w:rsidR="00A25C3B" w:rsidRPr="00C7306A" w:rsidRDefault="002F76A7" w:rsidP="002F76A7">
      <w:pPr>
        <w:pStyle w:val="FigureTitle"/>
        <w:ind w:left="1440" w:hanging="1440"/>
      </w:pPr>
      <w:r>
        <w:lastRenderedPageBreak/>
        <w:t>Projected Earthquake Intensities</w:t>
      </w:r>
    </w:p>
    <w:p w14:paraId="2FBC9794" w14:textId="77777777" w:rsidR="00A25C3B" w:rsidRPr="00D43CC1" w:rsidRDefault="00A25C3B" w:rsidP="00A25C3B">
      <w:pPr>
        <w:widowControl/>
        <w:kinsoku w:val="0"/>
        <w:overflowPunct w:val="0"/>
        <w:autoSpaceDE w:val="0"/>
        <w:autoSpaceDN w:val="0"/>
        <w:adjustRightInd w:val="0"/>
        <w:spacing w:before="8"/>
        <w:rPr>
          <w:rFonts w:ascii="Times New Roman" w:hAnsi="Times New Roman" w:cs="Times New Roman"/>
          <w:sz w:val="21"/>
          <w:szCs w:val="21"/>
        </w:rPr>
      </w:pPr>
    </w:p>
    <w:p w14:paraId="710FE573" w14:textId="77777777" w:rsidR="00A25C3B" w:rsidRDefault="00A25C3B" w:rsidP="00A25C3B">
      <w:pPr>
        <w:spacing w:before="6"/>
        <w:rPr>
          <w:rFonts w:ascii="Arial" w:eastAsia="Arial" w:hAnsi="Arial" w:cs="Arial"/>
        </w:rPr>
      </w:pPr>
      <w:r>
        <w:rPr>
          <w:rFonts w:ascii="Times New Roman" w:hAnsi="Times New Roman" w:cs="Times New Roman"/>
          <w:noProof/>
          <w:sz w:val="20"/>
          <w:szCs w:val="20"/>
        </w:rPr>
        <mc:AlternateContent>
          <mc:Choice Requires="wpg">
            <w:drawing>
              <wp:inline distT="0" distB="0" distL="0" distR="0" wp14:anchorId="15D3783A" wp14:editId="6CB81485">
                <wp:extent cx="5148580" cy="6520180"/>
                <wp:effectExtent l="0" t="0" r="4445" b="0"/>
                <wp:docPr id="810"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8580" cy="6520180"/>
                          <a:chOff x="0" y="0"/>
                          <a:chExt cx="8108" cy="10268"/>
                        </a:xfrm>
                      </wpg:grpSpPr>
                      <wps:wsp>
                        <wps:cNvPr id="811" name="Rectangle 1290"/>
                        <wps:cNvSpPr>
                          <a:spLocks noChangeArrowheads="1"/>
                        </wps:cNvSpPr>
                        <wps:spPr bwMode="auto">
                          <a:xfrm>
                            <a:off x="72" y="0"/>
                            <a:ext cx="8040" cy="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D6D64" w14:textId="77777777" w:rsidR="00EF4A24" w:rsidRDefault="00EF4A24" w:rsidP="002F76A7">
                              <w:pPr>
                                <w:spacing w:line="10260" w:lineRule="atLeast"/>
                                <w:jc w:val="center"/>
                              </w:pPr>
                              <w:r>
                                <w:rPr>
                                  <w:noProof/>
                                  <w:sz w:val="24"/>
                                  <w:szCs w:val="24"/>
                                </w:rPr>
                                <w:drawing>
                                  <wp:inline distT="0" distB="0" distL="0" distR="0" wp14:anchorId="024CCF42" wp14:editId="57B7BFD0">
                                    <wp:extent cx="5102352" cy="6510528"/>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102352" cy="6510528"/>
                                            </a:xfrm>
                                            <a:prstGeom prst="rect">
                                              <a:avLst/>
                                            </a:prstGeom>
                                            <a:noFill/>
                                            <a:ln>
                                              <a:noFill/>
                                            </a:ln>
                                          </pic:spPr>
                                        </pic:pic>
                                      </a:graphicData>
                                    </a:graphic>
                                  </wp:inline>
                                </w:drawing>
                              </w:r>
                            </w:p>
                            <w:p w14:paraId="6BAA60B4" w14:textId="77777777" w:rsidR="00EF4A24" w:rsidRDefault="00EF4A24" w:rsidP="00A25C3B"/>
                          </w:txbxContent>
                        </wps:txbx>
                        <wps:bodyPr rot="0" vert="horz" wrap="square" lIns="0" tIns="0" rIns="0" bIns="0" anchor="t" anchorCtr="0" upright="1">
                          <a:noAutofit/>
                        </wps:bodyPr>
                      </wps:wsp>
                      <wps:wsp>
                        <wps:cNvPr id="812" name="Rectangle 1291"/>
                        <wps:cNvSpPr>
                          <a:spLocks noChangeArrowheads="1"/>
                        </wps:cNvSpPr>
                        <wps:spPr bwMode="auto">
                          <a:xfrm>
                            <a:off x="0" y="5"/>
                            <a:ext cx="7440" cy="10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682E" w14:textId="77777777" w:rsidR="00EF4A24" w:rsidRDefault="00EF4A24" w:rsidP="00A25C3B">
                              <w:pPr>
                                <w:spacing w:line="10260" w:lineRule="atLeast"/>
                                <w:jc w:val="center"/>
                              </w:pPr>
                            </w:p>
                            <w:p w14:paraId="0B17807C" w14:textId="77777777" w:rsidR="00EF4A24" w:rsidRDefault="00EF4A24" w:rsidP="00A25C3B"/>
                          </w:txbxContent>
                        </wps:txbx>
                        <wps:bodyPr rot="0" vert="horz" wrap="square" lIns="0" tIns="0" rIns="0" bIns="0" anchor="t" anchorCtr="0" upright="1">
                          <a:noAutofit/>
                        </wps:bodyPr>
                      </wps:wsp>
                    </wpg:wgp>
                  </a:graphicData>
                </a:graphic>
              </wp:inline>
            </w:drawing>
          </mc:Choice>
          <mc:Fallback>
            <w:pict>
              <v:group w14:anchorId="15D3783A" id="Group 1289" o:spid="_x0000_s1030" style="width:405.4pt;height:513.4pt;mso-position-horizontal-relative:char;mso-position-vertical-relative:line" coordsize="8108,10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">
                <v:rect id="Rectangle 1290" o:spid="_x0000_s1031" style="position:absolute;left:72;width:8040;height:10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2B8D6D64" w14:textId="77777777" w:rsidR="00EF4A24" w:rsidRDefault="00EF4A24" w:rsidP="002F76A7">
                        <w:pPr>
                          <w:spacing w:line="10260" w:lineRule="atLeast"/>
                          <w:jc w:val="center"/>
                        </w:pPr>
                        <w:r>
                          <w:rPr>
                            <w:noProof/>
                            <w:sz w:val="24"/>
                            <w:szCs w:val="24"/>
                          </w:rPr>
                          <w:drawing>
                            <wp:inline distT="0" distB="0" distL="0" distR="0" wp14:anchorId="024CCF42" wp14:editId="57B7BFD0">
                              <wp:extent cx="5102352" cy="6510528"/>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102352" cy="6510528"/>
                                      </a:xfrm>
                                      <a:prstGeom prst="rect">
                                        <a:avLst/>
                                      </a:prstGeom>
                                      <a:noFill/>
                                      <a:ln>
                                        <a:noFill/>
                                      </a:ln>
                                    </pic:spPr>
                                  </pic:pic>
                                </a:graphicData>
                              </a:graphic>
                            </wp:inline>
                          </w:drawing>
                        </w:r>
                      </w:p>
                      <w:p w14:paraId="6BAA60B4" w14:textId="77777777" w:rsidR="00EF4A24" w:rsidRDefault="00EF4A24" w:rsidP="00A25C3B"/>
                    </w:txbxContent>
                  </v:textbox>
                </v:rect>
                <v:rect id="Rectangle 1291" o:spid="_x0000_s1032" style="position:absolute;top:5;width:7440;height:10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3F46682E" w14:textId="77777777" w:rsidR="00EF4A24" w:rsidRDefault="00EF4A24" w:rsidP="00A25C3B">
                        <w:pPr>
                          <w:spacing w:line="10260" w:lineRule="atLeast"/>
                          <w:jc w:val="center"/>
                        </w:pPr>
                      </w:p>
                      <w:p w14:paraId="0B17807C" w14:textId="77777777" w:rsidR="00EF4A24" w:rsidRDefault="00EF4A24" w:rsidP="00A25C3B"/>
                    </w:txbxContent>
                  </v:textbox>
                </v:rect>
                <w10:anchorlock/>
              </v:group>
            </w:pict>
          </mc:Fallback>
        </mc:AlternateContent>
      </w:r>
    </w:p>
    <w:p w14:paraId="09E26112" w14:textId="77777777" w:rsidR="00A25C3B" w:rsidRDefault="00A25C3B" w:rsidP="00A25C3B">
      <w:pPr>
        <w:spacing w:before="6"/>
        <w:rPr>
          <w:rFonts w:ascii="Arial" w:eastAsia="Arial" w:hAnsi="Arial" w:cs="Arial"/>
        </w:rPr>
      </w:pPr>
    </w:p>
    <w:p w14:paraId="4CB29F6B" w14:textId="77777777" w:rsidR="00A25C3B" w:rsidRDefault="00A25C3B" w:rsidP="00A25C3B">
      <w:pPr>
        <w:rPr>
          <w:rFonts w:ascii="Arial" w:eastAsia="Arial" w:hAnsi="Arial" w:cs="Arial"/>
        </w:rPr>
      </w:pPr>
      <w:r>
        <w:rPr>
          <w:rFonts w:ascii="Arial" w:eastAsia="Arial" w:hAnsi="Arial" w:cs="Arial"/>
        </w:rPr>
        <w:br w:type="page"/>
      </w:r>
    </w:p>
    <w:p w14:paraId="7B9AA854" w14:textId="531B3430" w:rsidR="00A25C3B" w:rsidRPr="00D43CC1" w:rsidRDefault="00A25C3B" w:rsidP="00190B44">
      <w:pPr>
        <w:shd w:val="clear" w:color="auto" w:fill="F2DBDB" w:themeFill="accent2" w:themeFillTint="33"/>
        <w:spacing w:before="120" w:after="120"/>
        <w:rPr>
          <w:rFonts w:ascii="Arial" w:eastAsia="Arial" w:hAnsi="Arial" w:cs="Arial"/>
        </w:rPr>
      </w:pPr>
      <w:r>
        <w:rPr>
          <w:rFonts w:ascii="Arial" w:eastAsia="Arial" w:hAnsi="Arial" w:cs="Arial"/>
        </w:rPr>
        <w:lastRenderedPageBreak/>
        <w:t>Insert a map (</w:t>
      </w:r>
      <w:r w:rsidR="004E206E" w:rsidRPr="004E206E">
        <w:rPr>
          <w:rFonts w:ascii="Arial" w:eastAsia="Arial" w:hAnsi="Arial" w:cs="Arial"/>
          <w:b/>
        </w:rPr>
        <w:fldChar w:fldCharType="begin"/>
      </w:r>
      <w:r w:rsidR="004E206E" w:rsidRPr="004E206E">
        <w:rPr>
          <w:rFonts w:ascii="Arial" w:eastAsia="Arial" w:hAnsi="Arial" w:cs="Arial"/>
          <w:b/>
        </w:rPr>
        <w:instrText xml:space="preserve"> REF _Ref528077338 \r \h  \* MERGEFORMAT </w:instrText>
      </w:r>
      <w:r w:rsidR="004E206E" w:rsidRPr="004E206E">
        <w:rPr>
          <w:rFonts w:ascii="Arial" w:eastAsia="Arial" w:hAnsi="Arial" w:cs="Arial"/>
          <w:b/>
        </w:rPr>
      </w:r>
      <w:r w:rsidR="004E206E" w:rsidRPr="004E206E">
        <w:rPr>
          <w:rFonts w:ascii="Arial" w:eastAsia="Arial" w:hAnsi="Arial" w:cs="Arial"/>
          <w:b/>
        </w:rPr>
        <w:fldChar w:fldCharType="separate"/>
      </w:r>
      <w:r w:rsidR="003239EC">
        <w:rPr>
          <w:rFonts w:ascii="Arial" w:eastAsia="Arial" w:hAnsi="Arial" w:cs="Arial"/>
          <w:b/>
        </w:rPr>
        <w:t>Figure 3.9</w:t>
      </w:r>
      <w:r w:rsidR="004E206E" w:rsidRPr="004E206E">
        <w:rPr>
          <w:rFonts w:ascii="Arial" w:eastAsia="Arial" w:hAnsi="Arial" w:cs="Arial"/>
          <w:b/>
        </w:rPr>
        <w:fldChar w:fldCharType="end"/>
      </w:r>
      <w:r>
        <w:rPr>
          <w:rFonts w:ascii="Arial" w:eastAsia="Arial" w:hAnsi="Arial" w:cs="Arial"/>
        </w:rPr>
        <w:t>) illustrating seismicity in the United States.  Insert an arrow showing the location of the planning area and/or insert narrative describing in which zone the planning area is located.  Include a key showing what the numbers represent.</w:t>
      </w:r>
    </w:p>
    <w:p w14:paraId="53028105" w14:textId="77777777" w:rsidR="00A25C3B" w:rsidRDefault="00A25C3B" w:rsidP="00A25C3B">
      <w:pPr>
        <w:spacing w:before="6"/>
        <w:rPr>
          <w:rFonts w:ascii="Arial" w:eastAsia="Arial" w:hAnsi="Arial" w:cs="Arial"/>
          <w:sz w:val="6"/>
          <w:szCs w:val="6"/>
        </w:rPr>
      </w:pPr>
    </w:p>
    <w:p w14:paraId="221C7F33" w14:textId="77777777" w:rsidR="00A25C3B" w:rsidRDefault="00A25C3B" w:rsidP="00A25C3B">
      <w:pPr>
        <w:spacing w:line="20" w:lineRule="atLeast"/>
        <w:ind w:left="101"/>
        <w:rPr>
          <w:rFonts w:ascii="Arial" w:eastAsia="Arial" w:hAnsi="Arial" w:cs="Arial"/>
          <w:sz w:val="2"/>
          <w:szCs w:val="2"/>
        </w:rPr>
      </w:pPr>
    </w:p>
    <w:p w14:paraId="3A488DF6" w14:textId="77777777" w:rsidR="00A25C3B" w:rsidRDefault="00A25C3B" w:rsidP="002F76A7">
      <w:pPr>
        <w:pStyle w:val="FigureTitle"/>
        <w:ind w:left="1440" w:hanging="1440"/>
      </w:pPr>
      <w:bookmarkStart w:id="136" w:name="_bookmark110"/>
      <w:bookmarkStart w:id="137" w:name="_Ref528077338"/>
      <w:bookmarkEnd w:id="136"/>
      <w:r>
        <w:t>United</w:t>
      </w:r>
      <w:r w:rsidRPr="004E206E">
        <w:t xml:space="preserve"> </w:t>
      </w:r>
      <w:r>
        <w:t>States</w:t>
      </w:r>
      <w:r w:rsidRPr="004E206E">
        <w:t xml:space="preserve"> </w:t>
      </w:r>
      <w:r>
        <w:t>Seismic</w:t>
      </w:r>
      <w:r w:rsidRPr="004E206E">
        <w:t xml:space="preserve"> </w:t>
      </w:r>
      <w:r>
        <w:t>Hazard</w:t>
      </w:r>
      <w:r w:rsidRPr="004E206E">
        <w:t xml:space="preserve"> </w:t>
      </w:r>
      <w:r>
        <w:t>Map</w:t>
      </w:r>
      <w:bookmarkEnd w:id="137"/>
    </w:p>
    <w:p w14:paraId="61E283FF" w14:textId="77777777" w:rsidR="00A25C3B" w:rsidRDefault="00A25C3B" w:rsidP="00A25C3B">
      <w:pPr>
        <w:spacing w:line="200" w:lineRule="atLeast"/>
        <w:ind w:left="140"/>
        <w:rPr>
          <w:rFonts w:ascii="Arial" w:eastAsia="Arial" w:hAnsi="Arial" w:cs="Arial"/>
          <w:sz w:val="20"/>
          <w:szCs w:val="20"/>
        </w:rPr>
      </w:pPr>
      <w:r>
        <w:rPr>
          <w:noProof/>
        </w:rPr>
        <w:drawing>
          <wp:inline distT="0" distB="0" distL="0" distR="0" wp14:anchorId="6CF82F25" wp14:editId="08358FF6">
            <wp:extent cx="5841759" cy="3893891"/>
            <wp:effectExtent l="0" t="0" r="0" b="0"/>
            <wp:docPr id="3" name="Picture 3" descr="http://earthquake.usgs.gov/hazards/products/conterminous/2014/HazardMap2014_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arthquake.usgs.gov/hazards/products/conterminous/2014/HazardMap2014_lg.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842758" cy="3894557"/>
                    </a:xfrm>
                    <a:prstGeom prst="rect">
                      <a:avLst/>
                    </a:prstGeom>
                    <a:noFill/>
                    <a:ln>
                      <a:noFill/>
                    </a:ln>
                  </pic:spPr>
                </pic:pic>
              </a:graphicData>
            </a:graphic>
          </wp:inline>
        </w:drawing>
      </w:r>
    </w:p>
    <w:p w14:paraId="49EEADEB" w14:textId="77777777" w:rsidR="00A25C3B" w:rsidRDefault="00A25C3B" w:rsidP="00A25C3B">
      <w:pPr>
        <w:spacing w:before="6"/>
        <w:rPr>
          <w:rFonts w:ascii="Arial" w:eastAsia="Arial" w:hAnsi="Arial" w:cs="Arial"/>
          <w:b/>
          <w:bCs/>
          <w:sz w:val="24"/>
          <w:szCs w:val="24"/>
        </w:rPr>
      </w:pPr>
    </w:p>
    <w:p w14:paraId="6492F9DE" w14:textId="785F7B4D" w:rsidR="00A25C3B" w:rsidRDefault="00A25C3B" w:rsidP="00A25C3B">
      <w:pPr>
        <w:pStyle w:val="TableFigureSource"/>
      </w:pPr>
      <w:r>
        <w:t>Source:</w:t>
      </w:r>
      <w:r>
        <w:rPr>
          <w:spacing w:val="18"/>
        </w:rPr>
        <w:t xml:space="preserve"> </w:t>
      </w:r>
      <w:r>
        <w:t>United</w:t>
      </w:r>
      <w:r>
        <w:rPr>
          <w:spacing w:val="-12"/>
        </w:rPr>
        <w:t xml:space="preserve"> </w:t>
      </w:r>
      <w:r>
        <w:t>States</w:t>
      </w:r>
      <w:r>
        <w:rPr>
          <w:spacing w:val="-13"/>
        </w:rPr>
        <w:t xml:space="preserve"> </w:t>
      </w:r>
      <w:r>
        <w:t>Geological</w:t>
      </w:r>
      <w:r>
        <w:rPr>
          <w:spacing w:val="-13"/>
        </w:rPr>
        <w:t xml:space="preserve"> </w:t>
      </w:r>
      <w:r>
        <w:rPr>
          <w:spacing w:val="-1"/>
        </w:rPr>
        <w:t xml:space="preserve">Survey at </w:t>
      </w:r>
      <w:hyperlink r:id="rId99" w:history="1">
        <w:r w:rsidR="008C3A81">
          <w:rPr>
            <w:rStyle w:val="Hyperlink"/>
          </w:rPr>
          <w:t>https://www.usgs.gov/programs/earthquake-hazards/hazards</w:t>
        </w:r>
      </w:hyperlink>
    </w:p>
    <w:p w14:paraId="75CCC283" w14:textId="77777777" w:rsidR="002F76A7" w:rsidRDefault="002F76A7" w:rsidP="00A25C3B">
      <w:pPr>
        <w:pStyle w:val="TableFigureSource"/>
        <w:rPr>
          <w:rFonts w:eastAsia="Arial" w:hAnsi="Arial" w:cs="Arial"/>
          <w:szCs w:val="16"/>
        </w:rPr>
      </w:pPr>
    </w:p>
    <w:p w14:paraId="17DEC26C" w14:textId="57891B4E" w:rsidR="00A25C3B" w:rsidRPr="00EE517C" w:rsidRDefault="002F76A7" w:rsidP="00572270">
      <w:pPr>
        <w:pStyle w:val="BodyText"/>
        <w:spacing w:before="240" w:after="240"/>
        <w:ind w:left="0" w:right="216"/>
        <w:rPr>
          <w:b/>
          <w:i/>
        </w:rPr>
      </w:pPr>
      <w:r>
        <w:rPr>
          <w:b/>
          <w:i/>
        </w:rPr>
        <w:t>Strength</w:t>
      </w:r>
      <w:r w:rsidR="00A25C3B">
        <w:rPr>
          <w:b/>
          <w:i/>
        </w:rPr>
        <w:t>/Magnitude/Extent</w:t>
      </w:r>
    </w:p>
    <w:p w14:paraId="3396D2A5" w14:textId="77777777" w:rsidR="00A25C3B" w:rsidRPr="00DC0D0D" w:rsidRDefault="00A25C3B" w:rsidP="00572270">
      <w:pPr>
        <w:pStyle w:val="BodyText"/>
        <w:spacing w:before="120" w:after="120"/>
        <w:ind w:left="0" w:right="212"/>
        <w:contextualSpacing/>
        <w:rPr>
          <w:color w:val="4F81BD" w:themeColor="accent1"/>
        </w:rPr>
      </w:pPr>
      <w:r w:rsidRPr="00190B44">
        <w:rPr>
          <w:shd w:val="clear" w:color="auto" w:fill="F2DBDB" w:themeFill="accent2" w:themeFillTint="33"/>
        </w:rPr>
        <w:t>Following is sample language.</w:t>
      </w:r>
      <w:r>
        <w:t xml:space="preserve">  </w:t>
      </w:r>
      <w:r w:rsidRPr="00DC0D0D">
        <w:rPr>
          <w:color w:val="4F81BD" w:themeColor="accent1"/>
        </w:rPr>
        <w:t>The</w:t>
      </w:r>
      <w:r w:rsidRPr="00DC0D0D">
        <w:rPr>
          <w:color w:val="4F81BD" w:themeColor="accent1"/>
          <w:spacing w:val="-6"/>
        </w:rPr>
        <w:t xml:space="preserve"> </w:t>
      </w:r>
      <w:r w:rsidRPr="00DC0D0D">
        <w:rPr>
          <w:color w:val="4F81BD" w:themeColor="accent1"/>
        </w:rPr>
        <w:t>extent</w:t>
      </w:r>
      <w:r w:rsidRPr="00DC0D0D">
        <w:rPr>
          <w:color w:val="4F81BD" w:themeColor="accent1"/>
          <w:spacing w:val="-5"/>
        </w:rPr>
        <w:t xml:space="preserve"> </w:t>
      </w:r>
      <w:r w:rsidRPr="00DC0D0D">
        <w:rPr>
          <w:color w:val="4F81BD" w:themeColor="accent1"/>
        </w:rPr>
        <w:t>or</w:t>
      </w:r>
      <w:r w:rsidRPr="00DC0D0D">
        <w:rPr>
          <w:color w:val="4F81BD" w:themeColor="accent1"/>
          <w:spacing w:val="-6"/>
        </w:rPr>
        <w:t xml:space="preserve"> </w:t>
      </w:r>
      <w:r w:rsidRPr="00DC0D0D">
        <w:rPr>
          <w:color w:val="4F81BD" w:themeColor="accent1"/>
        </w:rPr>
        <w:t>severity</w:t>
      </w:r>
      <w:r w:rsidRPr="00DC0D0D">
        <w:rPr>
          <w:color w:val="4F81BD" w:themeColor="accent1"/>
          <w:spacing w:val="-5"/>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earthquakes</w:t>
      </w:r>
      <w:r w:rsidRPr="00DC0D0D">
        <w:rPr>
          <w:color w:val="4F81BD" w:themeColor="accent1"/>
          <w:spacing w:val="-5"/>
        </w:rPr>
        <w:t xml:space="preserve"> </w:t>
      </w:r>
      <w:r w:rsidRPr="00DC0D0D">
        <w:rPr>
          <w:color w:val="4F81BD" w:themeColor="accent1"/>
        </w:rPr>
        <w:t>is</w:t>
      </w:r>
      <w:r w:rsidRPr="00DC0D0D">
        <w:rPr>
          <w:color w:val="4F81BD" w:themeColor="accent1"/>
          <w:spacing w:val="-6"/>
        </w:rPr>
        <w:t xml:space="preserve"> </w:t>
      </w:r>
      <w:r w:rsidRPr="00DC0D0D">
        <w:rPr>
          <w:color w:val="4F81BD" w:themeColor="accent1"/>
          <w:spacing w:val="-1"/>
        </w:rPr>
        <w:t>generally</w:t>
      </w:r>
      <w:r w:rsidRPr="00DC0D0D">
        <w:rPr>
          <w:color w:val="4F81BD" w:themeColor="accent1"/>
          <w:spacing w:val="-7"/>
        </w:rPr>
        <w:t xml:space="preserve"> </w:t>
      </w:r>
      <w:r w:rsidRPr="00DC0D0D">
        <w:rPr>
          <w:color w:val="4F81BD" w:themeColor="accent1"/>
        </w:rPr>
        <w:t>measured</w:t>
      </w:r>
      <w:r w:rsidRPr="00DC0D0D">
        <w:rPr>
          <w:color w:val="4F81BD" w:themeColor="accent1"/>
          <w:spacing w:val="-6"/>
        </w:rPr>
        <w:t xml:space="preserve"> </w:t>
      </w:r>
      <w:r w:rsidRPr="00DC0D0D">
        <w:rPr>
          <w:color w:val="4F81BD" w:themeColor="accent1"/>
        </w:rPr>
        <w:t>in</w:t>
      </w:r>
      <w:r w:rsidRPr="00DC0D0D">
        <w:rPr>
          <w:color w:val="4F81BD" w:themeColor="accent1"/>
          <w:spacing w:val="-5"/>
        </w:rPr>
        <w:t xml:space="preserve"> </w:t>
      </w:r>
      <w:r w:rsidRPr="00DC0D0D">
        <w:rPr>
          <w:color w:val="4F81BD" w:themeColor="accent1"/>
        </w:rPr>
        <w:t>two</w:t>
      </w:r>
      <w:r w:rsidRPr="00DC0D0D">
        <w:rPr>
          <w:color w:val="4F81BD" w:themeColor="accent1"/>
          <w:spacing w:val="-6"/>
        </w:rPr>
        <w:t xml:space="preserve"> </w:t>
      </w:r>
      <w:r w:rsidRPr="00DC0D0D">
        <w:rPr>
          <w:color w:val="4F81BD" w:themeColor="accent1"/>
        </w:rPr>
        <w:t>ways:</w:t>
      </w:r>
      <w:r w:rsidRPr="00DC0D0D">
        <w:rPr>
          <w:color w:val="4F81BD" w:themeColor="accent1"/>
          <w:spacing w:val="52"/>
        </w:rPr>
        <w:t xml:space="preserve"> </w:t>
      </w:r>
      <w:r w:rsidRPr="00DC0D0D">
        <w:rPr>
          <w:color w:val="4F81BD" w:themeColor="accent1"/>
        </w:rPr>
        <w:t>1)</w:t>
      </w:r>
      <w:r w:rsidRPr="00DC0D0D">
        <w:rPr>
          <w:color w:val="4F81BD" w:themeColor="accent1"/>
          <w:spacing w:val="-6"/>
        </w:rPr>
        <w:t xml:space="preserve"> </w:t>
      </w:r>
      <w:r w:rsidRPr="00ED6282">
        <w:rPr>
          <w:color w:val="4F81BD" w:themeColor="accent1"/>
          <w:spacing w:val="-6"/>
        </w:rPr>
        <w:t xml:space="preserve">the Richter Magnitude Scale </w:t>
      </w:r>
      <w:r>
        <w:rPr>
          <w:color w:val="4F81BD" w:themeColor="accent1"/>
          <w:spacing w:val="-6"/>
        </w:rPr>
        <w:t>is a measure of earthquake m</w:t>
      </w:r>
      <w:r w:rsidRPr="00DC0D0D">
        <w:rPr>
          <w:color w:val="4F81BD" w:themeColor="accent1"/>
        </w:rPr>
        <w:t>agnitude</w:t>
      </w:r>
      <w:r>
        <w:rPr>
          <w:color w:val="4F81BD" w:themeColor="accent1"/>
        </w:rPr>
        <w:t>;</w:t>
      </w:r>
      <w:r w:rsidRPr="00DC0D0D">
        <w:rPr>
          <w:color w:val="4F81BD" w:themeColor="accent1"/>
          <w:spacing w:val="-8"/>
        </w:rPr>
        <w:t xml:space="preserve"> </w:t>
      </w:r>
      <w:r w:rsidRPr="00DC0D0D">
        <w:rPr>
          <w:color w:val="4F81BD" w:themeColor="accent1"/>
        </w:rPr>
        <w:t>and</w:t>
      </w:r>
      <w:r w:rsidRPr="00DC0D0D">
        <w:rPr>
          <w:color w:val="4F81BD" w:themeColor="accent1"/>
          <w:spacing w:val="-7"/>
        </w:rPr>
        <w:t xml:space="preserve"> </w:t>
      </w:r>
      <w:r w:rsidRPr="00DC0D0D">
        <w:rPr>
          <w:color w:val="4F81BD" w:themeColor="accent1"/>
        </w:rPr>
        <w:t>2)</w:t>
      </w:r>
      <w:r w:rsidRPr="00DC0D0D">
        <w:rPr>
          <w:color w:val="4F81BD" w:themeColor="accent1"/>
          <w:spacing w:val="-8"/>
        </w:rPr>
        <w:t xml:space="preserve"> </w:t>
      </w:r>
      <w:r w:rsidRPr="00DC0D0D">
        <w:rPr>
          <w:color w:val="4F81BD" w:themeColor="accent1"/>
        </w:rPr>
        <w:t>the</w:t>
      </w:r>
      <w:r w:rsidRPr="00DC0D0D">
        <w:rPr>
          <w:color w:val="4F81BD" w:themeColor="accent1"/>
          <w:spacing w:val="24"/>
          <w:w w:val="99"/>
        </w:rPr>
        <w:t xml:space="preserve"> </w:t>
      </w:r>
      <w:r w:rsidRPr="00DC0D0D">
        <w:rPr>
          <w:color w:val="4F81BD" w:themeColor="accent1"/>
        </w:rPr>
        <w:t>Modified</w:t>
      </w:r>
      <w:r w:rsidRPr="00DC0D0D">
        <w:rPr>
          <w:color w:val="4F81BD" w:themeColor="accent1"/>
          <w:spacing w:val="-11"/>
        </w:rPr>
        <w:t xml:space="preserve"> </w:t>
      </w:r>
      <w:r w:rsidRPr="00DC0D0D">
        <w:rPr>
          <w:color w:val="4F81BD" w:themeColor="accent1"/>
        </w:rPr>
        <w:t>Mercalli</w:t>
      </w:r>
      <w:r w:rsidRPr="00DC0D0D">
        <w:rPr>
          <w:color w:val="4F81BD" w:themeColor="accent1"/>
          <w:spacing w:val="-10"/>
        </w:rPr>
        <w:t xml:space="preserve"> </w:t>
      </w:r>
      <w:r w:rsidRPr="00DC0D0D">
        <w:rPr>
          <w:color w:val="4F81BD" w:themeColor="accent1"/>
          <w:spacing w:val="-1"/>
        </w:rPr>
        <w:t>Intensity</w:t>
      </w:r>
      <w:r w:rsidRPr="00DC0D0D">
        <w:rPr>
          <w:color w:val="4F81BD" w:themeColor="accent1"/>
          <w:spacing w:val="-10"/>
        </w:rPr>
        <w:t xml:space="preserve"> </w:t>
      </w:r>
      <w:r w:rsidRPr="00DC0D0D">
        <w:rPr>
          <w:color w:val="4F81BD" w:themeColor="accent1"/>
        </w:rPr>
        <w:t>Scale</w:t>
      </w:r>
      <w:r>
        <w:rPr>
          <w:color w:val="4F81BD" w:themeColor="accent1"/>
        </w:rPr>
        <w:t xml:space="preserve"> is a measure of earthquake severity</w:t>
      </w:r>
      <w:r w:rsidRPr="00DC0D0D">
        <w:rPr>
          <w:color w:val="4F81BD" w:themeColor="accent1"/>
        </w:rPr>
        <w:t>.</w:t>
      </w:r>
      <w:r>
        <w:rPr>
          <w:color w:val="4F81BD" w:themeColor="accent1"/>
        </w:rPr>
        <w:t xml:space="preserve">  The two scales are defined as follows.</w:t>
      </w:r>
    </w:p>
    <w:p w14:paraId="150F4836" w14:textId="77777777" w:rsidR="00A25C3B" w:rsidRPr="009C24E7" w:rsidRDefault="00A25C3B" w:rsidP="00572270">
      <w:pPr>
        <w:spacing w:before="240" w:after="240"/>
        <w:contextualSpacing/>
        <w:rPr>
          <w:rFonts w:ascii="Arial" w:eastAsia="Arial" w:hAnsi="Arial" w:cs="Arial"/>
          <w:color w:val="4F81BD" w:themeColor="accent1"/>
        </w:rPr>
      </w:pPr>
      <w:bookmarkStart w:id="138" w:name="Richter_Magnitude_Scale"/>
      <w:bookmarkEnd w:id="138"/>
      <w:r w:rsidRPr="009C24E7">
        <w:rPr>
          <w:rFonts w:ascii="Arial"/>
          <w:i/>
          <w:color w:val="4F81BD" w:themeColor="accent1"/>
          <w:spacing w:val="-1"/>
        </w:rPr>
        <w:t>Richter Magnitude Scale</w:t>
      </w:r>
      <w:r>
        <w:rPr>
          <w:rFonts w:ascii="Arial"/>
          <w:i/>
          <w:color w:val="4F81BD" w:themeColor="accent1"/>
          <w:spacing w:val="-1"/>
        </w:rPr>
        <w:t xml:space="preserve"> </w:t>
      </w:r>
    </w:p>
    <w:p w14:paraId="0F77C1F3" w14:textId="77777777" w:rsidR="00A25C3B" w:rsidRPr="00DC0D0D" w:rsidRDefault="00A25C3B" w:rsidP="00572270">
      <w:pPr>
        <w:pStyle w:val="BodyText"/>
        <w:tabs>
          <w:tab w:val="left" w:pos="9450"/>
        </w:tabs>
        <w:spacing w:before="120" w:after="120"/>
        <w:ind w:left="0" w:right="150"/>
        <w:contextualSpacing/>
        <w:rPr>
          <w:color w:val="4F81BD" w:themeColor="accent1"/>
        </w:rPr>
      </w:pPr>
      <w:r w:rsidRPr="00DC0D0D">
        <w:rPr>
          <w:color w:val="4F81BD" w:themeColor="accent1"/>
        </w:rPr>
        <w:t>The</w:t>
      </w:r>
      <w:r w:rsidRPr="00DC0D0D">
        <w:rPr>
          <w:color w:val="4F81BD" w:themeColor="accent1"/>
          <w:spacing w:val="-6"/>
        </w:rPr>
        <w:t xml:space="preserve"> </w:t>
      </w:r>
      <w:r w:rsidRPr="00DC0D0D">
        <w:rPr>
          <w:color w:val="4F81BD" w:themeColor="accent1"/>
        </w:rPr>
        <w:t>Richter</w:t>
      </w:r>
      <w:r w:rsidRPr="00DC0D0D">
        <w:rPr>
          <w:color w:val="4F81BD" w:themeColor="accent1"/>
          <w:spacing w:val="-8"/>
        </w:rPr>
        <w:t xml:space="preserve"> </w:t>
      </w:r>
      <w:r w:rsidRPr="00DC0D0D">
        <w:rPr>
          <w:color w:val="4F81BD" w:themeColor="accent1"/>
        </w:rPr>
        <w:t>Magnitude</w:t>
      </w:r>
      <w:r w:rsidRPr="00DC0D0D">
        <w:rPr>
          <w:color w:val="4F81BD" w:themeColor="accent1"/>
          <w:spacing w:val="-6"/>
        </w:rPr>
        <w:t xml:space="preserve"> </w:t>
      </w:r>
      <w:r w:rsidRPr="00DC0D0D">
        <w:rPr>
          <w:color w:val="4F81BD" w:themeColor="accent1"/>
        </w:rPr>
        <w:t>Scale</w:t>
      </w:r>
      <w:r w:rsidRPr="00DC0D0D">
        <w:rPr>
          <w:color w:val="4F81BD" w:themeColor="accent1"/>
          <w:spacing w:val="-5"/>
        </w:rPr>
        <w:t xml:space="preserve"> </w:t>
      </w:r>
      <w:r w:rsidRPr="00DC0D0D">
        <w:rPr>
          <w:color w:val="4F81BD" w:themeColor="accent1"/>
        </w:rPr>
        <w:t>was</w:t>
      </w:r>
      <w:r w:rsidRPr="00DC0D0D">
        <w:rPr>
          <w:color w:val="4F81BD" w:themeColor="accent1"/>
          <w:spacing w:val="-6"/>
        </w:rPr>
        <w:t xml:space="preserve"> </w:t>
      </w:r>
      <w:r w:rsidRPr="00DC0D0D">
        <w:rPr>
          <w:color w:val="4F81BD" w:themeColor="accent1"/>
          <w:spacing w:val="-1"/>
        </w:rPr>
        <w:t>developed</w:t>
      </w:r>
      <w:r w:rsidRPr="00DC0D0D">
        <w:rPr>
          <w:color w:val="4F81BD" w:themeColor="accent1"/>
          <w:spacing w:val="-6"/>
        </w:rPr>
        <w:t xml:space="preserve"> </w:t>
      </w:r>
      <w:r w:rsidRPr="00DC0D0D">
        <w:rPr>
          <w:color w:val="4F81BD" w:themeColor="accent1"/>
        </w:rPr>
        <w:t>in</w:t>
      </w:r>
      <w:r w:rsidRPr="00DC0D0D">
        <w:rPr>
          <w:color w:val="4F81BD" w:themeColor="accent1"/>
          <w:spacing w:val="-5"/>
        </w:rPr>
        <w:t xml:space="preserve"> </w:t>
      </w:r>
      <w:r w:rsidRPr="00DC0D0D">
        <w:rPr>
          <w:color w:val="4F81BD" w:themeColor="accent1"/>
        </w:rPr>
        <w:t>1935</w:t>
      </w:r>
      <w:r w:rsidRPr="00DC0D0D">
        <w:rPr>
          <w:color w:val="4F81BD" w:themeColor="accent1"/>
          <w:spacing w:val="-6"/>
        </w:rPr>
        <w:t xml:space="preserve"> a</w:t>
      </w:r>
      <w:r w:rsidRPr="00DC0D0D">
        <w:rPr>
          <w:color w:val="4F81BD" w:themeColor="accent1"/>
        </w:rPr>
        <w:t>s</w:t>
      </w:r>
      <w:r w:rsidRPr="00DC0D0D">
        <w:rPr>
          <w:color w:val="4F81BD" w:themeColor="accent1"/>
          <w:spacing w:val="-6"/>
        </w:rPr>
        <w:t xml:space="preserve"> </w:t>
      </w:r>
      <w:r w:rsidRPr="00DC0D0D">
        <w:rPr>
          <w:color w:val="4F81BD" w:themeColor="accent1"/>
        </w:rPr>
        <w:t>a</w:t>
      </w:r>
      <w:r w:rsidRPr="00DC0D0D">
        <w:rPr>
          <w:color w:val="4F81BD" w:themeColor="accent1"/>
          <w:spacing w:val="-6"/>
        </w:rPr>
        <w:t xml:space="preserve"> </w:t>
      </w:r>
      <w:r w:rsidRPr="00DC0D0D">
        <w:rPr>
          <w:color w:val="4F81BD" w:themeColor="accent1"/>
        </w:rPr>
        <w:t>device</w:t>
      </w:r>
      <w:r w:rsidRPr="00DC0D0D">
        <w:rPr>
          <w:color w:val="4F81BD" w:themeColor="accent1"/>
          <w:spacing w:val="-7"/>
        </w:rPr>
        <w:t xml:space="preserve"> </w:t>
      </w:r>
      <w:r w:rsidRPr="00DC0D0D">
        <w:rPr>
          <w:color w:val="4F81BD" w:themeColor="accent1"/>
        </w:rPr>
        <w:t>to</w:t>
      </w:r>
      <w:r w:rsidRPr="00DC0D0D">
        <w:rPr>
          <w:color w:val="4F81BD" w:themeColor="accent1"/>
          <w:spacing w:val="-6"/>
        </w:rPr>
        <w:t xml:space="preserve"> </w:t>
      </w:r>
      <w:r w:rsidRPr="00DC0D0D">
        <w:rPr>
          <w:color w:val="4F81BD" w:themeColor="accent1"/>
        </w:rPr>
        <w:t>compare</w:t>
      </w:r>
      <w:r w:rsidRPr="00DC0D0D">
        <w:rPr>
          <w:color w:val="4F81BD" w:themeColor="accent1"/>
          <w:spacing w:val="-7"/>
        </w:rPr>
        <w:t xml:space="preserve"> </w:t>
      </w:r>
      <w:r w:rsidRPr="00DC0D0D">
        <w:rPr>
          <w:color w:val="4F81BD" w:themeColor="accent1"/>
        </w:rPr>
        <w:t>the</w:t>
      </w:r>
      <w:r w:rsidRPr="00DC0D0D">
        <w:rPr>
          <w:color w:val="4F81BD" w:themeColor="accent1"/>
          <w:spacing w:val="-6"/>
        </w:rPr>
        <w:t xml:space="preserve"> </w:t>
      </w:r>
      <w:r w:rsidRPr="00DC0D0D">
        <w:rPr>
          <w:color w:val="4F81BD" w:themeColor="accent1"/>
        </w:rPr>
        <w:t>size</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spacing w:val="-1"/>
        </w:rPr>
        <w:t>earthquakes.</w:t>
      </w:r>
      <w:r>
        <w:rPr>
          <w:color w:val="4F81BD" w:themeColor="accent1"/>
          <w:spacing w:val="-7"/>
        </w:rPr>
        <w:t xml:space="preserve">  </w:t>
      </w:r>
      <w:r w:rsidRPr="00DC0D0D">
        <w:rPr>
          <w:color w:val="4F81BD" w:themeColor="accent1"/>
        </w:rPr>
        <w:t>The</w:t>
      </w:r>
      <w:r w:rsidRPr="00DC0D0D">
        <w:rPr>
          <w:color w:val="4F81BD" w:themeColor="accent1"/>
          <w:spacing w:val="39"/>
          <w:w w:val="99"/>
        </w:rPr>
        <w:t xml:space="preserve"> </w:t>
      </w:r>
      <w:r w:rsidRPr="00DC0D0D">
        <w:rPr>
          <w:color w:val="4F81BD" w:themeColor="accent1"/>
        </w:rPr>
        <w:t>magnitude</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an</w:t>
      </w:r>
      <w:r w:rsidRPr="00DC0D0D">
        <w:rPr>
          <w:color w:val="4F81BD" w:themeColor="accent1"/>
          <w:spacing w:val="-6"/>
        </w:rPr>
        <w:t xml:space="preserve"> </w:t>
      </w:r>
      <w:r w:rsidRPr="00DC0D0D">
        <w:rPr>
          <w:color w:val="4F81BD" w:themeColor="accent1"/>
          <w:spacing w:val="-1"/>
        </w:rPr>
        <w:t>earthquake</w:t>
      </w:r>
      <w:r w:rsidRPr="00DC0D0D">
        <w:rPr>
          <w:color w:val="4F81BD" w:themeColor="accent1"/>
          <w:spacing w:val="-6"/>
        </w:rPr>
        <w:t xml:space="preserve"> </w:t>
      </w:r>
      <w:r w:rsidRPr="00DC0D0D">
        <w:rPr>
          <w:color w:val="4F81BD" w:themeColor="accent1"/>
        </w:rPr>
        <w:t>is</w:t>
      </w:r>
      <w:r w:rsidRPr="00DC0D0D">
        <w:rPr>
          <w:color w:val="4F81BD" w:themeColor="accent1"/>
          <w:spacing w:val="-6"/>
        </w:rPr>
        <w:t xml:space="preserve"> </w:t>
      </w:r>
      <w:r>
        <w:rPr>
          <w:color w:val="4F81BD" w:themeColor="accent1"/>
          <w:spacing w:val="-1"/>
        </w:rPr>
        <w:t>measured using a</w:t>
      </w:r>
      <w:r w:rsidRPr="00DC0D0D">
        <w:rPr>
          <w:color w:val="4F81BD" w:themeColor="accent1"/>
          <w:spacing w:val="-6"/>
        </w:rPr>
        <w:t xml:space="preserve"> </w:t>
      </w:r>
      <w:r w:rsidRPr="00DC0D0D">
        <w:rPr>
          <w:color w:val="4F81BD" w:themeColor="accent1"/>
        </w:rPr>
        <w:t>logarithm</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the</w:t>
      </w:r>
      <w:r w:rsidRPr="00DC0D0D">
        <w:rPr>
          <w:color w:val="4F81BD" w:themeColor="accent1"/>
          <w:spacing w:val="-6"/>
        </w:rPr>
        <w:t xml:space="preserve"> </w:t>
      </w:r>
      <w:r w:rsidRPr="00ED6282">
        <w:rPr>
          <w:color w:val="4F81BD" w:themeColor="accent1"/>
        </w:rPr>
        <w:t xml:space="preserve">maximum extent of </w:t>
      </w:r>
      <w:r w:rsidRPr="00DC0D0D">
        <w:rPr>
          <w:color w:val="4F81BD" w:themeColor="accent1"/>
        </w:rPr>
        <w:t>waves</w:t>
      </w:r>
      <w:r w:rsidRPr="00DC0D0D">
        <w:rPr>
          <w:color w:val="4F81BD" w:themeColor="accent1"/>
          <w:spacing w:val="36"/>
          <w:w w:val="99"/>
        </w:rPr>
        <w:t xml:space="preserve"> </w:t>
      </w:r>
      <w:r w:rsidRPr="00DC0D0D">
        <w:rPr>
          <w:color w:val="4F81BD" w:themeColor="accent1"/>
        </w:rPr>
        <w:t>recorded</w:t>
      </w:r>
      <w:r w:rsidRPr="00DC0D0D">
        <w:rPr>
          <w:color w:val="4F81BD" w:themeColor="accent1"/>
          <w:spacing w:val="-8"/>
        </w:rPr>
        <w:t xml:space="preserve"> </w:t>
      </w:r>
      <w:r w:rsidRPr="00DC0D0D">
        <w:rPr>
          <w:color w:val="4F81BD" w:themeColor="accent1"/>
        </w:rPr>
        <w:t>by</w:t>
      </w:r>
      <w:r w:rsidRPr="00DC0D0D">
        <w:rPr>
          <w:color w:val="4F81BD" w:themeColor="accent1"/>
          <w:spacing w:val="-7"/>
        </w:rPr>
        <w:t xml:space="preserve"> </w:t>
      </w:r>
      <w:r w:rsidRPr="00DC0D0D">
        <w:rPr>
          <w:color w:val="4F81BD" w:themeColor="accent1"/>
        </w:rPr>
        <w:t>seismographs.</w:t>
      </w:r>
      <w:r>
        <w:rPr>
          <w:color w:val="4F81BD" w:themeColor="accent1"/>
          <w:spacing w:val="-7"/>
        </w:rPr>
        <w:t xml:space="preserve">  </w:t>
      </w:r>
      <w:r w:rsidRPr="00DC0D0D">
        <w:rPr>
          <w:color w:val="4F81BD" w:themeColor="accent1"/>
        </w:rPr>
        <w:t>Adjustments</w:t>
      </w:r>
      <w:r w:rsidRPr="00DC0D0D">
        <w:rPr>
          <w:color w:val="4F81BD" w:themeColor="accent1"/>
          <w:spacing w:val="-7"/>
        </w:rPr>
        <w:t xml:space="preserve"> </w:t>
      </w:r>
      <w:r w:rsidRPr="00DC0D0D">
        <w:rPr>
          <w:color w:val="4F81BD" w:themeColor="accent1"/>
        </w:rPr>
        <w:t>are</w:t>
      </w:r>
      <w:r w:rsidRPr="00DC0D0D">
        <w:rPr>
          <w:color w:val="4F81BD" w:themeColor="accent1"/>
          <w:spacing w:val="-7"/>
        </w:rPr>
        <w:t xml:space="preserve"> </w:t>
      </w:r>
      <w:r>
        <w:rPr>
          <w:color w:val="4F81BD" w:themeColor="accent1"/>
        </w:rPr>
        <w:t>made to reflect</w:t>
      </w:r>
      <w:r w:rsidRPr="00DC0D0D">
        <w:rPr>
          <w:color w:val="4F81BD" w:themeColor="accent1"/>
          <w:spacing w:val="-7"/>
        </w:rPr>
        <w:t xml:space="preserve"> </w:t>
      </w:r>
      <w:r w:rsidRPr="00DC0D0D">
        <w:rPr>
          <w:color w:val="4F81BD" w:themeColor="accent1"/>
        </w:rPr>
        <w:t>the</w:t>
      </w:r>
      <w:r w:rsidRPr="00DC0D0D">
        <w:rPr>
          <w:color w:val="4F81BD" w:themeColor="accent1"/>
          <w:spacing w:val="-8"/>
        </w:rPr>
        <w:t xml:space="preserve"> </w:t>
      </w:r>
      <w:r w:rsidRPr="00DC0D0D">
        <w:rPr>
          <w:color w:val="4F81BD" w:themeColor="accent1"/>
        </w:rPr>
        <w:t>variation</w:t>
      </w:r>
      <w:r w:rsidRPr="00DC0D0D">
        <w:rPr>
          <w:color w:val="4F81BD" w:themeColor="accent1"/>
          <w:spacing w:val="-7"/>
        </w:rPr>
        <w:t xml:space="preserve"> </w:t>
      </w:r>
      <w:r w:rsidRPr="00DC0D0D">
        <w:rPr>
          <w:color w:val="4F81BD" w:themeColor="accent1"/>
        </w:rPr>
        <w:t>in</w:t>
      </w:r>
      <w:r w:rsidRPr="00DC0D0D">
        <w:rPr>
          <w:color w:val="4F81BD" w:themeColor="accent1"/>
          <w:spacing w:val="-8"/>
        </w:rPr>
        <w:t xml:space="preserve"> </w:t>
      </w:r>
      <w:r w:rsidRPr="00DC0D0D">
        <w:rPr>
          <w:color w:val="4F81BD" w:themeColor="accent1"/>
        </w:rPr>
        <w:t>the</w:t>
      </w:r>
      <w:r w:rsidRPr="00DC0D0D">
        <w:rPr>
          <w:color w:val="4F81BD" w:themeColor="accent1"/>
          <w:spacing w:val="-7"/>
        </w:rPr>
        <w:t xml:space="preserve"> </w:t>
      </w:r>
      <w:r w:rsidRPr="00DC0D0D">
        <w:rPr>
          <w:color w:val="4F81BD" w:themeColor="accent1"/>
        </w:rPr>
        <w:t>distance</w:t>
      </w:r>
      <w:r w:rsidRPr="00DC0D0D">
        <w:rPr>
          <w:color w:val="4F81BD" w:themeColor="accent1"/>
          <w:spacing w:val="-7"/>
        </w:rPr>
        <w:t xml:space="preserve"> </w:t>
      </w:r>
      <w:r w:rsidRPr="00DC0D0D">
        <w:rPr>
          <w:color w:val="4F81BD" w:themeColor="accent1"/>
        </w:rPr>
        <w:t>between</w:t>
      </w:r>
      <w:r w:rsidRPr="00DC0D0D">
        <w:rPr>
          <w:color w:val="4F81BD" w:themeColor="accent1"/>
          <w:w w:val="99"/>
        </w:rPr>
        <w:t xml:space="preserve"> </w:t>
      </w:r>
      <w:r w:rsidRPr="00DC0D0D">
        <w:rPr>
          <w:color w:val="4F81BD" w:themeColor="accent1"/>
        </w:rPr>
        <w:t>the</w:t>
      </w:r>
      <w:r w:rsidRPr="00DC0D0D">
        <w:rPr>
          <w:color w:val="4F81BD" w:themeColor="accent1"/>
          <w:spacing w:val="-7"/>
        </w:rPr>
        <w:t xml:space="preserve"> </w:t>
      </w:r>
      <w:r w:rsidRPr="00DC0D0D">
        <w:rPr>
          <w:color w:val="4F81BD" w:themeColor="accent1"/>
        </w:rPr>
        <w:t>various</w:t>
      </w:r>
      <w:r w:rsidRPr="00DC0D0D">
        <w:rPr>
          <w:color w:val="4F81BD" w:themeColor="accent1"/>
          <w:spacing w:val="-6"/>
        </w:rPr>
        <w:t xml:space="preserve"> </w:t>
      </w:r>
      <w:r w:rsidRPr="00DC0D0D">
        <w:rPr>
          <w:color w:val="4F81BD" w:themeColor="accent1"/>
        </w:rPr>
        <w:t>seismographs</w:t>
      </w:r>
      <w:r w:rsidRPr="00DC0D0D">
        <w:rPr>
          <w:color w:val="4F81BD" w:themeColor="accent1"/>
          <w:spacing w:val="-7"/>
        </w:rPr>
        <w:t xml:space="preserve"> </w:t>
      </w:r>
      <w:r w:rsidRPr="00DC0D0D">
        <w:rPr>
          <w:color w:val="4F81BD" w:themeColor="accent1"/>
        </w:rPr>
        <w:t>and</w:t>
      </w:r>
      <w:r w:rsidRPr="00DC0D0D">
        <w:rPr>
          <w:color w:val="4F81BD" w:themeColor="accent1"/>
          <w:spacing w:val="-6"/>
        </w:rPr>
        <w:t xml:space="preserve"> </w:t>
      </w:r>
      <w:r w:rsidRPr="00DC0D0D">
        <w:rPr>
          <w:color w:val="4F81BD" w:themeColor="accent1"/>
        </w:rPr>
        <w:t>the</w:t>
      </w:r>
      <w:r w:rsidRPr="00DC0D0D">
        <w:rPr>
          <w:color w:val="4F81BD" w:themeColor="accent1"/>
          <w:spacing w:val="-6"/>
        </w:rPr>
        <w:t xml:space="preserve"> </w:t>
      </w:r>
      <w:r w:rsidRPr="00DC0D0D">
        <w:rPr>
          <w:color w:val="4F81BD" w:themeColor="accent1"/>
          <w:spacing w:val="-1"/>
        </w:rPr>
        <w:t>epicenter</w:t>
      </w:r>
      <w:r w:rsidRPr="00DC0D0D">
        <w:rPr>
          <w:color w:val="4F81BD" w:themeColor="accent1"/>
          <w:spacing w:val="-7"/>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spacing w:val="-1"/>
        </w:rPr>
        <w:t>the</w:t>
      </w:r>
      <w:r w:rsidRPr="00DC0D0D">
        <w:rPr>
          <w:color w:val="4F81BD" w:themeColor="accent1"/>
          <w:spacing w:val="-6"/>
        </w:rPr>
        <w:t xml:space="preserve"> </w:t>
      </w:r>
      <w:r w:rsidRPr="00DC0D0D">
        <w:rPr>
          <w:color w:val="4F81BD" w:themeColor="accent1"/>
        </w:rPr>
        <w:t>earthquakes.</w:t>
      </w:r>
      <w:r>
        <w:rPr>
          <w:color w:val="4F81BD" w:themeColor="accent1"/>
          <w:spacing w:val="-7"/>
        </w:rPr>
        <w:t xml:space="preserve">  </w:t>
      </w:r>
      <w:r w:rsidRPr="00DC0D0D">
        <w:rPr>
          <w:color w:val="4F81BD" w:themeColor="accent1"/>
        </w:rPr>
        <w:t>On</w:t>
      </w:r>
      <w:r w:rsidRPr="00DC0D0D">
        <w:rPr>
          <w:color w:val="4F81BD" w:themeColor="accent1"/>
          <w:spacing w:val="-6"/>
        </w:rPr>
        <w:t xml:space="preserve"> </w:t>
      </w:r>
      <w:r w:rsidRPr="00DC0D0D">
        <w:rPr>
          <w:color w:val="4F81BD" w:themeColor="accent1"/>
        </w:rPr>
        <w:t>the</w:t>
      </w:r>
      <w:r w:rsidRPr="00DC0D0D">
        <w:rPr>
          <w:color w:val="4F81BD" w:themeColor="accent1"/>
          <w:spacing w:val="-7"/>
        </w:rPr>
        <w:t xml:space="preserve"> </w:t>
      </w:r>
      <w:r w:rsidRPr="00DC0D0D">
        <w:rPr>
          <w:color w:val="4F81BD" w:themeColor="accent1"/>
        </w:rPr>
        <w:t>Richter</w:t>
      </w:r>
      <w:r w:rsidRPr="00DC0D0D">
        <w:rPr>
          <w:color w:val="4F81BD" w:themeColor="accent1"/>
          <w:spacing w:val="-7"/>
        </w:rPr>
        <w:t xml:space="preserve"> </w:t>
      </w:r>
      <w:r w:rsidRPr="00DC0D0D">
        <w:rPr>
          <w:color w:val="4F81BD" w:themeColor="accent1"/>
        </w:rPr>
        <w:t>Scale,</w:t>
      </w:r>
      <w:r w:rsidRPr="00DC0D0D">
        <w:rPr>
          <w:color w:val="4F81BD" w:themeColor="accent1"/>
          <w:spacing w:val="29"/>
          <w:w w:val="99"/>
        </w:rPr>
        <w:t xml:space="preserve"> </w:t>
      </w:r>
      <w:r w:rsidRPr="00DC0D0D">
        <w:rPr>
          <w:color w:val="4F81BD" w:themeColor="accent1"/>
        </w:rPr>
        <w:t>magnitude</w:t>
      </w:r>
      <w:r w:rsidRPr="00DC0D0D">
        <w:rPr>
          <w:color w:val="4F81BD" w:themeColor="accent1"/>
          <w:spacing w:val="-7"/>
        </w:rPr>
        <w:t xml:space="preserve"> </w:t>
      </w:r>
      <w:r w:rsidRPr="00DC0D0D">
        <w:rPr>
          <w:color w:val="4F81BD" w:themeColor="accent1"/>
        </w:rPr>
        <w:t>is</w:t>
      </w:r>
      <w:r w:rsidRPr="00DC0D0D">
        <w:rPr>
          <w:color w:val="4F81BD" w:themeColor="accent1"/>
          <w:spacing w:val="-7"/>
        </w:rPr>
        <w:t xml:space="preserve"> </w:t>
      </w:r>
      <w:r w:rsidRPr="00DC0D0D">
        <w:rPr>
          <w:color w:val="4F81BD" w:themeColor="accent1"/>
        </w:rPr>
        <w:t>expressed</w:t>
      </w:r>
      <w:r w:rsidRPr="00DC0D0D">
        <w:rPr>
          <w:color w:val="4F81BD" w:themeColor="accent1"/>
          <w:spacing w:val="-7"/>
        </w:rPr>
        <w:t xml:space="preserve"> </w:t>
      </w:r>
      <w:r w:rsidRPr="00DC0D0D">
        <w:rPr>
          <w:color w:val="4F81BD" w:themeColor="accent1"/>
        </w:rPr>
        <w:t>in</w:t>
      </w:r>
      <w:r w:rsidRPr="00DC0D0D">
        <w:rPr>
          <w:color w:val="4F81BD" w:themeColor="accent1"/>
          <w:spacing w:val="-7"/>
        </w:rPr>
        <w:t xml:space="preserve"> </w:t>
      </w:r>
      <w:r w:rsidRPr="00DC0D0D">
        <w:rPr>
          <w:color w:val="4F81BD" w:themeColor="accent1"/>
        </w:rPr>
        <w:t>whole</w:t>
      </w:r>
      <w:r w:rsidRPr="00DC0D0D">
        <w:rPr>
          <w:color w:val="4F81BD" w:themeColor="accent1"/>
          <w:spacing w:val="-6"/>
        </w:rPr>
        <w:t xml:space="preserve"> </w:t>
      </w:r>
      <w:r w:rsidRPr="00DC0D0D">
        <w:rPr>
          <w:color w:val="4F81BD" w:themeColor="accent1"/>
          <w:spacing w:val="-1"/>
        </w:rPr>
        <w:t>numbers</w:t>
      </w:r>
      <w:r w:rsidRPr="00DC0D0D">
        <w:rPr>
          <w:color w:val="4F81BD" w:themeColor="accent1"/>
          <w:spacing w:val="-7"/>
        </w:rPr>
        <w:t xml:space="preserve"> </w:t>
      </w:r>
      <w:r w:rsidRPr="00DC0D0D">
        <w:rPr>
          <w:color w:val="4F81BD" w:themeColor="accent1"/>
        </w:rPr>
        <w:t>and</w:t>
      </w:r>
      <w:r w:rsidRPr="00DC0D0D">
        <w:rPr>
          <w:color w:val="4F81BD" w:themeColor="accent1"/>
          <w:spacing w:val="-6"/>
        </w:rPr>
        <w:t xml:space="preserve"> </w:t>
      </w:r>
      <w:r w:rsidRPr="00DC0D0D">
        <w:rPr>
          <w:color w:val="4F81BD" w:themeColor="accent1"/>
        </w:rPr>
        <w:t>decimal</w:t>
      </w:r>
      <w:r w:rsidRPr="00DC0D0D">
        <w:rPr>
          <w:color w:val="4F81BD" w:themeColor="accent1"/>
          <w:spacing w:val="-7"/>
        </w:rPr>
        <w:t xml:space="preserve"> </w:t>
      </w:r>
      <w:r w:rsidRPr="00DC0D0D">
        <w:rPr>
          <w:color w:val="4F81BD" w:themeColor="accent1"/>
        </w:rPr>
        <w:t>fractions.</w:t>
      </w:r>
      <w:r>
        <w:rPr>
          <w:color w:val="4F81BD" w:themeColor="accent1"/>
          <w:spacing w:val="-6"/>
        </w:rPr>
        <w:t xml:space="preserve">  </w:t>
      </w:r>
      <w:r w:rsidRPr="00DC0D0D">
        <w:rPr>
          <w:color w:val="4F81BD" w:themeColor="accent1"/>
        </w:rPr>
        <w:t>For</w:t>
      </w:r>
      <w:r w:rsidRPr="00DC0D0D">
        <w:rPr>
          <w:color w:val="4F81BD" w:themeColor="accent1"/>
          <w:spacing w:val="-7"/>
        </w:rPr>
        <w:t xml:space="preserve"> </w:t>
      </w:r>
      <w:r w:rsidRPr="00DC0D0D">
        <w:rPr>
          <w:color w:val="4F81BD" w:themeColor="accent1"/>
        </w:rPr>
        <w:t>example,</w:t>
      </w:r>
      <w:r w:rsidRPr="00DC0D0D">
        <w:rPr>
          <w:color w:val="4F81BD" w:themeColor="accent1"/>
          <w:spacing w:val="-6"/>
        </w:rPr>
        <w:t xml:space="preserve"> </w:t>
      </w:r>
      <w:r>
        <w:rPr>
          <w:color w:val="4F81BD" w:themeColor="accent1"/>
          <w:spacing w:val="-6"/>
        </w:rPr>
        <w:t xml:space="preserve">comparing </w:t>
      </w:r>
      <w:r w:rsidRPr="00DC0D0D">
        <w:rPr>
          <w:color w:val="4F81BD" w:themeColor="accent1"/>
        </w:rPr>
        <w:t>a</w:t>
      </w:r>
      <w:r w:rsidRPr="00DC0D0D">
        <w:rPr>
          <w:color w:val="4F81BD" w:themeColor="accent1"/>
          <w:spacing w:val="-7"/>
        </w:rPr>
        <w:t xml:space="preserve"> </w:t>
      </w:r>
      <w:r w:rsidRPr="00DC0D0D">
        <w:rPr>
          <w:color w:val="4F81BD" w:themeColor="accent1"/>
        </w:rPr>
        <w:t>5.3</w:t>
      </w:r>
      <w:r w:rsidRPr="00DC0D0D">
        <w:rPr>
          <w:color w:val="4F81BD" w:themeColor="accent1"/>
          <w:spacing w:val="28"/>
          <w:w w:val="99"/>
        </w:rPr>
        <w:t xml:space="preserve"> </w:t>
      </w:r>
      <w:r>
        <w:rPr>
          <w:color w:val="4F81BD" w:themeColor="accent1"/>
        </w:rPr>
        <w:t>and a 6.3 earthquake shows that the 6.3 quake is ten times bigger in magnitude.  E</w:t>
      </w:r>
      <w:r w:rsidRPr="00DC0D0D">
        <w:rPr>
          <w:color w:val="4F81BD" w:themeColor="accent1"/>
        </w:rPr>
        <w:t>ach</w:t>
      </w:r>
      <w:r w:rsidRPr="00DC0D0D">
        <w:rPr>
          <w:color w:val="4F81BD" w:themeColor="accent1"/>
          <w:spacing w:val="-6"/>
        </w:rPr>
        <w:t xml:space="preserve"> </w:t>
      </w:r>
      <w:r w:rsidRPr="00DC0D0D">
        <w:rPr>
          <w:color w:val="4F81BD" w:themeColor="accent1"/>
        </w:rPr>
        <w:t>whole</w:t>
      </w:r>
      <w:r w:rsidRPr="00DC0D0D">
        <w:rPr>
          <w:color w:val="4F81BD" w:themeColor="accent1"/>
          <w:spacing w:val="-7"/>
        </w:rPr>
        <w:t xml:space="preserve"> </w:t>
      </w:r>
      <w:r w:rsidRPr="00DC0D0D">
        <w:rPr>
          <w:color w:val="4F81BD" w:themeColor="accent1"/>
        </w:rPr>
        <w:t>number</w:t>
      </w:r>
      <w:r w:rsidRPr="00DC0D0D">
        <w:rPr>
          <w:color w:val="4F81BD" w:themeColor="accent1"/>
          <w:spacing w:val="-5"/>
        </w:rPr>
        <w:t xml:space="preserve"> </w:t>
      </w:r>
      <w:r w:rsidRPr="00DC0D0D">
        <w:rPr>
          <w:color w:val="4F81BD" w:themeColor="accent1"/>
        </w:rPr>
        <w:t>increase</w:t>
      </w:r>
      <w:r w:rsidRPr="00DC0D0D">
        <w:rPr>
          <w:color w:val="4F81BD" w:themeColor="accent1"/>
          <w:spacing w:val="-6"/>
        </w:rPr>
        <w:t xml:space="preserve"> </w:t>
      </w:r>
      <w:r w:rsidRPr="00DC0D0D">
        <w:rPr>
          <w:color w:val="4F81BD" w:themeColor="accent1"/>
        </w:rPr>
        <w:t>in</w:t>
      </w:r>
      <w:r w:rsidRPr="00DC0D0D">
        <w:rPr>
          <w:color w:val="4F81BD" w:themeColor="accent1"/>
          <w:spacing w:val="21"/>
          <w:w w:val="99"/>
        </w:rPr>
        <w:t xml:space="preserve"> </w:t>
      </w:r>
      <w:r w:rsidRPr="00DC0D0D">
        <w:rPr>
          <w:color w:val="4F81BD" w:themeColor="accent1"/>
        </w:rPr>
        <w:t>magnitude</w:t>
      </w:r>
      <w:r w:rsidRPr="00DC0D0D">
        <w:rPr>
          <w:color w:val="4F81BD" w:themeColor="accent1"/>
          <w:spacing w:val="-7"/>
        </w:rPr>
        <w:t xml:space="preserve"> </w:t>
      </w:r>
      <w:r w:rsidRPr="00DC0D0D">
        <w:rPr>
          <w:color w:val="4F81BD" w:themeColor="accent1"/>
        </w:rPr>
        <w:t>represents</w:t>
      </w:r>
      <w:r w:rsidRPr="00DC0D0D">
        <w:rPr>
          <w:color w:val="4F81BD" w:themeColor="accent1"/>
          <w:spacing w:val="-7"/>
        </w:rPr>
        <w:t xml:space="preserve"> </w:t>
      </w:r>
      <w:r w:rsidRPr="00DC0D0D">
        <w:rPr>
          <w:color w:val="4F81BD" w:themeColor="accent1"/>
        </w:rPr>
        <w:t>a</w:t>
      </w:r>
      <w:r w:rsidRPr="00DC0D0D">
        <w:rPr>
          <w:color w:val="4F81BD" w:themeColor="accent1"/>
          <w:spacing w:val="-7"/>
        </w:rPr>
        <w:t xml:space="preserve"> </w:t>
      </w:r>
      <w:r w:rsidRPr="00DC0D0D">
        <w:rPr>
          <w:color w:val="4F81BD" w:themeColor="accent1"/>
        </w:rPr>
        <w:t>tenfold</w:t>
      </w:r>
      <w:r w:rsidRPr="00DC0D0D">
        <w:rPr>
          <w:color w:val="4F81BD" w:themeColor="accent1"/>
          <w:spacing w:val="-7"/>
        </w:rPr>
        <w:t xml:space="preserve"> </w:t>
      </w:r>
      <w:r w:rsidRPr="00DC0D0D">
        <w:rPr>
          <w:color w:val="4F81BD" w:themeColor="accent1"/>
          <w:spacing w:val="-1"/>
        </w:rPr>
        <w:t>increase</w:t>
      </w:r>
      <w:r w:rsidRPr="00DC0D0D">
        <w:rPr>
          <w:color w:val="4F81BD" w:themeColor="accent1"/>
          <w:spacing w:val="-6"/>
        </w:rPr>
        <w:t xml:space="preserve"> </w:t>
      </w:r>
      <w:r w:rsidRPr="00DC0D0D">
        <w:rPr>
          <w:color w:val="4F81BD" w:themeColor="accent1"/>
        </w:rPr>
        <w:t>in</w:t>
      </w:r>
      <w:r w:rsidRPr="00DC0D0D">
        <w:rPr>
          <w:color w:val="4F81BD" w:themeColor="accent1"/>
          <w:spacing w:val="-7"/>
        </w:rPr>
        <w:t xml:space="preserve"> </w:t>
      </w:r>
      <w:r w:rsidRPr="00DC0D0D">
        <w:rPr>
          <w:color w:val="4F81BD" w:themeColor="accent1"/>
          <w:spacing w:val="-1"/>
        </w:rPr>
        <w:t>measured</w:t>
      </w:r>
      <w:r w:rsidRPr="00DC0D0D">
        <w:rPr>
          <w:color w:val="4F81BD" w:themeColor="accent1"/>
          <w:spacing w:val="-6"/>
        </w:rPr>
        <w:t xml:space="preserve"> </w:t>
      </w:r>
      <w:r w:rsidRPr="00DC0D0D">
        <w:rPr>
          <w:color w:val="4F81BD" w:themeColor="accent1"/>
        </w:rPr>
        <w:t>amplitude because of the logarithm.  Each</w:t>
      </w:r>
      <w:r w:rsidRPr="00DC0D0D">
        <w:rPr>
          <w:color w:val="4F81BD" w:themeColor="accent1"/>
          <w:spacing w:val="28"/>
          <w:w w:val="99"/>
        </w:rPr>
        <w:t xml:space="preserve"> </w:t>
      </w:r>
      <w:r w:rsidRPr="00DC0D0D">
        <w:rPr>
          <w:color w:val="4F81BD" w:themeColor="accent1"/>
        </w:rPr>
        <w:t>whole</w:t>
      </w:r>
      <w:r w:rsidRPr="00DC0D0D">
        <w:rPr>
          <w:color w:val="4F81BD" w:themeColor="accent1"/>
          <w:spacing w:val="-6"/>
        </w:rPr>
        <w:t xml:space="preserve"> </w:t>
      </w:r>
      <w:r w:rsidRPr="00DC0D0D">
        <w:rPr>
          <w:color w:val="4F81BD" w:themeColor="accent1"/>
        </w:rPr>
        <w:t>number</w:t>
      </w:r>
      <w:r w:rsidRPr="00DC0D0D">
        <w:rPr>
          <w:color w:val="4F81BD" w:themeColor="accent1"/>
          <w:spacing w:val="-5"/>
        </w:rPr>
        <w:t xml:space="preserve"> </w:t>
      </w:r>
      <w:r w:rsidRPr="00DC0D0D">
        <w:rPr>
          <w:color w:val="4F81BD" w:themeColor="accent1"/>
        </w:rPr>
        <w:t>step</w:t>
      </w:r>
      <w:r w:rsidRPr="00DC0D0D">
        <w:rPr>
          <w:color w:val="4F81BD" w:themeColor="accent1"/>
          <w:spacing w:val="-6"/>
        </w:rPr>
        <w:t xml:space="preserve"> </w:t>
      </w:r>
      <w:r w:rsidRPr="00DC0D0D">
        <w:rPr>
          <w:color w:val="4F81BD" w:themeColor="accent1"/>
        </w:rPr>
        <w:t>in</w:t>
      </w:r>
      <w:r w:rsidRPr="00DC0D0D">
        <w:rPr>
          <w:color w:val="4F81BD" w:themeColor="accent1"/>
          <w:spacing w:val="-5"/>
        </w:rPr>
        <w:t xml:space="preserve"> </w:t>
      </w:r>
      <w:r w:rsidRPr="00DC0D0D">
        <w:rPr>
          <w:color w:val="4F81BD" w:themeColor="accent1"/>
          <w:spacing w:val="-1"/>
        </w:rPr>
        <w:t>the</w:t>
      </w:r>
      <w:r w:rsidRPr="00DC0D0D">
        <w:rPr>
          <w:color w:val="4F81BD" w:themeColor="accent1"/>
          <w:spacing w:val="-6"/>
        </w:rPr>
        <w:t xml:space="preserve"> </w:t>
      </w:r>
      <w:r w:rsidRPr="00DC0D0D">
        <w:rPr>
          <w:color w:val="4F81BD" w:themeColor="accent1"/>
        </w:rPr>
        <w:t>magnitude</w:t>
      </w:r>
      <w:r w:rsidRPr="00DC0D0D">
        <w:rPr>
          <w:color w:val="4F81BD" w:themeColor="accent1"/>
          <w:spacing w:val="-5"/>
        </w:rPr>
        <w:t xml:space="preserve"> </w:t>
      </w:r>
      <w:r w:rsidRPr="00DC0D0D">
        <w:rPr>
          <w:color w:val="4F81BD" w:themeColor="accent1"/>
        </w:rPr>
        <w:t>scale</w:t>
      </w:r>
      <w:r w:rsidRPr="00DC0D0D">
        <w:rPr>
          <w:color w:val="4F81BD" w:themeColor="accent1"/>
          <w:spacing w:val="-6"/>
        </w:rPr>
        <w:t xml:space="preserve"> </w:t>
      </w:r>
      <w:r w:rsidRPr="00DC0D0D">
        <w:rPr>
          <w:color w:val="4F81BD" w:themeColor="accent1"/>
        </w:rPr>
        <w:t>represents a</w:t>
      </w:r>
      <w:r w:rsidRPr="00DC0D0D">
        <w:rPr>
          <w:color w:val="4F81BD" w:themeColor="accent1"/>
          <w:spacing w:val="-5"/>
        </w:rPr>
        <w:t xml:space="preserve"> </w:t>
      </w:r>
      <w:r w:rsidRPr="00DC0D0D">
        <w:rPr>
          <w:color w:val="4F81BD" w:themeColor="accent1"/>
        </w:rPr>
        <w:t>release</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approximately 31</w:t>
      </w:r>
      <w:r w:rsidRPr="00DC0D0D">
        <w:rPr>
          <w:color w:val="4F81BD" w:themeColor="accent1"/>
          <w:spacing w:val="-6"/>
        </w:rPr>
        <w:t xml:space="preserve"> </w:t>
      </w:r>
      <w:r w:rsidRPr="00DC0D0D">
        <w:rPr>
          <w:color w:val="4F81BD" w:themeColor="accent1"/>
        </w:rPr>
        <w:t>times</w:t>
      </w:r>
      <w:r w:rsidRPr="00DC0D0D">
        <w:rPr>
          <w:color w:val="4F81BD" w:themeColor="accent1"/>
          <w:spacing w:val="-5"/>
        </w:rPr>
        <w:t xml:space="preserve"> </w:t>
      </w:r>
      <w:r w:rsidRPr="00DC0D0D">
        <w:rPr>
          <w:color w:val="4F81BD" w:themeColor="accent1"/>
        </w:rPr>
        <w:t>more</w:t>
      </w:r>
      <w:r w:rsidRPr="00DC0D0D">
        <w:rPr>
          <w:color w:val="4F81BD" w:themeColor="accent1"/>
          <w:spacing w:val="25"/>
          <w:w w:val="99"/>
        </w:rPr>
        <w:t xml:space="preserve"> </w:t>
      </w:r>
      <w:r w:rsidRPr="00DC0D0D">
        <w:rPr>
          <w:color w:val="4F81BD" w:themeColor="accent1"/>
        </w:rPr>
        <w:t>energy.</w:t>
      </w:r>
    </w:p>
    <w:p w14:paraId="5251A11D" w14:textId="77777777" w:rsidR="00A25C3B" w:rsidRPr="009C24E7" w:rsidRDefault="00A25C3B" w:rsidP="00572270">
      <w:pPr>
        <w:spacing w:before="240" w:after="240"/>
        <w:contextualSpacing/>
        <w:jc w:val="both"/>
        <w:rPr>
          <w:rFonts w:ascii="Arial" w:eastAsia="Arial" w:hAnsi="Arial" w:cs="Arial"/>
          <w:color w:val="4F81BD" w:themeColor="accent1"/>
        </w:rPr>
      </w:pPr>
      <w:bookmarkStart w:id="139" w:name="Modified_Mercalli_Intensity_Scale"/>
      <w:bookmarkEnd w:id="139"/>
      <w:r w:rsidRPr="009C24E7">
        <w:rPr>
          <w:rFonts w:ascii="Arial"/>
          <w:i/>
          <w:color w:val="4F81BD" w:themeColor="accent1"/>
          <w:spacing w:val="-1"/>
        </w:rPr>
        <w:lastRenderedPageBreak/>
        <w:t>Modified Mercalli Intensity Scale</w:t>
      </w:r>
    </w:p>
    <w:p w14:paraId="04EE3C97" w14:textId="77777777" w:rsidR="00A25C3B" w:rsidRPr="00DC0D0D" w:rsidRDefault="00A25C3B" w:rsidP="00572270">
      <w:pPr>
        <w:pStyle w:val="BodyText"/>
        <w:spacing w:before="120" w:after="120"/>
        <w:ind w:left="0" w:right="212"/>
        <w:contextualSpacing/>
        <w:jc w:val="both"/>
        <w:rPr>
          <w:color w:val="4F81BD" w:themeColor="accent1"/>
        </w:rPr>
      </w:pPr>
      <w:r w:rsidRPr="00DC0D0D">
        <w:rPr>
          <w:color w:val="4F81BD" w:themeColor="accent1"/>
        </w:rPr>
        <w:t>The</w:t>
      </w:r>
      <w:r w:rsidRPr="00DC0D0D">
        <w:rPr>
          <w:color w:val="4F81BD" w:themeColor="accent1"/>
          <w:spacing w:val="-6"/>
        </w:rPr>
        <w:t xml:space="preserve"> </w:t>
      </w:r>
      <w:r>
        <w:rPr>
          <w:color w:val="4F81BD" w:themeColor="accent1"/>
          <w:spacing w:val="-6"/>
        </w:rPr>
        <w:t xml:space="preserve">intensity of an earthquake is measured by the </w:t>
      </w:r>
      <w:r w:rsidRPr="00DC0D0D">
        <w:rPr>
          <w:color w:val="4F81BD" w:themeColor="accent1"/>
        </w:rPr>
        <w:t>effect</w:t>
      </w:r>
      <w:r w:rsidRPr="00DC0D0D">
        <w:rPr>
          <w:color w:val="4F81BD" w:themeColor="accent1"/>
          <w:spacing w:val="-5"/>
        </w:rPr>
        <w:t xml:space="preserve"> </w:t>
      </w:r>
      <w:r>
        <w:rPr>
          <w:color w:val="4F81BD" w:themeColor="accent1"/>
        </w:rPr>
        <w:t>of the</w:t>
      </w:r>
      <w:r w:rsidRPr="00DC0D0D">
        <w:rPr>
          <w:color w:val="4F81BD" w:themeColor="accent1"/>
          <w:spacing w:val="-6"/>
        </w:rPr>
        <w:t xml:space="preserve"> </w:t>
      </w:r>
      <w:r w:rsidRPr="00DC0D0D">
        <w:rPr>
          <w:color w:val="4F81BD" w:themeColor="accent1"/>
        </w:rPr>
        <w:t>earthquake</w:t>
      </w:r>
      <w:r w:rsidRPr="00DC0D0D">
        <w:rPr>
          <w:color w:val="4F81BD" w:themeColor="accent1"/>
          <w:spacing w:val="-5"/>
        </w:rPr>
        <w:t xml:space="preserve"> </w:t>
      </w:r>
      <w:r w:rsidRPr="00DC0D0D">
        <w:rPr>
          <w:color w:val="4F81BD" w:themeColor="accent1"/>
        </w:rPr>
        <w:t>on</w:t>
      </w:r>
      <w:r w:rsidRPr="00DC0D0D">
        <w:rPr>
          <w:color w:val="4F81BD" w:themeColor="accent1"/>
          <w:spacing w:val="-6"/>
        </w:rPr>
        <w:t xml:space="preserve"> </w:t>
      </w:r>
      <w:r w:rsidRPr="00DC0D0D">
        <w:rPr>
          <w:color w:val="4F81BD" w:themeColor="accent1"/>
        </w:rPr>
        <w:t>the</w:t>
      </w:r>
      <w:r w:rsidRPr="00DC0D0D">
        <w:rPr>
          <w:color w:val="4F81BD" w:themeColor="accent1"/>
          <w:spacing w:val="-6"/>
        </w:rPr>
        <w:t xml:space="preserve"> </w:t>
      </w:r>
      <w:r>
        <w:rPr>
          <w:color w:val="4F81BD" w:themeColor="accent1"/>
          <w:spacing w:val="-6"/>
        </w:rPr>
        <w:t>e</w:t>
      </w:r>
      <w:r w:rsidRPr="00DC0D0D">
        <w:rPr>
          <w:color w:val="4F81BD" w:themeColor="accent1"/>
        </w:rPr>
        <w:t>arth's</w:t>
      </w:r>
      <w:r w:rsidRPr="00DC0D0D">
        <w:rPr>
          <w:color w:val="4F81BD" w:themeColor="accent1"/>
          <w:spacing w:val="-5"/>
        </w:rPr>
        <w:t xml:space="preserve"> </w:t>
      </w:r>
      <w:r w:rsidRPr="00DC0D0D">
        <w:rPr>
          <w:color w:val="4F81BD" w:themeColor="accent1"/>
          <w:spacing w:val="-1"/>
        </w:rPr>
        <w:t>surface</w:t>
      </w:r>
      <w:r w:rsidRPr="00DC0D0D">
        <w:rPr>
          <w:color w:val="4F81BD" w:themeColor="accent1"/>
        </w:rPr>
        <w:t>.</w:t>
      </w:r>
      <w:r>
        <w:rPr>
          <w:color w:val="4F81BD" w:themeColor="accent1"/>
        </w:rPr>
        <w:t xml:space="preserve"> </w:t>
      </w:r>
      <w:r w:rsidRPr="00DC0D0D">
        <w:rPr>
          <w:color w:val="4F81BD" w:themeColor="accent1"/>
          <w:spacing w:val="-6"/>
        </w:rPr>
        <w:t xml:space="preserve"> </w:t>
      </w:r>
      <w:r w:rsidRPr="00DC0D0D">
        <w:rPr>
          <w:color w:val="4F81BD" w:themeColor="accent1"/>
        </w:rPr>
        <w:t>The</w:t>
      </w:r>
      <w:r w:rsidRPr="00DC0D0D">
        <w:rPr>
          <w:color w:val="4F81BD" w:themeColor="accent1"/>
          <w:spacing w:val="-5"/>
        </w:rPr>
        <w:t xml:space="preserve"> </w:t>
      </w:r>
      <w:r w:rsidRPr="00DC0D0D">
        <w:rPr>
          <w:color w:val="4F81BD" w:themeColor="accent1"/>
          <w:spacing w:val="-1"/>
        </w:rPr>
        <w:t>intensity</w:t>
      </w:r>
      <w:r w:rsidRPr="00DC0D0D">
        <w:rPr>
          <w:color w:val="4F81BD" w:themeColor="accent1"/>
          <w:spacing w:val="-6"/>
        </w:rPr>
        <w:t xml:space="preserve"> </w:t>
      </w:r>
      <w:r w:rsidRPr="00DC0D0D">
        <w:rPr>
          <w:color w:val="4F81BD" w:themeColor="accent1"/>
        </w:rPr>
        <w:t>scale</w:t>
      </w:r>
      <w:r w:rsidRPr="00DC0D0D">
        <w:rPr>
          <w:color w:val="4F81BD" w:themeColor="accent1"/>
          <w:spacing w:val="39"/>
          <w:w w:val="99"/>
        </w:rPr>
        <w:t xml:space="preserve"> </w:t>
      </w:r>
      <w:r w:rsidRPr="00DC0D0D">
        <w:rPr>
          <w:color w:val="4F81BD" w:themeColor="accent1"/>
          <w:spacing w:val="-1"/>
        </w:rPr>
        <w:t>is based on the</w:t>
      </w:r>
      <w:r w:rsidRPr="00DC0D0D">
        <w:rPr>
          <w:color w:val="4F81BD" w:themeColor="accent1"/>
          <w:spacing w:val="-6"/>
        </w:rPr>
        <w:t xml:space="preserve"> </w:t>
      </w:r>
      <w:r w:rsidRPr="00DC0D0D">
        <w:rPr>
          <w:color w:val="4F81BD" w:themeColor="accent1"/>
        </w:rPr>
        <w:t>responses</w:t>
      </w:r>
      <w:r w:rsidRPr="00DC0D0D">
        <w:rPr>
          <w:color w:val="4F81BD" w:themeColor="accent1"/>
          <w:spacing w:val="-6"/>
        </w:rPr>
        <w:t xml:space="preserve"> to the quake, </w:t>
      </w:r>
      <w:r w:rsidRPr="00DC0D0D">
        <w:rPr>
          <w:color w:val="4F81BD" w:themeColor="accent1"/>
          <w:spacing w:val="-1"/>
        </w:rPr>
        <w:t>such</w:t>
      </w:r>
      <w:r w:rsidRPr="00DC0D0D">
        <w:rPr>
          <w:color w:val="4F81BD" w:themeColor="accent1"/>
          <w:spacing w:val="-6"/>
        </w:rPr>
        <w:t xml:space="preserve"> </w:t>
      </w:r>
      <w:r w:rsidRPr="00DC0D0D">
        <w:rPr>
          <w:color w:val="4F81BD" w:themeColor="accent1"/>
        </w:rPr>
        <w:t>as</w:t>
      </w:r>
      <w:r w:rsidRPr="00DC0D0D">
        <w:rPr>
          <w:color w:val="4F81BD" w:themeColor="accent1"/>
          <w:spacing w:val="-6"/>
        </w:rPr>
        <w:t xml:space="preserve"> </w:t>
      </w:r>
      <w:r w:rsidRPr="00DC0D0D">
        <w:rPr>
          <w:color w:val="4F81BD" w:themeColor="accent1"/>
        </w:rPr>
        <w:t>people</w:t>
      </w:r>
      <w:r w:rsidRPr="00DC0D0D">
        <w:rPr>
          <w:color w:val="4F81BD" w:themeColor="accent1"/>
          <w:spacing w:val="-7"/>
        </w:rPr>
        <w:t xml:space="preserve"> </w:t>
      </w:r>
      <w:r w:rsidRPr="00DC0D0D">
        <w:rPr>
          <w:color w:val="4F81BD" w:themeColor="accent1"/>
        </w:rPr>
        <w:t>awakening,</w:t>
      </w:r>
      <w:r w:rsidRPr="00DC0D0D">
        <w:rPr>
          <w:color w:val="4F81BD" w:themeColor="accent1"/>
          <w:spacing w:val="-7"/>
        </w:rPr>
        <w:t xml:space="preserve"> </w:t>
      </w:r>
      <w:r w:rsidRPr="00DC0D0D">
        <w:rPr>
          <w:color w:val="4F81BD" w:themeColor="accent1"/>
        </w:rPr>
        <w:t>movement</w:t>
      </w:r>
      <w:r w:rsidRPr="00DC0D0D">
        <w:rPr>
          <w:color w:val="4F81BD" w:themeColor="accent1"/>
          <w:spacing w:val="-6"/>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furniture, damage</w:t>
      </w:r>
      <w:r w:rsidRPr="00DC0D0D">
        <w:rPr>
          <w:color w:val="4F81BD" w:themeColor="accent1"/>
          <w:spacing w:val="-7"/>
        </w:rPr>
        <w:t xml:space="preserve"> </w:t>
      </w:r>
      <w:r w:rsidRPr="00DC0D0D">
        <w:rPr>
          <w:color w:val="4F81BD" w:themeColor="accent1"/>
        </w:rPr>
        <w:t>to</w:t>
      </w:r>
      <w:r w:rsidRPr="00DC0D0D">
        <w:rPr>
          <w:color w:val="4F81BD" w:themeColor="accent1"/>
          <w:spacing w:val="-7"/>
        </w:rPr>
        <w:t xml:space="preserve"> </w:t>
      </w:r>
      <w:r w:rsidRPr="00DC0D0D">
        <w:rPr>
          <w:color w:val="4F81BD" w:themeColor="accent1"/>
        </w:rPr>
        <w:t>chimneys,</w:t>
      </w:r>
      <w:r w:rsidRPr="00DC0D0D">
        <w:rPr>
          <w:color w:val="4F81BD" w:themeColor="accent1"/>
          <w:spacing w:val="-7"/>
        </w:rPr>
        <w:t xml:space="preserve"> </w:t>
      </w:r>
      <w:r w:rsidRPr="00DC0D0D">
        <w:rPr>
          <w:color w:val="4F81BD" w:themeColor="accent1"/>
        </w:rPr>
        <w:t>etc</w:t>
      </w:r>
      <w:r w:rsidRPr="00DC0D0D">
        <w:rPr>
          <w:color w:val="4F81BD" w:themeColor="accent1"/>
          <w:spacing w:val="-1"/>
        </w:rPr>
        <w:t>.</w:t>
      </w:r>
      <w:r>
        <w:rPr>
          <w:color w:val="4F81BD" w:themeColor="accent1"/>
          <w:spacing w:val="-1"/>
        </w:rPr>
        <w:t xml:space="preserve">  </w:t>
      </w:r>
      <w:r w:rsidRPr="00DC0D0D">
        <w:rPr>
          <w:color w:val="4F81BD" w:themeColor="accent1"/>
          <w:spacing w:val="-1"/>
        </w:rPr>
        <w:t>The intensity scale currently</w:t>
      </w:r>
      <w:r w:rsidRPr="00DC0D0D">
        <w:rPr>
          <w:color w:val="4F81BD" w:themeColor="accent1"/>
          <w:spacing w:val="-6"/>
        </w:rPr>
        <w:t xml:space="preserve"> </w:t>
      </w:r>
      <w:r w:rsidRPr="00DC0D0D">
        <w:rPr>
          <w:color w:val="4F81BD" w:themeColor="accent1"/>
        </w:rPr>
        <w:t>used</w:t>
      </w:r>
      <w:r w:rsidRPr="00DC0D0D">
        <w:rPr>
          <w:color w:val="4F81BD" w:themeColor="accent1"/>
          <w:spacing w:val="-5"/>
        </w:rPr>
        <w:t xml:space="preserve"> </w:t>
      </w:r>
      <w:r w:rsidRPr="00DC0D0D">
        <w:rPr>
          <w:color w:val="4F81BD" w:themeColor="accent1"/>
        </w:rPr>
        <w:t>in</w:t>
      </w:r>
      <w:r w:rsidRPr="00DC0D0D">
        <w:rPr>
          <w:color w:val="4F81BD" w:themeColor="accent1"/>
          <w:spacing w:val="-6"/>
        </w:rPr>
        <w:t xml:space="preserve"> </w:t>
      </w:r>
      <w:r w:rsidRPr="00DC0D0D">
        <w:rPr>
          <w:color w:val="4F81BD" w:themeColor="accent1"/>
        </w:rPr>
        <w:t>the</w:t>
      </w:r>
      <w:r w:rsidRPr="00DC0D0D">
        <w:rPr>
          <w:color w:val="4F81BD" w:themeColor="accent1"/>
          <w:spacing w:val="-5"/>
        </w:rPr>
        <w:t xml:space="preserve"> </w:t>
      </w:r>
      <w:r w:rsidRPr="00DC0D0D">
        <w:rPr>
          <w:color w:val="4F81BD" w:themeColor="accent1"/>
        </w:rPr>
        <w:t>United</w:t>
      </w:r>
      <w:r w:rsidRPr="00DC0D0D">
        <w:rPr>
          <w:color w:val="4F81BD" w:themeColor="accent1"/>
          <w:spacing w:val="-5"/>
        </w:rPr>
        <w:t xml:space="preserve"> </w:t>
      </w:r>
      <w:r w:rsidRPr="00DC0D0D">
        <w:rPr>
          <w:color w:val="4F81BD" w:themeColor="accent1"/>
        </w:rPr>
        <w:t>States</w:t>
      </w:r>
      <w:r w:rsidRPr="00DC0D0D">
        <w:rPr>
          <w:color w:val="4F81BD" w:themeColor="accent1"/>
          <w:spacing w:val="-5"/>
        </w:rPr>
        <w:t xml:space="preserve"> </w:t>
      </w:r>
      <w:r w:rsidRPr="00DC0D0D">
        <w:rPr>
          <w:color w:val="4F81BD" w:themeColor="accent1"/>
        </w:rPr>
        <w:t>is</w:t>
      </w:r>
      <w:r w:rsidRPr="00DC0D0D">
        <w:rPr>
          <w:color w:val="4F81BD" w:themeColor="accent1"/>
          <w:spacing w:val="-6"/>
        </w:rPr>
        <w:t xml:space="preserve"> </w:t>
      </w:r>
      <w:r w:rsidRPr="00DC0D0D">
        <w:rPr>
          <w:color w:val="4F81BD" w:themeColor="accent1"/>
        </w:rPr>
        <w:t>the</w:t>
      </w:r>
      <w:r w:rsidRPr="00DC0D0D">
        <w:rPr>
          <w:color w:val="4F81BD" w:themeColor="accent1"/>
          <w:spacing w:val="-5"/>
        </w:rPr>
        <w:t xml:space="preserve"> </w:t>
      </w:r>
      <w:r w:rsidRPr="00DC0D0D">
        <w:rPr>
          <w:color w:val="4F81BD" w:themeColor="accent1"/>
          <w:spacing w:val="-1"/>
        </w:rPr>
        <w:t>Modified</w:t>
      </w:r>
      <w:r w:rsidRPr="00DC0D0D">
        <w:rPr>
          <w:color w:val="4F81BD" w:themeColor="accent1"/>
          <w:spacing w:val="-5"/>
        </w:rPr>
        <w:t xml:space="preserve"> </w:t>
      </w:r>
      <w:r w:rsidRPr="00DC0D0D">
        <w:rPr>
          <w:color w:val="4F81BD" w:themeColor="accent1"/>
        </w:rPr>
        <w:t>Mercalli</w:t>
      </w:r>
      <w:r w:rsidRPr="00DC0D0D">
        <w:rPr>
          <w:color w:val="4F81BD" w:themeColor="accent1"/>
          <w:spacing w:val="-6"/>
        </w:rPr>
        <w:t xml:space="preserve"> </w:t>
      </w:r>
      <w:r w:rsidRPr="00DC0D0D">
        <w:rPr>
          <w:color w:val="4F81BD" w:themeColor="accent1"/>
        </w:rPr>
        <w:t>(MM)</w:t>
      </w:r>
      <w:r w:rsidRPr="00DC0D0D">
        <w:rPr>
          <w:color w:val="4F81BD" w:themeColor="accent1"/>
          <w:spacing w:val="-5"/>
        </w:rPr>
        <w:t xml:space="preserve"> </w:t>
      </w:r>
      <w:r w:rsidRPr="00DC0D0D">
        <w:rPr>
          <w:color w:val="4F81BD" w:themeColor="accent1"/>
        </w:rPr>
        <w:t>Intensity</w:t>
      </w:r>
      <w:r w:rsidRPr="00DC0D0D">
        <w:rPr>
          <w:color w:val="4F81BD" w:themeColor="accent1"/>
          <w:spacing w:val="-5"/>
        </w:rPr>
        <w:t xml:space="preserve"> </w:t>
      </w:r>
      <w:r w:rsidRPr="00DC0D0D">
        <w:rPr>
          <w:color w:val="4F81BD" w:themeColor="accent1"/>
          <w:spacing w:val="-1"/>
        </w:rPr>
        <w:t xml:space="preserve">Scale. </w:t>
      </w:r>
      <w:r w:rsidRPr="00DC0D0D">
        <w:rPr>
          <w:color w:val="4F81BD" w:themeColor="accent1"/>
          <w:spacing w:val="-6"/>
        </w:rPr>
        <w:t xml:space="preserve"> </w:t>
      </w:r>
      <w:r w:rsidRPr="00DC0D0D">
        <w:rPr>
          <w:color w:val="4F81BD" w:themeColor="accent1"/>
        </w:rPr>
        <w:t>It</w:t>
      </w:r>
      <w:r w:rsidRPr="00DC0D0D">
        <w:rPr>
          <w:color w:val="4F81BD" w:themeColor="accent1"/>
          <w:spacing w:val="-5"/>
        </w:rPr>
        <w:t xml:space="preserve"> </w:t>
      </w:r>
      <w:r w:rsidRPr="00DC0D0D">
        <w:rPr>
          <w:color w:val="4F81BD" w:themeColor="accent1"/>
        </w:rPr>
        <w:t>was</w:t>
      </w:r>
      <w:r w:rsidRPr="00DC0D0D">
        <w:rPr>
          <w:color w:val="4F81BD" w:themeColor="accent1"/>
          <w:spacing w:val="39"/>
          <w:w w:val="99"/>
        </w:rPr>
        <w:t xml:space="preserve"> </w:t>
      </w:r>
      <w:r w:rsidRPr="00DC0D0D">
        <w:rPr>
          <w:color w:val="4F81BD" w:themeColor="accent1"/>
        </w:rPr>
        <w:t>developed</w:t>
      </w:r>
      <w:r w:rsidRPr="00DC0D0D">
        <w:rPr>
          <w:color w:val="4F81BD" w:themeColor="accent1"/>
          <w:spacing w:val="-7"/>
        </w:rPr>
        <w:t xml:space="preserve"> </w:t>
      </w:r>
      <w:r w:rsidRPr="00DC0D0D">
        <w:rPr>
          <w:color w:val="4F81BD" w:themeColor="accent1"/>
        </w:rPr>
        <w:t>in</w:t>
      </w:r>
      <w:r w:rsidRPr="00DC0D0D">
        <w:rPr>
          <w:color w:val="4F81BD" w:themeColor="accent1"/>
          <w:spacing w:val="-7"/>
        </w:rPr>
        <w:t xml:space="preserve"> </w:t>
      </w:r>
      <w:r w:rsidRPr="00DC0D0D">
        <w:rPr>
          <w:color w:val="4F81BD" w:themeColor="accent1"/>
        </w:rPr>
        <w:t>1931</w:t>
      </w:r>
      <w:r w:rsidRPr="00DC0D0D">
        <w:rPr>
          <w:color w:val="4F81BD" w:themeColor="accent1"/>
          <w:spacing w:val="-6"/>
        </w:rPr>
        <w:t xml:space="preserve"> </w:t>
      </w:r>
      <w:r w:rsidRPr="00DC0D0D">
        <w:rPr>
          <w:color w:val="4F81BD" w:themeColor="accent1"/>
        </w:rPr>
        <w:t>and is</w:t>
      </w:r>
      <w:r w:rsidRPr="00DC0D0D">
        <w:rPr>
          <w:color w:val="4F81BD" w:themeColor="accent1"/>
          <w:spacing w:val="36"/>
          <w:w w:val="99"/>
        </w:rPr>
        <w:t xml:space="preserve"> </w:t>
      </w:r>
      <w:r w:rsidRPr="00DC0D0D">
        <w:rPr>
          <w:color w:val="4F81BD" w:themeColor="accent1"/>
        </w:rPr>
        <w:t>composed</w:t>
      </w:r>
      <w:r w:rsidRPr="00DC0D0D">
        <w:rPr>
          <w:color w:val="4F81BD" w:themeColor="accent1"/>
          <w:spacing w:val="-7"/>
        </w:rPr>
        <w:t xml:space="preserve"> </w:t>
      </w:r>
      <w:r w:rsidRPr="00DC0D0D">
        <w:rPr>
          <w:color w:val="4F81BD" w:themeColor="accent1"/>
        </w:rPr>
        <w:t>of</w:t>
      </w:r>
      <w:r w:rsidRPr="00DC0D0D">
        <w:rPr>
          <w:color w:val="4F81BD" w:themeColor="accent1"/>
          <w:spacing w:val="-6"/>
        </w:rPr>
        <w:t xml:space="preserve"> </w:t>
      </w:r>
      <w:r w:rsidRPr="00DC0D0D">
        <w:rPr>
          <w:color w:val="4F81BD" w:themeColor="accent1"/>
        </w:rPr>
        <w:t>12</w:t>
      </w:r>
      <w:r w:rsidRPr="00DC0D0D">
        <w:rPr>
          <w:color w:val="4F81BD" w:themeColor="accent1"/>
          <w:spacing w:val="-7"/>
        </w:rPr>
        <w:t xml:space="preserve"> </w:t>
      </w:r>
      <w:r w:rsidRPr="00DC0D0D">
        <w:rPr>
          <w:color w:val="4F81BD" w:themeColor="accent1"/>
        </w:rPr>
        <w:t>increasing</w:t>
      </w:r>
      <w:r w:rsidRPr="00DC0D0D">
        <w:rPr>
          <w:color w:val="4F81BD" w:themeColor="accent1"/>
          <w:spacing w:val="-6"/>
        </w:rPr>
        <w:t xml:space="preserve"> </w:t>
      </w:r>
      <w:r w:rsidRPr="00DC0D0D">
        <w:rPr>
          <w:color w:val="4F81BD" w:themeColor="accent1"/>
        </w:rPr>
        <w:t>levels</w:t>
      </w:r>
      <w:r w:rsidRPr="00DC0D0D">
        <w:rPr>
          <w:color w:val="4F81BD" w:themeColor="accent1"/>
          <w:spacing w:val="-6"/>
        </w:rPr>
        <w:t xml:space="preserve"> </w:t>
      </w:r>
      <w:r w:rsidRPr="00DC0D0D">
        <w:rPr>
          <w:color w:val="4F81BD" w:themeColor="accent1"/>
        </w:rPr>
        <w:t>of</w:t>
      </w:r>
      <w:r w:rsidRPr="00DC0D0D">
        <w:rPr>
          <w:color w:val="4F81BD" w:themeColor="accent1"/>
          <w:spacing w:val="-7"/>
        </w:rPr>
        <w:t xml:space="preserve"> </w:t>
      </w:r>
      <w:r w:rsidRPr="00DC0D0D">
        <w:rPr>
          <w:color w:val="4F81BD" w:themeColor="accent1"/>
        </w:rPr>
        <w:t>intensity.  They</w:t>
      </w:r>
      <w:r w:rsidRPr="00DC0D0D">
        <w:rPr>
          <w:color w:val="4F81BD" w:themeColor="accent1"/>
          <w:spacing w:val="-6"/>
        </w:rPr>
        <w:t xml:space="preserve"> </w:t>
      </w:r>
      <w:r w:rsidRPr="00DC0D0D">
        <w:rPr>
          <w:color w:val="4F81BD" w:themeColor="accent1"/>
        </w:rPr>
        <w:t>range</w:t>
      </w:r>
      <w:r w:rsidRPr="00DC0D0D">
        <w:rPr>
          <w:color w:val="4F81BD" w:themeColor="accent1"/>
          <w:spacing w:val="-7"/>
        </w:rPr>
        <w:t xml:space="preserve"> </w:t>
      </w:r>
      <w:r w:rsidRPr="00DC0D0D">
        <w:rPr>
          <w:color w:val="4F81BD" w:themeColor="accent1"/>
        </w:rPr>
        <w:t>from</w:t>
      </w:r>
      <w:r w:rsidRPr="00DC0D0D">
        <w:rPr>
          <w:color w:val="4F81BD" w:themeColor="accent1"/>
          <w:spacing w:val="-6"/>
        </w:rPr>
        <w:t xml:space="preserve"> </w:t>
      </w:r>
      <w:r w:rsidRPr="00DC0D0D">
        <w:rPr>
          <w:color w:val="4F81BD" w:themeColor="accent1"/>
        </w:rPr>
        <w:t>imperceptible</w:t>
      </w:r>
      <w:r w:rsidRPr="00DC0D0D">
        <w:rPr>
          <w:color w:val="4F81BD" w:themeColor="accent1"/>
          <w:spacing w:val="-6"/>
        </w:rPr>
        <w:t xml:space="preserve"> </w:t>
      </w:r>
      <w:r w:rsidRPr="00DC0D0D">
        <w:rPr>
          <w:color w:val="4F81BD" w:themeColor="accent1"/>
        </w:rPr>
        <w:t>shaking</w:t>
      </w:r>
      <w:r w:rsidRPr="00DC0D0D">
        <w:rPr>
          <w:color w:val="4F81BD" w:themeColor="accent1"/>
          <w:spacing w:val="-7"/>
        </w:rPr>
        <w:t xml:space="preserve"> </w:t>
      </w:r>
      <w:r w:rsidRPr="00DC0D0D">
        <w:rPr>
          <w:color w:val="4F81BD" w:themeColor="accent1"/>
        </w:rPr>
        <w:t>to</w:t>
      </w:r>
      <w:r w:rsidRPr="00DC0D0D">
        <w:rPr>
          <w:color w:val="4F81BD" w:themeColor="accent1"/>
          <w:w w:val="99"/>
        </w:rPr>
        <w:t xml:space="preserve"> </w:t>
      </w:r>
      <w:r w:rsidRPr="00DC0D0D">
        <w:rPr>
          <w:color w:val="4F81BD" w:themeColor="accent1"/>
        </w:rPr>
        <w:t>catastrophic</w:t>
      </w:r>
      <w:r w:rsidRPr="00DC0D0D">
        <w:rPr>
          <w:color w:val="4F81BD" w:themeColor="accent1"/>
          <w:spacing w:val="-7"/>
        </w:rPr>
        <w:t xml:space="preserve"> </w:t>
      </w:r>
      <w:r w:rsidRPr="00DC0D0D">
        <w:rPr>
          <w:color w:val="4F81BD" w:themeColor="accent1"/>
        </w:rPr>
        <w:t>destruction,</w:t>
      </w:r>
      <w:r w:rsidRPr="00DC0D0D">
        <w:rPr>
          <w:color w:val="4F81BD" w:themeColor="accent1"/>
          <w:spacing w:val="-9"/>
        </w:rPr>
        <w:t xml:space="preserve"> </w:t>
      </w:r>
      <w:r w:rsidRPr="00DC0D0D">
        <w:rPr>
          <w:color w:val="4F81BD" w:themeColor="accent1"/>
        </w:rPr>
        <w:t xml:space="preserve">and </w:t>
      </w:r>
      <w:r>
        <w:rPr>
          <w:color w:val="4F81BD" w:themeColor="accent1"/>
        </w:rPr>
        <w:t>each of the twelve levels is denoted by a</w:t>
      </w:r>
      <w:r w:rsidRPr="00DC0D0D">
        <w:rPr>
          <w:color w:val="4F81BD" w:themeColor="accent1"/>
          <w:spacing w:val="-7"/>
        </w:rPr>
        <w:t xml:space="preserve"> </w:t>
      </w:r>
      <w:r w:rsidRPr="00DC0D0D">
        <w:rPr>
          <w:color w:val="4F81BD" w:themeColor="accent1"/>
        </w:rPr>
        <w:t>Roman</w:t>
      </w:r>
      <w:r w:rsidRPr="00DC0D0D">
        <w:rPr>
          <w:color w:val="4F81BD" w:themeColor="accent1"/>
          <w:spacing w:val="-7"/>
        </w:rPr>
        <w:t xml:space="preserve"> </w:t>
      </w:r>
      <w:r w:rsidRPr="00DC0D0D">
        <w:rPr>
          <w:color w:val="4F81BD" w:themeColor="accent1"/>
        </w:rPr>
        <w:t>numeral.</w:t>
      </w:r>
      <w:r w:rsidRPr="00DC0D0D">
        <w:rPr>
          <w:color w:val="4F81BD" w:themeColor="accent1"/>
          <w:spacing w:val="-7"/>
        </w:rPr>
        <w:t xml:space="preserve">  The scale </w:t>
      </w:r>
      <w:r w:rsidRPr="00DC0D0D">
        <w:rPr>
          <w:color w:val="4F81BD" w:themeColor="accent1"/>
        </w:rPr>
        <w:t>does</w:t>
      </w:r>
      <w:r w:rsidRPr="00DC0D0D">
        <w:rPr>
          <w:color w:val="4F81BD" w:themeColor="accent1"/>
          <w:spacing w:val="-7"/>
        </w:rPr>
        <w:t xml:space="preserve"> </w:t>
      </w:r>
      <w:r w:rsidRPr="00DC0D0D">
        <w:rPr>
          <w:color w:val="4F81BD" w:themeColor="accent1"/>
        </w:rPr>
        <w:t>not</w:t>
      </w:r>
      <w:r w:rsidRPr="00DC0D0D">
        <w:rPr>
          <w:color w:val="4F81BD" w:themeColor="accent1"/>
          <w:spacing w:val="-6"/>
        </w:rPr>
        <w:t xml:space="preserve"> </w:t>
      </w:r>
      <w:r w:rsidRPr="00DC0D0D">
        <w:rPr>
          <w:color w:val="4F81BD" w:themeColor="accent1"/>
          <w:spacing w:val="-1"/>
        </w:rPr>
        <w:t>have</w:t>
      </w:r>
      <w:r w:rsidRPr="00DC0D0D">
        <w:rPr>
          <w:color w:val="4F81BD" w:themeColor="accent1"/>
          <w:spacing w:val="-7"/>
        </w:rPr>
        <w:t xml:space="preserve"> </w:t>
      </w:r>
      <w:r w:rsidRPr="00DC0D0D">
        <w:rPr>
          <w:color w:val="4F81BD" w:themeColor="accent1"/>
        </w:rPr>
        <w:t>a</w:t>
      </w:r>
      <w:r w:rsidRPr="00DC0D0D">
        <w:rPr>
          <w:color w:val="4F81BD" w:themeColor="accent1"/>
          <w:spacing w:val="-7"/>
        </w:rPr>
        <w:t xml:space="preserve"> </w:t>
      </w:r>
      <w:r w:rsidRPr="00DC0D0D">
        <w:rPr>
          <w:color w:val="4F81BD" w:themeColor="accent1"/>
        </w:rPr>
        <w:t>mathematical</w:t>
      </w:r>
      <w:r w:rsidRPr="00DC0D0D">
        <w:rPr>
          <w:color w:val="4F81BD" w:themeColor="accent1"/>
          <w:spacing w:val="23"/>
          <w:w w:val="99"/>
        </w:rPr>
        <w:t xml:space="preserve"> </w:t>
      </w:r>
      <w:proofErr w:type="gramStart"/>
      <w:r w:rsidRPr="00DC0D0D">
        <w:rPr>
          <w:color w:val="4F81BD" w:themeColor="accent1"/>
        </w:rPr>
        <w:t>basis, but</w:t>
      </w:r>
      <w:proofErr w:type="gramEnd"/>
      <w:r w:rsidRPr="00DC0D0D">
        <w:rPr>
          <w:color w:val="4F81BD" w:themeColor="accent1"/>
        </w:rPr>
        <w:t xml:space="preserve"> is</w:t>
      </w:r>
      <w:r w:rsidRPr="00DC0D0D">
        <w:rPr>
          <w:color w:val="4F81BD" w:themeColor="accent1"/>
          <w:spacing w:val="-6"/>
        </w:rPr>
        <w:t xml:space="preserve"> </w:t>
      </w:r>
      <w:r w:rsidRPr="00DC0D0D">
        <w:rPr>
          <w:color w:val="4F81BD" w:themeColor="accent1"/>
        </w:rPr>
        <w:t>based</w:t>
      </w:r>
      <w:r w:rsidRPr="00DC0D0D">
        <w:rPr>
          <w:color w:val="4F81BD" w:themeColor="accent1"/>
          <w:spacing w:val="-6"/>
        </w:rPr>
        <w:t xml:space="preserve"> </w:t>
      </w:r>
      <w:r w:rsidRPr="00DC0D0D">
        <w:rPr>
          <w:color w:val="4F81BD" w:themeColor="accent1"/>
        </w:rPr>
        <w:t>on</w:t>
      </w:r>
      <w:r w:rsidRPr="00DC0D0D">
        <w:rPr>
          <w:color w:val="4F81BD" w:themeColor="accent1"/>
          <w:spacing w:val="-7"/>
        </w:rPr>
        <w:t xml:space="preserve"> </w:t>
      </w:r>
      <w:r w:rsidRPr="00DC0D0D">
        <w:rPr>
          <w:color w:val="4F81BD" w:themeColor="accent1"/>
        </w:rPr>
        <w:t>observed</w:t>
      </w:r>
      <w:r w:rsidRPr="00DC0D0D">
        <w:rPr>
          <w:color w:val="4F81BD" w:themeColor="accent1"/>
          <w:spacing w:val="-5"/>
        </w:rPr>
        <w:t xml:space="preserve"> </w:t>
      </w:r>
      <w:r w:rsidRPr="00DC0D0D">
        <w:rPr>
          <w:color w:val="4F81BD" w:themeColor="accent1"/>
        </w:rPr>
        <w:t>effects.  Its use gives the laymen a more meaningful idea of the severity.</w:t>
      </w:r>
    </w:p>
    <w:p w14:paraId="39A67B3A" w14:textId="77777777" w:rsidR="00A25C3B" w:rsidRPr="00572270" w:rsidRDefault="00A25C3B" w:rsidP="00572270">
      <w:pPr>
        <w:pStyle w:val="BodyText"/>
        <w:spacing w:before="240" w:after="240"/>
        <w:ind w:left="0" w:right="216"/>
        <w:rPr>
          <w:b/>
          <w:i/>
        </w:rPr>
      </w:pPr>
      <w:r w:rsidRPr="00572270">
        <w:rPr>
          <w:b/>
          <w:i/>
        </w:rPr>
        <w:t>Previous Occurrences</w:t>
      </w:r>
    </w:p>
    <w:p w14:paraId="1B8A24D8" w14:textId="2411FBB9" w:rsidR="002F76A7" w:rsidRDefault="00A25C3B" w:rsidP="00190B44">
      <w:pPr>
        <w:pStyle w:val="BodyText"/>
        <w:shd w:val="clear" w:color="auto" w:fill="F2DBDB" w:themeFill="accent2" w:themeFillTint="33"/>
        <w:spacing w:before="120" w:after="120"/>
        <w:ind w:left="0" w:right="255"/>
        <w:contextualSpacing/>
      </w:pPr>
      <w:r>
        <w:t xml:space="preserve">List previous occurrences and damages.  See </w:t>
      </w:r>
      <w:hyperlink r:id="rId100" w:history="1">
        <w:r w:rsidRPr="00BB613E">
          <w:rPr>
            <w:rStyle w:val="Hyperlink"/>
          </w:rPr>
          <w:t>www.homefacts.com</w:t>
        </w:r>
      </w:hyperlink>
      <w:r>
        <w:t xml:space="preserve">; </w:t>
      </w:r>
    </w:p>
    <w:p w14:paraId="133B9164" w14:textId="191499CA" w:rsidR="00A25C3B" w:rsidRPr="00C7306A" w:rsidRDefault="004138E5" w:rsidP="00190B44">
      <w:pPr>
        <w:pStyle w:val="BodyText"/>
        <w:shd w:val="clear" w:color="auto" w:fill="F2DBDB" w:themeFill="accent2" w:themeFillTint="33"/>
        <w:spacing w:before="120" w:after="120"/>
        <w:ind w:left="0" w:right="255"/>
        <w:contextualSpacing/>
        <w:rPr>
          <w:color w:val="FF0000"/>
        </w:rPr>
      </w:pPr>
      <w:hyperlink r:id="rId101" w:history="1">
        <w:r w:rsidR="0040712E" w:rsidRPr="0040712E">
          <w:rPr>
            <w:rStyle w:val="Hyperlink"/>
          </w:rPr>
          <w:t>https://earthquake.usgs.gov/earthquakes/search/</w:t>
        </w:r>
      </w:hyperlink>
    </w:p>
    <w:p w14:paraId="56A3B2DD" w14:textId="77777777" w:rsidR="00A25C3B" w:rsidRPr="00572270" w:rsidRDefault="00A25C3B" w:rsidP="00572270">
      <w:pPr>
        <w:pStyle w:val="BodyText"/>
        <w:spacing w:before="240" w:after="240"/>
        <w:ind w:left="0" w:right="216"/>
        <w:rPr>
          <w:b/>
          <w:i/>
        </w:rPr>
      </w:pPr>
      <w:r w:rsidRPr="00572270">
        <w:rPr>
          <w:b/>
          <w:i/>
        </w:rPr>
        <w:t>Probability of Future Occurrence</w:t>
      </w:r>
    </w:p>
    <w:p w14:paraId="7ECFDCE9" w14:textId="77777777" w:rsidR="00A25C3B" w:rsidRDefault="00A25C3B" w:rsidP="00190B44">
      <w:pPr>
        <w:pStyle w:val="BodyText"/>
        <w:shd w:val="clear" w:color="auto" w:fill="F2DBDB" w:themeFill="accent2" w:themeFillTint="33"/>
        <w:spacing w:before="120" w:after="120"/>
        <w:ind w:left="0" w:right="255"/>
        <w:contextualSpacing/>
        <w:rPr>
          <w:rStyle w:val="Hyperlink"/>
          <w:rFonts w:asciiTheme="minorHAnsi" w:eastAsiaTheme="minorHAnsi" w:hAnsiTheme="minorHAnsi"/>
        </w:rPr>
      </w:pPr>
      <w:r>
        <w:t xml:space="preserve">Calculate the probability (“x” number of reported earthquakes in “y” number of years equals “z” probability of an earthquake of some magnitude in any given year).  </w:t>
      </w:r>
    </w:p>
    <w:p w14:paraId="075AD9B3" w14:textId="77777777" w:rsidR="00A25C3B" w:rsidRDefault="00A25C3B" w:rsidP="00190B44">
      <w:pPr>
        <w:pStyle w:val="BodyText"/>
        <w:shd w:val="clear" w:color="auto" w:fill="F2DBDB" w:themeFill="accent2" w:themeFillTint="33"/>
        <w:spacing w:before="120" w:after="120"/>
        <w:ind w:left="0" w:right="255"/>
        <w:contextualSpacing/>
        <w:rPr>
          <w:rStyle w:val="Hyperlink"/>
        </w:rPr>
      </w:pPr>
    </w:p>
    <w:p w14:paraId="142309F9" w14:textId="091520D8" w:rsidR="00A25C3B" w:rsidRDefault="00A25C3B" w:rsidP="00190B44">
      <w:pPr>
        <w:pStyle w:val="BodyText"/>
        <w:shd w:val="clear" w:color="auto" w:fill="F2DBDB" w:themeFill="accent2" w:themeFillTint="33"/>
        <w:spacing w:before="120" w:after="120"/>
        <w:ind w:left="0" w:right="255"/>
        <w:contextualSpacing/>
        <w:rPr>
          <w:rStyle w:val="Hyperlink"/>
          <w:color w:val="auto"/>
          <w:u w:val="none"/>
        </w:rPr>
      </w:pPr>
      <w:r w:rsidRPr="002F76A7">
        <w:rPr>
          <w:rStyle w:val="Hyperlink"/>
          <w:color w:val="auto"/>
          <w:u w:val="none"/>
        </w:rPr>
        <w:t xml:space="preserve">Discuss two-percent probability of </w:t>
      </w:r>
      <w:r w:rsidR="00596847" w:rsidRPr="002F76A7">
        <w:rPr>
          <w:rStyle w:val="Hyperlink"/>
          <w:color w:val="auto"/>
          <w:u w:val="none"/>
        </w:rPr>
        <w:t>exceedance</w:t>
      </w:r>
      <w:r w:rsidRPr="002F76A7">
        <w:rPr>
          <w:rStyle w:val="Hyperlink"/>
          <w:color w:val="auto"/>
          <w:u w:val="none"/>
        </w:rPr>
        <w:t xml:space="preserve"> in 50 years map of peak ground acceleration found here</w:t>
      </w:r>
      <w:r w:rsidR="002F76A7">
        <w:rPr>
          <w:rStyle w:val="Hyperlink"/>
          <w:color w:val="auto"/>
          <w:u w:val="none"/>
        </w:rPr>
        <w:t>:</w:t>
      </w:r>
      <w:r w:rsidR="0040712E">
        <w:rPr>
          <w:rStyle w:val="Hyperlink"/>
          <w:color w:val="auto"/>
          <w:u w:val="none"/>
        </w:rPr>
        <w:t xml:space="preserve"> </w:t>
      </w:r>
      <w:hyperlink r:id="rId102" w:history="1">
        <w:r w:rsidR="0040712E" w:rsidRPr="0040712E">
          <w:rPr>
            <w:rStyle w:val="Hyperlink"/>
          </w:rPr>
          <w:t>https://www.usgs.gov/media/images/2018-long-term-national-seismic-hazard-map</w:t>
        </w:r>
      </w:hyperlink>
    </w:p>
    <w:p w14:paraId="7723AB1A" w14:textId="79579865" w:rsidR="001B062B" w:rsidRPr="004138E5" w:rsidRDefault="001B062B" w:rsidP="001B062B">
      <w:pPr>
        <w:pStyle w:val="Heading5"/>
        <w:spacing w:before="240" w:after="240"/>
        <w:contextualSpacing/>
        <w:rPr>
          <w:highlight w:val="yellow"/>
          <w:u w:val="single"/>
        </w:rPr>
      </w:pPr>
      <w:r w:rsidRPr="004138E5">
        <w:rPr>
          <w:highlight w:val="yellow"/>
        </w:rPr>
        <w:t>Changing Future Conditions Considerations</w:t>
      </w:r>
      <w:r w:rsidR="004138E5">
        <w:rPr>
          <w:highlight w:val="yellow"/>
        </w:rPr>
        <w:t xml:space="preserve"> </w:t>
      </w:r>
      <w:r w:rsidR="004138E5">
        <w:rPr>
          <w:highlight w:val="yellow"/>
          <w:u w:val="single"/>
        </w:rPr>
        <w:t>*OPTIONAL*</w:t>
      </w:r>
    </w:p>
    <w:p w14:paraId="73407137" w14:textId="77777777" w:rsidR="004834E3" w:rsidRPr="004138E5" w:rsidRDefault="001B062B" w:rsidP="00190B44">
      <w:pPr>
        <w:pStyle w:val="BodyText"/>
        <w:shd w:val="clear" w:color="auto" w:fill="F2DBDB" w:themeFill="accent2" w:themeFillTint="33"/>
        <w:spacing w:before="120" w:after="120"/>
        <w:ind w:left="0" w:right="160"/>
        <w:rPr>
          <w:spacing w:val="-6"/>
          <w:highlight w:val="yellow"/>
        </w:rPr>
      </w:pPr>
      <w:r w:rsidRPr="004138E5">
        <w:rPr>
          <w:highlight w:val="yellow"/>
        </w:rPr>
        <w:t>Discuss the impact of climate change scenarios on earthquake events</w:t>
      </w:r>
      <w:r w:rsidRPr="004138E5">
        <w:rPr>
          <w:spacing w:val="-6"/>
          <w:highlight w:val="yellow"/>
        </w:rPr>
        <w:t>.</w:t>
      </w:r>
      <w:r w:rsidR="004834E3" w:rsidRPr="004138E5">
        <w:rPr>
          <w:spacing w:val="-6"/>
          <w:highlight w:val="yellow"/>
        </w:rPr>
        <w:t xml:space="preserve">  Sources of information include:</w:t>
      </w:r>
    </w:p>
    <w:p w14:paraId="0A4450BB" w14:textId="5C4B1EF1" w:rsidR="004834E3" w:rsidRPr="004138E5" w:rsidRDefault="004834E3" w:rsidP="00190B44">
      <w:pPr>
        <w:pStyle w:val="BodyText"/>
        <w:numPr>
          <w:ilvl w:val="0"/>
          <w:numId w:val="37"/>
        </w:numPr>
        <w:shd w:val="clear" w:color="auto" w:fill="F2DBDB" w:themeFill="accent2" w:themeFillTint="33"/>
        <w:ind w:right="160"/>
        <w:contextualSpacing/>
        <w:rPr>
          <w:spacing w:val="-5"/>
          <w:highlight w:val="yellow"/>
        </w:rPr>
      </w:pPr>
      <w:r w:rsidRPr="004138E5">
        <w:rPr>
          <w:rFonts w:cs="Arial"/>
          <w:highlight w:val="yellow"/>
        </w:rPr>
        <w:t>20</w:t>
      </w:r>
      <w:r w:rsidR="00FA14AB" w:rsidRPr="004138E5">
        <w:rPr>
          <w:rFonts w:cs="Arial"/>
          <w:highlight w:val="yellow"/>
        </w:rPr>
        <w:t>23</w:t>
      </w:r>
      <w:r w:rsidRPr="004138E5">
        <w:rPr>
          <w:rFonts w:cs="Arial"/>
          <w:highlight w:val="yellow"/>
        </w:rPr>
        <w:t xml:space="preserve"> State Plan, see Chapter 3, Section 3.3.</w:t>
      </w:r>
      <w:r w:rsidR="00FA14AB" w:rsidRPr="004138E5">
        <w:rPr>
          <w:rFonts w:cs="Arial"/>
          <w:highlight w:val="yellow"/>
        </w:rPr>
        <w:t>4</w:t>
      </w:r>
      <w:r w:rsidRPr="004138E5">
        <w:rPr>
          <w:rFonts w:cs="Arial"/>
          <w:highlight w:val="yellow"/>
        </w:rPr>
        <w:t>, Changing Future Conditions Considerations, page 3.</w:t>
      </w:r>
      <w:r w:rsidR="00FA14AB" w:rsidRPr="004138E5">
        <w:rPr>
          <w:rFonts w:cs="Arial"/>
          <w:highlight w:val="yellow"/>
        </w:rPr>
        <w:t>155</w:t>
      </w:r>
    </w:p>
    <w:p w14:paraId="79D9D23F" w14:textId="77777777" w:rsidR="004834E3" w:rsidRPr="004138E5" w:rsidRDefault="004834E3" w:rsidP="00190B44">
      <w:pPr>
        <w:pStyle w:val="ListParagraph"/>
        <w:numPr>
          <w:ilvl w:val="0"/>
          <w:numId w:val="37"/>
        </w:numPr>
        <w:shd w:val="clear" w:color="auto" w:fill="F2DBDB" w:themeFill="accent2" w:themeFillTint="33"/>
        <w:tabs>
          <w:tab w:val="left" w:pos="720"/>
        </w:tabs>
        <w:ind w:right="160"/>
        <w:contextualSpacing/>
        <w:rPr>
          <w:rFonts w:ascii="Arial" w:hAnsi="Arial" w:cs="Arial"/>
          <w:highlight w:val="yellow"/>
        </w:rPr>
      </w:pPr>
      <w:r w:rsidRPr="004138E5">
        <w:rPr>
          <w:rFonts w:ascii="Arial" w:hAnsi="Arial" w:cs="Arial"/>
          <w:highlight w:val="yellow"/>
        </w:rPr>
        <w:t xml:space="preserve">US Climate Resilience Toolkit; </w:t>
      </w:r>
      <w:hyperlink r:id="rId103" w:history="1">
        <w:r w:rsidRPr="004138E5">
          <w:rPr>
            <w:rStyle w:val="Hyperlink"/>
            <w:rFonts w:ascii="Arial" w:hAnsi="Arial" w:cs="Arial"/>
            <w:highlight w:val="yellow"/>
          </w:rPr>
          <w:t>https://toolkit.climate.gov/tools/climate-explorer</w:t>
        </w:r>
      </w:hyperlink>
    </w:p>
    <w:p w14:paraId="3463C38F" w14:textId="77777777" w:rsidR="004834E3" w:rsidRPr="004138E5" w:rsidRDefault="004834E3" w:rsidP="00190B44">
      <w:pPr>
        <w:pStyle w:val="ListParagraph"/>
        <w:numPr>
          <w:ilvl w:val="0"/>
          <w:numId w:val="37"/>
        </w:numPr>
        <w:shd w:val="clear" w:color="auto" w:fill="F2DBDB" w:themeFill="accent2" w:themeFillTint="33"/>
        <w:tabs>
          <w:tab w:val="left" w:pos="720"/>
        </w:tabs>
        <w:ind w:right="160"/>
        <w:contextualSpacing/>
        <w:rPr>
          <w:rFonts w:ascii="Arial" w:hAnsi="Arial" w:cs="Arial"/>
          <w:highlight w:val="yellow"/>
        </w:rPr>
      </w:pPr>
      <w:r w:rsidRPr="004138E5">
        <w:rPr>
          <w:rFonts w:ascii="Arial" w:hAnsi="Arial" w:cs="Arial"/>
          <w:highlight w:val="yellow"/>
        </w:rPr>
        <w:t>National Climate Assessment; https://nca2014.globalchange.gov/</w:t>
      </w:r>
    </w:p>
    <w:p w14:paraId="1F424770" w14:textId="786DB1F5" w:rsidR="00A25C3B" w:rsidRDefault="00A25C3B" w:rsidP="001B062B">
      <w:pPr>
        <w:pStyle w:val="Heading3"/>
        <w:spacing w:before="240" w:after="240"/>
        <w:contextualSpacing/>
      </w:pPr>
      <w:bookmarkStart w:id="140" w:name="_Toc528484807"/>
      <w:r>
        <w:t>Vulnerability</w:t>
      </w:r>
      <w:bookmarkEnd w:id="140"/>
    </w:p>
    <w:p w14:paraId="4888FDB6" w14:textId="77777777" w:rsidR="00A25C3B" w:rsidRPr="00572270" w:rsidRDefault="00A25C3B" w:rsidP="00572270">
      <w:pPr>
        <w:pStyle w:val="BodyText"/>
        <w:spacing w:before="240" w:after="240"/>
        <w:ind w:left="0" w:right="216"/>
        <w:rPr>
          <w:b/>
          <w:i/>
        </w:rPr>
      </w:pPr>
      <w:r w:rsidRPr="00572270">
        <w:rPr>
          <w:b/>
          <w:i/>
        </w:rPr>
        <w:t>Vulnerability Overview</w:t>
      </w:r>
    </w:p>
    <w:p w14:paraId="49992F70" w14:textId="1941EC86" w:rsidR="00A25C3B" w:rsidRPr="00AE352F" w:rsidRDefault="00C75D8F" w:rsidP="00190B44">
      <w:pPr>
        <w:shd w:val="clear" w:color="auto" w:fill="F2DBDB" w:themeFill="accent2" w:themeFillTint="33"/>
        <w:spacing w:before="120" w:after="120"/>
        <w:ind w:right="160"/>
        <w:contextualSpacing/>
        <w:rPr>
          <w:rFonts w:ascii="Arial" w:eastAsia="Arial" w:hAnsi="Arial" w:cs="Arial"/>
        </w:rPr>
      </w:pPr>
      <w:r w:rsidRPr="00AE352F">
        <w:rPr>
          <w:rFonts w:ascii="Arial" w:eastAsia="Arial" w:hAnsi="Arial" w:cs="Arial"/>
        </w:rPr>
        <w:t xml:space="preserve">Use </w:t>
      </w:r>
      <w:r w:rsidRPr="00AE352F">
        <w:rPr>
          <w:rFonts w:ascii="Arial" w:hAnsi="Arial" w:cs="Arial"/>
        </w:rPr>
        <w:t xml:space="preserve">county level </w:t>
      </w:r>
      <w:r w:rsidRPr="00AE352F">
        <w:rPr>
          <w:rFonts w:ascii="Arial" w:eastAsia="Arial" w:hAnsi="Arial" w:cs="Arial"/>
        </w:rPr>
        <w:t xml:space="preserve">data </w:t>
      </w:r>
      <w:r w:rsidR="00A25C3B" w:rsidRPr="00AE352F">
        <w:rPr>
          <w:rFonts w:ascii="Arial" w:eastAsia="Arial" w:hAnsi="Arial" w:cs="Arial"/>
        </w:rPr>
        <w:t>from the 20</w:t>
      </w:r>
      <w:r w:rsidR="00FA14AB" w:rsidRPr="00AE352F">
        <w:rPr>
          <w:rFonts w:ascii="Arial" w:eastAsia="Arial" w:hAnsi="Arial" w:cs="Arial"/>
        </w:rPr>
        <w:t>23</w:t>
      </w:r>
      <w:r w:rsidR="00A25C3B" w:rsidRPr="00AE352F">
        <w:rPr>
          <w:rFonts w:ascii="Arial" w:eastAsia="Arial" w:hAnsi="Arial" w:cs="Arial"/>
        </w:rPr>
        <w:t xml:space="preserve"> State Plan</w:t>
      </w:r>
      <w:r w:rsidR="00DD7462" w:rsidRPr="00AE352F">
        <w:rPr>
          <w:rFonts w:ascii="Arial" w:eastAsia="Arial" w:hAnsi="Arial" w:cs="Arial"/>
        </w:rPr>
        <w:t xml:space="preserve">, see </w:t>
      </w:r>
      <w:r w:rsidR="00DD7462" w:rsidRPr="00AE352F">
        <w:rPr>
          <w:rFonts w:ascii="Arial" w:hAnsi="Arial" w:cs="Arial"/>
        </w:rPr>
        <w:t>Chapter 3, Section 3.3.</w:t>
      </w:r>
      <w:r w:rsidR="003759FC" w:rsidRPr="00AE352F">
        <w:rPr>
          <w:rFonts w:ascii="Arial" w:hAnsi="Arial" w:cs="Arial"/>
        </w:rPr>
        <w:t>4, State Vulnerability Overview,</w:t>
      </w:r>
      <w:r w:rsidR="00DD7462" w:rsidRPr="00AE352F">
        <w:rPr>
          <w:rFonts w:ascii="Arial" w:hAnsi="Arial" w:cs="Arial"/>
        </w:rPr>
        <w:t xml:space="preserve"> </w:t>
      </w:r>
      <w:r w:rsidR="00A25C3B" w:rsidRPr="00AE352F">
        <w:rPr>
          <w:rFonts w:ascii="Arial" w:eastAsia="Arial" w:hAnsi="Arial" w:cs="Arial"/>
        </w:rPr>
        <w:t xml:space="preserve">as the best and most recent data available.  </w:t>
      </w:r>
    </w:p>
    <w:p w14:paraId="3DED0B75" w14:textId="49DD59C6" w:rsidR="00B75AD3" w:rsidRDefault="00B75AD3" w:rsidP="00190B44">
      <w:pPr>
        <w:shd w:val="clear" w:color="auto" w:fill="F2DBDB" w:themeFill="accent2" w:themeFillTint="33"/>
        <w:spacing w:before="120" w:after="120"/>
        <w:ind w:right="160"/>
        <w:contextualSpacing/>
        <w:rPr>
          <w:rFonts w:ascii="Arial" w:eastAsia="Arial" w:hAnsi="Arial" w:cs="Arial"/>
        </w:rPr>
      </w:pPr>
    </w:p>
    <w:p w14:paraId="4BC9EBB4" w14:textId="1C642C03" w:rsidR="00B75AD3" w:rsidRPr="00DD7462" w:rsidRDefault="00B75AD3" w:rsidP="00190B44">
      <w:pPr>
        <w:shd w:val="clear" w:color="auto" w:fill="F2DBDB" w:themeFill="accent2" w:themeFillTint="33"/>
        <w:spacing w:before="120" w:after="120"/>
        <w:ind w:right="160"/>
        <w:contextualSpacing/>
        <w:rPr>
          <w:rFonts w:ascii="Arial" w:eastAsia="Arial" w:hAnsi="Arial" w:cs="Arial"/>
        </w:rPr>
      </w:pPr>
      <w:r>
        <w:rPr>
          <w:rFonts w:ascii="Arial" w:eastAsia="Arial" w:hAnsi="Arial" w:cs="Arial"/>
        </w:rPr>
        <w:t xml:space="preserve">Discuss earthquake insurance coverage rates in the planning area (see “The State of Earthquake Coverage Report” at </w:t>
      </w:r>
      <w:hyperlink r:id="rId104" w:history="1">
        <w:r w:rsidRPr="004A6EF6">
          <w:rPr>
            <w:rStyle w:val="Hyperlink"/>
            <w:rFonts w:ascii="Arial" w:eastAsia="Arial" w:hAnsi="Arial" w:cs="Arial"/>
          </w:rPr>
          <w:t>https://insurance.mo.gov/earthquake/</w:t>
        </w:r>
      </w:hyperlink>
      <w:r>
        <w:rPr>
          <w:rFonts w:ascii="Arial" w:eastAsia="Arial" w:hAnsi="Arial" w:cs="Arial"/>
        </w:rPr>
        <w:t>)</w:t>
      </w:r>
    </w:p>
    <w:p w14:paraId="4F1A547F" w14:textId="77777777" w:rsidR="00A25C3B" w:rsidRPr="00572270" w:rsidRDefault="00A25C3B" w:rsidP="00572270">
      <w:pPr>
        <w:pStyle w:val="BodyText"/>
        <w:spacing w:before="240" w:after="240"/>
        <w:ind w:left="0" w:right="216"/>
        <w:rPr>
          <w:b/>
          <w:i/>
        </w:rPr>
      </w:pPr>
      <w:r w:rsidRPr="00572270">
        <w:rPr>
          <w:b/>
          <w:i/>
        </w:rPr>
        <w:t>Potential Losses to Existing Development</w:t>
      </w:r>
    </w:p>
    <w:p w14:paraId="53CEF9AB" w14:textId="718DA0A7" w:rsidR="00B75AD3" w:rsidRDefault="00A25C3B" w:rsidP="00572270">
      <w:pPr>
        <w:spacing w:before="120" w:after="120"/>
        <w:contextualSpacing/>
        <w:rPr>
          <w:rFonts w:ascii="Arial" w:hAnsi="Arial" w:cs="Arial"/>
        </w:rPr>
      </w:pPr>
      <w:r w:rsidRPr="00190B44">
        <w:rPr>
          <w:rFonts w:ascii="Arial" w:eastAsia="Arial" w:hAnsi="Arial" w:cs="Arial"/>
          <w:shd w:val="clear" w:color="auto" w:fill="F2DBDB" w:themeFill="accent2" w:themeFillTint="33"/>
        </w:rPr>
        <w:t xml:space="preserve">Include information about </w:t>
      </w:r>
      <w:r w:rsidRPr="00190B44">
        <w:rPr>
          <w:rFonts w:ascii="Arial" w:hAnsi="Arial" w:cs="Arial"/>
          <w:shd w:val="clear" w:color="auto" w:fill="F2DBDB" w:themeFill="accent2" w:themeFillTint="33"/>
        </w:rPr>
        <w:t>FEMA’s</w:t>
      </w:r>
      <w:r w:rsidRPr="00190B44">
        <w:rPr>
          <w:rFonts w:ascii="Arial" w:hAnsi="Arial" w:cs="Arial"/>
          <w:spacing w:val="-8"/>
          <w:shd w:val="clear" w:color="auto" w:fill="F2DBDB" w:themeFill="accent2" w:themeFillTint="33"/>
        </w:rPr>
        <w:t xml:space="preserve"> </w:t>
      </w:r>
      <w:r w:rsidRPr="00190B44">
        <w:rPr>
          <w:rFonts w:ascii="Arial" w:hAnsi="Arial" w:cs="Arial"/>
          <w:shd w:val="clear" w:color="auto" w:fill="F2DBDB" w:themeFill="accent2" w:themeFillTint="33"/>
        </w:rPr>
        <w:t>loss</w:t>
      </w:r>
      <w:r w:rsidRPr="00190B44">
        <w:rPr>
          <w:rFonts w:ascii="Arial" w:hAnsi="Arial" w:cs="Arial"/>
          <w:spacing w:val="-8"/>
          <w:shd w:val="clear" w:color="auto" w:fill="F2DBDB" w:themeFill="accent2" w:themeFillTint="33"/>
        </w:rPr>
        <w:t xml:space="preserve"> </w:t>
      </w:r>
      <w:r w:rsidRPr="00190B44">
        <w:rPr>
          <w:rFonts w:ascii="Arial" w:hAnsi="Arial" w:cs="Arial"/>
          <w:shd w:val="clear" w:color="auto" w:fill="F2DBDB" w:themeFill="accent2" w:themeFillTint="33"/>
        </w:rPr>
        <w:t>estimation</w:t>
      </w:r>
      <w:r w:rsidRPr="00190B44">
        <w:rPr>
          <w:rFonts w:ascii="Arial" w:hAnsi="Arial" w:cs="Arial"/>
          <w:spacing w:val="-8"/>
          <w:shd w:val="clear" w:color="auto" w:fill="F2DBDB" w:themeFill="accent2" w:themeFillTint="33"/>
        </w:rPr>
        <w:t xml:space="preserve"> </w:t>
      </w:r>
      <w:r w:rsidRPr="00190B44">
        <w:rPr>
          <w:rFonts w:ascii="Arial" w:hAnsi="Arial" w:cs="Arial"/>
          <w:shd w:val="clear" w:color="auto" w:fill="F2DBDB" w:themeFill="accent2" w:themeFillTint="33"/>
        </w:rPr>
        <w:t>software</w:t>
      </w:r>
      <w:r w:rsidR="00DD7462" w:rsidRPr="00190B44">
        <w:rPr>
          <w:rFonts w:ascii="Arial" w:hAnsi="Arial" w:cs="Arial"/>
          <w:shd w:val="clear" w:color="auto" w:fill="F2DBDB" w:themeFill="accent2" w:themeFillTint="33"/>
        </w:rPr>
        <w:t xml:space="preserve">, </w:t>
      </w:r>
      <w:proofErr w:type="spellStart"/>
      <w:r w:rsidRPr="00190B44">
        <w:rPr>
          <w:rFonts w:ascii="Arial" w:hAnsi="Arial" w:cs="Arial"/>
          <w:shd w:val="clear" w:color="auto" w:fill="F2DBDB" w:themeFill="accent2" w:themeFillTint="33"/>
        </w:rPr>
        <w:t>Hazus</w:t>
      </w:r>
      <w:proofErr w:type="spellEnd"/>
      <w:r w:rsidR="00DD7462" w:rsidRPr="00190B44">
        <w:rPr>
          <w:rFonts w:ascii="Arial" w:hAnsi="Arial" w:cs="Arial"/>
          <w:shd w:val="clear" w:color="auto" w:fill="F2DBDB" w:themeFill="accent2" w:themeFillTint="33"/>
        </w:rPr>
        <w:t xml:space="preserve"> </w:t>
      </w:r>
      <w:r w:rsidR="00655F82">
        <w:rPr>
          <w:rFonts w:ascii="Arial" w:hAnsi="Arial" w:cs="Arial"/>
          <w:shd w:val="clear" w:color="auto" w:fill="F2DBDB" w:themeFill="accent2" w:themeFillTint="33"/>
        </w:rPr>
        <w:t>6.</w:t>
      </w:r>
      <w:r w:rsidR="00AE352F">
        <w:rPr>
          <w:rFonts w:ascii="Arial" w:hAnsi="Arial" w:cs="Arial"/>
          <w:shd w:val="clear" w:color="auto" w:fill="F2DBDB" w:themeFill="accent2" w:themeFillTint="33"/>
        </w:rPr>
        <w:t>0</w:t>
      </w:r>
      <w:r w:rsidRPr="00190B44">
        <w:rPr>
          <w:rFonts w:ascii="Arial" w:hAnsi="Arial" w:cs="Arial"/>
          <w:shd w:val="clear" w:color="auto" w:fill="F2DBDB" w:themeFill="accent2" w:themeFillTint="33"/>
        </w:rPr>
        <w:t xml:space="preserve"> (</w:t>
      </w:r>
      <w:r w:rsidR="00655F82">
        <w:rPr>
          <w:rFonts w:ascii="Arial" w:hAnsi="Arial" w:cs="Arial"/>
          <w:shd w:val="clear" w:color="auto" w:fill="F2DBDB" w:themeFill="accent2" w:themeFillTint="33"/>
        </w:rPr>
        <w:t>November 202</w:t>
      </w:r>
      <w:r w:rsidR="00AE352F">
        <w:rPr>
          <w:rFonts w:ascii="Arial" w:hAnsi="Arial" w:cs="Arial"/>
          <w:shd w:val="clear" w:color="auto" w:fill="F2DBDB" w:themeFill="accent2" w:themeFillTint="33"/>
        </w:rPr>
        <w:t>2</w:t>
      </w:r>
      <w:r w:rsidRPr="00190B44">
        <w:rPr>
          <w:rFonts w:ascii="Arial" w:hAnsi="Arial" w:cs="Arial"/>
          <w:shd w:val="clear" w:color="auto" w:fill="F2DBDB" w:themeFill="accent2" w:themeFillTint="33"/>
        </w:rPr>
        <w:t>).</w:t>
      </w:r>
      <w:r w:rsidRPr="009B0AF6">
        <w:rPr>
          <w:rFonts w:ascii="Arial" w:hAnsi="Arial" w:cs="Arial"/>
        </w:rPr>
        <w:t xml:space="preserve">  </w:t>
      </w:r>
      <w:r w:rsidRPr="009B0AF6">
        <w:rPr>
          <w:rFonts w:ascii="Arial" w:hAnsi="Arial" w:cs="Arial"/>
          <w:color w:val="0070C0"/>
        </w:rPr>
        <w:t xml:space="preserve">The </w:t>
      </w:r>
      <w:proofErr w:type="spellStart"/>
      <w:r w:rsidRPr="009B0AF6">
        <w:rPr>
          <w:rFonts w:ascii="Arial" w:hAnsi="Arial" w:cs="Arial"/>
          <w:color w:val="0070C0"/>
        </w:rPr>
        <w:t>Hazus</w:t>
      </w:r>
      <w:proofErr w:type="spellEnd"/>
      <w:r w:rsidRPr="009B0AF6">
        <w:rPr>
          <w:rFonts w:ascii="Arial" w:hAnsi="Arial" w:cs="Arial"/>
          <w:color w:val="0070C0"/>
        </w:rPr>
        <w:t xml:space="preserve"> building inventory counts are based on the 20</w:t>
      </w:r>
      <w:r w:rsidR="00AE352F">
        <w:rPr>
          <w:rFonts w:ascii="Arial" w:hAnsi="Arial" w:cs="Arial"/>
          <w:color w:val="0070C0"/>
        </w:rPr>
        <w:t>2</w:t>
      </w:r>
      <w:r w:rsidR="009B0AF6" w:rsidRPr="009B0AF6">
        <w:rPr>
          <w:rFonts w:ascii="Arial" w:hAnsi="Arial" w:cs="Arial"/>
          <w:color w:val="0070C0"/>
        </w:rPr>
        <w:t>0</w:t>
      </w:r>
      <w:r w:rsidRPr="009B0AF6">
        <w:rPr>
          <w:rFonts w:ascii="Arial" w:hAnsi="Arial" w:cs="Arial"/>
          <w:color w:val="0070C0"/>
        </w:rPr>
        <w:t xml:space="preserve"> census data </w:t>
      </w:r>
      <w:r w:rsidR="00AE352F">
        <w:rPr>
          <w:rFonts w:ascii="Arial" w:hAnsi="Arial" w:cs="Arial"/>
          <w:color w:val="0070C0"/>
        </w:rPr>
        <w:t>and primarily 2022 economic values</w:t>
      </w:r>
      <w:r w:rsidRPr="009B0AF6">
        <w:rPr>
          <w:rFonts w:ascii="Arial" w:hAnsi="Arial" w:cs="Arial"/>
          <w:color w:val="0070C0"/>
        </w:rPr>
        <w:t>.  Population counts are 20</w:t>
      </w:r>
      <w:r w:rsidR="00AE352F">
        <w:rPr>
          <w:rFonts w:ascii="Arial" w:hAnsi="Arial" w:cs="Arial"/>
          <w:color w:val="0070C0"/>
        </w:rPr>
        <w:t>19</w:t>
      </w:r>
      <w:r w:rsidRPr="009B0AF6">
        <w:rPr>
          <w:rFonts w:ascii="Arial" w:hAnsi="Arial" w:cs="Arial"/>
          <w:color w:val="0070C0"/>
        </w:rPr>
        <w:t xml:space="preserve"> estimates from the U.S. Census Bureau.</w:t>
      </w:r>
      <w:r w:rsidRPr="00AC2C1C">
        <w:rPr>
          <w:rFonts w:ascii="Arial" w:hAnsi="Arial" w:cs="Arial"/>
          <w:color w:val="0070C0"/>
        </w:rPr>
        <w:t xml:space="preserve"> </w:t>
      </w:r>
      <w:r>
        <w:rPr>
          <w:rFonts w:ascii="Arial" w:hAnsi="Arial" w:cs="Arial"/>
        </w:rPr>
        <w:t xml:space="preserve"> </w:t>
      </w:r>
      <w:r w:rsidR="00CB07B0" w:rsidRPr="00CB07B0">
        <w:rPr>
          <w:rFonts w:ascii="Arial" w:eastAsia="Arial" w:hAnsi="Arial" w:cs="Arial"/>
          <w:shd w:val="clear" w:color="auto" w:fill="F2DBDB" w:themeFill="accent2" w:themeFillTint="33"/>
        </w:rPr>
        <w:t xml:space="preserve">Include data for the planning area from State Plan Tables </w:t>
      </w:r>
      <w:r w:rsidR="00AE352F">
        <w:rPr>
          <w:rFonts w:ascii="Arial" w:eastAsia="Arial" w:hAnsi="Arial" w:cs="Arial"/>
          <w:shd w:val="clear" w:color="auto" w:fill="F2DBDB" w:themeFill="accent2" w:themeFillTint="33"/>
        </w:rPr>
        <w:t>within Appendix A</w:t>
      </w:r>
      <w:r w:rsidR="00CB07B0">
        <w:rPr>
          <w:rFonts w:ascii="Arial" w:eastAsia="Arial" w:hAnsi="Arial" w:cs="Arial"/>
          <w:shd w:val="clear" w:color="auto" w:fill="F2DBDB" w:themeFill="accent2" w:themeFillTint="33"/>
        </w:rPr>
        <w:t xml:space="preserve"> and Figures </w:t>
      </w:r>
      <w:r w:rsidR="00CB07B0" w:rsidRPr="00CB07B0">
        <w:rPr>
          <w:rFonts w:ascii="Arial" w:eastAsia="Arial" w:hAnsi="Arial" w:cs="Arial"/>
          <w:shd w:val="clear" w:color="auto" w:fill="F2DBDB" w:themeFill="accent2" w:themeFillTint="33"/>
        </w:rPr>
        <w:t>3.</w:t>
      </w:r>
      <w:r w:rsidR="00AE352F">
        <w:rPr>
          <w:rFonts w:ascii="Arial" w:eastAsia="Arial" w:hAnsi="Arial" w:cs="Arial"/>
          <w:shd w:val="clear" w:color="auto" w:fill="F2DBDB" w:themeFill="accent2" w:themeFillTint="33"/>
        </w:rPr>
        <w:t>72</w:t>
      </w:r>
      <w:r w:rsidR="00CB07B0" w:rsidRPr="00CB07B0">
        <w:rPr>
          <w:rFonts w:ascii="Arial" w:eastAsia="Arial" w:hAnsi="Arial" w:cs="Arial"/>
          <w:shd w:val="clear" w:color="auto" w:fill="F2DBDB" w:themeFill="accent2" w:themeFillTint="33"/>
        </w:rPr>
        <w:t xml:space="preserve">, </w:t>
      </w:r>
      <w:r w:rsidR="00CB07B0">
        <w:rPr>
          <w:rFonts w:ascii="Arial" w:eastAsia="Arial" w:hAnsi="Arial" w:cs="Arial"/>
          <w:shd w:val="clear" w:color="auto" w:fill="F2DBDB" w:themeFill="accent2" w:themeFillTint="33"/>
        </w:rPr>
        <w:t>3.</w:t>
      </w:r>
      <w:r w:rsidR="00AE352F">
        <w:rPr>
          <w:rFonts w:ascii="Arial" w:eastAsia="Arial" w:hAnsi="Arial" w:cs="Arial"/>
          <w:shd w:val="clear" w:color="auto" w:fill="F2DBDB" w:themeFill="accent2" w:themeFillTint="33"/>
        </w:rPr>
        <w:t>73</w:t>
      </w:r>
      <w:r w:rsidR="00CB07B0">
        <w:rPr>
          <w:rFonts w:ascii="Arial" w:eastAsia="Arial" w:hAnsi="Arial" w:cs="Arial"/>
          <w:shd w:val="clear" w:color="auto" w:fill="F2DBDB" w:themeFill="accent2" w:themeFillTint="33"/>
        </w:rPr>
        <w:t xml:space="preserve">, </w:t>
      </w:r>
      <w:r w:rsidR="00AE352F">
        <w:rPr>
          <w:rFonts w:ascii="Arial" w:eastAsia="Arial" w:hAnsi="Arial" w:cs="Arial"/>
          <w:shd w:val="clear" w:color="auto" w:fill="F2DBDB" w:themeFill="accent2" w:themeFillTint="33"/>
        </w:rPr>
        <w:t xml:space="preserve">and </w:t>
      </w:r>
      <w:r w:rsidR="00CB07B0">
        <w:rPr>
          <w:rFonts w:ascii="Arial" w:eastAsia="Arial" w:hAnsi="Arial" w:cs="Arial"/>
          <w:shd w:val="clear" w:color="auto" w:fill="F2DBDB" w:themeFill="accent2" w:themeFillTint="33"/>
        </w:rPr>
        <w:t>3.</w:t>
      </w:r>
      <w:r w:rsidR="00AE352F">
        <w:rPr>
          <w:rFonts w:ascii="Arial" w:eastAsia="Arial" w:hAnsi="Arial" w:cs="Arial"/>
          <w:shd w:val="clear" w:color="auto" w:fill="F2DBDB" w:themeFill="accent2" w:themeFillTint="33"/>
        </w:rPr>
        <w:t>74</w:t>
      </w:r>
      <w:r w:rsidR="00CB07B0" w:rsidRPr="00CB07B0">
        <w:rPr>
          <w:rFonts w:ascii="Arial" w:eastAsia="Arial" w:hAnsi="Arial" w:cs="Arial"/>
          <w:shd w:val="clear" w:color="auto" w:fill="F2DBDB" w:themeFill="accent2" w:themeFillTint="33"/>
        </w:rPr>
        <w:t>.  Maps and other data can also be inserted.</w:t>
      </w:r>
    </w:p>
    <w:p w14:paraId="33478658" w14:textId="77777777" w:rsidR="004834E3" w:rsidRDefault="004834E3">
      <w:pPr>
        <w:rPr>
          <w:rFonts w:ascii="Arial" w:eastAsia="Arial" w:hAnsi="Arial"/>
          <w:b/>
          <w:i/>
        </w:rPr>
      </w:pPr>
      <w:r>
        <w:rPr>
          <w:b/>
          <w:i/>
        </w:rPr>
        <w:br w:type="page"/>
      </w:r>
    </w:p>
    <w:p w14:paraId="30F31DBE" w14:textId="6D676982" w:rsidR="00A25C3B" w:rsidRPr="00572270" w:rsidRDefault="00A25C3B" w:rsidP="00572270">
      <w:pPr>
        <w:pStyle w:val="BodyText"/>
        <w:spacing w:before="240" w:after="240"/>
        <w:ind w:left="0" w:right="216"/>
        <w:rPr>
          <w:b/>
          <w:i/>
        </w:rPr>
      </w:pPr>
      <w:r w:rsidRPr="00572270">
        <w:rPr>
          <w:b/>
          <w:i/>
        </w:rPr>
        <w:lastRenderedPageBreak/>
        <w:t>Impact of Previous and Future Development</w:t>
      </w:r>
    </w:p>
    <w:p w14:paraId="27F5727D" w14:textId="77777777" w:rsidR="00A25C3B" w:rsidRDefault="00A25C3B" w:rsidP="00190B44">
      <w:pPr>
        <w:pStyle w:val="BodyText"/>
        <w:shd w:val="clear" w:color="auto" w:fill="F2DBDB" w:themeFill="accent2" w:themeFillTint="33"/>
        <w:spacing w:before="120" w:after="120"/>
        <w:ind w:left="0" w:right="-20"/>
        <w:contextualSpacing/>
      </w:pPr>
      <w:r>
        <w:rPr>
          <w:spacing w:val="-1"/>
        </w:rPr>
        <w:t>Explain that future</w:t>
      </w:r>
      <w:r>
        <w:rPr>
          <w:spacing w:val="-5"/>
        </w:rPr>
        <w:t xml:space="preserve"> </w:t>
      </w:r>
      <w:r>
        <w:t>development</w:t>
      </w:r>
      <w:r>
        <w:rPr>
          <w:spacing w:val="-6"/>
        </w:rPr>
        <w:t xml:space="preserve"> </w:t>
      </w:r>
      <w:r>
        <w:t>is</w:t>
      </w:r>
      <w:r>
        <w:rPr>
          <w:spacing w:val="-5"/>
        </w:rPr>
        <w:t xml:space="preserve"> </w:t>
      </w:r>
      <w:r>
        <w:t>not</w:t>
      </w:r>
      <w:r>
        <w:rPr>
          <w:spacing w:val="27"/>
          <w:w w:val="99"/>
        </w:rPr>
        <w:t xml:space="preserve"> </w:t>
      </w:r>
      <w:r>
        <w:t>expected</w:t>
      </w:r>
      <w:r>
        <w:rPr>
          <w:spacing w:val="-6"/>
        </w:rPr>
        <w:t xml:space="preserve"> </w:t>
      </w:r>
      <w:r>
        <w:t>to</w:t>
      </w:r>
      <w:r>
        <w:rPr>
          <w:spacing w:val="-6"/>
        </w:rPr>
        <w:t xml:space="preserve"> </w:t>
      </w:r>
      <w:r>
        <w:t>increase</w:t>
      </w:r>
      <w:r>
        <w:rPr>
          <w:spacing w:val="-5"/>
        </w:rPr>
        <w:t xml:space="preserve"> </w:t>
      </w:r>
      <w:r>
        <w:t>the</w:t>
      </w:r>
      <w:r>
        <w:rPr>
          <w:spacing w:val="-7"/>
        </w:rPr>
        <w:t xml:space="preserve"> </w:t>
      </w:r>
      <w:r>
        <w:t>risk</w:t>
      </w:r>
      <w:r>
        <w:rPr>
          <w:spacing w:val="-5"/>
        </w:rPr>
        <w:t xml:space="preserve"> </w:t>
      </w:r>
      <w:r>
        <w:t>other</w:t>
      </w:r>
      <w:r>
        <w:rPr>
          <w:spacing w:val="-6"/>
        </w:rPr>
        <w:t xml:space="preserve"> </w:t>
      </w:r>
      <w:r>
        <w:rPr>
          <w:spacing w:val="-1"/>
        </w:rPr>
        <w:t>than</w:t>
      </w:r>
      <w:r>
        <w:rPr>
          <w:spacing w:val="-6"/>
        </w:rPr>
        <w:t xml:space="preserve"> </w:t>
      </w:r>
      <w:r>
        <w:t>contributing</w:t>
      </w:r>
      <w:r>
        <w:rPr>
          <w:spacing w:val="-5"/>
        </w:rPr>
        <w:t xml:space="preserve"> </w:t>
      </w:r>
      <w:r>
        <w:t>to</w:t>
      </w:r>
      <w:r>
        <w:rPr>
          <w:spacing w:val="-6"/>
        </w:rPr>
        <w:t xml:space="preserve"> </w:t>
      </w:r>
      <w:r>
        <w:t>the</w:t>
      </w:r>
      <w:r>
        <w:rPr>
          <w:spacing w:val="-5"/>
        </w:rPr>
        <w:t xml:space="preserve"> </w:t>
      </w:r>
      <w:r>
        <w:t>overall</w:t>
      </w:r>
      <w:r>
        <w:rPr>
          <w:spacing w:val="-6"/>
        </w:rPr>
        <w:t xml:space="preserve"> </w:t>
      </w:r>
      <w:r>
        <w:t>exposure</w:t>
      </w:r>
      <w:r>
        <w:rPr>
          <w:spacing w:val="-6"/>
        </w:rPr>
        <w:t xml:space="preserve"> </w:t>
      </w:r>
      <w:r>
        <w:t>of</w:t>
      </w:r>
      <w:r>
        <w:rPr>
          <w:spacing w:val="-5"/>
        </w:rPr>
        <w:t xml:space="preserve"> </w:t>
      </w:r>
      <w:r>
        <w:t>what</w:t>
      </w:r>
      <w:r>
        <w:rPr>
          <w:spacing w:val="-6"/>
        </w:rPr>
        <w:t xml:space="preserve"> </w:t>
      </w:r>
      <w:r>
        <w:t>could</w:t>
      </w:r>
      <w:r>
        <w:rPr>
          <w:spacing w:val="22"/>
          <w:w w:val="99"/>
        </w:rPr>
        <w:t xml:space="preserve"> </w:t>
      </w:r>
      <w:r>
        <w:t>become</w:t>
      </w:r>
      <w:r>
        <w:rPr>
          <w:spacing w:val="-6"/>
        </w:rPr>
        <w:t xml:space="preserve"> </w:t>
      </w:r>
      <w:r>
        <w:t>damaged</w:t>
      </w:r>
      <w:r>
        <w:rPr>
          <w:spacing w:val="-5"/>
        </w:rPr>
        <w:t xml:space="preserve"> </w:t>
      </w:r>
      <w:proofErr w:type="gramStart"/>
      <w:r>
        <w:t>as</w:t>
      </w:r>
      <w:r>
        <w:rPr>
          <w:spacing w:val="-6"/>
        </w:rPr>
        <w:t xml:space="preserve"> </w:t>
      </w:r>
      <w:r>
        <w:t>a</w:t>
      </w:r>
      <w:r>
        <w:rPr>
          <w:spacing w:val="-5"/>
        </w:rPr>
        <w:t xml:space="preserve"> </w:t>
      </w:r>
      <w:r>
        <w:t>result</w:t>
      </w:r>
      <w:r>
        <w:rPr>
          <w:spacing w:val="-6"/>
        </w:rPr>
        <w:t xml:space="preserve"> </w:t>
      </w:r>
      <w:r>
        <w:t>of</w:t>
      </w:r>
      <w:proofErr w:type="gramEnd"/>
      <w:r>
        <w:rPr>
          <w:spacing w:val="-5"/>
        </w:rPr>
        <w:t xml:space="preserve"> </w:t>
      </w:r>
      <w:r>
        <w:t>an</w:t>
      </w:r>
      <w:r>
        <w:rPr>
          <w:spacing w:val="-8"/>
        </w:rPr>
        <w:t xml:space="preserve"> </w:t>
      </w:r>
      <w:r>
        <w:t xml:space="preserve">event. </w:t>
      </w:r>
    </w:p>
    <w:p w14:paraId="0EC502E5" w14:textId="77777777" w:rsidR="00190B44" w:rsidRDefault="00190B44" w:rsidP="00190B44">
      <w:pPr>
        <w:pStyle w:val="Heading5"/>
        <w:shd w:val="clear" w:color="auto" w:fill="F2DBDB" w:themeFill="accent2" w:themeFillTint="33"/>
        <w:spacing w:after="240"/>
      </w:pPr>
      <w:r>
        <w:t>EMAP Consequence Analysis</w:t>
      </w:r>
    </w:p>
    <w:p w14:paraId="370CD572" w14:textId="0D879F8B" w:rsidR="00190B44" w:rsidRPr="000E39A4" w:rsidRDefault="00190B44" w:rsidP="00190B44">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_Ref529877792 \r \h </w:instrText>
      </w:r>
      <w:r w:rsidR="00251FD0">
        <w:fldChar w:fldCharType="separate"/>
      </w:r>
      <w:r w:rsidR="003239EC">
        <w:t>Table 3.28</w:t>
      </w:r>
      <w:r w:rsidR="00251FD0">
        <w:fldChar w:fldCharType="end"/>
      </w:r>
      <w:r w:rsidRPr="000E39A4">
        <w:t xml:space="preserve"> </w:t>
      </w:r>
      <w:r>
        <w:t>to summarize</w:t>
      </w:r>
      <w:r w:rsidRPr="000E39A4">
        <w:t xml:space="preserve"> </w:t>
      </w:r>
      <w:r>
        <w:t>the detrimental i</w:t>
      </w:r>
      <w:r w:rsidRPr="000E39A4">
        <w:t xml:space="preserve">mpacts </w:t>
      </w:r>
      <w:r>
        <w:t>from earthquakes</w:t>
      </w:r>
      <w:r w:rsidRPr="000E39A4">
        <w:t>.</w:t>
      </w:r>
      <w:r>
        <w:br/>
      </w:r>
    </w:p>
    <w:p w14:paraId="0265507B" w14:textId="7EED8BFA" w:rsidR="00190B44" w:rsidRPr="00251FD0" w:rsidRDefault="00190B44" w:rsidP="00251FD0">
      <w:pPr>
        <w:pStyle w:val="TableTitle"/>
        <w:ind w:left="1440" w:hanging="1440"/>
        <w:rPr>
          <w:shd w:val="clear" w:color="auto" w:fill="F2DBDB" w:themeFill="accent2" w:themeFillTint="33"/>
        </w:rPr>
      </w:pPr>
      <w:bookmarkStart w:id="141" w:name="_Ref529877792"/>
      <w:r w:rsidRPr="00251FD0">
        <w:rPr>
          <w:shd w:val="clear" w:color="auto" w:fill="F2DBDB" w:themeFill="accent2" w:themeFillTint="33"/>
        </w:rPr>
        <w:t xml:space="preserve">EMAP Impact Analysis: </w:t>
      </w:r>
      <w:r w:rsidR="009D1300" w:rsidRPr="00251FD0">
        <w:rPr>
          <w:shd w:val="clear" w:color="auto" w:fill="F2DBDB" w:themeFill="accent2" w:themeFillTint="33"/>
        </w:rPr>
        <w:t>Earthquakes</w:t>
      </w:r>
      <w:bookmarkEnd w:id="141"/>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190B44" w:rsidRPr="000E39A4" w14:paraId="44529C79" w14:textId="77777777" w:rsidTr="00190B44">
        <w:trPr>
          <w:trHeight w:val="340"/>
          <w:jc w:val="center"/>
        </w:trPr>
        <w:tc>
          <w:tcPr>
            <w:tcW w:w="2835" w:type="dxa"/>
            <w:tcBorders>
              <w:bottom w:val="double" w:sz="1" w:space="0" w:color="000000"/>
            </w:tcBorders>
            <w:shd w:val="clear" w:color="auto" w:fill="221D5E"/>
          </w:tcPr>
          <w:p w14:paraId="03CD3EE7" w14:textId="77777777" w:rsidR="00190B44" w:rsidRPr="000E39A4" w:rsidRDefault="00190B44" w:rsidP="00190B44">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73F2CA95" w14:textId="77777777" w:rsidR="00190B44" w:rsidRPr="000E39A4" w:rsidRDefault="00190B44" w:rsidP="00190B44">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9D1300" w:rsidRPr="000E39A4" w14:paraId="7F3CFF59" w14:textId="77777777" w:rsidTr="00190B44">
        <w:trPr>
          <w:trHeight w:val="480"/>
          <w:jc w:val="center"/>
        </w:trPr>
        <w:tc>
          <w:tcPr>
            <w:tcW w:w="2835" w:type="dxa"/>
            <w:tcBorders>
              <w:top w:val="double" w:sz="1" w:space="0" w:color="000000"/>
            </w:tcBorders>
            <w:shd w:val="clear" w:color="auto" w:fill="F2DBDB" w:themeFill="accent2" w:themeFillTint="33"/>
            <w:vAlign w:val="center"/>
          </w:tcPr>
          <w:p w14:paraId="30499D4F" w14:textId="77777777" w:rsidR="009D1300" w:rsidRPr="00B35C4F" w:rsidRDefault="009D1300" w:rsidP="009D130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1324A0E4" w14:textId="7B07974B"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Adverse impact expected to be severe for unprotected personnel and moderate to light for protected personnel.</w:t>
            </w:r>
          </w:p>
        </w:tc>
      </w:tr>
      <w:tr w:rsidR="009D1300" w:rsidRPr="000E39A4" w14:paraId="698185F6" w14:textId="77777777" w:rsidTr="00190B44">
        <w:trPr>
          <w:trHeight w:val="480"/>
          <w:jc w:val="center"/>
        </w:trPr>
        <w:tc>
          <w:tcPr>
            <w:tcW w:w="2835" w:type="dxa"/>
            <w:shd w:val="clear" w:color="auto" w:fill="F2DBDB" w:themeFill="accent2" w:themeFillTint="33"/>
            <w:vAlign w:val="center"/>
          </w:tcPr>
          <w:p w14:paraId="621D0632" w14:textId="77777777" w:rsidR="009D1300" w:rsidRPr="00B35C4F" w:rsidRDefault="009D1300" w:rsidP="009D130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0E839897" w14:textId="66C158AA"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Adverse impact expected to be severe for unprotected personnel and moderate to light for protected personnel.</w:t>
            </w:r>
          </w:p>
        </w:tc>
      </w:tr>
      <w:tr w:rsidR="009D1300" w:rsidRPr="000E39A4" w14:paraId="290FC007" w14:textId="77777777" w:rsidTr="00190B44">
        <w:trPr>
          <w:trHeight w:val="480"/>
          <w:jc w:val="center"/>
        </w:trPr>
        <w:tc>
          <w:tcPr>
            <w:tcW w:w="2835" w:type="dxa"/>
            <w:shd w:val="clear" w:color="auto" w:fill="F2DBDB" w:themeFill="accent2" w:themeFillTint="33"/>
            <w:vAlign w:val="center"/>
          </w:tcPr>
          <w:p w14:paraId="28FD158C"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103053E9" w14:textId="3C8F7999"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 xml:space="preserve">Damage to facilities/personnel </w:t>
            </w:r>
            <w:proofErr w:type="gramStart"/>
            <w:r w:rsidRPr="009D1300">
              <w:rPr>
                <w:rFonts w:ascii="Arial" w:hAnsi="Arial" w:cs="Arial"/>
                <w:color w:val="0070C0"/>
              </w:rPr>
              <w:t>in the area of</w:t>
            </w:r>
            <w:proofErr w:type="gramEnd"/>
            <w:r w:rsidRPr="009D1300">
              <w:rPr>
                <w:rFonts w:ascii="Arial" w:hAnsi="Arial" w:cs="Arial"/>
                <w:color w:val="0070C0"/>
              </w:rPr>
              <w:t xml:space="preserve"> the incident may require relocation of operations and lines of succession execution.  Disruption of lines of communication and destruction of facilities may extensively postpone delivery of services.</w:t>
            </w:r>
          </w:p>
        </w:tc>
      </w:tr>
      <w:tr w:rsidR="009D1300" w:rsidRPr="000E39A4" w14:paraId="01C3FF6C" w14:textId="77777777" w:rsidTr="00190B44">
        <w:trPr>
          <w:trHeight w:val="480"/>
          <w:jc w:val="center"/>
        </w:trPr>
        <w:tc>
          <w:tcPr>
            <w:tcW w:w="2835" w:type="dxa"/>
            <w:shd w:val="clear" w:color="auto" w:fill="F2DBDB" w:themeFill="accent2" w:themeFillTint="33"/>
            <w:vAlign w:val="center"/>
          </w:tcPr>
          <w:p w14:paraId="5C4690BA"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1A2B14A7" w14:textId="075384E4"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 xml:space="preserve">Damage to facilities and infrastructure </w:t>
            </w:r>
            <w:proofErr w:type="gramStart"/>
            <w:r w:rsidRPr="009D1300">
              <w:rPr>
                <w:rFonts w:ascii="Arial" w:hAnsi="Arial" w:cs="Arial"/>
                <w:color w:val="0070C0"/>
              </w:rPr>
              <w:t>in the area of</w:t>
            </w:r>
            <w:proofErr w:type="gramEnd"/>
            <w:r w:rsidRPr="009D1300">
              <w:rPr>
                <w:rFonts w:ascii="Arial" w:hAnsi="Arial" w:cs="Arial"/>
                <w:color w:val="0070C0"/>
              </w:rPr>
              <w:t xml:space="preserve"> the incident may be extensive for facilities, people, infrastructure, and HazMat.</w:t>
            </w:r>
          </w:p>
        </w:tc>
      </w:tr>
      <w:tr w:rsidR="009D1300" w:rsidRPr="000E39A4" w14:paraId="6A1E84C5" w14:textId="77777777" w:rsidTr="00190B44">
        <w:trPr>
          <w:trHeight w:val="485"/>
          <w:jc w:val="center"/>
        </w:trPr>
        <w:tc>
          <w:tcPr>
            <w:tcW w:w="2835" w:type="dxa"/>
            <w:shd w:val="clear" w:color="auto" w:fill="F2DBDB" w:themeFill="accent2" w:themeFillTint="33"/>
            <w:vAlign w:val="center"/>
          </w:tcPr>
          <w:p w14:paraId="572A80EA"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14A07112" w14:textId="56FCB648"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May cause extensive damage, creating denial or delays in the use of some areas. Remediation needed.</w:t>
            </w:r>
          </w:p>
        </w:tc>
      </w:tr>
      <w:tr w:rsidR="009D1300" w:rsidRPr="000E39A4" w14:paraId="3C92DABC" w14:textId="77777777" w:rsidTr="00190B44">
        <w:trPr>
          <w:trHeight w:val="480"/>
          <w:jc w:val="center"/>
        </w:trPr>
        <w:tc>
          <w:tcPr>
            <w:tcW w:w="2835" w:type="dxa"/>
            <w:shd w:val="clear" w:color="auto" w:fill="F2DBDB" w:themeFill="accent2" w:themeFillTint="33"/>
            <w:vAlign w:val="center"/>
          </w:tcPr>
          <w:p w14:paraId="2FD8737A"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1DD2D71B" w14:textId="1D6DE931"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 xml:space="preserve">Local economy and finances adversely affected, possibly for an extended </w:t>
            </w:r>
            <w:proofErr w:type="gramStart"/>
            <w:r w:rsidRPr="009D1300">
              <w:rPr>
                <w:rFonts w:ascii="Arial" w:hAnsi="Arial" w:cs="Arial"/>
                <w:color w:val="0070C0"/>
              </w:rPr>
              <w:t>period of time</w:t>
            </w:r>
            <w:proofErr w:type="gramEnd"/>
            <w:r w:rsidRPr="009D1300">
              <w:rPr>
                <w:rFonts w:ascii="Arial" w:hAnsi="Arial" w:cs="Arial"/>
                <w:color w:val="0070C0"/>
              </w:rPr>
              <w:t>.</w:t>
            </w:r>
          </w:p>
        </w:tc>
      </w:tr>
      <w:tr w:rsidR="009D1300" w:rsidRPr="000E39A4" w14:paraId="2989683F" w14:textId="77777777" w:rsidTr="00190B44">
        <w:trPr>
          <w:trHeight w:val="480"/>
          <w:jc w:val="center"/>
        </w:trPr>
        <w:tc>
          <w:tcPr>
            <w:tcW w:w="2835" w:type="dxa"/>
            <w:shd w:val="clear" w:color="auto" w:fill="F2DBDB" w:themeFill="accent2" w:themeFillTint="33"/>
            <w:vAlign w:val="center"/>
          </w:tcPr>
          <w:p w14:paraId="68DE336A"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2F675089" w14:textId="0388D780"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Ability to respond and recover may be questioned and challenged if planning, response, and recovery not timely and effective.</w:t>
            </w:r>
          </w:p>
        </w:tc>
      </w:tr>
    </w:tbl>
    <w:p w14:paraId="4404C02B" w14:textId="695A1AE2" w:rsidR="00A25C3B" w:rsidRPr="00572270" w:rsidRDefault="00A25C3B" w:rsidP="00AA7B3A">
      <w:pPr>
        <w:pStyle w:val="BodyText"/>
        <w:spacing w:before="240" w:after="240"/>
        <w:ind w:left="0" w:right="216"/>
        <w:rPr>
          <w:b/>
          <w:i/>
        </w:rPr>
      </w:pPr>
      <w:r w:rsidRPr="00572270">
        <w:rPr>
          <w:b/>
          <w:i/>
        </w:rPr>
        <w:t>Hazard Summary by Jurisdiction</w:t>
      </w:r>
    </w:p>
    <w:p w14:paraId="15EC5C5F" w14:textId="6DC74D8C" w:rsidR="00316330" w:rsidRDefault="00B75AD3" w:rsidP="00316330">
      <w:pPr>
        <w:pStyle w:val="BodyText"/>
        <w:shd w:val="clear" w:color="auto" w:fill="F2DBDB" w:themeFill="accent2" w:themeFillTint="33"/>
        <w:ind w:left="0" w:right="255"/>
      </w:pPr>
      <w:r>
        <w:rPr>
          <w:rFonts w:cs="Arial"/>
        </w:rPr>
        <w:t xml:space="preserve">Explain that since the earthquake intensity is not likely to vary greatly throughout the planning area, that the risk will be the same throughout.  However, damages could differ if there are structural variations in the planning area </w:t>
      </w:r>
      <w:proofErr w:type="gramStart"/>
      <w:r>
        <w:rPr>
          <w:rFonts w:cs="Arial"/>
        </w:rPr>
        <w:t>built-environment</w:t>
      </w:r>
      <w:proofErr w:type="gramEnd"/>
      <w:r>
        <w:rPr>
          <w:rFonts w:cs="Arial"/>
        </w:rPr>
        <w:t xml:space="preserve">.  For example, if one community has a higher percentage of residences built prior to 1939 than the other participants, that community is likely to experience higher damages.  See </w:t>
      </w:r>
      <w:hyperlink r:id="rId105" w:history="1">
        <w:r w:rsidR="008C2712">
          <w:rPr>
            <w:rStyle w:val="Hyperlink"/>
            <w:rFonts w:cs="Arial"/>
          </w:rPr>
          <w:t>https://www.census.gov/library/publications/time-series/cff.html</w:t>
        </w:r>
      </w:hyperlink>
      <w:r>
        <w:rPr>
          <w:rFonts w:cs="Arial"/>
        </w:rPr>
        <w:t xml:space="preserve">  Include school and special districts in the discussion.  For planning areas in the New Madrid Seismic Zone, check the Appendix C of the 20</w:t>
      </w:r>
      <w:r w:rsidR="00AE352F">
        <w:rPr>
          <w:rFonts w:cs="Arial"/>
        </w:rPr>
        <w:t>23</w:t>
      </w:r>
      <w:r>
        <w:rPr>
          <w:rFonts w:cs="Arial"/>
        </w:rPr>
        <w:t xml:space="preserve"> State Plan to determine any bridges, </w:t>
      </w:r>
      <w:proofErr w:type="spellStart"/>
      <w:r>
        <w:rPr>
          <w:rFonts w:cs="Arial"/>
        </w:rPr>
        <w:t>haz</w:t>
      </w:r>
      <w:proofErr w:type="spellEnd"/>
      <w:r>
        <w:rPr>
          <w:rFonts w:cs="Arial"/>
        </w:rPr>
        <w:t>-mat facilities, fire departments, schools and medical facilities that have been determined to be in high shake zones.</w:t>
      </w:r>
      <w:r w:rsidR="00316330">
        <w:rPr>
          <w:rFonts w:cs="Arial"/>
        </w:rPr>
        <w:t xml:space="preserve">  </w:t>
      </w:r>
      <w:r w:rsidR="00316330">
        <w:t xml:space="preserve">List each jurisdiction, including any participating school/special districts in a separate heading and discuss each jurisdiction’s overall vulnerability separately. </w:t>
      </w:r>
    </w:p>
    <w:p w14:paraId="27A07072" w14:textId="77777777" w:rsidR="00316330" w:rsidRDefault="00316330" w:rsidP="00316330">
      <w:pPr>
        <w:pStyle w:val="BodyText"/>
        <w:shd w:val="clear" w:color="auto" w:fill="F2DBDB" w:themeFill="accent2" w:themeFillTint="33"/>
        <w:ind w:left="0" w:right="255"/>
      </w:pPr>
    </w:p>
    <w:p w14:paraId="51069E47"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05F2F3F8" w14:textId="77777777" w:rsidR="00316330" w:rsidRDefault="00316330" w:rsidP="00316330">
      <w:pPr>
        <w:pStyle w:val="BodyText"/>
        <w:shd w:val="clear" w:color="auto" w:fill="F2DBDB" w:themeFill="accent2" w:themeFillTint="33"/>
        <w:ind w:left="0" w:right="255"/>
      </w:pPr>
    </w:p>
    <w:p w14:paraId="54863354"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3B6C0D3C" w14:textId="77777777" w:rsidR="00316330" w:rsidRDefault="00316330" w:rsidP="00316330">
      <w:pPr>
        <w:pStyle w:val="BodyText"/>
        <w:shd w:val="clear" w:color="auto" w:fill="F2DBDB" w:themeFill="accent2" w:themeFillTint="33"/>
        <w:ind w:left="0" w:right="255"/>
      </w:pPr>
    </w:p>
    <w:p w14:paraId="3B4489F8" w14:textId="77777777" w:rsidR="00316330" w:rsidRPr="00316330" w:rsidRDefault="00316330" w:rsidP="00316330">
      <w:pPr>
        <w:pStyle w:val="BodyText"/>
        <w:shd w:val="clear" w:color="auto" w:fill="F2DBDB" w:themeFill="accent2" w:themeFillTint="33"/>
        <w:ind w:left="0" w:right="255"/>
        <w:rPr>
          <w:b/>
        </w:rPr>
      </w:pPr>
      <w:r w:rsidRPr="00316330">
        <w:rPr>
          <w:b/>
        </w:rPr>
        <w:lastRenderedPageBreak/>
        <w:t xml:space="preserve">School District A – </w:t>
      </w:r>
    </w:p>
    <w:p w14:paraId="07AC629E" w14:textId="77777777" w:rsidR="00A25C3B" w:rsidRDefault="00A25C3B" w:rsidP="00572270">
      <w:pPr>
        <w:pStyle w:val="Heading3"/>
        <w:spacing w:before="240" w:after="240"/>
        <w:contextualSpacing/>
      </w:pPr>
      <w:bookmarkStart w:id="142" w:name="_Toc528484808"/>
      <w:r>
        <w:t>Problem Statement</w:t>
      </w:r>
      <w:bookmarkEnd w:id="142"/>
    </w:p>
    <w:p w14:paraId="3CD93874" w14:textId="77777777" w:rsidR="00572270" w:rsidRDefault="00B75AD3" w:rsidP="00190B44">
      <w:pPr>
        <w:shd w:val="clear" w:color="auto" w:fill="F2DBDB" w:themeFill="accent2" w:themeFillTint="33"/>
        <w:spacing w:before="120" w:after="120"/>
        <w:contextualSpacing/>
        <w:rPr>
          <w:rFonts w:ascii="Arial" w:eastAsia="Arial" w:hAnsi="Arial" w:cs="Arial"/>
        </w:rPr>
      </w:pPr>
      <w:r>
        <w:rPr>
          <w:rFonts w:ascii="Arial" w:eastAsia="Arial" w:hAnsi="Arial" w:cs="Arial"/>
        </w:rPr>
        <w:t xml:space="preserve">Summarize the risks presented in the preceding earthquake analysis.  Mention jurisdictions that are particularly at risk, if any.  </w:t>
      </w:r>
      <w:r w:rsidRPr="002F73FE">
        <w:rPr>
          <w:rFonts w:ascii="Arial" w:eastAsia="Arial" w:hAnsi="Arial" w:cs="Arial"/>
        </w:rPr>
        <w:t>Include school districts and special districts, if applicable.</w:t>
      </w:r>
      <w:r>
        <w:rPr>
          <w:rFonts w:ascii="Arial" w:eastAsia="Arial" w:hAnsi="Arial" w:cs="Arial"/>
        </w:rPr>
        <w:t xml:space="preserve">  For example</w:t>
      </w:r>
      <w:r w:rsidR="00572270">
        <w:rPr>
          <w:rFonts w:ascii="Arial" w:eastAsia="Arial" w:hAnsi="Arial" w:cs="Arial"/>
        </w:rPr>
        <w:t>:</w:t>
      </w:r>
    </w:p>
    <w:p w14:paraId="68907EAA" w14:textId="55FC60FF" w:rsidR="00572270" w:rsidRPr="00572270" w:rsidRDefault="00024CB1" w:rsidP="004E206E">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City A elementary</w:t>
      </w:r>
      <w:r w:rsidR="00B75AD3" w:rsidRPr="00572270">
        <w:rPr>
          <w:rFonts w:ascii="Arial" w:eastAsia="Arial" w:hAnsi="Arial" w:cs="Arial"/>
          <w:color w:val="0070C0"/>
        </w:rPr>
        <w:t xml:space="preserve"> school is significantly older than other </w:t>
      </w:r>
      <w:r>
        <w:rPr>
          <w:rFonts w:ascii="Arial" w:eastAsia="Arial" w:hAnsi="Arial" w:cs="Arial"/>
          <w:color w:val="0070C0"/>
        </w:rPr>
        <w:t xml:space="preserve">the other </w:t>
      </w:r>
      <w:r w:rsidR="00B75AD3" w:rsidRPr="00572270">
        <w:rPr>
          <w:rFonts w:ascii="Arial" w:eastAsia="Arial" w:hAnsi="Arial" w:cs="Arial"/>
          <w:color w:val="0070C0"/>
        </w:rPr>
        <w:t xml:space="preserve">structures in the planning area </w:t>
      </w:r>
      <w:r>
        <w:rPr>
          <w:rFonts w:ascii="Arial" w:eastAsia="Arial" w:hAnsi="Arial" w:cs="Arial"/>
          <w:color w:val="0070C0"/>
        </w:rPr>
        <w:t xml:space="preserve">and </w:t>
      </w:r>
      <w:r w:rsidR="00B75AD3" w:rsidRPr="00572270">
        <w:rPr>
          <w:rFonts w:ascii="Arial" w:eastAsia="Arial" w:hAnsi="Arial" w:cs="Arial"/>
          <w:color w:val="0070C0"/>
        </w:rPr>
        <w:t xml:space="preserve">could be at higher risk. </w:t>
      </w:r>
      <w:r>
        <w:rPr>
          <w:rFonts w:ascii="Arial" w:eastAsia="Arial" w:hAnsi="Arial" w:cs="Arial"/>
          <w:color w:val="0070C0"/>
        </w:rPr>
        <w:t xml:space="preserve"> </w:t>
      </w:r>
      <w:r w:rsidR="000B0D39">
        <w:rPr>
          <w:rFonts w:ascii="Arial" w:eastAsia="Arial" w:hAnsi="Arial" w:cs="Arial"/>
          <w:color w:val="0070C0"/>
        </w:rPr>
        <w:t>Possible s</w:t>
      </w:r>
      <w:r>
        <w:rPr>
          <w:rFonts w:ascii="Arial" w:eastAsia="Arial" w:hAnsi="Arial" w:cs="Arial"/>
          <w:color w:val="0070C0"/>
        </w:rPr>
        <w:t>olutions include review by a structural engineer for potential retrofits and review of local ordinance and building codes to address seismic provisions.</w:t>
      </w:r>
    </w:p>
    <w:p w14:paraId="764CF587" w14:textId="4B3EFE59" w:rsidR="00572270" w:rsidRPr="00572270" w:rsidRDefault="00024CB1" w:rsidP="004E206E">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E</w:t>
      </w:r>
      <w:r w:rsidR="00B75AD3" w:rsidRPr="00572270">
        <w:rPr>
          <w:rFonts w:ascii="Arial" w:eastAsia="Arial" w:hAnsi="Arial" w:cs="Arial"/>
          <w:color w:val="0070C0"/>
        </w:rPr>
        <w:t>arthquake insurance coverage</w:t>
      </w:r>
      <w:r>
        <w:rPr>
          <w:rFonts w:ascii="Arial" w:eastAsia="Arial" w:hAnsi="Arial" w:cs="Arial"/>
          <w:color w:val="0070C0"/>
        </w:rPr>
        <w:t xml:space="preserve"> in County A</w:t>
      </w:r>
      <w:r w:rsidR="00B75AD3" w:rsidRPr="00572270">
        <w:rPr>
          <w:rFonts w:ascii="Arial" w:eastAsia="Arial" w:hAnsi="Arial" w:cs="Arial"/>
          <w:color w:val="0070C0"/>
        </w:rPr>
        <w:t xml:space="preserve"> is low</w:t>
      </w:r>
      <w:r>
        <w:rPr>
          <w:rFonts w:ascii="Arial" w:eastAsia="Arial" w:hAnsi="Arial" w:cs="Arial"/>
          <w:color w:val="0070C0"/>
        </w:rPr>
        <w:t xml:space="preserve">, while the </w:t>
      </w:r>
      <w:r w:rsidR="00B75AD3" w:rsidRPr="00572270">
        <w:rPr>
          <w:rFonts w:ascii="Arial" w:eastAsia="Arial" w:hAnsi="Arial" w:cs="Arial"/>
          <w:color w:val="0070C0"/>
        </w:rPr>
        <w:t>earthquake risk is high.</w:t>
      </w:r>
      <w:r>
        <w:rPr>
          <w:rFonts w:ascii="Arial" w:eastAsia="Arial" w:hAnsi="Arial" w:cs="Arial"/>
          <w:color w:val="0070C0"/>
        </w:rPr>
        <w:t xml:space="preserve"> </w:t>
      </w:r>
      <w:r w:rsidR="000B0D39">
        <w:rPr>
          <w:rFonts w:ascii="Arial" w:eastAsia="Arial" w:hAnsi="Arial" w:cs="Arial"/>
          <w:color w:val="0070C0"/>
        </w:rPr>
        <w:t>Possible s</w:t>
      </w:r>
      <w:r>
        <w:rPr>
          <w:rFonts w:ascii="Arial" w:eastAsia="Arial" w:hAnsi="Arial" w:cs="Arial"/>
          <w:color w:val="0070C0"/>
        </w:rPr>
        <w:t>olutions include various public education and outreach measures to inform the public of the earthquake risk and promote insurance; and hold a training workshop with real estate and insurance agents to educate them on the earthquake risk</w:t>
      </w:r>
      <w:r w:rsidR="00590D3E">
        <w:rPr>
          <w:rFonts w:ascii="Arial" w:eastAsia="Arial" w:hAnsi="Arial" w:cs="Arial"/>
          <w:color w:val="0070C0"/>
        </w:rPr>
        <w:t xml:space="preserve"> for future clients/community residents</w:t>
      </w:r>
      <w:r>
        <w:rPr>
          <w:rFonts w:ascii="Arial" w:eastAsia="Arial" w:hAnsi="Arial" w:cs="Arial"/>
          <w:color w:val="0070C0"/>
        </w:rPr>
        <w:t>.</w:t>
      </w:r>
      <w:r w:rsidR="00B75AD3" w:rsidRPr="00572270">
        <w:rPr>
          <w:rFonts w:ascii="Arial" w:eastAsia="Arial" w:hAnsi="Arial" w:cs="Arial"/>
          <w:color w:val="0070C0"/>
        </w:rPr>
        <w:t xml:space="preserve">  </w:t>
      </w:r>
    </w:p>
    <w:p w14:paraId="60F6F843" w14:textId="5A9FD169" w:rsidR="00B75AD3" w:rsidRPr="00572270" w:rsidRDefault="00572270" w:rsidP="00190B44">
      <w:pPr>
        <w:shd w:val="clear" w:color="auto" w:fill="F2DBDB" w:themeFill="accent2" w:themeFillTint="33"/>
        <w:spacing w:before="120" w:after="120"/>
        <w:contextualSpacing/>
        <w:rPr>
          <w:rFonts w:ascii="Arial" w:eastAsia="Arial" w:hAnsi="Arial" w:cs="Arial"/>
        </w:rPr>
      </w:pPr>
      <w:r>
        <w:rPr>
          <w:rFonts w:ascii="Arial" w:eastAsia="Arial" w:hAnsi="Arial" w:cs="Arial"/>
        </w:rPr>
        <w:t>B</w:t>
      </w:r>
      <w:r w:rsidR="00B75AD3" w:rsidRPr="00572270">
        <w:rPr>
          <w:rFonts w:ascii="Arial" w:eastAsia="Arial" w:hAnsi="Arial" w:cs="Arial"/>
        </w:rPr>
        <w:t>rief discussions of possible solutions should be included in the Problem Statement and can be brought forward into the strategy section in later analysis.</w:t>
      </w:r>
    </w:p>
    <w:p w14:paraId="4DB73AEB" w14:textId="77777777" w:rsidR="00A25C3B" w:rsidRDefault="00A25C3B" w:rsidP="00572270">
      <w:pPr>
        <w:spacing w:before="120" w:after="120"/>
        <w:contextualSpacing/>
        <w:rPr>
          <w:rFonts w:ascii="Arial" w:eastAsia="Arial" w:hAnsi="Arial"/>
          <w:b/>
          <w:bCs/>
          <w:sz w:val="28"/>
          <w:u w:color="000000"/>
        </w:rPr>
      </w:pPr>
      <w:r>
        <w:rPr>
          <w:sz w:val="28"/>
        </w:rPr>
        <w:br w:type="page"/>
      </w:r>
    </w:p>
    <w:p w14:paraId="07521EB2" w14:textId="667E3267" w:rsidR="00572270" w:rsidRPr="00572270" w:rsidRDefault="00572270" w:rsidP="004E206E">
      <w:pPr>
        <w:pStyle w:val="Heading3"/>
        <w:numPr>
          <w:ilvl w:val="2"/>
          <w:numId w:val="22"/>
        </w:numPr>
        <w:spacing w:before="0"/>
        <w:ind w:left="810"/>
        <w:rPr>
          <w:sz w:val="28"/>
          <w:szCs w:val="22"/>
          <w:u w:val="none"/>
        </w:rPr>
      </w:pPr>
      <w:bookmarkStart w:id="143" w:name="_Toc528484809"/>
      <w:r w:rsidRPr="00572270">
        <w:rPr>
          <w:sz w:val="28"/>
          <w:szCs w:val="22"/>
          <w:u w:val="none"/>
        </w:rPr>
        <w:lastRenderedPageBreak/>
        <w:t>Land Subsidence/Sinkholes</w:t>
      </w:r>
      <w:r w:rsidR="00FF7351">
        <w:rPr>
          <w:rFonts w:ascii="Arial Bold" w:hAnsi="Arial Bold"/>
          <w:color w:val="00B050"/>
          <w:sz w:val="28"/>
          <w:szCs w:val="22"/>
          <w:u w:val="none"/>
          <w:vertAlign w:val="superscript"/>
        </w:rPr>
        <w:t>4(b)(1)</w:t>
      </w:r>
      <w:r w:rsidR="00E06D87">
        <w:rPr>
          <w:rFonts w:ascii="Arial Bold" w:hAnsi="Arial Bold"/>
          <w:color w:val="00B050"/>
          <w:sz w:val="28"/>
          <w:szCs w:val="22"/>
          <w:u w:val="none"/>
          <w:vertAlign w:val="superscript"/>
        </w:rPr>
        <w:t>c</w:t>
      </w:r>
      <w:r w:rsidR="00FF7351">
        <w:rPr>
          <w:rFonts w:ascii="Arial Bold" w:hAnsi="Arial Bold"/>
          <w:color w:val="00B050"/>
          <w:sz w:val="28"/>
          <w:szCs w:val="22"/>
          <w:u w:val="none"/>
          <w:vertAlign w:val="superscript"/>
        </w:rPr>
        <w:t>;</w:t>
      </w:r>
      <w:r w:rsidR="00FF7351" w:rsidRPr="00FF7351">
        <w:rPr>
          <w:rFonts w:ascii="Arial Bold" w:hAnsi="Arial Bold"/>
          <w:color w:val="00B050"/>
          <w:sz w:val="28"/>
          <w:szCs w:val="22"/>
          <w:u w:val="none"/>
          <w:vertAlign w:val="superscript"/>
        </w:rPr>
        <w:t xml:space="preserve"> </w:t>
      </w:r>
      <w:r w:rsidR="00FF7351">
        <w:rPr>
          <w:rFonts w:ascii="Arial Bold" w:hAnsi="Arial Bold"/>
          <w:color w:val="00B050"/>
          <w:sz w:val="28"/>
          <w:szCs w:val="22"/>
          <w:u w:val="none"/>
          <w:vertAlign w:val="superscript"/>
        </w:rPr>
        <w:t>4(b</w:t>
      </w:r>
      <w:proofErr w:type="gramStart"/>
      <w:r w:rsidR="00FF7351">
        <w:rPr>
          <w:rFonts w:ascii="Arial Bold" w:hAnsi="Arial Bold"/>
          <w:color w:val="00B050"/>
          <w:sz w:val="28"/>
          <w:szCs w:val="22"/>
          <w:u w:val="none"/>
          <w:vertAlign w:val="superscript"/>
        </w:rPr>
        <w:t>)(</w:t>
      </w:r>
      <w:proofErr w:type="gramEnd"/>
      <w:r w:rsidR="00FF7351">
        <w:rPr>
          <w:rFonts w:ascii="Arial Bold" w:hAnsi="Arial Bold"/>
          <w:color w:val="00B050"/>
          <w:sz w:val="28"/>
          <w:szCs w:val="22"/>
          <w:u w:val="none"/>
          <w:vertAlign w:val="superscript"/>
        </w:rPr>
        <w:t>2,3)</w:t>
      </w:r>
      <w:bookmarkEnd w:id="143"/>
    </w:p>
    <w:p w14:paraId="74703787" w14:textId="77777777" w:rsidR="00572270" w:rsidRDefault="00572270" w:rsidP="00572270">
      <w:pPr>
        <w:jc w:val="both"/>
        <w:rPr>
          <w:rFonts w:ascii="Arial" w:eastAsia="Arial" w:hAnsi="Arial" w:cs="Arial"/>
          <w:b/>
          <w:bCs/>
          <w:sz w:val="4"/>
          <w:szCs w:val="4"/>
        </w:rPr>
      </w:pPr>
    </w:p>
    <w:p w14:paraId="100F1DF9" w14:textId="77777777" w:rsidR="00572270" w:rsidRDefault="00572270" w:rsidP="00572270">
      <w:pPr>
        <w:jc w:val="both"/>
      </w:pPr>
      <w:bookmarkStart w:id="144" w:name="_bookmark220"/>
      <w:bookmarkEnd w:id="144"/>
    </w:p>
    <w:p w14:paraId="2EFD8A89" w14:textId="77777777" w:rsidR="00572270" w:rsidRDefault="00572270" w:rsidP="009D1300">
      <w:pPr>
        <w:pStyle w:val="BodyText"/>
        <w:shd w:val="clear" w:color="auto" w:fill="F2DBDB" w:themeFill="accent2" w:themeFillTint="33"/>
      </w:pPr>
      <w:r>
        <w:t xml:space="preserve">Some specific sources for this hazard are:  </w:t>
      </w:r>
    </w:p>
    <w:p w14:paraId="4FB882A2" w14:textId="77777777" w:rsidR="00572270" w:rsidRDefault="00572270" w:rsidP="009D1300">
      <w:pPr>
        <w:pStyle w:val="BodyText"/>
        <w:shd w:val="clear" w:color="auto" w:fill="F2DBDB" w:themeFill="accent2" w:themeFillTint="33"/>
      </w:pPr>
    </w:p>
    <w:p w14:paraId="6A6EADB8" w14:textId="5FB345C6" w:rsidR="00572270" w:rsidRPr="00895E0B" w:rsidRDefault="00572270" w:rsidP="009D1300">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w:t>
      </w:r>
      <w:r w:rsidR="003759FC">
        <w:rPr>
          <w:b/>
          <w:color w:val="FF0000"/>
        </w:rPr>
        <w:t>5</w:t>
      </w:r>
      <w:r>
        <w:rPr>
          <w:b/>
          <w:color w:val="FF0000"/>
        </w:rPr>
        <w:t>, Page 3.</w:t>
      </w:r>
      <w:r w:rsidR="00AF1835">
        <w:rPr>
          <w:b/>
          <w:color w:val="FF0000"/>
        </w:rPr>
        <w:t>167</w:t>
      </w:r>
      <w:r w:rsidRPr="00895E0B">
        <w:rPr>
          <w:b/>
        </w:rPr>
        <w:br/>
      </w:r>
      <w:hyperlink r:id="rId106"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74786B06" w14:textId="2CF2E43D" w:rsidR="00572270" w:rsidRDefault="004138E5" w:rsidP="009D1300">
      <w:pPr>
        <w:pStyle w:val="Bullets"/>
        <w:shd w:val="clear" w:color="auto" w:fill="F2DBDB" w:themeFill="accent2" w:themeFillTint="33"/>
        <w:tabs>
          <w:tab w:val="clear" w:pos="360"/>
        </w:tabs>
        <w:spacing w:line="240" w:lineRule="auto"/>
        <w:ind w:left="720"/>
      </w:pPr>
      <w:hyperlink r:id="rId107" w:history="1">
        <w:r w:rsidR="00572270" w:rsidRPr="002725F5">
          <w:rPr>
            <w:rStyle w:val="Hyperlink"/>
          </w:rPr>
          <w:t>http://www.dnr.mo.gov/geology/geosrv/envgeo/sinkholes.htm</w:t>
        </w:r>
      </w:hyperlink>
      <w:r w:rsidR="00572270">
        <w:t xml:space="preserve">  </w:t>
      </w:r>
      <w:hyperlink r:id="rId108" w:history="1">
        <w:r w:rsidR="00572270" w:rsidRPr="002725F5">
          <w:rPr>
            <w:rStyle w:val="Hyperlink"/>
          </w:rPr>
          <w:t>http://strangesounds.org/2013/07/us-sinkhole-map-these-maps-show-that-around-40-of-the-u-s-lies-in-areas-prone-to-sinkholes.html</w:t>
        </w:r>
      </w:hyperlink>
      <w:r w:rsidR="00572270">
        <w:t xml:space="preserve">  </w:t>
      </w:r>
    </w:p>
    <w:p w14:paraId="4AAEADC7" w14:textId="77777777" w:rsidR="00572270" w:rsidRDefault="004138E5" w:rsidP="009D1300">
      <w:pPr>
        <w:pStyle w:val="Bullets"/>
        <w:shd w:val="clear" w:color="auto" w:fill="F2DBDB" w:themeFill="accent2" w:themeFillTint="33"/>
        <w:tabs>
          <w:tab w:val="clear" w:pos="360"/>
        </w:tabs>
        <w:spacing w:line="240" w:lineRule="auto"/>
        <w:ind w:left="720"/>
      </w:pPr>
      <w:hyperlink r:id="rId109" w:history="1">
        <w:r w:rsidR="00572270" w:rsidRPr="002725F5">
          <w:rPr>
            <w:rStyle w:val="Hyperlink"/>
          </w:rPr>
          <w:t>http://www.businessinsider.com/where-youll-be-swallowed-by-a-sinkhole-2013-3</w:t>
        </w:r>
      </w:hyperlink>
      <w:r w:rsidR="00572270">
        <w:t xml:space="preserve"> </w:t>
      </w:r>
    </w:p>
    <w:p w14:paraId="2A4D9B03" w14:textId="77777777" w:rsidR="00572270" w:rsidRDefault="004138E5" w:rsidP="009D1300">
      <w:pPr>
        <w:pStyle w:val="Bullets"/>
        <w:shd w:val="clear" w:color="auto" w:fill="F2DBDB" w:themeFill="accent2" w:themeFillTint="33"/>
        <w:tabs>
          <w:tab w:val="clear" w:pos="360"/>
        </w:tabs>
        <w:spacing w:line="240" w:lineRule="auto"/>
        <w:ind w:left="720"/>
      </w:pPr>
      <w:hyperlink r:id="rId110" w:history="1">
        <w:r w:rsidR="00572270" w:rsidRPr="003425F0">
          <w:rPr>
            <w:rStyle w:val="Hyperlink"/>
          </w:rPr>
          <w:t>http://water.usgs.gov/edu/sinkholes.html</w:t>
        </w:r>
      </w:hyperlink>
      <w:r w:rsidR="00572270">
        <w:rPr>
          <w:color w:val="FF0000"/>
        </w:rPr>
        <w:t xml:space="preserve"> </w:t>
      </w:r>
    </w:p>
    <w:p w14:paraId="7E409542" w14:textId="1B9D3EE9" w:rsidR="00572270" w:rsidRDefault="004138E5" w:rsidP="009D1300">
      <w:pPr>
        <w:pStyle w:val="Bullets"/>
        <w:shd w:val="clear" w:color="auto" w:fill="F2DBDB" w:themeFill="accent2" w:themeFillTint="33"/>
        <w:tabs>
          <w:tab w:val="clear" w:pos="360"/>
        </w:tabs>
        <w:spacing w:line="240" w:lineRule="auto"/>
        <w:ind w:left="720"/>
        <w:rPr>
          <w:rFonts w:cs="Arial"/>
        </w:rPr>
      </w:pPr>
      <w:hyperlink r:id="rId111" w:history="1">
        <w:r w:rsidR="00572270" w:rsidRPr="009D2DA7">
          <w:rPr>
            <w:rStyle w:val="Hyperlink"/>
            <w:rFonts w:cs="Arial"/>
          </w:rPr>
          <w:t>http://pubs.usgs.gov/fs/2007/3060/</w:t>
        </w:r>
      </w:hyperlink>
    </w:p>
    <w:p w14:paraId="326C0CE6"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112"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113" w:history="1">
        <w:r w:rsidR="008851A3" w:rsidRPr="00627524">
          <w:rPr>
            <w:rStyle w:val="Hyperlink"/>
          </w:rPr>
          <w:t>https://drive.google.com/file/d/1O72_aGOP3H8Z2VzIABicFa4rTRVkLLAW/view</w:t>
        </w:r>
      </w:hyperlink>
      <w:r w:rsidR="008851A3">
        <w:t xml:space="preserve"> - User Guide</w:t>
      </w:r>
    </w:p>
    <w:p w14:paraId="162FB25D" w14:textId="16C66836" w:rsidR="00572270" w:rsidRDefault="00572270" w:rsidP="009D1300">
      <w:pPr>
        <w:pStyle w:val="BodyText"/>
        <w:numPr>
          <w:ilvl w:val="1"/>
          <w:numId w:val="15"/>
        </w:numPr>
        <w:shd w:val="clear" w:color="auto" w:fill="F2DBDB" w:themeFill="accent2" w:themeFillTint="33"/>
        <w:spacing w:before="120" w:after="120"/>
        <w:ind w:left="1080" w:right="323"/>
        <w:contextualSpacing/>
      </w:pPr>
      <w:r>
        <w:t xml:space="preserve">Total </w:t>
      </w:r>
      <w:r w:rsidR="00AA7B3A">
        <w:t>number of sinkholes by</w:t>
      </w:r>
      <w:r>
        <w:t xml:space="preserve"> County</w:t>
      </w:r>
    </w:p>
    <w:p w14:paraId="54988D8D" w14:textId="63DCBBC6" w:rsidR="00AA7B3A" w:rsidRDefault="00AA7B3A" w:rsidP="009D1300">
      <w:pPr>
        <w:pStyle w:val="BodyText"/>
        <w:numPr>
          <w:ilvl w:val="1"/>
          <w:numId w:val="15"/>
        </w:numPr>
        <w:shd w:val="clear" w:color="auto" w:fill="F2DBDB" w:themeFill="accent2" w:themeFillTint="33"/>
        <w:spacing w:before="120" w:after="120"/>
        <w:ind w:left="1080" w:right="323"/>
        <w:contextualSpacing/>
      </w:pPr>
      <w:r>
        <w:t xml:space="preserve">Vulnerability to sinkholes by County </w:t>
      </w:r>
    </w:p>
    <w:p w14:paraId="3EDA6371" w14:textId="261C791E" w:rsidR="00572270" w:rsidRDefault="00572270" w:rsidP="009D1300">
      <w:pPr>
        <w:pStyle w:val="BodyText"/>
        <w:numPr>
          <w:ilvl w:val="1"/>
          <w:numId w:val="15"/>
        </w:numPr>
        <w:shd w:val="clear" w:color="auto" w:fill="F2DBDB" w:themeFill="accent2" w:themeFillTint="33"/>
        <w:spacing w:before="120" w:after="120"/>
        <w:ind w:left="1080" w:right="323"/>
        <w:contextualSpacing/>
      </w:pPr>
      <w:r>
        <w:t xml:space="preserve">Total number of </w:t>
      </w:r>
      <w:r w:rsidR="00AA7B3A">
        <w:t>mines</w:t>
      </w:r>
      <w:r>
        <w:t xml:space="preserve"> by County</w:t>
      </w:r>
    </w:p>
    <w:p w14:paraId="2D5F33BD" w14:textId="4EF88BC1" w:rsidR="00AA7B3A" w:rsidRDefault="00AA7B3A" w:rsidP="009D1300">
      <w:pPr>
        <w:pStyle w:val="BodyText"/>
        <w:numPr>
          <w:ilvl w:val="1"/>
          <w:numId w:val="15"/>
        </w:numPr>
        <w:shd w:val="clear" w:color="auto" w:fill="F2DBDB" w:themeFill="accent2" w:themeFillTint="33"/>
        <w:spacing w:before="120" w:after="120"/>
        <w:ind w:left="1080" w:right="323"/>
        <w:contextualSpacing/>
      </w:pPr>
      <w:r>
        <w:t>Vulnerability to mines by County</w:t>
      </w:r>
    </w:p>
    <w:p w14:paraId="5B25AEBB" w14:textId="02B8A7C4" w:rsidR="00572270" w:rsidRDefault="00572270" w:rsidP="009D1300">
      <w:pPr>
        <w:pStyle w:val="BodyText"/>
        <w:numPr>
          <w:ilvl w:val="1"/>
          <w:numId w:val="15"/>
        </w:numPr>
        <w:shd w:val="clear" w:color="auto" w:fill="F2DBDB" w:themeFill="accent2" w:themeFillTint="33"/>
        <w:spacing w:before="120" w:after="120"/>
        <w:ind w:left="1080" w:right="323"/>
        <w:contextualSpacing/>
      </w:pPr>
      <w:r>
        <w:t xml:space="preserve">Total value of structures impacted by </w:t>
      </w:r>
      <w:r w:rsidR="00AA7B3A">
        <w:t>sinkholes</w:t>
      </w:r>
      <w:r>
        <w:t xml:space="preserve"> by County</w:t>
      </w:r>
    </w:p>
    <w:p w14:paraId="31C43339" w14:textId="690C6EE2" w:rsidR="00AA7B3A" w:rsidRDefault="00AA7B3A" w:rsidP="009D1300">
      <w:pPr>
        <w:pStyle w:val="BodyText"/>
        <w:numPr>
          <w:ilvl w:val="1"/>
          <w:numId w:val="15"/>
        </w:numPr>
        <w:shd w:val="clear" w:color="auto" w:fill="F2DBDB" w:themeFill="accent2" w:themeFillTint="33"/>
        <w:spacing w:before="120" w:after="120"/>
        <w:ind w:left="1080" w:right="323"/>
        <w:contextualSpacing/>
      </w:pPr>
      <w:r>
        <w:t>Total population impacted by sinkholes by County</w:t>
      </w:r>
    </w:p>
    <w:p w14:paraId="33CFB67E"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45" w:name="_Toc528484810"/>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14" w:history="1">
        <w:r w:rsidRPr="00AC614B">
          <w:rPr>
            <w:rStyle w:val="Hyperlink"/>
          </w:rPr>
          <w:t>https://drive.google.com/drive/folders/0Bzg99s866kWocFB5Y3hCRlRuWWM</w:t>
        </w:r>
      </w:hyperlink>
      <w:r w:rsidRPr="00AC614B">
        <w:t xml:space="preserve"> </w:t>
      </w:r>
    </w:p>
    <w:p w14:paraId="7B26819F" w14:textId="77777777" w:rsidR="00AC614B" w:rsidRDefault="00AC614B" w:rsidP="00572270">
      <w:pPr>
        <w:pStyle w:val="Heading3"/>
        <w:spacing w:before="0"/>
      </w:pPr>
    </w:p>
    <w:p w14:paraId="4EE73513" w14:textId="4298CE13" w:rsidR="00572270" w:rsidRDefault="00572270" w:rsidP="00572270">
      <w:pPr>
        <w:pStyle w:val="Heading3"/>
        <w:spacing w:before="0"/>
        <w:rPr>
          <w:u w:val="none"/>
        </w:rPr>
      </w:pPr>
      <w:r>
        <w:t>Hazard Profile</w:t>
      </w:r>
      <w:bookmarkEnd w:id="145"/>
    </w:p>
    <w:p w14:paraId="16EBE80E" w14:textId="77777777" w:rsidR="00572270" w:rsidRDefault="00572270" w:rsidP="00572270">
      <w:pPr>
        <w:jc w:val="both"/>
        <w:rPr>
          <w:rFonts w:ascii="Arial" w:eastAsia="Arial" w:hAnsi="Arial" w:cs="Arial"/>
          <w:b/>
          <w:bCs/>
          <w:sz w:val="17"/>
          <w:szCs w:val="17"/>
        </w:rPr>
      </w:pPr>
    </w:p>
    <w:p w14:paraId="733225DE" w14:textId="77777777" w:rsidR="00572270" w:rsidRDefault="00572270" w:rsidP="00572270">
      <w:pPr>
        <w:pStyle w:val="Heading5"/>
      </w:pPr>
      <w:bookmarkStart w:id="146" w:name="Sinkhole"/>
      <w:bookmarkEnd w:id="146"/>
      <w:r>
        <w:t>Hazard</w:t>
      </w:r>
      <w:r>
        <w:rPr>
          <w:spacing w:val="-20"/>
        </w:rPr>
        <w:t xml:space="preserve"> </w:t>
      </w:r>
      <w:r>
        <w:t>Description</w:t>
      </w:r>
    </w:p>
    <w:p w14:paraId="65E3AC1C" w14:textId="77777777" w:rsidR="00572270" w:rsidRDefault="00572270" w:rsidP="00572270">
      <w:pPr>
        <w:pStyle w:val="BodyText"/>
        <w:ind w:left="4" w:right="340"/>
        <w:jc w:val="both"/>
      </w:pPr>
    </w:p>
    <w:p w14:paraId="6A4E8EC1" w14:textId="77777777" w:rsidR="00572270" w:rsidRPr="003E5BEB" w:rsidRDefault="00572270" w:rsidP="00572270">
      <w:pPr>
        <w:pStyle w:val="BodyText"/>
        <w:ind w:left="4" w:right="60"/>
        <w:rPr>
          <w:color w:val="0070C0"/>
        </w:rPr>
      </w:pPr>
      <w:r w:rsidRPr="009D1300">
        <w:rPr>
          <w:shd w:val="clear" w:color="auto" w:fill="F2DBDB" w:themeFill="accent2" w:themeFillTint="33"/>
        </w:rPr>
        <w:t>Sample language can include the following.</w:t>
      </w:r>
      <w:r>
        <w:t xml:space="preserve">  </w:t>
      </w:r>
      <w:r w:rsidRPr="003E5BEB">
        <w:rPr>
          <w:color w:val="0070C0"/>
        </w:rPr>
        <w:t>Sinkholes</w:t>
      </w:r>
      <w:r w:rsidRPr="003E5BEB">
        <w:rPr>
          <w:color w:val="0070C0"/>
          <w:spacing w:val="-6"/>
        </w:rPr>
        <w:t xml:space="preserve"> </w:t>
      </w:r>
      <w:r w:rsidRPr="003E5BEB">
        <w:rPr>
          <w:color w:val="0070C0"/>
          <w:spacing w:val="-1"/>
        </w:rPr>
        <w:t>are</w:t>
      </w:r>
      <w:r w:rsidRPr="003E5BEB">
        <w:rPr>
          <w:color w:val="0070C0"/>
          <w:spacing w:val="-7"/>
        </w:rPr>
        <w:t xml:space="preserve"> </w:t>
      </w:r>
      <w:r w:rsidRPr="003E5BEB">
        <w:rPr>
          <w:color w:val="0070C0"/>
        </w:rPr>
        <w:t>common</w:t>
      </w:r>
      <w:r w:rsidRPr="003E5BEB">
        <w:rPr>
          <w:color w:val="0070C0"/>
          <w:spacing w:val="-5"/>
        </w:rPr>
        <w:t xml:space="preserve"> </w:t>
      </w:r>
      <w:r w:rsidRPr="003E5BEB">
        <w:rPr>
          <w:color w:val="0070C0"/>
        </w:rPr>
        <w:t>where</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rPr>
        <w:t>rock</w:t>
      </w:r>
      <w:r w:rsidRPr="003E5BEB">
        <w:rPr>
          <w:color w:val="0070C0"/>
          <w:spacing w:val="-6"/>
        </w:rPr>
        <w:t xml:space="preserve"> </w:t>
      </w:r>
      <w:r w:rsidRPr="003E5BEB">
        <w:rPr>
          <w:color w:val="0070C0"/>
        </w:rPr>
        <w:t>below</w:t>
      </w:r>
      <w:r w:rsidRPr="003E5BEB">
        <w:rPr>
          <w:color w:val="0070C0"/>
          <w:spacing w:val="-6"/>
        </w:rPr>
        <w:t xml:space="preserve"> </w:t>
      </w:r>
      <w:r w:rsidRPr="003E5BEB">
        <w:rPr>
          <w:color w:val="0070C0"/>
        </w:rPr>
        <w:t>the</w:t>
      </w:r>
      <w:r w:rsidRPr="003E5BEB">
        <w:rPr>
          <w:color w:val="0070C0"/>
          <w:spacing w:val="-7"/>
        </w:rPr>
        <w:t xml:space="preserve"> </w:t>
      </w:r>
      <w:r w:rsidRPr="003E5BEB">
        <w:rPr>
          <w:color w:val="0070C0"/>
        </w:rPr>
        <w:t>land</w:t>
      </w:r>
      <w:r w:rsidRPr="003E5BEB">
        <w:rPr>
          <w:color w:val="0070C0"/>
          <w:spacing w:val="-6"/>
        </w:rPr>
        <w:t xml:space="preserve"> </w:t>
      </w:r>
      <w:r w:rsidRPr="003E5BEB">
        <w:rPr>
          <w:color w:val="0070C0"/>
        </w:rPr>
        <w:t>surface</w:t>
      </w:r>
      <w:r w:rsidRPr="003E5BEB">
        <w:rPr>
          <w:color w:val="0070C0"/>
          <w:spacing w:val="-6"/>
        </w:rPr>
        <w:t xml:space="preserve"> </w:t>
      </w:r>
      <w:r w:rsidRPr="003E5BEB">
        <w:rPr>
          <w:color w:val="0070C0"/>
        </w:rPr>
        <w:t>is</w:t>
      </w:r>
      <w:r w:rsidRPr="003E5BEB">
        <w:rPr>
          <w:color w:val="0070C0"/>
          <w:spacing w:val="-6"/>
        </w:rPr>
        <w:t xml:space="preserve"> </w:t>
      </w:r>
      <w:r w:rsidRPr="003E5BEB">
        <w:rPr>
          <w:color w:val="0070C0"/>
          <w:spacing w:val="-1"/>
        </w:rPr>
        <w:t>limestone,</w:t>
      </w:r>
      <w:r w:rsidRPr="003E5BEB">
        <w:rPr>
          <w:color w:val="0070C0"/>
          <w:spacing w:val="-6"/>
        </w:rPr>
        <w:t xml:space="preserve"> </w:t>
      </w:r>
      <w:r w:rsidRPr="003E5BEB">
        <w:rPr>
          <w:color w:val="0070C0"/>
        </w:rPr>
        <w:t>carbonate</w:t>
      </w:r>
      <w:r w:rsidRPr="003E5BEB">
        <w:rPr>
          <w:color w:val="0070C0"/>
          <w:spacing w:val="-7"/>
        </w:rPr>
        <w:t xml:space="preserve"> </w:t>
      </w:r>
      <w:r w:rsidRPr="003E5BEB">
        <w:rPr>
          <w:color w:val="0070C0"/>
        </w:rPr>
        <w:t>rock,</w:t>
      </w:r>
      <w:r w:rsidRPr="003E5BEB">
        <w:rPr>
          <w:color w:val="0070C0"/>
          <w:spacing w:val="-6"/>
        </w:rPr>
        <w:t xml:space="preserve"> </w:t>
      </w:r>
      <w:r w:rsidRPr="003E5BEB">
        <w:rPr>
          <w:color w:val="0070C0"/>
          <w:spacing w:val="-1"/>
        </w:rPr>
        <w:t>salt</w:t>
      </w:r>
      <w:r w:rsidRPr="003E5BEB">
        <w:rPr>
          <w:color w:val="0070C0"/>
          <w:spacing w:val="27"/>
          <w:w w:val="99"/>
        </w:rPr>
        <w:t xml:space="preserve"> </w:t>
      </w:r>
      <w:r w:rsidRPr="003E5BEB">
        <w:rPr>
          <w:color w:val="0070C0"/>
        </w:rPr>
        <w:t>beds,</w:t>
      </w:r>
      <w:r w:rsidRPr="003E5BEB">
        <w:rPr>
          <w:color w:val="0070C0"/>
          <w:spacing w:val="-6"/>
        </w:rPr>
        <w:t xml:space="preserve"> </w:t>
      </w:r>
      <w:r w:rsidRPr="003E5BEB">
        <w:rPr>
          <w:color w:val="0070C0"/>
        </w:rPr>
        <w:t>or</w:t>
      </w:r>
      <w:r w:rsidRPr="003E5BEB">
        <w:rPr>
          <w:color w:val="0070C0"/>
          <w:spacing w:val="-6"/>
        </w:rPr>
        <w:t xml:space="preserve"> </w:t>
      </w:r>
      <w:r w:rsidRPr="003E5BEB">
        <w:rPr>
          <w:color w:val="0070C0"/>
        </w:rPr>
        <w:t>rocks</w:t>
      </w:r>
      <w:r w:rsidRPr="003E5BEB">
        <w:rPr>
          <w:color w:val="0070C0"/>
          <w:spacing w:val="-5"/>
        </w:rPr>
        <w:t xml:space="preserve"> </w:t>
      </w:r>
      <w:r w:rsidRPr="003E5BEB">
        <w:rPr>
          <w:color w:val="0070C0"/>
        </w:rPr>
        <w:t>that</w:t>
      </w:r>
      <w:r w:rsidRPr="003E5BEB">
        <w:rPr>
          <w:color w:val="0070C0"/>
          <w:spacing w:val="-8"/>
        </w:rPr>
        <w:t xml:space="preserve"> </w:t>
      </w:r>
      <w:r w:rsidRPr="003E5BEB">
        <w:rPr>
          <w:color w:val="0070C0"/>
        </w:rPr>
        <w:t>naturally</w:t>
      </w:r>
      <w:r w:rsidRPr="003E5BEB">
        <w:rPr>
          <w:color w:val="0070C0"/>
          <w:spacing w:val="-5"/>
        </w:rPr>
        <w:t xml:space="preserve"> </w:t>
      </w:r>
      <w:r>
        <w:rPr>
          <w:color w:val="0070C0"/>
          <w:spacing w:val="-5"/>
        </w:rPr>
        <w:t xml:space="preserve">can </w:t>
      </w:r>
      <w:r w:rsidRPr="003E5BEB">
        <w:rPr>
          <w:color w:val="0070C0"/>
        </w:rPr>
        <w:t>be</w:t>
      </w:r>
      <w:r w:rsidRPr="003E5BEB">
        <w:rPr>
          <w:color w:val="0070C0"/>
          <w:spacing w:val="-6"/>
        </w:rPr>
        <w:t xml:space="preserve"> </w:t>
      </w:r>
      <w:r w:rsidRPr="003E5BEB">
        <w:rPr>
          <w:color w:val="0070C0"/>
        </w:rPr>
        <w:t>dissolved</w:t>
      </w:r>
      <w:r w:rsidRPr="003E5BEB">
        <w:rPr>
          <w:color w:val="0070C0"/>
          <w:spacing w:val="-6"/>
        </w:rPr>
        <w:t xml:space="preserve"> </w:t>
      </w:r>
      <w:r w:rsidRPr="003E5BEB">
        <w:rPr>
          <w:color w:val="0070C0"/>
        </w:rPr>
        <w:t>by</w:t>
      </w:r>
      <w:r w:rsidRPr="003E5BEB">
        <w:rPr>
          <w:color w:val="0070C0"/>
          <w:spacing w:val="-5"/>
        </w:rPr>
        <w:t xml:space="preserve"> </w:t>
      </w:r>
      <w:r w:rsidRPr="003E5BEB">
        <w:rPr>
          <w:color w:val="0070C0"/>
        </w:rPr>
        <w:t>ground</w:t>
      </w:r>
      <w:r w:rsidRPr="003E5BEB">
        <w:rPr>
          <w:color w:val="0070C0"/>
          <w:spacing w:val="-6"/>
        </w:rPr>
        <w:t xml:space="preserve"> </w:t>
      </w:r>
      <w:r w:rsidRPr="003E5BEB">
        <w:rPr>
          <w:color w:val="0070C0"/>
        </w:rPr>
        <w:t>water</w:t>
      </w:r>
      <w:r w:rsidRPr="003E5BEB">
        <w:rPr>
          <w:color w:val="0070C0"/>
          <w:spacing w:val="-5"/>
        </w:rPr>
        <w:t xml:space="preserve"> </w:t>
      </w:r>
      <w:r w:rsidRPr="003E5BEB">
        <w:rPr>
          <w:color w:val="0070C0"/>
          <w:spacing w:val="-1"/>
        </w:rPr>
        <w:t>circulating</w:t>
      </w:r>
      <w:r w:rsidRPr="003E5BEB">
        <w:rPr>
          <w:color w:val="0070C0"/>
          <w:spacing w:val="-6"/>
        </w:rPr>
        <w:t xml:space="preserve"> </w:t>
      </w:r>
      <w:r w:rsidRPr="003E5BEB">
        <w:rPr>
          <w:color w:val="0070C0"/>
        </w:rPr>
        <w:t>through</w:t>
      </w:r>
      <w:r w:rsidRPr="003E5BEB">
        <w:rPr>
          <w:color w:val="0070C0"/>
          <w:spacing w:val="-5"/>
        </w:rPr>
        <w:t xml:space="preserve"> </w:t>
      </w:r>
      <w:r w:rsidRPr="003E5BEB">
        <w:rPr>
          <w:color w:val="0070C0"/>
          <w:spacing w:val="-1"/>
        </w:rPr>
        <w:t>them.</w:t>
      </w:r>
      <w:r>
        <w:rPr>
          <w:color w:val="0070C0"/>
          <w:spacing w:val="-6"/>
        </w:rPr>
        <w:t xml:space="preserve">  </w:t>
      </w:r>
      <w:r w:rsidRPr="003E5BEB">
        <w:rPr>
          <w:color w:val="0070C0"/>
        </w:rPr>
        <w:t>As</w:t>
      </w:r>
      <w:r w:rsidRPr="003E5BEB">
        <w:rPr>
          <w:color w:val="0070C0"/>
          <w:spacing w:val="-5"/>
        </w:rPr>
        <w:t xml:space="preserve"> </w:t>
      </w:r>
      <w:r w:rsidRPr="003E5BEB">
        <w:rPr>
          <w:color w:val="0070C0"/>
        </w:rPr>
        <w:t>the</w:t>
      </w:r>
      <w:r w:rsidRPr="003E5BEB">
        <w:rPr>
          <w:color w:val="0070C0"/>
          <w:spacing w:val="25"/>
          <w:w w:val="99"/>
        </w:rPr>
        <w:t xml:space="preserve"> </w:t>
      </w:r>
      <w:r w:rsidRPr="003E5BEB">
        <w:rPr>
          <w:color w:val="0070C0"/>
        </w:rPr>
        <w:t>rock</w:t>
      </w:r>
      <w:r w:rsidRPr="003E5BEB">
        <w:rPr>
          <w:color w:val="0070C0"/>
          <w:spacing w:val="-7"/>
        </w:rPr>
        <w:t xml:space="preserve"> </w:t>
      </w:r>
      <w:r w:rsidRPr="003E5BEB">
        <w:rPr>
          <w:color w:val="0070C0"/>
        </w:rPr>
        <w:t>dissolves,</w:t>
      </w:r>
      <w:r w:rsidRPr="003E5BEB">
        <w:rPr>
          <w:color w:val="0070C0"/>
          <w:spacing w:val="-7"/>
        </w:rPr>
        <w:t xml:space="preserve"> </w:t>
      </w:r>
      <w:r w:rsidRPr="003E5BEB">
        <w:rPr>
          <w:color w:val="0070C0"/>
          <w:spacing w:val="-1"/>
        </w:rPr>
        <w:t>spaces</w:t>
      </w:r>
      <w:r w:rsidRPr="003E5BEB">
        <w:rPr>
          <w:color w:val="0070C0"/>
          <w:spacing w:val="-8"/>
        </w:rPr>
        <w:t xml:space="preserve"> </w:t>
      </w:r>
      <w:r w:rsidRPr="003E5BEB">
        <w:rPr>
          <w:color w:val="0070C0"/>
        </w:rPr>
        <w:t>and</w:t>
      </w:r>
      <w:r w:rsidRPr="003E5BEB">
        <w:rPr>
          <w:color w:val="0070C0"/>
          <w:spacing w:val="-6"/>
        </w:rPr>
        <w:t xml:space="preserve"> </w:t>
      </w:r>
      <w:r w:rsidRPr="003E5BEB">
        <w:rPr>
          <w:color w:val="0070C0"/>
        </w:rPr>
        <w:t>caverns</w:t>
      </w:r>
      <w:r w:rsidRPr="003E5BEB">
        <w:rPr>
          <w:color w:val="0070C0"/>
          <w:spacing w:val="-7"/>
        </w:rPr>
        <w:t xml:space="preserve"> </w:t>
      </w:r>
      <w:r w:rsidRPr="003E5BEB">
        <w:rPr>
          <w:color w:val="0070C0"/>
        </w:rPr>
        <w:t>develop</w:t>
      </w:r>
      <w:r w:rsidRPr="003E5BEB">
        <w:rPr>
          <w:color w:val="0070C0"/>
          <w:spacing w:val="-7"/>
        </w:rPr>
        <w:t xml:space="preserve"> </w:t>
      </w:r>
      <w:r w:rsidRPr="003E5BEB">
        <w:rPr>
          <w:color w:val="0070C0"/>
        </w:rPr>
        <w:t>underground.</w:t>
      </w:r>
      <w:r w:rsidRPr="003E5BEB">
        <w:rPr>
          <w:color w:val="0070C0"/>
          <w:spacing w:val="-7"/>
        </w:rPr>
        <w:t xml:space="preserve"> </w:t>
      </w:r>
      <w:r>
        <w:rPr>
          <w:color w:val="0070C0"/>
          <w:spacing w:val="-7"/>
        </w:rPr>
        <w:t xml:space="preserve"> </w:t>
      </w:r>
      <w:r w:rsidRPr="003E5BEB">
        <w:rPr>
          <w:color w:val="0070C0"/>
        </w:rPr>
        <w:t>The</w:t>
      </w:r>
      <w:r w:rsidRPr="003E5BEB">
        <w:rPr>
          <w:color w:val="0070C0"/>
          <w:spacing w:val="-7"/>
        </w:rPr>
        <w:t xml:space="preserve"> </w:t>
      </w:r>
      <w:proofErr w:type="gramStart"/>
      <w:r w:rsidRPr="003E5BEB">
        <w:rPr>
          <w:color w:val="0070C0"/>
        </w:rPr>
        <w:t>sudden</w:t>
      </w:r>
      <w:r w:rsidRPr="003E5BEB">
        <w:rPr>
          <w:color w:val="0070C0"/>
          <w:spacing w:val="-7"/>
        </w:rPr>
        <w:t xml:space="preserve"> </w:t>
      </w:r>
      <w:r w:rsidRPr="003E5BEB">
        <w:rPr>
          <w:color w:val="0070C0"/>
        </w:rPr>
        <w:t>collapse</w:t>
      </w:r>
      <w:proofErr w:type="gramEnd"/>
      <w:r w:rsidRPr="003E5BEB">
        <w:rPr>
          <w:color w:val="0070C0"/>
          <w:spacing w:val="-7"/>
        </w:rPr>
        <w:t xml:space="preserve"> </w:t>
      </w:r>
      <w:r w:rsidRPr="003E5BEB">
        <w:rPr>
          <w:color w:val="0070C0"/>
          <w:spacing w:val="-1"/>
        </w:rPr>
        <w:t>of</w:t>
      </w:r>
      <w:r w:rsidRPr="003E5BEB">
        <w:rPr>
          <w:color w:val="0070C0"/>
          <w:spacing w:val="-7"/>
        </w:rPr>
        <w:t xml:space="preserve"> </w:t>
      </w:r>
      <w:r w:rsidRPr="003E5BEB">
        <w:rPr>
          <w:color w:val="0070C0"/>
          <w:spacing w:val="-1"/>
        </w:rPr>
        <w:t>the</w:t>
      </w:r>
      <w:r w:rsidRPr="003E5BEB">
        <w:rPr>
          <w:color w:val="0070C0"/>
          <w:spacing w:val="-7"/>
        </w:rPr>
        <w:t xml:space="preserve"> </w:t>
      </w:r>
      <w:r w:rsidRPr="003E5BEB">
        <w:rPr>
          <w:color w:val="0070C0"/>
        </w:rPr>
        <w:t>land</w:t>
      </w:r>
      <w:r w:rsidRPr="003E5BEB">
        <w:rPr>
          <w:color w:val="0070C0"/>
          <w:spacing w:val="27"/>
          <w:w w:val="99"/>
        </w:rPr>
        <w:t xml:space="preserve"> </w:t>
      </w:r>
      <w:r w:rsidRPr="003E5BEB">
        <w:rPr>
          <w:color w:val="0070C0"/>
        </w:rPr>
        <w:t>surface</w:t>
      </w:r>
      <w:r w:rsidRPr="003E5BEB">
        <w:rPr>
          <w:color w:val="0070C0"/>
          <w:spacing w:val="-6"/>
        </w:rPr>
        <w:t xml:space="preserve"> </w:t>
      </w:r>
      <w:r>
        <w:rPr>
          <w:color w:val="0070C0"/>
          <w:spacing w:val="-6"/>
        </w:rPr>
        <w:t xml:space="preserve">above them </w:t>
      </w:r>
      <w:r w:rsidRPr="003E5BEB">
        <w:rPr>
          <w:color w:val="0070C0"/>
        </w:rPr>
        <w:t>can</w:t>
      </w:r>
      <w:r w:rsidRPr="003E5BEB">
        <w:rPr>
          <w:color w:val="0070C0"/>
          <w:spacing w:val="-6"/>
        </w:rPr>
        <w:t xml:space="preserve"> </w:t>
      </w:r>
      <w:r w:rsidRPr="003E5BEB">
        <w:rPr>
          <w:color w:val="0070C0"/>
        </w:rPr>
        <w:t>be</w:t>
      </w:r>
      <w:r w:rsidRPr="003E5BEB">
        <w:rPr>
          <w:color w:val="0070C0"/>
          <w:spacing w:val="-5"/>
        </w:rPr>
        <w:t xml:space="preserve"> </w:t>
      </w:r>
      <w:r w:rsidRPr="003E5BEB">
        <w:rPr>
          <w:color w:val="0070C0"/>
        </w:rPr>
        <w:t>dramatic</w:t>
      </w:r>
      <w:r w:rsidRPr="003E5BEB">
        <w:rPr>
          <w:color w:val="0070C0"/>
          <w:spacing w:val="-5"/>
        </w:rPr>
        <w:t xml:space="preserve"> </w:t>
      </w:r>
      <w:r w:rsidRPr="003E5BEB">
        <w:rPr>
          <w:color w:val="0070C0"/>
        </w:rPr>
        <w:t>and</w:t>
      </w:r>
      <w:r w:rsidRPr="003E5BEB">
        <w:rPr>
          <w:color w:val="0070C0"/>
          <w:spacing w:val="-5"/>
        </w:rPr>
        <w:t xml:space="preserve"> </w:t>
      </w:r>
      <w:r w:rsidRPr="003E5BEB">
        <w:rPr>
          <w:color w:val="0070C0"/>
        </w:rPr>
        <w:t>range</w:t>
      </w:r>
      <w:r w:rsidRPr="003E5BEB">
        <w:rPr>
          <w:color w:val="0070C0"/>
          <w:spacing w:val="-5"/>
        </w:rPr>
        <w:t xml:space="preserve"> </w:t>
      </w:r>
      <w:r w:rsidRPr="003E5BEB">
        <w:rPr>
          <w:color w:val="0070C0"/>
        </w:rPr>
        <w:t>in</w:t>
      </w:r>
      <w:r w:rsidRPr="003E5BEB">
        <w:rPr>
          <w:color w:val="0070C0"/>
          <w:spacing w:val="-6"/>
        </w:rPr>
        <w:t xml:space="preserve"> </w:t>
      </w:r>
      <w:r w:rsidRPr="003E5BEB">
        <w:rPr>
          <w:color w:val="0070C0"/>
        </w:rPr>
        <w:t>size</w:t>
      </w:r>
      <w:r w:rsidRPr="003E5BEB">
        <w:rPr>
          <w:color w:val="0070C0"/>
          <w:spacing w:val="-5"/>
        </w:rPr>
        <w:t xml:space="preserve"> </w:t>
      </w:r>
      <w:r w:rsidRPr="003E5BEB">
        <w:rPr>
          <w:color w:val="0070C0"/>
        </w:rPr>
        <w:t>from</w:t>
      </w:r>
      <w:r w:rsidRPr="003E5BEB">
        <w:rPr>
          <w:color w:val="0070C0"/>
          <w:spacing w:val="-5"/>
        </w:rPr>
        <w:t xml:space="preserve"> </w:t>
      </w:r>
      <w:r w:rsidRPr="003E5BEB">
        <w:rPr>
          <w:color w:val="0070C0"/>
          <w:spacing w:val="-1"/>
        </w:rPr>
        <w:t>broad,</w:t>
      </w:r>
      <w:r w:rsidRPr="003E5BEB">
        <w:rPr>
          <w:color w:val="0070C0"/>
          <w:spacing w:val="-5"/>
        </w:rPr>
        <w:t xml:space="preserve"> </w:t>
      </w:r>
      <w:r w:rsidRPr="003E5BEB">
        <w:rPr>
          <w:color w:val="0070C0"/>
          <w:spacing w:val="-1"/>
        </w:rPr>
        <w:t>regional</w:t>
      </w:r>
      <w:r w:rsidRPr="003E5BEB">
        <w:rPr>
          <w:color w:val="0070C0"/>
          <w:spacing w:val="-5"/>
        </w:rPr>
        <w:t xml:space="preserve"> </w:t>
      </w:r>
      <w:r w:rsidRPr="003E5BEB">
        <w:rPr>
          <w:color w:val="0070C0"/>
        </w:rPr>
        <w:t>lowering</w:t>
      </w:r>
      <w:r w:rsidRPr="003E5BEB">
        <w:rPr>
          <w:color w:val="0070C0"/>
          <w:spacing w:val="-5"/>
        </w:rPr>
        <w:t xml:space="preserve"> </w:t>
      </w:r>
      <w:r w:rsidRPr="003E5BEB">
        <w:rPr>
          <w:color w:val="0070C0"/>
        </w:rPr>
        <w:t>of</w:t>
      </w:r>
      <w:r w:rsidRPr="003E5BEB">
        <w:rPr>
          <w:color w:val="0070C0"/>
          <w:spacing w:val="-6"/>
        </w:rPr>
        <w:t xml:space="preserve"> </w:t>
      </w:r>
      <w:r w:rsidRPr="003E5BEB">
        <w:rPr>
          <w:color w:val="0070C0"/>
        </w:rPr>
        <w:t>the</w:t>
      </w:r>
      <w:r w:rsidRPr="003E5BEB">
        <w:rPr>
          <w:color w:val="0070C0"/>
          <w:spacing w:val="-6"/>
        </w:rPr>
        <w:t xml:space="preserve"> </w:t>
      </w:r>
      <w:r w:rsidRPr="003E5BEB">
        <w:rPr>
          <w:color w:val="0070C0"/>
        </w:rPr>
        <w:t>land</w:t>
      </w:r>
      <w:r w:rsidRPr="003E5BEB">
        <w:rPr>
          <w:color w:val="0070C0"/>
          <w:spacing w:val="-5"/>
        </w:rPr>
        <w:t xml:space="preserve"> </w:t>
      </w:r>
      <w:r w:rsidRPr="003E5BEB">
        <w:rPr>
          <w:color w:val="0070C0"/>
          <w:spacing w:val="-1"/>
        </w:rPr>
        <w:t>surface</w:t>
      </w:r>
      <w:r w:rsidRPr="003E5BEB">
        <w:rPr>
          <w:color w:val="0070C0"/>
          <w:spacing w:val="-5"/>
        </w:rPr>
        <w:t xml:space="preserve"> </w:t>
      </w:r>
      <w:r w:rsidRPr="003E5BEB">
        <w:rPr>
          <w:color w:val="0070C0"/>
        </w:rPr>
        <w:t>to</w:t>
      </w:r>
      <w:r w:rsidRPr="003E5BEB">
        <w:rPr>
          <w:color w:val="0070C0"/>
          <w:spacing w:val="33"/>
          <w:w w:val="99"/>
        </w:rPr>
        <w:t xml:space="preserve"> </w:t>
      </w:r>
      <w:r w:rsidRPr="003E5BEB">
        <w:rPr>
          <w:color w:val="0070C0"/>
        </w:rPr>
        <w:t>localized</w:t>
      </w:r>
      <w:r w:rsidRPr="003E5BEB">
        <w:rPr>
          <w:color w:val="0070C0"/>
          <w:spacing w:val="-7"/>
        </w:rPr>
        <w:t xml:space="preserve"> </w:t>
      </w:r>
      <w:r w:rsidRPr="003E5BEB">
        <w:rPr>
          <w:color w:val="0070C0"/>
        </w:rPr>
        <w:t>collapse.</w:t>
      </w:r>
      <w:r>
        <w:rPr>
          <w:color w:val="0070C0"/>
          <w:spacing w:val="48"/>
        </w:rPr>
        <w:t xml:space="preserve">  </w:t>
      </w:r>
      <w:r>
        <w:rPr>
          <w:color w:val="0070C0"/>
        </w:rPr>
        <w:t>However, t</w:t>
      </w:r>
      <w:r w:rsidRPr="003E5BEB">
        <w:rPr>
          <w:color w:val="0070C0"/>
        </w:rPr>
        <w:t>he</w:t>
      </w:r>
      <w:r w:rsidRPr="003E5BEB">
        <w:rPr>
          <w:color w:val="0070C0"/>
          <w:spacing w:val="-7"/>
        </w:rPr>
        <w:t xml:space="preserve"> </w:t>
      </w:r>
      <w:r w:rsidRPr="003E5BEB">
        <w:rPr>
          <w:color w:val="0070C0"/>
        </w:rPr>
        <w:t>primary</w:t>
      </w:r>
      <w:r w:rsidRPr="003E5BEB">
        <w:rPr>
          <w:color w:val="0070C0"/>
          <w:spacing w:val="-7"/>
        </w:rPr>
        <w:t xml:space="preserve"> </w:t>
      </w:r>
      <w:r w:rsidRPr="003E5BEB">
        <w:rPr>
          <w:color w:val="0070C0"/>
        </w:rPr>
        <w:t>causes</w:t>
      </w:r>
      <w:r w:rsidRPr="003E5BEB">
        <w:rPr>
          <w:color w:val="0070C0"/>
          <w:spacing w:val="-6"/>
        </w:rPr>
        <w:t xml:space="preserve"> </w:t>
      </w:r>
      <w:r w:rsidRPr="003E5BEB">
        <w:rPr>
          <w:color w:val="0070C0"/>
        </w:rPr>
        <w:t>of</w:t>
      </w:r>
      <w:r w:rsidRPr="003E5BEB">
        <w:rPr>
          <w:color w:val="0070C0"/>
          <w:spacing w:val="-7"/>
        </w:rPr>
        <w:t xml:space="preserve"> </w:t>
      </w:r>
      <w:r w:rsidRPr="003E5BEB">
        <w:rPr>
          <w:color w:val="0070C0"/>
        </w:rPr>
        <w:t>most</w:t>
      </w:r>
      <w:r w:rsidRPr="003E5BEB">
        <w:rPr>
          <w:color w:val="0070C0"/>
          <w:spacing w:val="-7"/>
        </w:rPr>
        <w:t xml:space="preserve"> </w:t>
      </w:r>
      <w:r w:rsidRPr="003E5BEB">
        <w:rPr>
          <w:color w:val="0070C0"/>
        </w:rPr>
        <w:t>subsidence</w:t>
      </w:r>
      <w:r w:rsidRPr="003E5BEB">
        <w:rPr>
          <w:color w:val="0070C0"/>
          <w:spacing w:val="-8"/>
        </w:rPr>
        <w:t xml:space="preserve"> </w:t>
      </w:r>
      <w:r w:rsidRPr="003E5BEB">
        <w:rPr>
          <w:color w:val="0070C0"/>
        </w:rPr>
        <w:t>are</w:t>
      </w:r>
      <w:r w:rsidRPr="003E5BEB">
        <w:rPr>
          <w:color w:val="0070C0"/>
          <w:spacing w:val="-6"/>
        </w:rPr>
        <w:t xml:space="preserve"> </w:t>
      </w:r>
      <w:r w:rsidRPr="003E5BEB">
        <w:rPr>
          <w:color w:val="0070C0"/>
        </w:rPr>
        <w:t>human</w:t>
      </w:r>
      <w:r w:rsidRPr="003E5BEB">
        <w:rPr>
          <w:color w:val="0070C0"/>
          <w:spacing w:val="-7"/>
        </w:rPr>
        <w:t xml:space="preserve"> </w:t>
      </w:r>
      <w:r w:rsidRPr="003E5BEB">
        <w:rPr>
          <w:color w:val="0070C0"/>
        </w:rPr>
        <w:t>activities:</w:t>
      </w:r>
      <w:r w:rsidRPr="003E5BEB">
        <w:rPr>
          <w:color w:val="0070C0"/>
          <w:spacing w:val="48"/>
        </w:rPr>
        <w:t xml:space="preserve"> </w:t>
      </w:r>
      <w:r w:rsidRPr="003E5BEB">
        <w:rPr>
          <w:color w:val="0070C0"/>
          <w:spacing w:val="-1"/>
        </w:rPr>
        <w:t>underground</w:t>
      </w:r>
      <w:r w:rsidRPr="003E5BEB">
        <w:rPr>
          <w:color w:val="0070C0"/>
          <w:spacing w:val="22"/>
          <w:w w:val="99"/>
        </w:rPr>
        <w:t xml:space="preserve"> </w:t>
      </w:r>
      <w:r w:rsidRPr="003E5BEB">
        <w:rPr>
          <w:color w:val="0070C0"/>
        </w:rPr>
        <w:t>mining</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spacing w:val="-1"/>
        </w:rPr>
        <w:t>coal,</w:t>
      </w:r>
      <w:r w:rsidRPr="003E5BEB">
        <w:rPr>
          <w:color w:val="0070C0"/>
          <w:spacing w:val="-6"/>
        </w:rPr>
        <w:t xml:space="preserve"> </w:t>
      </w:r>
      <w:r w:rsidRPr="003E5BEB">
        <w:rPr>
          <w:color w:val="0070C0"/>
        </w:rPr>
        <w:t>groundwater</w:t>
      </w:r>
      <w:r w:rsidRPr="003E5BEB">
        <w:rPr>
          <w:color w:val="0070C0"/>
          <w:spacing w:val="-6"/>
        </w:rPr>
        <w:t xml:space="preserve"> </w:t>
      </w:r>
      <w:r w:rsidRPr="003E5BEB">
        <w:rPr>
          <w:color w:val="0070C0"/>
        </w:rPr>
        <w:t>or</w:t>
      </w:r>
      <w:r w:rsidRPr="003E5BEB">
        <w:rPr>
          <w:color w:val="0070C0"/>
          <w:spacing w:val="-6"/>
        </w:rPr>
        <w:t xml:space="preserve"> </w:t>
      </w:r>
      <w:r w:rsidRPr="003E5BEB">
        <w:rPr>
          <w:color w:val="0070C0"/>
        </w:rPr>
        <w:t>petroleum</w:t>
      </w:r>
      <w:r w:rsidRPr="003E5BEB">
        <w:rPr>
          <w:color w:val="0070C0"/>
          <w:spacing w:val="-6"/>
        </w:rPr>
        <w:t xml:space="preserve"> </w:t>
      </w:r>
      <w:r w:rsidRPr="003E5BEB">
        <w:rPr>
          <w:color w:val="0070C0"/>
        </w:rPr>
        <w:t>withdraw</w:t>
      </w:r>
      <w:r>
        <w:rPr>
          <w:color w:val="0070C0"/>
        </w:rPr>
        <w:t>al</w:t>
      </w:r>
      <w:r w:rsidRPr="003E5BEB">
        <w:rPr>
          <w:color w:val="0070C0"/>
        </w:rPr>
        <w:t>,</w:t>
      </w:r>
      <w:r w:rsidRPr="003E5BEB">
        <w:rPr>
          <w:color w:val="0070C0"/>
          <w:spacing w:val="-6"/>
        </w:rPr>
        <w:t xml:space="preserve"> </w:t>
      </w:r>
      <w:r w:rsidRPr="003E5BEB">
        <w:rPr>
          <w:color w:val="0070C0"/>
        </w:rPr>
        <w:t>and</w:t>
      </w:r>
      <w:r w:rsidRPr="003E5BEB">
        <w:rPr>
          <w:color w:val="0070C0"/>
          <w:spacing w:val="-6"/>
        </w:rPr>
        <w:t xml:space="preserve"> </w:t>
      </w:r>
      <w:r w:rsidRPr="003E5BEB">
        <w:rPr>
          <w:color w:val="0070C0"/>
        </w:rPr>
        <w:t>drainage</w:t>
      </w:r>
      <w:r w:rsidRPr="003E5BEB">
        <w:rPr>
          <w:color w:val="0070C0"/>
          <w:spacing w:val="-6"/>
        </w:rPr>
        <w:t xml:space="preserve"> </w:t>
      </w:r>
      <w:r w:rsidRPr="003E5BEB">
        <w:rPr>
          <w:color w:val="0070C0"/>
        </w:rPr>
        <w:t>of</w:t>
      </w:r>
      <w:r w:rsidRPr="003E5BEB">
        <w:rPr>
          <w:color w:val="0070C0"/>
          <w:spacing w:val="-6"/>
        </w:rPr>
        <w:t xml:space="preserve"> </w:t>
      </w:r>
      <w:r w:rsidRPr="003E5BEB">
        <w:rPr>
          <w:color w:val="0070C0"/>
        </w:rPr>
        <w:t>organic</w:t>
      </w:r>
      <w:r w:rsidRPr="003E5BEB">
        <w:rPr>
          <w:color w:val="0070C0"/>
          <w:spacing w:val="-5"/>
        </w:rPr>
        <w:t xml:space="preserve"> </w:t>
      </w:r>
      <w:r w:rsidRPr="003E5BEB">
        <w:rPr>
          <w:color w:val="0070C0"/>
        </w:rPr>
        <w:t>soils.</w:t>
      </w:r>
      <w:r w:rsidRPr="003E5BEB">
        <w:rPr>
          <w:color w:val="0070C0"/>
          <w:spacing w:val="49"/>
        </w:rPr>
        <w:t xml:space="preserve"> </w:t>
      </w:r>
      <w:r>
        <w:rPr>
          <w:color w:val="0070C0"/>
          <w:spacing w:val="49"/>
        </w:rPr>
        <w:t xml:space="preserve"> </w:t>
      </w:r>
      <w:r w:rsidRPr="003E5BEB">
        <w:rPr>
          <w:color w:val="0070C0"/>
          <w:spacing w:val="-1"/>
        </w:rPr>
        <w:t>In</w:t>
      </w:r>
      <w:r w:rsidRPr="003E5BEB">
        <w:rPr>
          <w:color w:val="0070C0"/>
          <w:spacing w:val="-6"/>
        </w:rPr>
        <w:t xml:space="preserve"> </w:t>
      </w:r>
      <w:r w:rsidRPr="003E5BEB">
        <w:rPr>
          <w:color w:val="0070C0"/>
        </w:rPr>
        <w:t>addition,</w:t>
      </w:r>
      <w:r w:rsidRPr="003E5BEB">
        <w:rPr>
          <w:color w:val="0070C0"/>
          <w:spacing w:val="24"/>
          <w:w w:val="99"/>
        </w:rPr>
        <w:t xml:space="preserve"> </w:t>
      </w:r>
      <w:r w:rsidRPr="003E5BEB">
        <w:rPr>
          <w:color w:val="0070C0"/>
          <w:spacing w:val="-1"/>
        </w:rPr>
        <w:t>sinkholes</w:t>
      </w:r>
      <w:r w:rsidRPr="003E5BEB">
        <w:rPr>
          <w:color w:val="0070C0"/>
          <w:spacing w:val="-6"/>
        </w:rPr>
        <w:t xml:space="preserve"> </w:t>
      </w:r>
      <w:r w:rsidRPr="003E5BEB">
        <w:rPr>
          <w:color w:val="0070C0"/>
          <w:spacing w:val="-1"/>
        </w:rPr>
        <w:t>can</w:t>
      </w:r>
      <w:r w:rsidRPr="003E5BEB">
        <w:rPr>
          <w:color w:val="0070C0"/>
          <w:spacing w:val="-5"/>
        </w:rPr>
        <w:t xml:space="preserve"> </w:t>
      </w:r>
      <w:r w:rsidRPr="003E5BEB">
        <w:rPr>
          <w:color w:val="0070C0"/>
        </w:rPr>
        <w:t>develop</w:t>
      </w:r>
      <w:r w:rsidRPr="003E5BEB">
        <w:rPr>
          <w:color w:val="0070C0"/>
          <w:spacing w:val="-5"/>
        </w:rPr>
        <w:t xml:space="preserve"> </w:t>
      </w:r>
      <w:proofErr w:type="gramStart"/>
      <w:r w:rsidRPr="003E5BEB">
        <w:rPr>
          <w:color w:val="0070C0"/>
        </w:rPr>
        <w:t>as</w:t>
      </w:r>
      <w:r w:rsidRPr="003E5BEB">
        <w:rPr>
          <w:color w:val="0070C0"/>
          <w:spacing w:val="-5"/>
        </w:rPr>
        <w:t xml:space="preserve"> </w:t>
      </w:r>
      <w:r w:rsidRPr="003E5BEB">
        <w:rPr>
          <w:color w:val="0070C0"/>
        </w:rPr>
        <w:t>a</w:t>
      </w:r>
      <w:r w:rsidRPr="003E5BEB">
        <w:rPr>
          <w:color w:val="0070C0"/>
          <w:spacing w:val="-5"/>
        </w:rPr>
        <w:t xml:space="preserve"> </w:t>
      </w:r>
      <w:r w:rsidRPr="003E5BEB">
        <w:rPr>
          <w:color w:val="0070C0"/>
        </w:rPr>
        <w:t>result</w:t>
      </w:r>
      <w:r w:rsidRPr="003E5BEB">
        <w:rPr>
          <w:color w:val="0070C0"/>
          <w:spacing w:val="-5"/>
        </w:rPr>
        <w:t xml:space="preserve"> </w:t>
      </w:r>
      <w:r w:rsidRPr="003E5BEB">
        <w:rPr>
          <w:color w:val="0070C0"/>
        </w:rPr>
        <w:t>of</w:t>
      </w:r>
      <w:proofErr w:type="gramEnd"/>
      <w:r w:rsidRPr="003E5BEB">
        <w:rPr>
          <w:color w:val="0070C0"/>
          <w:spacing w:val="-7"/>
        </w:rPr>
        <w:t xml:space="preserve"> </w:t>
      </w:r>
      <w:r w:rsidRPr="003E5BEB">
        <w:rPr>
          <w:color w:val="0070C0"/>
        </w:rPr>
        <w:t>subsurface</w:t>
      </w:r>
      <w:r w:rsidRPr="003E5BEB">
        <w:rPr>
          <w:color w:val="0070C0"/>
          <w:spacing w:val="-6"/>
        </w:rPr>
        <w:t xml:space="preserve"> </w:t>
      </w:r>
      <w:r w:rsidRPr="003E5BEB">
        <w:rPr>
          <w:color w:val="0070C0"/>
        </w:rPr>
        <w:t>void</w:t>
      </w:r>
      <w:r w:rsidRPr="003E5BEB">
        <w:rPr>
          <w:color w:val="0070C0"/>
          <w:spacing w:val="-5"/>
        </w:rPr>
        <w:t xml:space="preserve"> </w:t>
      </w:r>
      <w:r w:rsidRPr="003E5BEB">
        <w:rPr>
          <w:color w:val="0070C0"/>
        </w:rPr>
        <w:t>spaces</w:t>
      </w:r>
      <w:r w:rsidRPr="003E5BEB">
        <w:rPr>
          <w:color w:val="0070C0"/>
          <w:spacing w:val="-6"/>
        </w:rPr>
        <w:t xml:space="preserve"> </w:t>
      </w:r>
      <w:r w:rsidRPr="003E5BEB">
        <w:rPr>
          <w:color w:val="0070C0"/>
        </w:rPr>
        <w:t>created</w:t>
      </w:r>
      <w:r w:rsidRPr="003E5BEB">
        <w:rPr>
          <w:color w:val="0070C0"/>
          <w:spacing w:val="-5"/>
        </w:rPr>
        <w:t xml:space="preserve"> </w:t>
      </w:r>
      <w:r w:rsidRPr="003E5BEB">
        <w:rPr>
          <w:color w:val="0070C0"/>
        </w:rPr>
        <w:t>over</w:t>
      </w:r>
      <w:r w:rsidRPr="003E5BEB">
        <w:rPr>
          <w:color w:val="0070C0"/>
          <w:spacing w:val="-5"/>
        </w:rPr>
        <w:t xml:space="preserve"> </w:t>
      </w:r>
      <w:r w:rsidRPr="003E5BEB">
        <w:rPr>
          <w:color w:val="0070C0"/>
        </w:rPr>
        <w:t>time</w:t>
      </w:r>
      <w:r w:rsidRPr="003E5BEB">
        <w:rPr>
          <w:color w:val="0070C0"/>
          <w:spacing w:val="-5"/>
        </w:rPr>
        <w:t xml:space="preserve"> </w:t>
      </w:r>
      <w:r w:rsidRPr="003E5BEB">
        <w:rPr>
          <w:color w:val="0070C0"/>
        </w:rPr>
        <w:t>due</w:t>
      </w:r>
      <w:r w:rsidRPr="003E5BEB">
        <w:rPr>
          <w:color w:val="0070C0"/>
          <w:spacing w:val="-6"/>
        </w:rPr>
        <w:t xml:space="preserve"> </w:t>
      </w:r>
      <w:r w:rsidRPr="003E5BEB">
        <w:rPr>
          <w:color w:val="0070C0"/>
        </w:rPr>
        <w:t>to</w:t>
      </w:r>
      <w:r w:rsidRPr="003E5BEB">
        <w:rPr>
          <w:color w:val="0070C0"/>
          <w:spacing w:val="-5"/>
        </w:rPr>
        <w:t xml:space="preserve"> </w:t>
      </w:r>
      <w:r w:rsidRPr="003E5BEB">
        <w:rPr>
          <w:color w:val="0070C0"/>
        </w:rPr>
        <w:t>the</w:t>
      </w:r>
      <w:r w:rsidRPr="003E5BEB">
        <w:rPr>
          <w:color w:val="0070C0"/>
          <w:spacing w:val="20"/>
          <w:w w:val="99"/>
        </w:rPr>
        <w:t xml:space="preserve"> </w:t>
      </w:r>
      <w:r w:rsidRPr="003E5BEB">
        <w:rPr>
          <w:color w:val="0070C0"/>
        </w:rPr>
        <w:t>erosion</w:t>
      </w:r>
      <w:r w:rsidRPr="003E5BEB">
        <w:rPr>
          <w:color w:val="0070C0"/>
          <w:spacing w:val="-9"/>
        </w:rPr>
        <w:t xml:space="preserve"> </w:t>
      </w:r>
      <w:r w:rsidRPr="003E5BEB">
        <w:rPr>
          <w:color w:val="0070C0"/>
        </w:rPr>
        <w:t>of</w:t>
      </w:r>
      <w:r w:rsidRPr="003E5BEB">
        <w:rPr>
          <w:color w:val="0070C0"/>
          <w:spacing w:val="-10"/>
        </w:rPr>
        <w:t xml:space="preserve"> </w:t>
      </w:r>
      <w:r w:rsidRPr="003E5BEB">
        <w:rPr>
          <w:color w:val="0070C0"/>
        </w:rPr>
        <w:t>subsurface</w:t>
      </w:r>
      <w:r w:rsidRPr="003E5BEB">
        <w:rPr>
          <w:color w:val="0070C0"/>
          <w:spacing w:val="-9"/>
        </w:rPr>
        <w:t xml:space="preserve"> </w:t>
      </w:r>
      <w:r w:rsidRPr="003E5BEB">
        <w:rPr>
          <w:color w:val="0070C0"/>
        </w:rPr>
        <w:t>limestone</w:t>
      </w:r>
      <w:r w:rsidRPr="003E5BEB">
        <w:rPr>
          <w:color w:val="0070C0"/>
          <w:spacing w:val="-9"/>
        </w:rPr>
        <w:t xml:space="preserve"> </w:t>
      </w:r>
      <w:r w:rsidRPr="003E5BEB">
        <w:rPr>
          <w:color w:val="0070C0"/>
        </w:rPr>
        <w:t>(karst).</w:t>
      </w:r>
    </w:p>
    <w:p w14:paraId="62C7611F" w14:textId="77777777" w:rsidR="00572270" w:rsidRPr="003E5BEB" w:rsidRDefault="00572270" w:rsidP="00572270">
      <w:pPr>
        <w:ind w:left="500"/>
        <w:rPr>
          <w:rFonts w:ascii="Arial" w:eastAsia="Arial" w:hAnsi="Arial" w:cs="Arial"/>
          <w:color w:val="0070C0"/>
        </w:rPr>
      </w:pPr>
    </w:p>
    <w:p w14:paraId="15E5C864" w14:textId="77777777" w:rsidR="00572270" w:rsidRPr="003E5BEB" w:rsidRDefault="00572270" w:rsidP="00572270">
      <w:pPr>
        <w:pStyle w:val="BodyText"/>
        <w:ind w:left="4" w:right="60"/>
        <w:rPr>
          <w:color w:val="0070C0"/>
        </w:rPr>
      </w:pPr>
      <w:r w:rsidRPr="003E5BEB">
        <w:rPr>
          <w:color w:val="0070C0"/>
        </w:rPr>
        <w:t>Land</w:t>
      </w:r>
      <w:r w:rsidRPr="003E5BEB">
        <w:rPr>
          <w:color w:val="0070C0"/>
          <w:spacing w:val="-6"/>
        </w:rPr>
        <w:t xml:space="preserve"> </w:t>
      </w:r>
      <w:r w:rsidRPr="003E5BEB">
        <w:rPr>
          <w:color w:val="0070C0"/>
          <w:spacing w:val="-1"/>
        </w:rPr>
        <w:t>subsidence</w:t>
      </w:r>
      <w:r w:rsidRPr="003E5BEB">
        <w:rPr>
          <w:color w:val="0070C0"/>
          <w:spacing w:val="-6"/>
        </w:rPr>
        <w:t xml:space="preserve"> </w:t>
      </w:r>
      <w:r w:rsidRPr="003E5BEB">
        <w:rPr>
          <w:color w:val="0070C0"/>
          <w:spacing w:val="-1"/>
        </w:rPr>
        <w:t>occurs</w:t>
      </w:r>
      <w:r w:rsidRPr="003E5BEB">
        <w:rPr>
          <w:color w:val="0070C0"/>
          <w:spacing w:val="-7"/>
        </w:rPr>
        <w:t xml:space="preserve"> </w:t>
      </w:r>
      <w:r w:rsidRPr="003E5BEB">
        <w:rPr>
          <w:color w:val="0070C0"/>
        </w:rPr>
        <w:t>slowly</w:t>
      </w:r>
      <w:r w:rsidRPr="003E5BEB">
        <w:rPr>
          <w:color w:val="0070C0"/>
          <w:spacing w:val="-6"/>
        </w:rPr>
        <w:t xml:space="preserve"> </w:t>
      </w:r>
      <w:r w:rsidRPr="003E5BEB">
        <w:rPr>
          <w:color w:val="0070C0"/>
        </w:rPr>
        <w:t>and</w:t>
      </w:r>
      <w:r w:rsidRPr="003E5BEB">
        <w:rPr>
          <w:color w:val="0070C0"/>
          <w:spacing w:val="-5"/>
        </w:rPr>
        <w:t xml:space="preserve"> </w:t>
      </w:r>
      <w:r w:rsidRPr="003E5BEB">
        <w:rPr>
          <w:color w:val="0070C0"/>
        </w:rPr>
        <w:t>continuously</w:t>
      </w:r>
      <w:r w:rsidRPr="003E5BEB">
        <w:rPr>
          <w:color w:val="0070C0"/>
          <w:spacing w:val="-6"/>
        </w:rPr>
        <w:t xml:space="preserve"> </w:t>
      </w:r>
      <w:r w:rsidRPr="003E5BEB">
        <w:rPr>
          <w:color w:val="0070C0"/>
        </w:rPr>
        <w:t>over</w:t>
      </w:r>
      <w:r w:rsidRPr="003E5BEB">
        <w:rPr>
          <w:color w:val="0070C0"/>
          <w:spacing w:val="-5"/>
        </w:rPr>
        <w:t xml:space="preserve"> </w:t>
      </w:r>
      <w:r w:rsidRPr="003E5BEB">
        <w:rPr>
          <w:color w:val="0070C0"/>
        </w:rPr>
        <w:t>time</w:t>
      </w:r>
      <w:r>
        <w:rPr>
          <w:color w:val="0070C0"/>
        </w:rPr>
        <w:t xml:space="preserve">, </w:t>
      </w:r>
      <w:proofErr w:type="gramStart"/>
      <w:r>
        <w:rPr>
          <w:color w:val="0070C0"/>
        </w:rPr>
        <w:t>as a general rule</w:t>
      </w:r>
      <w:proofErr w:type="gramEnd"/>
      <w:r>
        <w:rPr>
          <w:color w:val="0070C0"/>
        </w:rPr>
        <w:t>.  O</w:t>
      </w:r>
      <w:r w:rsidRPr="003E5BEB">
        <w:rPr>
          <w:color w:val="0070C0"/>
        </w:rPr>
        <w:t>n</w:t>
      </w:r>
      <w:r w:rsidRPr="003E5BEB">
        <w:rPr>
          <w:color w:val="0070C0"/>
          <w:spacing w:val="-6"/>
        </w:rPr>
        <w:t xml:space="preserve"> </w:t>
      </w:r>
      <w:r w:rsidRPr="003E5BEB">
        <w:rPr>
          <w:color w:val="0070C0"/>
          <w:spacing w:val="-1"/>
        </w:rPr>
        <w:t>occasion</w:t>
      </w:r>
      <w:r w:rsidRPr="003E5BEB">
        <w:rPr>
          <w:color w:val="0070C0"/>
        </w:rPr>
        <w:t>,</w:t>
      </w:r>
      <w:r w:rsidRPr="003E5BEB">
        <w:rPr>
          <w:color w:val="0070C0"/>
          <w:spacing w:val="-6"/>
        </w:rPr>
        <w:t xml:space="preserve"> </w:t>
      </w:r>
      <w:r>
        <w:rPr>
          <w:color w:val="0070C0"/>
          <w:spacing w:val="-6"/>
        </w:rPr>
        <w:t xml:space="preserve">it can occur abruptly, </w:t>
      </w:r>
      <w:r w:rsidRPr="003E5BEB">
        <w:rPr>
          <w:color w:val="0070C0"/>
        </w:rPr>
        <w:t>as</w:t>
      </w:r>
      <w:r w:rsidRPr="003E5BEB">
        <w:rPr>
          <w:color w:val="0070C0"/>
          <w:spacing w:val="-6"/>
        </w:rPr>
        <w:t xml:space="preserve"> </w:t>
      </w:r>
      <w:r w:rsidRPr="003E5BEB">
        <w:rPr>
          <w:color w:val="0070C0"/>
        </w:rPr>
        <w:t>in</w:t>
      </w:r>
      <w:r w:rsidRPr="003E5BEB">
        <w:rPr>
          <w:color w:val="0070C0"/>
          <w:spacing w:val="-6"/>
        </w:rPr>
        <w:t xml:space="preserve"> </w:t>
      </w:r>
      <w:r w:rsidRPr="003E5BEB">
        <w:rPr>
          <w:color w:val="0070C0"/>
        </w:rPr>
        <w:t>the</w:t>
      </w:r>
      <w:r w:rsidRPr="003E5BEB">
        <w:rPr>
          <w:color w:val="0070C0"/>
          <w:spacing w:val="41"/>
          <w:w w:val="99"/>
        </w:rPr>
        <w:t xml:space="preserve"> </w:t>
      </w:r>
      <w:r w:rsidRPr="003E5BEB">
        <w:rPr>
          <w:color w:val="0070C0"/>
        </w:rPr>
        <w:t>sudden</w:t>
      </w:r>
      <w:r w:rsidRPr="003E5BEB">
        <w:rPr>
          <w:color w:val="0070C0"/>
          <w:spacing w:val="-7"/>
        </w:rPr>
        <w:t xml:space="preserve"> </w:t>
      </w:r>
      <w:r w:rsidRPr="003E5BEB">
        <w:rPr>
          <w:color w:val="0070C0"/>
        </w:rPr>
        <w:t>formation</w:t>
      </w:r>
      <w:r w:rsidRPr="003E5BEB">
        <w:rPr>
          <w:color w:val="0070C0"/>
          <w:spacing w:val="-7"/>
        </w:rPr>
        <w:t xml:space="preserve"> </w:t>
      </w:r>
      <w:r w:rsidRPr="003E5BEB">
        <w:rPr>
          <w:color w:val="0070C0"/>
        </w:rPr>
        <w:t>of</w:t>
      </w:r>
      <w:r w:rsidRPr="003E5BEB">
        <w:rPr>
          <w:color w:val="0070C0"/>
          <w:spacing w:val="-6"/>
        </w:rPr>
        <w:t xml:space="preserve"> </w:t>
      </w:r>
      <w:r w:rsidRPr="003E5BEB">
        <w:rPr>
          <w:color w:val="0070C0"/>
          <w:spacing w:val="-1"/>
        </w:rPr>
        <w:t>sinkholes.</w:t>
      </w:r>
      <w:r w:rsidRPr="003E5BEB">
        <w:rPr>
          <w:color w:val="0070C0"/>
          <w:spacing w:val="48"/>
        </w:rPr>
        <w:t xml:space="preserve"> </w:t>
      </w:r>
      <w:r>
        <w:rPr>
          <w:color w:val="0070C0"/>
          <w:spacing w:val="48"/>
        </w:rPr>
        <w:t xml:space="preserve"> </w:t>
      </w:r>
      <w:r w:rsidRPr="003E5BEB">
        <w:rPr>
          <w:color w:val="0070C0"/>
        </w:rPr>
        <w:t>Sinkhole</w:t>
      </w:r>
      <w:r>
        <w:rPr>
          <w:color w:val="0070C0"/>
        </w:rPr>
        <w:t xml:space="preserve"> formation</w:t>
      </w:r>
      <w:r w:rsidRPr="003E5BEB">
        <w:rPr>
          <w:color w:val="0070C0"/>
          <w:spacing w:val="-6"/>
        </w:rPr>
        <w:t xml:space="preserve"> </w:t>
      </w:r>
      <w:r w:rsidRPr="003E5BEB">
        <w:rPr>
          <w:color w:val="0070C0"/>
        </w:rPr>
        <w:t>can</w:t>
      </w:r>
      <w:r w:rsidRPr="003E5BEB">
        <w:rPr>
          <w:color w:val="0070C0"/>
          <w:spacing w:val="-7"/>
        </w:rPr>
        <w:t xml:space="preserve"> </w:t>
      </w:r>
      <w:r w:rsidRPr="003E5BEB">
        <w:rPr>
          <w:color w:val="0070C0"/>
          <w:spacing w:val="-1"/>
        </w:rPr>
        <w:t>be</w:t>
      </w:r>
      <w:r w:rsidRPr="003E5BEB">
        <w:rPr>
          <w:color w:val="0070C0"/>
          <w:spacing w:val="-6"/>
        </w:rPr>
        <w:t xml:space="preserve"> </w:t>
      </w:r>
      <w:r w:rsidRPr="003E5BEB">
        <w:rPr>
          <w:color w:val="0070C0"/>
        </w:rPr>
        <w:t>aggravated</w:t>
      </w:r>
      <w:r w:rsidRPr="003E5BEB">
        <w:rPr>
          <w:color w:val="0070C0"/>
          <w:spacing w:val="-7"/>
        </w:rPr>
        <w:t xml:space="preserve"> </w:t>
      </w:r>
      <w:r w:rsidRPr="003E5BEB">
        <w:rPr>
          <w:color w:val="0070C0"/>
        </w:rPr>
        <w:t>by</w:t>
      </w:r>
      <w:r w:rsidRPr="003E5BEB">
        <w:rPr>
          <w:color w:val="0070C0"/>
          <w:spacing w:val="-6"/>
        </w:rPr>
        <w:t xml:space="preserve"> </w:t>
      </w:r>
      <w:r w:rsidRPr="003E5BEB">
        <w:rPr>
          <w:color w:val="0070C0"/>
        </w:rPr>
        <w:t>flooding.</w:t>
      </w:r>
    </w:p>
    <w:p w14:paraId="2B456DE9" w14:textId="77777777" w:rsidR="00572270" w:rsidRPr="003E5BEB" w:rsidRDefault="00572270" w:rsidP="00572270">
      <w:pPr>
        <w:rPr>
          <w:rFonts w:ascii="Arial" w:eastAsia="Arial" w:hAnsi="Arial" w:cs="Arial"/>
          <w:color w:val="0070C0"/>
        </w:rPr>
      </w:pPr>
    </w:p>
    <w:p w14:paraId="2196455C" w14:textId="77777777" w:rsidR="00572270" w:rsidRPr="003E5BEB" w:rsidRDefault="00572270" w:rsidP="00572270">
      <w:pPr>
        <w:rPr>
          <w:rFonts w:ascii="Arial" w:eastAsia="Arial" w:hAnsi="Arial" w:cs="Arial"/>
          <w:color w:val="0070C0"/>
        </w:rPr>
      </w:pPr>
      <w:r w:rsidRPr="003E5BEB">
        <w:rPr>
          <w:rFonts w:ascii="Arial" w:eastAsia="Arial" w:hAnsi="Arial" w:cs="Arial"/>
          <w:color w:val="0070C0"/>
        </w:rPr>
        <w:t xml:space="preserve">In the case of sinkholes, the rock below the surface is rock that </w:t>
      </w:r>
      <w:r>
        <w:rPr>
          <w:rFonts w:ascii="Arial" w:eastAsia="Arial" w:hAnsi="Arial" w:cs="Arial"/>
          <w:color w:val="0070C0"/>
        </w:rPr>
        <w:t>has been dissolving</w:t>
      </w:r>
      <w:r w:rsidRPr="003E5BEB">
        <w:rPr>
          <w:rFonts w:ascii="Arial" w:eastAsia="Arial" w:hAnsi="Arial" w:cs="Arial"/>
          <w:color w:val="0070C0"/>
        </w:rPr>
        <w:t xml:space="preserve"> by circulating groundwater.  As the rock dissolves, spaces and caverns form, and ultimately the land above the spaces collapse.  In Missouri, sinkhole problems are usually a result of surface materials above openings into bedrock caves eroding and collapsing into the cave opening.  These collapses are called “cover collapses” and geologic information can be applied to predict the general reg</w:t>
      </w:r>
      <w:r>
        <w:rPr>
          <w:rFonts w:ascii="Arial" w:eastAsia="Arial" w:hAnsi="Arial" w:cs="Arial"/>
          <w:color w:val="0070C0"/>
        </w:rPr>
        <w:t xml:space="preserve">ions where collapse will occur.  </w:t>
      </w:r>
      <w:r w:rsidRPr="003E5BEB">
        <w:rPr>
          <w:rFonts w:ascii="Arial" w:eastAsia="Arial" w:hAnsi="Arial" w:cs="Arial"/>
          <w:color w:val="0070C0"/>
        </w:rPr>
        <w:t>Sinkholes range in size from several square yards to hundreds of acres and may be quite shallow or hundreds of feet deep.</w:t>
      </w:r>
    </w:p>
    <w:p w14:paraId="2EDB4E71" w14:textId="77777777" w:rsidR="00572270" w:rsidRPr="003E5BEB" w:rsidRDefault="00572270" w:rsidP="00AA7B3A">
      <w:pPr>
        <w:spacing w:before="120" w:after="120"/>
        <w:rPr>
          <w:rFonts w:ascii="Arial" w:eastAsia="Arial" w:hAnsi="Arial" w:cs="Arial"/>
          <w:color w:val="0070C0"/>
        </w:rPr>
      </w:pPr>
      <w:r w:rsidRPr="003E5BEB">
        <w:rPr>
          <w:rFonts w:ascii="Arial" w:eastAsia="Arial" w:hAnsi="Arial" w:cs="Arial"/>
          <w:color w:val="0070C0"/>
        </w:rPr>
        <w:lastRenderedPageBreak/>
        <w:t>According to the U.S. Geological Survey</w:t>
      </w:r>
      <w:r>
        <w:rPr>
          <w:rFonts w:ascii="Arial" w:eastAsia="Arial" w:hAnsi="Arial" w:cs="Arial"/>
          <w:color w:val="0070C0"/>
        </w:rPr>
        <w:t xml:space="preserve"> (USGS)</w:t>
      </w:r>
      <w:r w:rsidRPr="003E5BEB">
        <w:rPr>
          <w:rFonts w:ascii="Arial" w:eastAsia="Arial" w:hAnsi="Arial" w:cs="Arial"/>
          <w:color w:val="0070C0"/>
        </w:rPr>
        <w:t xml:space="preserve">, the most damage from sinkholes tends to occur in Florida, Texas, Alabama, Missouri, Kentucky, Tennessee, and Pennsylvania.  Fifty-nine percent of Missouri is underlain by thick, carbonate rock that makes Missouri vulnerable to sinkholes.  Sinkholes occur in Missouri on a </w:t>
      </w:r>
      <w:proofErr w:type="gramStart"/>
      <w:r w:rsidRPr="003E5BEB">
        <w:rPr>
          <w:rFonts w:ascii="Arial" w:eastAsia="Arial" w:hAnsi="Arial" w:cs="Arial"/>
          <w:color w:val="0070C0"/>
        </w:rPr>
        <w:t>fairly frequent</w:t>
      </w:r>
      <w:proofErr w:type="gramEnd"/>
      <w:r w:rsidRPr="003E5BEB">
        <w:rPr>
          <w:rFonts w:ascii="Arial" w:eastAsia="Arial" w:hAnsi="Arial" w:cs="Arial"/>
          <w:color w:val="0070C0"/>
        </w:rPr>
        <w:t xml:space="preserve"> basis.  Most of </w:t>
      </w:r>
      <w:proofErr w:type="gramStart"/>
      <w:r w:rsidRPr="003E5BEB">
        <w:rPr>
          <w:rFonts w:ascii="Arial" w:eastAsia="Arial" w:hAnsi="Arial" w:cs="Arial"/>
          <w:color w:val="0070C0"/>
        </w:rPr>
        <w:t>Missouri‘</w:t>
      </w:r>
      <w:proofErr w:type="gramEnd"/>
      <w:r w:rsidRPr="003E5BEB">
        <w:rPr>
          <w:rFonts w:ascii="Arial" w:eastAsia="Arial" w:hAnsi="Arial" w:cs="Arial"/>
          <w:color w:val="0070C0"/>
        </w:rPr>
        <w:t>s sinkholes occur naturally in the State‘s karst regions (areas with soluble bedrock).  They are a common geologic hazard in southern Missouri, but also occur in the central and northeastern parts of the State.  Missouri sinkholes have varied from a few feet to hundreds of acres and from less than one to more than 100 feet deep.  The largest known sinkhole in Missouri encompasses about 700 acres in western Boone County southeast of where Interstate 70 crosses the Missouri River.  Sinkholes can also vary is shape like shallow bowls or saucers whereas other have vertical walls.  Some hold water and form natural ponds.</w:t>
      </w:r>
    </w:p>
    <w:p w14:paraId="42E4A01E" w14:textId="77777777" w:rsidR="00572270" w:rsidRDefault="00572270" w:rsidP="009D1300">
      <w:pPr>
        <w:shd w:val="clear" w:color="auto" w:fill="F2DBDB" w:themeFill="accent2" w:themeFillTint="33"/>
        <w:spacing w:before="120" w:after="120"/>
        <w:rPr>
          <w:rFonts w:ascii="Arial" w:eastAsia="Arial" w:hAnsi="Arial" w:cs="Arial"/>
        </w:rPr>
      </w:pPr>
      <w:r>
        <w:rPr>
          <w:rFonts w:ascii="Arial" w:eastAsia="Arial" w:hAnsi="Arial" w:cs="Arial"/>
        </w:rPr>
        <w:t xml:space="preserve">Discuss any mining activities that have occurred in the planning area, which could </w:t>
      </w:r>
      <w:r w:rsidRPr="006D25E4">
        <w:rPr>
          <w:rFonts w:ascii="Arial" w:eastAsia="Arial" w:hAnsi="Arial" w:cs="Arial"/>
        </w:rPr>
        <w:t>include lead, zinc,</w:t>
      </w:r>
      <w:r>
        <w:rPr>
          <w:rFonts w:ascii="Arial" w:eastAsia="Arial" w:hAnsi="Arial" w:cs="Arial"/>
        </w:rPr>
        <w:t xml:space="preserve"> </w:t>
      </w:r>
      <w:r w:rsidRPr="006D25E4">
        <w:rPr>
          <w:rFonts w:ascii="Arial" w:eastAsia="Arial" w:hAnsi="Arial" w:cs="Arial"/>
        </w:rPr>
        <w:t xml:space="preserve">copper, nickel, cobalt, </w:t>
      </w:r>
      <w:proofErr w:type="spellStart"/>
      <w:r w:rsidRPr="006D25E4">
        <w:rPr>
          <w:rFonts w:ascii="Arial" w:eastAsia="Arial" w:hAnsi="Arial" w:cs="Arial"/>
        </w:rPr>
        <w:t>tripoli</w:t>
      </w:r>
      <w:proofErr w:type="spellEnd"/>
      <w:r w:rsidRPr="006D25E4">
        <w:rPr>
          <w:rFonts w:ascii="Arial" w:eastAsia="Arial" w:hAnsi="Arial" w:cs="Arial"/>
        </w:rPr>
        <w:t xml:space="preserve">, stone, clay, industrial sand, lime, barite, </w:t>
      </w:r>
      <w:r>
        <w:rPr>
          <w:rFonts w:ascii="Arial" w:eastAsia="Arial" w:hAnsi="Arial" w:cs="Arial"/>
        </w:rPr>
        <w:t>or</w:t>
      </w:r>
      <w:r w:rsidRPr="006D25E4">
        <w:rPr>
          <w:rFonts w:ascii="Arial" w:eastAsia="Arial" w:hAnsi="Arial" w:cs="Arial"/>
        </w:rPr>
        <w:t xml:space="preserve"> coal</w:t>
      </w:r>
      <w:r>
        <w:rPr>
          <w:rFonts w:ascii="Arial" w:eastAsia="Arial" w:hAnsi="Arial" w:cs="Arial"/>
        </w:rPr>
        <w:t xml:space="preserve">.  </w:t>
      </w:r>
      <w:r w:rsidRPr="006D25E4">
        <w:rPr>
          <w:rFonts w:ascii="Arial" w:eastAsia="Arial" w:hAnsi="Arial" w:cs="Arial"/>
        </w:rPr>
        <w:t xml:space="preserve"> </w:t>
      </w:r>
    </w:p>
    <w:p w14:paraId="32679B57" w14:textId="77777777" w:rsidR="00572270" w:rsidRPr="006D25E4" w:rsidRDefault="00572270" w:rsidP="00AA7B3A">
      <w:pPr>
        <w:pStyle w:val="Heading5"/>
        <w:spacing w:before="240" w:after="240"/>
      </w:pPr>
      <w:r w:rsidRPr="006D25E4">
        <w:t>Geographic</w:t>
      </w:r>
      <w:r w:rsidRPr="006D25E4">
        <w:rPr>
          <w:spacing w:val="-28"/>
        </w:rPr>
        <w:t xml:space="preserve"> </w:t>
      </w:r>
      <w:r w:rsidRPr="006D25E4">
        <w:t>Location</w:t>
      </w:r>
    </w:p>
    <w:p w14:paraId="623019D9" w14:textId="3FF44675" w:rsidR="00AA7B3A" w:rsidRDefault="00572270" w:rsidP="009D1300">
      <w:pPr>
        <w:pStyle w:val="BodyText"/>
        <w:shd w:val="clear" w:color="auto" w:fill="F2DBDB" w:themeFill="accent2" w:themeFillTint="33"/>
        <w:spacing w:before="120" w:after="120"/>
        <w:ind w:left="0" w:right="347"/>
      </w:pPr>
      <w:r>
        <w:t xml:space="preserve">Discuss areas in the county that are more prone to sinkhole formation.  Include maps of Karst topography locations, documented sinkholes in the county, and mines of record.  </w:t>
      </w:r>
      <w:r w:rsidR="00A200AC">
        <w:t>Data sources include:</w:t>
      </w:r>
      <w:r>
        <w:t xml:space="preserve"> </w:t>
      </w:r>
    </w:p>
    <w:p w14:paraId="20D83C1C" w14:textId="77777777" w:rsidR="00A200AC" w:rsidRPr="00A200AC" w:rsidRDefault="004138E5" w:rsidP="009D1300">
      <w:pPr>
        <w:pStyle w:val="BodyText"/>
        <w:numPr>
          <w:ilvl w:val="0"/>
          <w:numId w:val="33"/>
        </w:numPr>
        <w:shd w:val="clear" w:color="auto" w:fill="F2DBDB" w:themeFill="accent2" w:themeFillTint="33"/>
        <w:spacing w:before="120" w:after="120"/>
        <w:ind w:right="347"/>
        <w:contextualSpacing/>
        <w:rPr>
          <w:rStyle w:val="Hyperlink"/>
          <w:color w:val="auto"/>
          <w:u w:val="none"/>
        </w:rPr>
      </w:pPr>
      <w:hyperlink r:id="rId115" w:history="1">
        <w:r w:rsidR="00572270" w:rsidRPr="002725F5">
          <w:rPr>
            <w:rStyle w:val="Hyperlink"/>
          </w:rPr>
          <w:t>http://www.dnr.mo.gov/geology/geosrv/envgeo/sinkholes.htm</w:t>
        </w:r>
      </w:hyperlink>
    </w:p>
    <w:p w14:paraId="7EE86923" w14:textId="245CDED9" w:rsidR="00572270" w:rsidRDefault="004138E5" w:rsidP="009D1300">
      <w:pPr>
        <w:pStyle w:val="BodyText"/>
        <w:numPr>
          <w:ilvl w:val="0"/>
          <w:numId w:val="33"/>
        </w:numPr>
        <w:shd w:val="clear" w:color="auto" w:fill="F2DBDB" w:themeFill="accent2" w:themeFillTint="33"/>
        <w:spacing w:before="120" w:after="120"/>
        <w:ind w:right="347"/>
        <w:contextualSpacing/>
      </w:pPr>
      <w:hyperlink r:id="rId116" w:history="1">
        <w:r w:rsidR="00572270" w:rsidRPr="002725F5">
          <w:rPr>
            <w:rStyle w:val="Hyperlink"/>
          </w:rPr>
          <w:t>http://strangesounds.org/2013/07/us-sinkhole-map-these-maps-show-that-around-40-of-the-u-s-lies-in-areas-prone-to-sinkholes.html</w:t>
        </w:r>
      </w:hyperlink>
      <w:r w:rsidR="00572270">
        <w:t xml:space="preserve">  </w:t>
      </w:r>
    </w:p>
    <w:p w14:paraId="351662B8" w14:textId="77777777" w:rsidR="00572270" w:rsidRDefault="004138E5" w:rsidP="009D1300">
      <w:pPr>
        <w:pStyle w:val="BodyText"/>
        <w:numPr>
          <w:ilvl w:val="0"/>
          <w:numId w:val="33"/>
        </w:numPr>
        <w:shd w:val="clear" w:color="auto" w:fill="F2DBDB" w:themeFill="accent2" w:themeFillTint="33"/>
        <w:spacing w:before="120" w:after="120"/>
        <w:ind w:right="347"/>
        <w:contextualSpacing/>
      </w:pPr>
      <w:hyperlink r:id="rId117" w:history="1">
        <w:r w:rsidR="00572270" w:rsidRPr="002725F5">
          <w:rPr>
            <w:rStyle w:val="Hyperlink"/>
          </w:rPr>
          <w:t>http://www.businessinsider.com/where-youll-be-swallowed-by-a-sinkhole-2013-3</w:t>
        </w:r>
      </w:hyperlink>
      <w:r w:rsidR="00572270">
        <w:t xml:space="preserve"> </w:t>
      </w:r>
    </w:p>
    <w:p w14:paraId="36D60230" w14:textId="77777777" w:rsidR="00572270" w:rsidRPr="00565319" w:rsidRDefault="004138E5" w:rsidP="009D1300">
      <w:pPr>
        <w:pStyle w:val="BodyText"/>
        <w:numPr>
          <w:ilvl w:val="0"/>
          <w:numId w:val="33"/>
        </w:numPr>
        <w:shd w:val="clear" w:color="auto" w:fill="F2DBDB" w:themeFill="accent2" w:themeFillTint="33"/>
        <w:spacing w:before="120" w:after="120"/>
        <w:ind w:right="347"/>
        <w:contextualSpacing/>
      </w:pPr>
      <w:hyperlink r:id="rId118" w:history="1">
        <w:r w:rsidR="00572270" w:rsidRPr="007A11D4">
          <w:rPr>
            <w:rStyle w:val="Hyperlink"/>
          </w:rPr>
          <w:t>http://water.usgs.gov/edu/sinkholes.html</w:t>
        </w:r>
      </w:hyperlink>
      <w:r w:rsidR="00572270">
        <w:rPr>
          <w:color w:val="FF0000"/>
        </w:rPr>
        <w:t xml:space="preserve"> </w:t>
      </w:r>
    </w:p>
    <w:p w14:paraId="4B1EC101" w14:textId="77777777" w:rsidR="00572270" w:rsidRPr="00AA7B3A" w:rsidRDefault="004138E5" w:rsidP="009D1300">
      <w:pPr>
        <w:pStyle w:val="ListParagraph"/>
        <w:numPr>
          <w:ilvl w:val="0"/>
          <w:numId w:val="33"/>
        </w:numPr>
        <w:shd w:val="clear" w:color="auto" w:fill="F2DBDB" w:themeFill="accent2" w:themeFillTint="33"/>
        <w:spacing w:before="120" w:after="120"/>
        <w:contextualSpacing/>
        <w:rPr>
          <w:rFonts w:ascii="Arial" w:hAnsi="Arial" w:cs="Arial"/>
        </w:rPr>
      </w:pPr>
      <w:hyperlink r:id="rId119" w:history="1">
        <w:r w:rsidR="00572270" w:rsidRPr="00AA7B3A">
          <w:rPr>
            <w:rStyle w:val="Hyperlink"/>
            <w:rFonts w:ascii="Arial" w:hAnsi="Arial" w:cs="Arial"/>
          </w:rPr>
          <w:t>http://pubs.usgs.gov/fs/2007/3060/pdf/FS2007-3060.pdf</w:t>
        </w:r>
      </w:hyperlink>
      <w:r w:rsidR="00572270" w:rsidRPr="00AA7B3A">
        <w:rPr>
          <w:rFonts w:ascii="Arial" w:hAnsi="Arial" w:cs="Arial"/>
        </w:rPr>
        <w:t xml:space="preserve"> </w:t>
      </w:r>
    </w:p>
    <w:p w14:paraId="0DEE48DB" w14:textId="2141AE4C" w:rsidR="00572270" w:rsidRPr="00AA7B3A" w:rsidRDefault="003759FC" w:rsidP="00AA7B3A">
      <w:pPr>
        <w:pStyle w:val="Heading5"/>
        <w:spacing w:before="240" w:after="240"/>
      </w:pPr>
      <w:r>
        <w:t>Strength</w:t>
      </w:r>
      <w:r w:rsidR="00572270" w:rsidRPr="00AA7B3A">
        <w:t>/Magnitude/Extent</w:t>
      </w:r>
    </w:p>
    <w:p w14:paraId="5062FAA1" w14:textId="77777777" w:rsidR="00572270" w:rsidRPr="003E5BEB" w:rsidRDefault="00572270" w:rsidP="00AA7B3A">
      <w:pPr>
        <w:spacing w:before="120" w:after="120"/>
        <w:rPr>
          <w:rFonts w:ascii="Arial" w:eastAsia="Arial" w:hAnsi="Arial" w:cs="Arial"/>
          <w:color w:val="0070C0"/>
        </w:rPr>
      </w:pPr>
      <w:r w:rsidRPr="009D1300">
        <w:rPr>
          <w:rFonts w:ascii="Arial" w:eastAsia="Arial" w:hAnsi="Arial" w:cs="Arial"/>
          <w:shd w:val="clear" w:color="auto" w:fill="F2DBDB" w:themeFill="accent2" w:themeFillTint="33"/>
        </w:rPr>
        <w:t>Sample language follows.</w:t>
      </w:r>
      <w:r>
        <w:rPr>
          <w:rFonts w:ascii="Arial" w:eastAsia="Arial" w:hAnsi="Arial" w:cs="Arial"/>
        </w:rPr>
        <w:t xml:space="preserve">  </w:t>
      </w:r>
      <w:r w:rsidRPr="003E5BEB">
        <w:rPr>
          <w:rFonts w:ascii="Arial" w:eastAsia="Arial" w:hAnsi="Arial" w:cs="Arial"/>
          <w:color w:val="0070C0"/>
        </w:rPr>
        <w:t>Sinkholes vary in size and location</w:t>
      </w:r>
      <w:r>
        <w:rPr>
          <w:rFonts w:ascii="Arial" w:eastAsia="Arial" w:hAnsi="Arial" w:cs="Arial"/>
          <w:color w:val="0070C0"/>
        </w:rPr>
        <w:t>, and t</w:t>
      </w:r>
      <w:r w:rsidRPr="003E5BEB">
        <w:rPr>
          <w:rFonts w:ascii="Arial" w:eastAsia="Arial" w:hAnsi="Arial" w:cs="Arial"/>
          <w:color w:val="0070C0"/>
        </w:rPr>
        <w:t xml:space="preserve">hese </w:t>
      </w:r>
      <w:r>
        <w:rPr>
          <w:rFonts w:ascii="Arial" w:eastAsia="Arial" w:hAnsi="Arial" w:cs="Arial"/>
          <w:color w:val="0070C0"/>
        </w:rPr>
        <w:t>variance</w:t>
      </w:r>
      <w:r w:rsidRPr="003E5BEB">
        <w:rPr>
          <w:rFonts w:ascii="Arial" w:eastAsia="Arial" w:hAnsi="Arial" w:cs="Arial"/>
          <w:color w:val="0070C0"/>
        </w:rPr>
        <w:t xml:space="preserve">s will determine the impact of the hazard.  A sinkhole could result in the loss of a personal vehicle, a building collapse, or damage to infrastructure such as roads, water, or sewer lines. </w:t>
      </w:r>
      <w:r>
        <w:rPr>
          <w:rFonts w:ascii="Arial" w:eastAsia="Arial" w:hAnsi="Arial" w:cs="Arial"/>
          <w:color w:val="0070C0"/>
        </w:rPr>
        <w:t xml:space="preserve"> </w:t>
      </w:r>
      <w:r w:rsidRPr="003E5BEB">
        <w:rPr>
          <w:rFonts w:ascii="Arial" w:eastAsia="Arial" w:hAnsi="Arial" w:cs="Arial"/>
          <w:color w:val="0070C0"/>
        </w:rPr>
        <w:t xml:space="preserve">Groundwater contamination is also possible </w:t>
      </w:r>
      <w:r>
        <w:rPr>
          <w:rFonts w:ascii="Arial" w:eastAsia="Arial" w:hAnsi="Arial" w:cs="Arial"/>
          <w:color w:val="0070C0"/>
        </w:rPr>
        <w:t xml:space="preserve">from </w:t>
      </w:r>
      <w:r w:rsidRPr="003E5BEB">
        <w:rPr>
          <w:rFonts w:ascii="Arial" w:eastAsia="Arial" w:hAnsi="Arial" w:cs="Arial"/>
          <w:color w:val="0070C0"/>
        </w:rPr>
        <w:t xml:space="preserve">a sinkhole. </w:t>
      </w:r>
      <w:r>
        <w:rPr>
          <w:rFonts w:ascii="Arial" w:eastAsia="Arial" w:hAnsi="Arial" w:cs="Arial"/>
          <w:color w:val="0070C0"/>
        </w:rPr>
        <w:t xml:space="preserve"> </w:t>
      </w:r>
      <w:r w:rsidRPr="003E5BEB">
        <w:rPr>
          <w:rFonts w:ascii="Arial" w:eastAsia="Arial" w:hAnsi="Arial" w:cs="Arial"/>
          <w:color w:val="0070C0"/>
        </w:rPr>
        <w:t>Because of the relationship of sinkholes to groundwater, pollutants captured</w:t>
      </w:r>
      <w:r>
        <w:rPr>
          <w:rFonts w:ascii="Arial" w:eastAsia="Arial" w:hAnsi="Arial" w:cs="Arial"/>
          <w:color w:val="0070C0"/>
        </w:rPr>
        <w:t xml:space="preserve"> or dumped </w:t>
      </w:r>
      <w:r w:rsidRPr="003E5BEB">
        <w:rPr>
          <w:rFonts w:ascii="Arial" w:eastAsia="Arial" w:hAnsi="Arial" w:cs="Arial"/>
          <w:color w:val="0070C0"/>
        </w:rPr>
        <w:t xml:space="preserve">in sinkholes </w:t>
      </w:r>
      <w:r>
        <w:rPr>
          <w:rFonts w:ascii="Arial" w:eastAsia="Arial" w:hAnsi="Arial" w:cs="Arial"/>
          <w:color w:val="0070C0"/>
        </w:rPr>
        <w:t>could</w:t>
      </w:r>
      <w:r w:rsidRPr="003E5BEB">
        <w:rPr>
          <w:rFonts w:ascii="Arial" w:eastAsia="Arial" w:hAnsi="Arial" w:cs="Arial"/>
          <w:color w:val="0070C0"/>
        </w:rPr>
        <w:t xml:space="preserve"> affect a </w:t>
      </w:r>
      <w:proofErr w:type="gramStart"/>
      <w:r w:rsidRPr="003E5BEB">
        <w:rPr>
          <w:rFonts w:ascii="Arial" w:eastAsia="Arial" w:hAnsi="Arial" w:cs="Arial"/>
          <w:color w:val="0070C0"/>
        </w:rPr>
        <w:t>community‘</w:t>
      </w:r>
      <w:proofErr w:type="gramEnd"/>
      <w:r w:rsidRPr="003E5BEB">
        <w:rPr>
          <w:rFonts w:ascii="Arial" w:eastAsia="Arial" w:hAnsi="Arial" w:cs="Arial"/>
          <w:color w:val="0070C0"/>
        </w:rPr>
        <w:t xml:space="preserve">s groundwater system. </w:t>
      </w:r>
      <w:r>
        <w:rPr>
          <w:rFonts w:ascii="Arial" w:eastAsia="Arial" w:hAnsi="Arial" w:cs="Arial"/>
          <w:color w:val="0070C0"/>
        </w:rPr>
        <w:t xml:space="preserve"> </w:t>
      </w:r>
      <w:r w:rsidRPr="003E5BEB">
        <w:rPr>
          <w:rFonts w:ascii="Arial" w:eastAsia="Arial" w:hAnsi="Arial" w:cs="Arial"/>
          <w:color w:val="0070C0"/>
        </w:rPr>
        <w:t xml:space="preserve">Sinkhole collapse could be triggered by large earthquakes. </w:t>
      </w:r>
      <w:r>
        <w:rPr>
          <w:rFonts w:ascii="Arial" w:eastAsia="Arial" w:hAnsi="Arial" w:cs="Arial"/>
          <w:color w:val="0070C0"/>
        </w:rPr>
        <w:t xml:space="preserve"> </w:t>
      </w:r>
      <w:r w:rsidRPr="003E5BEB">
        <w:rPr>
          <w:rFonts w:ascii="Arial" w:eastAsia="Arial" w:hAnsi="Arial" w:cs="Arial"/>
          <w:color w:val="0070C0"/>
        </w:rPr>
        <w:t>Sinkholes located in floodplains can absorb floodwaters but make detailed flood hazard studies difficult to model.</w:t>
      </w:r>
    </w:p>
    <w:p w14:paraId="7881F775" w14:textId="77777777" w:rsidR="00572270" w:rsidRDefault="00572270" w:rsidP="00AA7B3A">
      <w:pPr>
        <w:pStyle w:val="Heading5"/>
        <w:spacing w:before="240" w:after="240"/>
      </w:pPr>
      <w:r>
        <w:t>Previous</w:t>
      </w:r>
      <w:r w:rsidRPr="00AA7B3A">
        <w:t xml:space="preserve"> </w:t>
      </w:r>
      <w:r>
        <w:t>Occurrences</w:t>
      </w:r>
    </w:p>
    <w:p w14:paraId="555A0528" w14:textId="51A67E4A" w:rsidR="00572270" w:rsidRPr="00FC54BF" w:rsidRDefault="00A200AC" w:rsidP="009D1300">
      <w:pPr>
        <w:widowControl/>
        <w:shd w:val="clear" w:color="auto" w:fill="F2DBDB" w:themeFill="accent2" w:themeFillTint="33"/>
        <w:autoSpaceDE w:val="0"/>
        <w:autoSpaceDN w:val="0"/>
        <w:adjustRightInd w:val="0"/>
        <w:rPr>
          <w:rFonts w:ascii="Arial" w:eastAsia="Arial" w:hAnsi="Arial"/>
        </w:rPr>
      </w:pPr>
      <w:r>
        <w:rPr>
          <w:rFonts w:ascii="Arial" w:eastAsia="Arial" w:hAnsi="Arial"/>
        </w:rPr>
        <w:t xml:space="preserve">As noted in the </w:t>
      </w:r>
      <w:r w:rsidRPr="003759FC">
        <w:rPr>
          <w:rFonts w:ascii="Arial" w:eastAsia="Arial" w:hAnsi="Arial"/>
        </w:rPr>
        <w:t>20</w:t>
      </w:r>
      <w:r w:rsidR="00AE352F">
        <w:rPr>
          <w:rFonts w:ascii="Arial" w:eastAsia="Arial" w:hAnsi="Arial"/>
        </w:rPr>
        <w:t>23</w:t>
      </w:r>
      <w:r w:rsidRPr="003759FC">
        <w:rPr>
          <w:rFonts w:ascii="Arial" w:eastAsia="Arial" w:hAnsi="Arial"/>
        </w:rPr>
        <w:t xml:space="preserve"> State Plan</w:t>
      </w:r>
      <w:r>
        <w:rPr>
          <w:rFonts w:ascii="Arial" w:eastAsia="Arial" w:hAnsi="Arial"/>
        </w:rPr>
        <w:t>, s</w:t>
      </w:r>
      <w:r w:rsidRPr="00A200AC">
        <w:rPr>
          <w:rFonts w:ascii="Arial" w:eastAsia="Arial" w:hAnsi="Arial"/>
        </w:rPr>
        <w:t xml:space="preserve">inkholes are a regular occurrence in Missouri, but rarely are the events of any significance. </w:t>
      </w:r>
      <w:r>
        <w:rPr>
          <w:rFonts w:ascii="Arial" w:eastAsia="Arial" w:hAnsi="Arial"/>
        </w:rPr>
        <w:t xml:space="preserve"> Notable events are outlined.  </w:t>
      </w:r>
      <w:r w:rsidR="00572270">
        <w:rPr>
          <w:rFonts w:ascii="Arial" w:eastAsia="Arial" w:hAnsi="Arial"/>
        </w:rPr>
        <w:t>If any are in the county, get additional information.  Do a Web-based search on Google, Yahoo, or other similar search engines for more localized information.</w:t>
      </w:r>
      <w:r w:rsidR="00572270">
        <w:rPr>
          <w:rFonts w:ascii="Arial" w:eastAsia="Arial" w:hAnsi="Arial"/>
          <w:color w:val="FF0000"/>
        </w:rPr>
        <w:t xml:space="preserve">  </w:t>
      </w:r>
      <w:r w:rsidR="00572270">
        <w:rPr>
          <w:rFonts w:ascii="Arial" w:eastAsia="Arial" w:hAnsi="Arial"/>
        </w:rPr>
        <w:t xml:space="preserve">List and describe previous sinkhole events in the county.  </w:t>
      </w:r>
    </w:p>
    <w:p w14:paraId="71E98D1A" w14:textId="6FC8504E" w:rsidR="00572270" w:rsidRDefault="00572270" w:rsidP="00AA7B3A">
      <w:pPr>
        <w:pStyle w:val="Heading5"/>
        <w:spacing w:before="240" w:after="240"/>
      </w:pPr>
      <w:r>
        <w:t xml:space="preserve"> </w:t>
      </w:r>
      <w:bookmarkStart w:id="147" w:name="_bookmark234"/>
      <w:bookmarkStart w:id="148" w:name="_bookmark235"/>
      <w:bookmarkEnd w:id="147"/>
      <w:bookmarkEnd w:id="148"/>
      <w:r>
        <w:t>Probability</w:t>
      </w:r>
      <w:r w:rsidRPr="00AA7B3A">
        <w:t xml:space="preserve"> </w:t>
      </w:r>
      <w:r>
        <w:t>of</w:t>
      </w:r>
      <w:r w:rsidRPr="00AA7B3A">
        <w:t xml:space="preserve"> </w:t>
      </w:r>
      <w:r>
        <w:t>Future</w:t>
      </w:r>
      <w:r w:rsidRPr="00AA7B3A">
        <w:t xml:space="preserve"> </w:t>
      </w:r>
      <w:r>
        <w:t>Occurrence</w:t>
      </w:r>
    </w:p>
    <w:p w14:paraId="02695BEF" w14:textId="77777777" w:rsidR="00572270" w:rsidRDefault="00572270" w:rsidP="009D1300">
      <w:pPr>
        <w:pStyle w:val="BodyText"/>
        <w:shd w:val="clear" w:color="auto" w:fill="F2DBDB" w:themeFill="accent2" w:themeFillTint="33"/>
        <w:spacing w:before="120" w:after="120"/>
        <w:ind w:left="0" w:right="-20"/>
        <w:rPr>
          <w:spacing w:val="-5"/>
        </w:rPr>
      </w:pPr>
      <w:r>
        <w:rPr>
          <w:spacing w:val="-6"/>
        </w:rPr>
        <w:t xml:space="preserve">Include probability calculations </w:t>
      </w:r>
      <w:r>
        <w:rPr>
          <w:spacing w:val="-1"/>
        </w:rPr>
        <w:t xml:space="preserve">for sinkholes/land subsidence.  </w:t>
      </w:r>
      <w:r w:rsidRPr="007E34B4">
        <w:rPr>
          <w:spacing w:val="-1"/>
        </w:rPr>
        <w:t>Calcula</w:t>
      </w:r>
      <w:r>
        <w:rPr>
          <w:spacing w:val="-1"/>
        </w:rPr>
        <w:t xml:space="preserve">te the probability (x number of reported land subsidence/sinkhole events </w:t>
      </w:r>
      <w:r w:rsidRPr="007E34B4">
        <w:rPr>
          <w:spacing w:val="-1"/>
        </w:rPr>
        <w:t xml:space="preserve">in y number of years equals z probability </w:t>
      </w:r>
      <w:r>
        <w:rPr>
          <w:spacing w:val="-1"/>
        </w:rPr>
        <w:t xml:space="preserve">of a sinkhole somewhere in the planning area </w:t>
      </w:r>
      <w:r w:rsidRPr="007E34B4">
        <w:rPr>
          <w:spacing w:val="-1"/>
        </w:rPr>
        <w:t xml:space="preserve">in any given year). </w:t>
      </w:r>
      <w:r>
        <w:rPr>
          <w:spacing w:val="-5"/>
        </w:rPr>
        <w:t xml:space="preserve"> Note data limitations precluding a probability calculation, such as the lack of a centralized database for sinkhole occurrences in the state.  If there are no records of previous event dates in the planning area, state that probabilities cannot be calculated.</w:t>
      </w:r>
    </w:p>
    <w:p w14:paraId="762D6325" w14:textId="0139D0EB" w:rsidR="001B062B" w:rsidRPr="004138E5" w:rsidRDefault="001B062B" w:rsidP="001B062B">
      <w:pPr>
        <w:pStyle w:val="Heading5"/>
        <w:spacing w:before="240" w:after="240"/>
        <w:contextualSpacing/>
        <w:rPr>
          <w:highlight w:val="yellow"/>
          <w:u w:val="single"/>
        </w:rPr>
      </w:pPr>
      <w:bookmarkStart w:id="149" w:name="_bookmark236"/>
      <w:bookmarkEnd w:id="149"/>
      <w:r w:rsidRPr="004138E5">
        <w:rPr>
          <w:highlight w:val="yellow"/>
        </w:rPr>
        <w:lastRenderedPageBreak/>
        <w:t>Changing Future Conditions Considerations</w:t>
      </w:r>
      <w:r w:rsidR="004138E5">
        <w:rPr>
          <w:highlight w:val="yellow"/>
        </w:rPr>
        <w:t xml:space="preserve"> </w:t>
      </w:r>
      <w:r w:rsidR="004138E5">
        <w:rPr>
          <w:highlight w:val="yellow"/>
          <w:u w:val="single"/>
        </w:rPr>
        <w:t>*OPTIONAL*</w:t>
      </w:r>
    </w:p>
    <w:p w14:paraId="59F9BEB3" w14:textId="39550DA4" w:rsidR="004834E3" w:rsidRPr="004138E5" w:rsidRDefault="001B062B" w:rsidP="009D1300">
      <w:pPr>
        <w:pStyle w:val="BodyText"/>
        <w:shd w:val="clear" w:color="auto" w:fill="F2DBDB" w:themeFill="accent2" w:themeFillTint="33"/>
        <w:spacing w:before="120" w:after="120"/>
        <w:ind w:left="0" w:right="-20"/>
        <w:rPr>
          <w:spacing w:val="-6"/>
          <w:highlight w:val="yellow"/>
        </w:rPr>
      </w:pPr>
      <w:r w:rsidRPr="004138E5">
        <w:rPr>
          <w:highlight w:val="yellow"/>
        </w:rPr>
        <w:t>Discuss the impact of climate change scenarios on earthquake events</w:t>
      </w:r>
      <w:r w:rsidRPr="004138E5">
        <w:rPr>
          <w:spacing w:val="-6"/>
          <w:highlight w:val="yellow"/>
        </w:rPr>
        <w:t>.</w:t>
      </w:r>
      <w:r w:rsidR="004834E3" w:rsidRPr="004138E5">
        <w:rPr>
          <w:spacing w:val="-6"/>
          <w:highlight w:val="yellow"/>
        </w:rPr>
        <w:t xml:space="preserve"> Sources of information include:</w:t>
      </w:r>
    </w:p>
    <w:p w14:paraId="5D15C5F9" w14:textId="1B054931" w:rsidR="004834E3" w:rsidRPr="004138E5" w:rsidRDefault="004834E3" w:rsidP="009D1300">
      <w:pPr>
        <w:pStyle w:val="BodyText"/>
        <w:numPr>
          <w:ilvl w:val="0"/>
          <w:numId w:val="37"/>
        </w:numPr>
        <w:shd w:val="clear" w:color="auto" w:fill="F2DBDB" w:themeFill="accent2" w:themeFillTint="33"/>
        <w:ind w:right="-20"/>
        <w:contextualSpacing/>
        <w:rPr>
          <w:spacing w:val="-5"/>
          <w:highlight w:val="yellow"/>
        </w:rPr>
      </w:pPr>
      <w:r w:rsidRPr="004138E5">
        <w:rPr>
          <w:rFonts w:cs="Arial"/>
          <w:highlight w:val="yellow"/>
        </w:rPr>
        <w:t>20</w:t>
      </w:r>
      <w:r w:rsidR="00AE352F" w:rsidRPr="004138E5">
        <w:rPr>
          <w:rFonts w:cs="Arial"/>
          <w:highlight w:val="yellow"/>
        </w:rPr>
        <w:t>23</w:t>
      </w:r>
      <w:r w:rsidRPr="004138E5">
        <w:rPr>
          <w:rFonts w:cs="Arial"/>
          <w:highlight w:val="yellow"/>
        </w:rPr>
        <w:t xml:space="preserve"> State Plan, see Chapter 3, Section 3.3.</w:t>
      </w:r>
      <w:r w:rsidR="00AE352F" w:rsidRPr="004138E5">
        <w:rPr>
          <w:rFonts w:cs="Arial"/>
          <w:highlight w:val="yellow"/>
        </w:rPr>
        <w:t>5</w:t>
      </w:r>
      <w:r w:rsidRPr="004138E5">
        <w:rPr>
          <w:rFonts w:cs="Arial"/>
          <w:highlight w:val="yellow"/>
        </w:rPr>
        <w:t>, Changing Future Conditions Considerations, page 3.</w:t>
      </w:r>
      <w:r w:rsidR="00AE352F" w:rsidRPr="004138E5">
        <w:rPr>
          <w:rFonts w:cs="Arial"/>
          <w:highlight w:val="yellow"/>
        </w:rPr>
        <w:t>177.</w:t>
      </w:r>
    </w:p>
    <w:p w14:paraId="2758BF58" w14:textId="77777777" w:rsidR="004834E3" w:rsidRPr="004138E5"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sz w:val="24"/>
          <w:highlight w:val="yellow"/>
        </w:rPr>
      </w:pPr>
      <w:r w:rsidRPr="004138E5">
        <w:rPr>
          <w:rFonts w:ascii="Arial" w:hAnsi="Arial" w:cs="Arial"/>
          <w:sz w:val="24"/>
          <w:highlight w:val="yellow"/>
        </w:rPr>
        <w:t xml:space="preserve">US Climate Resilience Toolkit; </w:t>
      </w:r>
      <w:hyperlink r:id="rId120" w:history="1">
        <w:r w:rsidRPr="004138E5">
          <w:rPr>
            <w:rStyle w:val="Hyperlink"/>
            <w:rFonts w:ascii="Arial" w:hAnsi="Arial" w:cs="Arial"/>
            <w:sz w:val="24"/>
            <w:highlight w:val="yellow"/>
          </w:rPr>
          <w:t>https://toolkit.climate.gov/tools/climate-explorer</w:t>
        </w:r>
      </w:hyperlink>
    </w:p>
    <w:p w14:paraId="12B15D4D" w14:textId="77777777" w:rsidR="004834E3" w:rsidRPr="004138E5"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sz w:val="24"/>
          <w:highlight w:val="yellow"/>
        </w:rPr>
      </w:pPr>
      <w:r w:rsidRPr="004138E5">
        <w:rPr>
          <w:rFonts w:ascii="Arial" w:hAnsi="Arial" w:cs="Arial"/>
          <w:sz w:val="24"/>
          <w:highlight w:val="yellow"/>
        </w:rPr>
        <w:t>National Climate Assessment; https://nca2014.globalchange.gov/</w:t>
      </w:r>
    </w:p>
    <w:p w14:paraId="437988A7" w14:textId="0ADC6FAD" w:rsidR="00572270" w:rsidRDefault="00572270" w:rsidP="00AA7B3A">
      <w:pPr>
        <w:pStyle w:val="Heading3"/>
        <w:spacing w:before="240" w:after="240"/>
        <w:rPr>
          <w:u w:val="none"/>
        </w:rPr>
      </w:pPr>
      <w:bookmarkStart w:id="150" w:name="_Toc528484811"/>
      <w:r>
        <w:t>Vulnerability</w:t>
      </w:r>
      <w:bookmarkEnd w:id="150"/>
    </w:p>
    <w:p w14:paraId="42F0B528" w14:textId="77777777" w:rsidR="00572270" w:rsidRDefault="00572270" w:rsidP="00AA7B3A">
      <w:pPr>
        <w:pStyle w:val="Heading5"/>
        <w:spacing w:before="240" w:after="240"/>
      </w:pPr>
      <w:r>
        <w:t>Vulnerability Overview</w:t>
      </w:r>
    </w:p>
    <w:p w14:paraId="533E6138" w14:textId="2C2216DC" w:rsidR="003759FC" w:rsidRPr="003759FC" w:rsidRDefault="00C75D8F" w:rsidP="009D1300">
      <w:pPr>
        <w:pStyle w:val="BodyText"/>
        <w:shd w:val="clear" w:color="auto" w:fill="F2DBDB" w:themeFill="accent2" w:themeFillTint="33"/>
        <w:spacing w:before="120" w:after="120"/>
        <w:ind w:left="0"/>
      </w:pPr>
      <w:r w:rsidRPr="003759FC">
        <w:t xml:space="preserve">Use </w:t>
      </w:r>
      <w:r>
        <w:t xml:space="preserve">county level </w:t>
      </w:r>
      <w:r w:rsidRPr="003759FC">
        <w:t xml:space="preserve">data </w:t>
      </w:r>
      <w:r w:rsidR="003759FC" w:rsidRPr="003759FC">
        <w:t>from the 20</w:t>
      </w:r>
      <w:r w:rsidR="00AE352F">
        <w:t>23</w:t>
      </w:r>
      <w:r w:rsidR="003759FC" w:rsidRPr="003759FC">
        <w:t xml:space="preserve"> State Plan, see Chapter 3, Section 3.3.4</w:t>
      </w:r>
      <w:r w:rsidR="003759FC">
        <w:t>,</w:t>
      </w:r>
      <w:r w:rsidR="003759FC" w:rsidRPr="003759FC">
        <w:t xml:space="preserve"> </w:t>
      </w:r>
      <w:r w:rsidR="003759FC">
        <w:t>State Vulnerability Overview</w:t>
      </w:r>
      <w:r w:rsidR="003759FC" w:rsidRPr="003759FC">
        <w:t xml:space="preserve">, as the best and most recent data available.  </w:t>
      </w:r>
    </w:p>
    <w:p w14:paraId="573A078B" w14:textId="7E21015E" w:rsidR="00572270" w:rsidRDefault="00572270" w:rsidP="00AA7B3A">
      <w:pPr>
        <w:pStyle w:val="Heading5"/>
        <w:spacing w:before="240" w:after="240"/>
      </w:pPr>
      <w:r>
        <w:t>Potential Losses to Existing Development</w:t>
      </w:r>
    </w:p>
    <w:p w14:paraId="68403CA1" w14:textId="77777777" w:rsidR="00572270" w:rsidRDefault="00572270" w:rsidP="009D1300">
      <w:pPr>
        <w:pStyle w:val="BodyText"/>
        <w:shd w:val="clear" w:color="auto" w:fill="F2DBDB" w:themeFill="accent2" w:themeFillTint="33"/>
        <w:spacing w:before="120" w:after="120"/>
        <w:ind w:left="0"/>
        <w:rPr>
          <w:bCs/>
        </w:rPr>
      </w:pPr>
      <w:r>
        <w:t>If specific hazard areas are known, discuss existing development that exists which could be damaged.  Additionally, if previous events have occurred, estimate future losses based on historical losses.</w:t>
      </w:r>
    </w:p>
    <w:p w14:paraId="03DA4297" w14:textId="77777777" w:rsidR="00572270" w:rsidRDefault="00572270" w:rsidP="00AA7B3A">
      <w:pPr>
        <w:pStyle w:val="Heading5"/>
        <w:spacing w:before="240" w:after="240"/>
      </w:pPr>
      <w:r>
        <w:t>Impact of Previous and Future Development</w:t>
      </w:r>
    </w:p>
    <w:p w14:paraId="1D39BC26" w14:textId="77777777" w:rsidR="00572270" w:rsidRDefault="00572270" w:rsidP="009D1300">
      <w:pPr>
        <w:pStyle w:val="BodyText"/>
        <w:shd w:val="clear" w:color="auto" w:fill="F2DBDB" w:themeFill="accent2" w:themeFillTint="33"/>
        <w:spacing w:before="120" w:after="120"/>
        <w:ind w:left="0" w:right="-20"/>
        <w:rPr>
          <w:rFonts w:cs="Arial"/>
          <w:sz w:val="20"/>
          <w:szCs w:val="20"/>
        </w:rPr>
      </w:pPr>
      <w:r>
        <w:t>Discuss how future</w:t>
      </w:r>
      <w:r>
        <w:rPr>
          <w:spacing w:val="-7"/>
        </w:rPr>
        <w:t xml:space="preserve"> </w:t>
      </w:r>
      <w:r>
        <w:t>development</w:t>
      </w:r>
      <w:r>
        <w:rPr>
          <w:spacing w:val="-7"/>
        </w:rPr>
        <w:t xml:space="preserve"> </w:t>
      </w:r>
      <w:r>
        <w:t>over</w:t>
      </w:r>
      <w:r>
        <w:rPr>
          <w:spacing w:val="-7"/>
        </w:rPr>
        <w:t xml:space="preserve"> </w:t>
      </w:r>
      <w:r>
        <w:t>abandoned</w:t>
      </w:r>
      <w:r>
        <w:rPr>
          <w:spacing w:val="-8"/>
        </w:rPr>
        <w:t xml:space="preserve"> </w:t>
      </w:r>
      <w:r>
        <w:t>coal</w:t>
      </w:r>
      <w:r>
        <w:rPr>
          <w:spacing w:val="-7"/>
        </w:rPr>
        <w:t xml:space="preserve"> </w:t>
      </w:r>
      <w:r>
        <w:t>mines and in areas of known risk to sinkhole formation in the planning area</w:t>
      </w:r>
      <w:r>
        <w:rPr>
          <w:spacing w:val="-8"/>
        </w:rPr>
        <w:t xml:space="preserve"> </w:t>
      </w:r>
      <w:r>
        <w:t>will</w:t>
      </w:r>
      <w:r>
        <w:rPr>
          <w:spacing w:val="-7"/>
        </w:rPr>
        <w:t xml:space="preserve"> </w:t>
      </w:r>
      <w:r>
        <w:rPr>
          <w:spacing w:val="-1"/>
        </w:rPr>
        <w:t>increase</w:t>
      </w:r>
      <w:r>
        <w:rPr>
          <w:spacing w:val="-8"/>
        </w:rPr>
        <w:t xml:space="preserve"> </w:t>
      </w:r>
      <w:r>
        <w:t>vulnerability</w:t>
      </w:r>
      <w:r>
        <w:rPr>
          <w:spacing w:val="-7"/>
        </w:rPr>
        <w:t xml:space="preserve"> </w:t>
      </w:r>
      <w:r>
        <w:t>to</w:t>
      </w:r>
      <w:r>
        <w:rPr>
          <w:spacing w:val="-7"/>
        </w:rPr>
        <w:t xml:space="preserve"> </w:t>
      </w:r>
      <w:r>
        <w:t>this</w:t>
      </w:r>
      <w:r>
        <w:rPr>
          <w:spacing w:val="-7"/>
        </w:rPr>
        <w:t xml:space="preserve"> </w:t>
      </w:r>
      <w:r>
        <w:rPr>
          <w:spacing w:val="-1"/>
        </w:rPr>
        <w:t>hazard.</w:t>
      </w:r>
      <w:r>
        <w:rPr>
          <w:spacing w:val="-7"/>
        </w:rPr>
        <w:t xml:space="preserve">  State whether any participating jurisdictions limit construction over abandoned mine or near sinkholes (the 2013 State Plan mentions two counties, </w:t>
      </w:r>
      <w:r>
        <w:t xml:space="preserve">Greene and Christian, with regulations limiting construction near sinkholes). </w:t>
      </w:r>
    </w:p>
    <w:p w14:paraId="38936C0A" w14:textId="77777777" w:rsidR="009D1300" w:rsidRDefault="009D1300" w:rsidP="009D1300">
      <w:pPr>
        <w:pStyle w:val="Heading5"/>
        <w:shd w:val="clear" w:color="auto" w:fill="F2DBDB" w:themeFill="accent2" w:themeFillTint="33"/>
        <w:spacing w:after="240"/>
      </w:pPr>
      <w:r>
        <w:t>EMAP Consequence Analysis</w:t>
      </w:r>
    </w:p>
    <w:p w14:paraId="0AA4812B" w14:textId="5498FDFA" w:rsidR="009D1300" w:rsidRPr="000E39A4" w:rsidRDefault="009D1300" w:rsidP="009D1300">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_Ref529877822 \r \h </w:instrText>
      </w:r>
      <w:r w:rsidR="00251FD0">
        <w:fldChar w:fldCharType="separate"/>
      </w:r>
      <w:r w:rsidR="003239EC">
        <w:t>Table 3.29</w:t>
      </w:r>
      <w:r w:rsidR="00251FD0">
        <w:fldChar w:fldCharType="end"/>
      </w:r>
      <w:r w:rsidRPr="000E39A4">
        <w:t xml:space="preserve"> </w:t>
      </w:r>
      <w:r>
        <w:t>to summarize</w:t>
      </w:r>
      <w:r w:rsidRPr="000E39A4">
        <w:t xml:space="preserve"> </w:t>
      </w:r>
      <w:r>
        <w:t>the detrimental i</w:t>
      </w:r>
      <w:r w:rsidRPr="000E39A4">
        <w:t xml:space="preserve">mpacts </w:t>
      </w:r>
      <w:r>
        <w:t>from land subsidence/sinkholes</w:t>
      </w:r>
      <w:r w:rsidRPr="000E39A4">
        <w:t>.</w:t>
      </w:r>
      <w:r>
        <w:br/>
      </w:r>
    </w:p>
    <w:p w14:paraId="63FC17AD" w14:textId="50246FD5" w:rsidR="009D1300" w:rsidRPr="00251FD0" w:rsidRDefault="009D1300" w:rsidP="00251FD0">
      <w:pPr>
        <w:pStyle w:val="TableTitle"/>
        <w:ind w:left="1440" w:hanging="1440"/>
        <w:rPr>
          <w:shd w:val="clear" w:color="auto" w:fill="F2DBDB" w:themeFill="accent2" w:themeFillTint="33"/>
        </w:rPr>
      </w:pPr>
      <w:bookmarkStart w:id="151" w:name="_Ref529877822"/>
      <w:r w:rsidRPr="00251FD0">
        <w:rPr>
          <w:shd w:val="clear" w:color="auto" w:fill="F2DBDB" w:themeFill="accent2" w:themeFillTint="33"/>
        </w:rPr>
        <w:t>EMAP Impact Analysis: Land Subsidence/Sinkholes</w:t>
      </w:r>
      <w:bookmarkEnd w:id="151"/>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9D1300" w:rsidRPr="000E39A4" w14:paraId="4832087C" w14:textId="77777777" w:rsidTr="009D1300">
        <w:trPr>
          <w:trHeight w:val="340"/>
          <w:tblHeader/>
          <w:jc w:val="center"/>
        </w:trPr>
        <w:tc>
          <w:tcPr>
            <w:tcW w:w="2835" w:type="dxa"/>
            <w:tcBorders>
              <w:bottom w:val="double" w:sz="1" w:space="0" w:color="000000"/>
            </w:tcBorders>
            <w:shd w:val="clear" w:color="auto" w:fill="221D5E"/>
          </w:tcPr>
          <w:p w14:paraId="59252582" w14:textId="77777777" w:rsidR="009D1300" w:rsidRPr="000E39A4" w:rsidRDefault="009D1300"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011CC805" w14:textId="77777777" w:rsidR="009D1300" w:rsidRPr="000E39A4" w:rsidRDefault="009D1300"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9D1300" w:rsidRPr="009D1300" w14:paraId="2D308563"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427C5E61" w14:textId="77777777" w:rsidR="009D1300" w:rsidRPr="00B35C4F" w:rsidRDefault="009D1300" w:rsidP="009D130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383D92AB" w14:textId="5F47F98D"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Localized impact expected to be moderate to light for incident areas and light for other adversely affected areas.</w:t>
            </w:r>
          </w:p>
        </w:tc>
      </w:tr>
      <w:tr w:rsidR="009D1300" w:rsidRPr="009D1300" w14:paraId="29A3F342" w14:textId="77777777" w:rsidTr="00863F76">
        <w:trPr>
          <w:trHeight w:val="480"/>
          <w:jc w:val="center"/>
        </w:trPr>
        <w:tc>
          <w:tcPr>
            <w:tcW w:w="2835" w:type="dxa"/>
            <w:shd w:val="clear" w:color="auto" w:fill="F2DBDB" w:themeFill="accent2" w:themeFillTint="33"/>
            <w:vAlign w:val="center"/>
          </w:tcPr>
          <w:p w14:paraId="3979E395" w14:textId="77777777" w:rsidR="009D1300" w:rsidRPr="00B35C4F" w:rsidRDefault="009D1300" w:rsidP="009D130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141CA2F3" w14:textId="4008AD8C"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Localized impact expected to limit damage to personnel in the areas at the time of the incident.</w:t>
            </w:r>
          </w:p>
        </w:tc>
      </w:tr>
      <w:tr w:rsidR="009D1300" w:rsidRPr="009D1300" w14:paraId="3A200E34" w14:textId="77777777" w:rsidTr="00863F76">
        <w:trPr>
          <w:trHeight w:val="480"/>
          <w:jc w:val="center"/>
        </w:trPr>
        <w:tc>
          <w:tcPr>
            <w:tcW w:w="2835" w:type="dxa"/>
            <w:shd w:val="clear" w:color="auto" w:fill="F2DBDB" w:themeFill="accent2" w:themeFillTint="33"/>
            <w:vAlign w:val="center"/>
          </w:tcPr>
          <w:p w14:paraId="11B8008C"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5AF9BEF8" w14:textId="3CA946C1"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 xml:space="preserve">Damage to facilities/personnel </w:t>
            </w:r>
            <w:proofErr w:type="gramStart"/>
            <w:r w:rsidRPr="009D1300">
              <w:rPr>
                <w:rFonts w:ascii="Arial" w:hAnsi="Arial" w:cs="Arial"/>
                <w:color w:val="0070C0"/>
              </w:rPr>
              <w:t>in the area of</w:t>
            </w:r>
            <w:proofErr w:type="gramEnd"/>
            <w:r w:rsidRPr="009D1300">
              <w:rPr>
                <w:rFonts w:ascii="Arial" w:hAnsi="Arial" w:cs="Arial"/>
                <w:color w:val="0070C0"/>
              </w:rPr>
              <w:t xml:space="preserve"> the incident may require temporary relocation of some operations. Localized disruption of roads, facilities, and/or utilities caused by incident may postpone delivery of some services.</w:t>
            </w:r>
          </w:p>
        </w:tc>
      </w:tr>
      <w:tr w:rsidR="009D1300" w:rsidRPr="009D1300" w14:paraId="208B00FA" w14:textId="77777777" w:rsidTr="00863F76">
        <w:trPr>
          <w:trHeight w:val="480"/>
          <w:jc w:val="center"/>
        </w:trPr>
        <w:tc>
          <w:tcPr>
            <w:tcW w:w="2835" w:type="dxa"/>
            <w:shd w:val="clear" w:color="auto" w:fill="F2DBDB" w:themeFill="accent2" w:themeFillTint="33"/>
            <w:vAlign w:val="center"/>
          </w:tcPr>
          <w:p w14:paraId="7ACDC01F"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4250604B" w14:textId="7D5D89E6"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 xml:space="preserve">Localized impact to facilities and infrastructure </w:t>
            </w:r>
            <w:proofErr w:type="gramStart"/>
            <w:r w:rsidRPr="009D1300">
              <w:rPr>
                <w:rFonts w:ascii="Arial" w:hAnsi="Arial" w:cs="Arial"/>
                <w:color w:val="0070C0"/>
              </w:rPr>
              <w:t>in the area of</w:t>
            </w:r>
            <w:proofErr w:type="gramEnd"/>
            <w:r w:rsidRPr="009D1300">
              <w:rPr>
                <w:rFonts w:ascii="Arial" w:hAnsi="Arial" w:cs="Arial"/>
                <w:color w:val="0070C0"/>
              </w:rPr>
              <w:t xml:space="preserve"> the incident. Some severe damage possible.</w:t>
            </w:r>
          </w:p>
        </w:tc>
      </w:tr>
      <w:tr w:rsidR="009D1300" w:rsidRPr="009D1300" w14:paraId="6C6899CB" w14:textId="77777777" w:rsidTr="00863F76">
        <w:trPr>
          <w:trHeight w:val="485"/>
          <w:jc w:val="center"/>
        </w:trPr>
        <w:tc>
          <w:tcPr>
            <w:tcW w:w="2835" w:type="dxa"/>
            <w:shd w:val="clear" w:color="auto" w:fill="F2DBDB" w:themeFill="accent2" w:themeFillTint="33"/>
            <w:vAlign w:val="center"/>
          </w:tcPr>
          <w:p w14:paraId="0FB14799"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1F1464B8" w14:textId="3AFDEC58"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Localized impact expected to be moderate to light for incident areas and moderate to light for other areas affected by the sinkhole.</w:t>
            </w:r>
          </w:p>
        </w:tc>
      </w:tr>
      <w:tr w:rsidR="009D1300" w:rsidRPr="009D1300" w14:paraId="1F4AFDA8" w14:textId="77777777" w:rsidTr="00863F76">
        <w:trPr>
          <w:trHeight w:val="480"/>
          <w:jc w:val="center"/>
        </w:trPr>
        <w:tc>
          <w:tcPr>
            <w:tcW w:w="2835" w:type="dxa"/>
            <w:shd w:val="clear" w:color="auto" w:fill="F2DBDB" w:themeFill="accent2" w:themeFillTint="33"/>
            <w:vAlign w:val="center"/>
          </w:tcPr>
          <w:p w14:paraId="03E0EE5F"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lastRenderedPageBreak/>
              <w:t>Economic Condition of Jurisdiction</w:t>
            </w:r>
          </w:p>
        </w:tc>
        <w:tc>
          <w:tcPr>
            <w:tcW w:w="6520" w:type="dxa"/>
            <w:shd w:val="clear" w:color="auto" w:fill="F2DBDB" w:themeFill="accent2" w:themeFillTint="33"/>
          </w:tcPr>
          <w:p w14:paraId="67255C18" w14:textId="2D43CB5D"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 xml:space="preserve">Local economy and finances adversely affected, possibly for an extended </w:t>
            </w:r>
            <w:proofErr w:type="gramStart"/>
            <w:r w:rsidRPr="009D1300">
              <w:rPr>
                <w:rFonts w:ascii="Arial" w:hAnsi="Arial" w:cs="Arial"/>
                <w:color w:val="0070C0"/>
              </w:rPr>
              <w:t>period of time</w:t>
            </w:r>
            <w:proofErr w:type="gramEnd"/>
            <w:r w:rsidRPr="009D1300">
              <w:rPr>
                <w:rFonts w:ascii="Arial" w:hAnsi="Arial" w:cs="Arial"/>
                <w:color w:val="0070C0"/>
              </w:rPr>
              <w:t>.</w:t>
            </w:r>
          </w:p>
        </w:tc>
      </w:tr>
      <w:tr w:rsidR="009D1300" w:rsidRPr="009D1300" w14:paraId="6D16508A" w14:textId="77777777" w:rsidTr="00863F76">
        <w:trPr>
          <w:trHeight w:val="480"/>
          <w:jc w:val="center"/>
        </w:trPr>
        <w:tc>
          <w:tcPr>
            <w:tcW w:w="2835" w:type="dxa"/>
            <w:shd w:val="clear" w:color="auto" w:fill="F2DBDB" w:themeFill="accent2" w:themeFillTint="33"/>
            <w:vAlign w:val="center"/>
          </w:tcPr>
          <w:p w14:paraId="1AF1CFF4"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49C386C7" w14:textId="792B5B2A"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Ability to respond and recover may be questioned and challenged if planning, response and recovery not timely and effective.</w:t>
            </w:r>
          </w:p>
        </w:tc>
      </w:tr>
    </w:tbl>
    <w:p w14:paraId="01ED8872" w14:textId="651A1946" w:rsidR="00572270" w:rsidRDefault="00572270" w:rsidP="00AA7B3A">
      <w:pPr>
        <w:pStyle w:val="Heading5"/>
        <w:spacing w:before="240" w:after="240"/>
      </w:pPr>
      <w:r>
        <w:t>Hazard Summary by Jurisdiction</w:t>
      </w:r>
    </w:p>
    <w:p w14:paraId="3ADA82F7" w14:textId="77777777" w:rsidR="00316330" w:rsidRDefault="00572270" w:rsidP="00316330">
      <w:pPr>
        <w:pStyle w:val="BodyText"/>
        <w:shd w:val="clear" w:color="auto" w:fill="F2DBDB" w:themeFill="accent2" w:themeFillTint="33"/>
        <w:ind w:left="0" w:right="255"/>
      </w:pPr>
      <w:r>
        <w:t xml:space="preserve">Discuss any differences in incidence or risk between communities, including school and special districts.  If the risk is uniform throughout the planning area, state that.  If data limitations prevent an analysis specific enough to indicate risk to the school and special district assets, include that information in the plan.  </w:t>
      </w:r>
      <w:r w:rsidR="00316330">
        <w:t xml:space="preserve">List each jurisdiction, including any participating school/special districts in a separate heading and discuss each jurisdiction’s overall vulnerability separately. </w:t>
      </w:r>
    </w:p>
    <w:p w14:paraId="6BDF207C" w14:textId="77777777" w:rsidR="00316330" w:rsidRDefault="00316330" w:rsidP="00316330">
      <w:pPr>
        <w:pStyle w:val="BodyText"/>
        <w:shd w:val="clear" w:color="auto" w:fill="F2DBDB" w:themeFill="accent2" w:themeFillTint="33"/>
        <w:ind w:left="0" w:right="255"/>
      </w:pPr>
    </w:p>
    <w:p w14:paraId="69EE1E52"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6F0E1191" w14:textId="77777777" w:rsidR="00316330" w:rsidRDefault="00316330" w:rsidP="00316330">
      <w:pPr>
        <w:pStyle w:val="BodyText"/>
        <w:shd w:val="clear" w:color="auto" w:fill="F2DBDB" w:themeFill="accent2" w:themeFillTint="33"/>
        <w:ind w:left="0" w:right="255"/>
      </w:pPr>
    </w:p>
    <w:p w14:paraId="09C4E975"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623CD1B1" w14:textId="77777777" w:rsidR="00316330" w:rsidRDefault="00316330" w:rsidP="00316330">
      <w:pPr>
        <w:pStyle w:val="BodyText"/>
        <w:shd w:val="clear" w:color="auto" w:fill="F2DBDB" w:themeFill="accent2" w:themeFillTint="33"/>
        <w:ind w:left="0" w:right="255"/>
      </w:pPr>
    </w:p>
    <w:p w14:paraId="5245693D"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5ABD35AD" w14:textId="77777777" w:rsidR="00572270" w:rsidRDefault="00572270" w:rsidP="00AA7B3A">
      <w:pPr>
        <w:pStyle w:val="Heading3"/>
        <w:spacing w:before="240" w:after="240"/>
      </w:pPr>
      <w:bookmarkStart w:id="152" w:name="_Toc528484812"/>
      <w:r w:rsidRPr="00A56C6E">
        <w:t>Problem Statement</w:t>
      </w:r>
      <w:bookmarkEnd w:id="152"/>
    </w:p>
    <w:p w14:paraId="7715155E" w14:textId="77777777" w:rsidR="00024CB1" w:rsidRDefault="00572270" w:rsidP="009D1300">
      <w:pPr>
        <w:shd w:val="clear" w:color="auto" w:fill="F2DBDB" w:themeFill="accent2" w:themeFillTint="33"/>
        <w:spacing w:before="120" w:after="120"/>
        <w:contextualSpacing/>
        <w:rPr>
          <w:rFonts w:ascii="Arial" w:eastAsia="Arial" w:hAnsi="Arial" w:cs="Arial"/>
        </w:rPr>
      </w:pPr>
      <w:r>
        <w:rPr>
          <w:rFonts w:ascii="Arial" w:eastAsia="Arial" w:hAnsi="Arial" w:cs="Arial"/>
        </w:rPr>
        <w:t>Summarize the risks presented in the preceding analysis.  Include a brief discussion of possible solutions, which could be brought forward into the strategy section in later analysis.</w:t>
      </w:r>
      <w:r w:rsidR="00024CB1">
        <w:rPr>
          <w:rFonts w:ascii="Arial" w:eastAsia="Arial" w:hAnsi="Arial" w:cs="Arial"/>
        </w:rPr>
        <w:t xml:space="preserve">  For example:</w:t>
      </w:r>
    </w:p>
    <w:p w14:paraId="7EE19DF3" w14:textId="1DDF7B10" w:rsidR="00024CB1" w:rsidRPr="00572270" w:rsidRDefault="00024CB1" w:rsidP="00024CB1">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Karst topography and numerous sinkholes were noted in the northern portion of County A along the Green River.</w:t>
      </w:r>
      <w:r w:rsidR="00BC288E">
        <w:rPr>
          <w:rFonts w:ascii="Arial" w:eastAsia="Arial" w:hAnsi="Arial" w:cs="Arial"/>
          <w:color w:val="0070C0"/>
        </w:rPr>
        <w:t xml:space="preserve">  Development within this area is also increasing.</w:t>
      </w:r>
      <w:r>
        <w:rPr>
          <w:rFonts w:ascii="Arial" w:eastAsia="Arial" w:hAnsi="Arial" w:cs="Arial"/>
          <w:color w:val="0070C0"/>
        </w:rPr>
        <w:t xml:space="preserve">  </w:t>
      </w:r>
      <w:r w:rsidR="00BC288E">
        <w:rPr>
          <w:rFonts w:ascii="Arial" w:eastAsia="Arial" w:hAnsi="Arial" w:cs="Arial"/>
          <w:color w:val="0070C0"/>
        </w:rPr>
        <w:t>Possible s</w:t>
      </w:r>
      <w:r>
        <w:rPr>
          <w:rFonts w:ascii="Arial" w:eastAsia="Arial" w:hAnsi="Arial" w:cs="Arial"/>
          <w:color w:val="0070C0"/>
        </w:rPr>
        <w:t>olutions include updating the local ordinances/regulations to address the use of sinkholes for stormwater management.</w:t>
      </w:r>
    </w:p>
    <w:p w14:paraId="0996C962" w14:textId="021EEA74" w:rsidR="00572270" w:rsidRDefault="00572270" w:rsidP="00AA7B3A">
      <w:pPr>
        <w:spacing w:before="120" w:after="120"/>
        <w:rPr>
          <w:rFonts w:ascii="Arial" w:eastAsia="Arial" w:hAnsi="Arial"/>
          <w:b/>
          <w:bCs/>
          <w:sz w:val="28"/>
          <w:u w:color="000000"/>
        </w:rPr>
      </w:pPr>
      <w:r>
        <w:rPr>
          <w:sz w:val="28"/>
        </w:rPr>
        <w:br w:type="page"/>
      </w:r>
    </w:p>
    <w:p w14:paraId="17F978E5" w14:textId="79B0AAD6" w:rsidR="00E17B6E" w:rsidRPr="00A25C3B" w:rsidRDefault="009C4310" w:rsidP="004E206E">
      <w:pPr>
        <w:pStyle w:val="Heading3"/>
        <w:numPr>
          <w:ilvl w:val="2"/>
          <w:numId w:val="22"/>
        </w:numPr>
        <w:spacing w:before="0"/>
        <w:ind w:left="810"/>
        <w:rPr>
          <w:sz w:val="28"/>
          <w:szCs w:val="22"/>
          <w:u w:val="none"/>
        </w:rPr>
      </w:pPr>
      <w:bookmarkStart w:id="153" w:name="_Toc528484813"/>
      <w:r w:rsidRPr="00A25C3B">
        <w:rPr>
          <w:sz w:val="28"/>
          <w:szCs w:val="22"/>
          <w:u w:val="none"/>
        </w:rPr>
        <w:lastRenderedPageBreak/>
        <w:t>Drought</w:t>
      </w:r>
      <w:bookmarkEnd w:id="153"/>
    </w:p>
    <w:p w14:paraId="589F9B3E" w14:textId="77777777" w:rsidR="00A52DC7" w:rsidRDefault="00A52DC7" w:rsidP="00AC318A">
      <w:pPr>
        <w:spacing w:before="5"/>
        <w:jc w:val="both"/>
        <w:rPr>
          <w:rFonts w:ascii="Arial" w:eastAsia="Arial" w:hAnsi="Arial" w:cs="Arial"/>
          <w:b/>
          <w:bCs/>
          <w:sz w:val="4"/>
          <w:szCs w:val="4"/>
        </w:rPr>
      </w:pPr>
    </w:p>
    <w:p w14:paraId="4D2BF236" w14:textId="77777777" w:rsidR="00E17B6E" w:rsidRDefault="00E17B6E" w:rsidP="00AC2C1C"/>
    <w:p w14:paraId="29F7EF3D" w14:textId="77777777" w:rsidR="00E17B6E" w:rsidRDefault="00626E0E" w:rsidP="009D1300">
      <w:pPr>
        <w:pStyle w:val="BodyText"/>
        <w:shd w:val="clear" w:color="auto" w:fill="F2DBDB" w:themeFill="accent2" w:themeFillTint="33"/>
      </w:pPr>
      <w:r>
        <w:rPr>
          <w:u w:color="000000"/>
        </w:rPr>
        <w:t>Some specific sources for this hazard are:</w:t>
      </w:r>
    </w:p>
    <w:p w14:paraId="6473EB6D" w14:textId="3ADFB26C" w:rsidR="00A200AC" w:rsidRPr="00895E0B" w:rsidRDefault="00A200AC" w:rsidP="009D1300">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3.3.6, Page 3.</w:t>
      </w:r>
      <w:r w:rsidR="00AF1835">
        <w:rPr>
          <w:b/>
          <w:color w:val="FF0000"/>
        </w:rPr>
        <w:t>181</w:t>
      </w:r>
      <w:r w:rsidRPr="00895E0B">
        <w:rPr>
          <w:b/>
        </w:rPr>
        <w:br/>
      </w:r>
      <w:hyperlink r:id="rId121"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37DF16D8" w14:textId="3CC0A2A8" w:rsidR="00285512" w:rsidRDefault="00626E0E" w:rsidP="009D1300">
      <w:pPr>
        <w:pStyle w:val="Bullets"/>
        <w:shd w:val="clear" w:color="auto" w:fill="F2DBDB" w:themeFill="accent2" w:themeFillTint="33"/>
        <w:tabs>
          <w:tab w:val="clear" w:pos="360"/>
        </w:tabs>
        <w:spacing w:line="240" w:lineRule="auto"/>
        <w:ind w:left="720"/>
      </w:pPr>
      <w:r w:rsidRPr="00626E0E">
        <w:t>National Drought Mitigation Center (NDMC) located at the University of Nebraska in Lincoln</w:t>
      </w:r>
      <w:r w:rsidR="00285512">
        <w:t>,</w:t>
      </w:r>
      <w:r w:rsidR="00285512">
        <w:br/>
      </w:r>
      <w:hyperlink r:id="rId122" w:history="1">
        <w:r w:rsidR="00CC039A" w:rsidRPr="00CC039A">
          <w:rPr>
            <w:rStyle w:val="Hyperlink"/>
          </w:rPr>
          <w:t>http://www.drought.unl.edu/</w:t>
        </w:r>
      </w:hyperlink>
    </w:p>
    <w:p w14:paraId="13F8A5A3" w14:textId="010699EC" w:rsidR="00E17B6E" w:rsidRDefault="00D10216" w:rsidP="009D1300">
      <w:pPr>
        <w:pStyle w:val="Bullets"/>
        <w:shd w:val="clear" w:color="auto" w:fill="F2DBDB" w:themeFill="accent2" w:themeFillTint="33"/>
        <w:tabs>
          <w:tab w:val="clear" w:pos="360"/>
        </w:tabs>
        <w:spacing w:line="240" w:lineRule="auto"/>
        <w:ind w:left="720"/>
      </w:pPr>
      <w:r w:rsidRPr="00AC2C1C">
        <w:t>Recorded low precipitation,</w:t>
      </w:r>
      <w:r w:rsidR="00285512">
        <w:t xml:space="preserve"> NOAA Regional Climate Center,</w:t>
      </w:r>
      <w:r w:rsidR="00285512">
        <w:br/>
      </w:r>
      <w:hyperlink r:id="rId123" w:history="1">
        <w:r w:rsidR="00CC039A" w:rsidRPr="00CC039A">
          <w:rPr>
            <w:rStyle w:val="Hyperlink"/>
          </w:rPr>
          <w:t>http://www.hprcc.unl.edu</w:t>
        </w:r>
      </w:hyperlink>
    </w:p>
    <w:p w14:paraId="44F70B9F" w14:textId="226646D9" w:rsidR="00E17B6E" w:rsidRPr="00F80020" w:rsidRDefault="00D10216" w:rsidP="009D1300">
      <w:pPr>
        <w:pStyle w:val="Bullets"/>
        <w:shd w:val="clear" w:color="auto" w:fill="F2DBDB" w:themeFill="accent2" w:themeFillTint="33"/>
        <w:tabs>
          <w:tab w:val="clear" w:pos="360"/>
        </w:tabs>
        <w:spacing w:line="240" w:lineRule="auto"/>
        <w:ind w:left="720"/>
        <w:rPr>
          <w:rStyle w:val="Hyperlink"/>
          <w:color w:val="auto"/>
          <w:u w:val="none"/>
        </w:rPr>
      </w:pPr>
      <w:r w:rsidRPr="00AC2C1C">
        <w:t xml:space="preserve">Water shortages, Missouri’s Drought Response Plan, Missouri Department of </w:t>
      </w:r>
      <w:r w:rsidR="004D0800">
        <w:t>N</w:t>
      </w:r>
      <w:r w:rsidR="00626E0E" w:rsidRPr="00626E0E">
        <w:t>atural Resources,</w:t>
      </w:r>
      <w:r w:rsidR="004D0800">
        <w:t xml:space="preserve"> </w:t>
      </w:r>
      <w:hyperlink r:id="rId124" w:history="1">
        <w:r w:rsidR="004D0800" w:rsidRPr="004D0800">
          <w:rPr>
            <w:rStyle w:val="Hyperlink"/>
          </w:rPr>
          <w:t>http://dnr.mo.gov/pubs/WR69.pdf</w:t>
        </w:r>
      </w:hyperlink>
    </w:p>
    <w:p w14:paraId="48B8A5A2" w14:textId="2180C591" w:rsidR="00F80020" w:rsidRDefault="00F80020" w:rsidP="009D1300">
      <w:pPr>
        <w:pStyle w:val="Bullets"/>
        <w:shd w:val="clear" w:color="auto" w:fill="F2DBDB" w:themeFill="accent2" w:themeFillTint="33"/>
        <w:tabs>
          <w:tab w:val="clear" w:pos="360"/>
        </w:tabs>
        <w:ind w:left="720"/>
      </w:pPr>
      <w:proofErr w:type="spellStart"/>
      <w:r>
        <w:t>MoDNR</w:t>
      </w:r>
      <w:proofErr w:type="spellEnd"/>
      <w:r>
        <w:t>, Drought News, Conditions and Resources</w:t>
      </w:r>
      <w:r>
        <w:br/>
      </w:r>
      <w:hyperlink r:id="rId125" w:history="1">
        <w:r w:rsidRPr="009D2DA7">
          <w:rPr>
            <w:rStyle w:val="Hyperlink"/>
          </w:rPr>
          <w:t>https://dnr.mo.gov/drought.htm</w:t>
        </w:r>
      </w:hyperlink>
    </w:p>
    <w:p w14:paraId="5485AF72" w14:textId="685AE3F4" w:rsidR="00E17B6E" w:rsidRDefault="00626E0E" w:rsidP="009D1300">
      <w:pPr>
        <w:pStyle w:val="Bullets"/>
        <w:shd w:val="clear" w:color="auto" w:fill="F2DBDB" w:themeFill="accent2" w:themeFillTint="33"/>
        <w:tabs>
          <w:tab w:val="clear" w:pos="360"/>
        </w:tabs>
        <w:spacing w:line="240" w:lineRule="auto"/>
        <w:ind w:left="720"/>
      </w:pPr>
      <w:r w:rsidRPr="00626E0E">
        <w:t xml:space="preserve">Populations served by groundwater by county, USGS-NWIS, </w:t>
      </w:r>
      <w:hyperlink r:id="rId126" w:history="1">
        <w:r w:rsidR="000C4CDC" w:rsidRPr="007A11D4">
          <w:rPr>
            <w:rStyle w:val="Hyperlink"/>
          </w:rPr>
          <w:t>http://maps.waterdata.usgs.gov/mapper/index.html</w:t>
        </w:r>
      </w:hyperlink>
      <w:r w:rsidR="000C4CDC">
        <w:t xml:space="preserve"> </w:t>
      </w:r>
    </w:p>
    <w:p w14:paraId="27A89CB4" w14:textId="18F24C50" w:rsidR="00E17B6E" w:rsidRDefault="00285512" w:rsidP="009D1300">
      <w:pPr>
        <w:pStyle w:val="Bullets"/>
        <w:shd w:val="clear" w:color="auto" w:fill="F2DBDB" w:themeFill="accent2" w:themeFillTint="33"/>
        <w:tabs>
          <w:tab w:val="clear" w:pos="360"/>
        </w:tabs>
        <w:spacing w:line="240" w:lineRule="auto"/>
        <w:ind w:left="720"/>
      </w:pPr>
      <w:r>
        <w:t>Census of Agriculture,</w:t>
      </w:r>
      <w:r>
        <w:br/>
      </w:r>
      <w:hyperlink r:id="rId127" w:history="1">
        <w:r w:rsidR="00F80020" w:rsidRPr="009D2DA7">
          <w:rPr>
            <w:rStyle w:val="Hyperlink"/>
          </w:rPr>
          <w:t xml:space="preserve">http://www.agcensus.usda.gov/Publications/2012/Online_Resources/County_Profiles/Missouri/ </w:t>
        </w:r>
      </w:hyperlink>
    </w:p>
    <w:p w14:paraId="0A907BA3" w14:textId="4EC6EA06" w:rsidR="00E17B6E" w:rsidRDefault="00626E0E" w:rsidP="009D1300">
      <w:pPr>
        <w:pStyle w:val="Bullets"/>
        <w:shd w:val="clear" w:color="auto" w:fill="F2DBDB" w:themeFill="accent2" w:themeFillTint="33"/>
        <w:tabs>
          <w:tab w:val="clear" w:pos="360"/>
        </w:tabs>
        <w:ind w:left="720"/>
      </w:pPr>
      <w:r>
        <w:t xml:space="preserve">USDA Risk Management Agency, Insurance Claims, </w:t>
      </w:r>
      <w:r w:rsidR="00D35746">
        <w:t xml:space="preserve"> </w:t>
      </w:r>
      <w:r w:rsidR="00285512">
        <w:br/>
      </w:r>
      <w:hyperlink r:id="rId128" w:history="1">
        <w:r w:rsidR="000A262E" w:rsidRPr="000A262E">
          <w:rPr>
            <w:rStyle w:val="Hyperlink"/>
          </w:rPr>
          <w:t>https://www.rma.usda.gov/tools-reports/summary-business/cause-loss</w:t>
        </w:r>
      </w:hyperlink>
    </w:p>
    <w:p w14:paraId="63E3D250" w14:textId="4C190631" w:rsidR="00E17B6E" w:rsidRPr="00826FBA" w:rsidRDefault="004D0800" w:rsidP="009D1300">
      <w:pPr>
        <w:pStyle w:val="Bullets"/>
        <w:shd w:val="clear" w:color="auto" w:fill="F2DBDB" w:themeFill="accent2" w:themeFillTint="33"/>
        <w:tabs>
          <w:tab w:val="clear" w:pos="360"/>
        </w:tabs>
        <w:spacing w:line="240" w:lineRule="auto"/>
        <w:ind w:left="720"/>
        <w:rPr>
          <w:rStyle w:val="Hyperlink"/>
          <w:color w:val="auto"/>
          <w:u w:val="none"/>
        </w:rPr>
      </w:pPr>
      <w:r>
        <w:rPr>
          <w:rFonts w:eastAsia="Arial" w:cs="Arial"/>
        </w:rPr>
        <w:t xml:space="preserve">Natural Resources Defense Council, </w:t>
      </w:r>
      <w:r w:rsidR="00285512">
        <w:rPr>
          <w:rFonts w:eastAsia="Arial" w:cs="Arial"/>
        </w:rPr>
        <w:br/>
      </w:r>
      <w:hyperlink r:id="rId129" w:history="1">
        <w:r w:rsidRPr="00E424B2">
          <w:rPr>
            <w:rStyle w:val="Hyperlink"/>
            <w:rFonts w:eastAsia="Arial" w:cs="Arial"/>
          </w:rPr>
          <w:t>http://www.nrdc.org/globalWarming/watersustainability/</w:t>
        </w:r>
      </w:hyperlink>
    </w:p>
    <w:p w14:paraId="28144A72"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130"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131" w:history="1">
        <w:r w:rsidR="008851A3" w:rsidRPr="00627524">
          <w:rPr>
            <w:rStyle w:val="Hyperlink"/>
          </w:rPr>
          <w:t>https://drive.google.com/file/d/1O72_aGOP3H8Z2VzIABicFa4rTRVkLLAW/view</w:t>
        </w:r>
      </w:hyperlink>
      <w:r w:rsidR="008851A3">
        <w:t xml:space="preserve"> - User Guide</w:t>
      </w:r>
    </w:p>
    <w:p w14:paraId="791C43D4" w14:textId="2FEA8CA1" w:rsidR="00A200AC" w:rsidRDefault="00A200AC" w:rsidP="00AC614B">
      <w:pPr>
        <w:pStyle w:val="BodyText"/>
        <w:numPr>
          <w:ilvl w:val="1"/>
          <w:numId w:val="15"/>
        </w:numPr>
        <w:shd w:val="clear" w:color="auto" w:fill="F2DBDB" w:themeFill="accent2" w:themeFillTint="33"/>
        <w:spacing w:after="120"/>
        <w:ind w:left="1080"/>
        <w:contextualSpacing/>
      </w:pPr>
      <w:r>
        <w:t xml:space="preserve">Vulnerability to drought by County </w:t>
      </w:r>
    </w:p>
    <w:p w14:paraId="4C63152D" w14:textId="4E14AE82" w:rsidR="00A200AC" w:rsidRDefault="00A200AC" w:rsidP="009D1300">
      <w:pPr>
        <w:pStyle w:val="BodyText"/>
        <w:numPr>
          <w:ilvl w:val="1"/>
          <w:numId w:val="15"/>
        </w:numPr>
        <w:shd w:val="clear" w:color="auto" w:fill="F2DBDB" w:themeFill="accent2" w:themeFillTint="33"/>
        <w:spacing w:before="120" w:after="120"/>
        <w:ind w:left="1080"/>
        <w:contextualSpacing/>
      </w:pPr>
      <w:r>
        <w:t>Crop insurance claims due to drought by County</w:t>
      </w:r>
    </w:p>
    <w:p w14:paraId="3C0D73EB"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54" w:name="_Toc528484814"/>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32" w:history="1">
        <w:r w:rsidRPr="00AC614B">
          <w:rPr>
            <w:rStyle w:val="Hyperlink"/>
          </w:rPr>
          <w:t>https://drive.google.com/drive/folders/0Bzg99s866kWocFB5Y3hCRlRuWWM</w:t>
        </w:r>
      </w:hyperlink>
      <w:r w:rsidRPr="00AC614B">
        <w:t xml:space="preserve"> </w:t>
      </w:r>
    </w:p>
    <w:p w14:paraId="32348928" w14:textId="0F479EFC" w:rsidR="00E17B6E" w:rsidRDefault="00E83F84" w:rsidP="00C75D8F">
      <w:pPr>
        <w:pStyle w:val="Heading3"/>
        <w:spacing w:before="240" w:after="240"/>
        <w:rPr>
          <w:u w:val="none"/>
        </w:rPr>
      </w:pPr>
      <w:r>
        <w:t>Haza</w:t>
      </w:r>
      <w:r w:rsidR="00247F10">
        <w:t xml:space="preserve">rd </w:t>
      </w:r>
      <w:r w:rsidR="009C4310">
        <w:t>Profile</w:t>
      </w:r>
      <w:bookmarkEnd w:id="154"/>
    </w:p>
    <w:p w14:paraId="25153D77" w14:textId="77777777" w:rsidR="00A52DC7" w:rsidRDefault="009C4310" w:rsidP="00C75D8F">
      <w:pPr>
        <w:pStyle w:val="Heading5"/>
        <w:spacing w:before="240" w:after="240"/>
      </w:pPr>
      <w:r>
        <w:t>Hazard</w:t>
      </w:r>
      <w:r>
        <w:rPr>
          <w:spacing w:val="-20"/>
        </w:rPr>
        <w:t xml:space="preserve"> </w:t>
      </w:r>
      <w:r>
        <w:t>Description</w:t>
      </w:r>
    </w:p>
    <w:p w14:paraId="50A8CA70" w14:textId="77777777" w:rsidR="00A52DC7" w:rsidRPr="00F634F2" w:rsidRDefault="002F73FE" w:rsidP="00285512">
      <w:pPr>
        <w:rPr>
          <w:color w:val="0070C0"/>
        </w:rPr>
      </w:pPr>
      <w:r w:rsidRPr="009D1300">
        <w:rPr>
          <w:rFonts w:ascii="Arial" w:hAnsi="Arial" w:cs="Arial"/>
          <w:shd w:val="clear" w:color="auto" w:fill="F2DBDB" w:themeFill="accent2" w:themeFillTint="33"/>
        </w:rPr>
        <w:t>Include general information about drought.  For example,</w:t>
      </w:r>
      <w:r w:rsidRPr="00266ECB">
        <w:rPr>
          <w:rFonts w:ascii="Arial" w:hAnsi="Arial" w:cs="Arial"/>
        </w:rPr>
        <w:t xml:space="preserve"> </w:t>
      </w:r>
      <w:r w:rsidRPr="00F634F2">
        <w:rPr>
          <w:rFonts w:ascii="Arial" w:hAnsi="Arial" w:cs="Arial"/>
          <w:color w:val="0070C0"/>
        </w:rPr>
        <w:t>d</w:t>
      </w:r>
      <w:r w:rsidR="009C4310" w:rsidRPr="00F634F2">
        <w:rPr>
          <w:rFonts w:ascii="Arial" w:hAnsi="Arial" w:cs="Arial"/>
          <w:color w:val="0070C0"/>
        </w:rPr>
        <w:t>rought</w:t>
      </w:r>
      <w:r w:rsidR="009C4310" w:rsidRPr="00F634F2">
        <w:rPr>
          <w:rFonts w:ascii="Arial" w:hAnsi="Arial" w:cs="Arial"/>
          <w:color w:val="0070C0"/>
          <w:spacing w:val="-6"/>
        </w:rPr>
        <w:t xml:space="preserve"> </w:t>
      </w:r>
      <w:r w:rsidR="009C4310" w:rsidRPr="00F634F2">
        <w:rPr>
          <w:rFonts w:ascii="Arial" w:hAnsi="Arial" w:cs="Arial"/>
          <w:color w:val="0070C0"/>
        </w:rPr>
        <w:t>is</w:t>
      </w:r>
      <w:r w:rsidR="009C4310" w:rsidRPr="00F634F2">
        <w:rPr>
          <w:rFonts w:ascii="Arial" w:hAnsi="Arial" w:cs="Arial"/>
          <w:color w:val="0070C0"/>
          <w:spacing w:val="-6"/>
        </w:rPr>
        <w:t xml:space="preserve"> </w:t>
      </w:r>
      <w:r w:rsidR="009C4310" w:rsidRPr="00F634F2">
        <w:rPr>
          <w:rFonts w:ascii="Arial" w:hAnsi="Arial" w:cs="Arial"/>
          <w:color w:val="0070C0"/>
          <w:spacing w:val="-1"/>
        </w:rPr>
        <w:t>generally</w:t>
      </w:r>
      <w:r w:rsidR="009C4310" w:rsidRPr="00F634F2">
        <w:rPr>
          <w:rFonts w:ascii="Arial" w:hAnsi="Arial" w:cs="Arial"/>
          <w:color w:val="0070C0"/>
          <w:spacing w:val="-6"/>
        </w:rPr>
        <w:t xml:space="preserve"> </w:t>
      </w:r>
      <w:r w:rsidR="009C4310" w:rsidRPr="00F634F2">
        <w:rPr>
          <w:rFonts w:ascii="Arial" w:hAnsi="Arial" w:cs="Arial"/>
          <w:color w:val="0070C0"/>
        </w:rPr>
        <w:t>defined</w:t>
      </w:r>
      <w:r w:rsidR="009C4310" w:rsidRPr="00F634F2">
        <w:rPr>
          <w:rFonts w:ascii="Arial" w:hAnsi="Arial" w:cs="Arial"/>
          <w:color w:val="0070C0"/>
          <w:spacing w:val="-6"/>
        </w:rPr>
        <w:t xml:space="preserve"> </w:t>
      </w:r>
      <w:r w:rsidR="009C4310" w:rsidRPr="00F634F2">
        <w:rPr>
          <w:rFonts w:ascii="Arial" w:hAnsi="Arial" w:cs="Arial"/>
          <w:color w:val="0070C0"/>
        </w:rPr>
        <w:t>as</w:t>
      </w:r>
      <w:r w:rsidR="009C4310" w:rsidRPr="00F634F2">
        <w:rPr>
          <w:rFonts w:ascii="Arial" w:hAnsi="Arial" w:cs="Arial"/>
          <w:color w:val="0070C0"/>
          <w:spacing w:val="-6"/>
        </w:rPr>
        <w:t xml:space="preserve"> </w:t>
      </w:r>
      <w:r w:rsidR="009C4310" w:rsidRPr="00F634F2">
        <w:rPr>
          <w:rFonts w:ascii="Arial" w:hAnsi="Arial" w:cs="Arial"/>
          <w:color w:val="0070C0"/>
        </w:rPr>
        <w:t>a</w:t>
      </w:r>
      <w:r w:rsidR="009C4310" w:rsidRPr="00F634F2">
        <w:rPr>
          <w:rFonts w:ascii="Arial" w:hAnsi="Arial" w:cs="Arial"/>
          <w:color w:val="0070C0"/>
          <w:spacing w:val="-6"/>
        </w:rPr>
        <w:t xml:space="preserve"> </w:t>
      </w:r>
      <w:r w:rsidR="009C4310" w:rsidRPr="00F634F2">
        <w:rPr>
          <w:rFonts w:ascii="Arial" w:hAnsi="Arial" w:cs="Arial"/>
          <w:color w:val="0070C0"/>
          <w:spacing w:val="-1"/>
        </w:rPr>
        <w:t>condition</w:t>
      </w:r>
      <w:r w:rsidR="009C4310" w:rsidRPr="00F634F2">
        <w:rPr>
          <w:rFonts w:ascii="Arial" w:hAnsi="Arial" w:cs="Arial"/>
          <w:color w:val="0070C0"/>
          <w:spacing w:val="-6"/>
        </w:rPr>
        <w:t xml:space="preserve"> </w:t>
      </w:r>
      <w:r w:rsidR="009C4310" w:rsidRPr="00F634F2">
        <w:rPr>
          <w:rFonts w:ascii="Arial" w:hAnsi="Arial" w:cs="Arial"/>
          <w:color w:val="0070C0"/>
        </w:rPr>
        <w:t>of</w:t>
      </w:r>
      <w:r w:rsidR="009C4310" w:rsidRPr="00F634F2">
        <w:rPr>
          <w:rFonts w:ascii="Arial" w:hAnsi="Arial" w:cs="Arial"/>
          <w:color w:val="0070C0"/>
          <w:spacing w:val="-6"/>
        </w:rPr>
        <w:t xml:space="preserve"> </w:t>
      </w:r>
      <w:r w:rsidR="009C4310" w:rsidRPr="00F634F2">
        <w:rPr>
          <w:rFonts w:ascii="Arial" w:hAnsi="Arial" w:cs="Arial"/>
          <w:color w:val="0070C0"/>
        </w:rPr>
        <w:t>moisture</w:t>
      </w:r>
      <w:r w:rsidR="009C4310" w:rsidRPr="00F634F2">
        <w:rPr>
          <w:rFonts w:ascii="Arial" w:hAnsi="Arial" w:cs="Arial"/>
          <w:color w:val="0070C0"/>
          <w:spacing w:val="-6"/>
        </w:rPr>
        <w:t xml:space="preserve"> </w:t>
      </w:r>
      <w:r w:rsidR="009C4310" w:rsidRPr="00F634F2">
        <w:rPr>
          <w:rFonts w:ascii="Arial" w:hAnsi="Arial" w:cs="Arial"/>
          <w:color w:val="0070C0"/>
        </w:rPr>
        <w:t>levels</w:t>
      </w:r>
      <w:r w:rsidR="009C4310" w:rsidRPr="00F634F2">
        <w:rPr>
          <w:rFonts w:ascii="Arial" w:hAnsi="Arial" w:cs="Arial"/>
          <w:color w:val="0070C0"/>
          <w:spacing w:val="-6"/>
        </w:rPr>
        <w:t xml:space="preserve"> </w:t>
      </w:r>
      <w:r w:rsidR="009C4310" w:rsidRPr="00F634F2">
        <w:rPr>
          <w:rFonts w:ascii="Arial" w:hAnsi="Arial" w:cs="Arial"/>
          <w:color w:val="0070C0"/>
          <w:spacing w:val="-1"/>
        </w:rPr>
        <w:t>significantly</w:t>
      </w:r>
      <w:r w:rsidR="009C4310" w:rsidRPr="00F634F2">
        <w:rPr>
          <w:rFonts w:ascii="Arial" w:hAnsi="Arial" w:cs="Arial"/>
          <w:color w:val="0070C0"/>
          <w:spacing w:val="-5"/>
        </w:rPr>
        <w:t xml:space="preserve"> </w:t>
      </w:r>
      <w:r w:rsidR="009C4310" w:rsidRPr="00F634F2">
        <w:rPr>
          <w:rFonts w:ascii="Arial" w:hAnsi="Arial" w:cs="Arial"/>
          <w:color w:val="0070C0"/>
        </w:rPr>
        <w:t>below</w:t>
      </w:r>
      <w:r w:rsidR="009C4310" w:rsidRPr="00F634F2">
        <w:rPr>
          <w:rFonts w:ascii="Arial" w:hAnsi="Arial" w:cs="Arial"/>
          <w:color w:val="0070C0"/>
          <w:spacing w:val="-6"/>
        </w:rPr>
        <w:t xml:space="preserve"> </w:t>
      </w:r>
      <w:r w:rsidR="009C4310" w:rsidRPr="00F634F2">
        <w:rPr>
          <w:rFonts w:ascii="Arial" w:hAnsi="Arial" w:cs="Arial"/>
          <w:color w:val="0070C0"/>
        </w:rPr>
        <w:t>normal</w:t>
      </w:r>
      <w:r w:rsidR="009C4310" w:rsidRPr="00F634F2">
        <w:rPr>
          <w:rFonts w:ascii="Arial" w:hAnsi="Arial" w:cs="Arial"/>
          <w:color w:val="0070C0"/>
          <w:spacing w:val="-6"/>
        </w:rPr>
        <w:t xml:space="preserve"> </w:t>
      </w:r>
      <w:r w:rsidR="009C4310" w:rsidRPr="00F634F2">
        <w:rPr>
          <w:rFonts w:ascii="Arial" w:hAnsi="Arial" w:cs="Arial"/>
          <w:color w:val="0070C0"/>
        </w:rPr>
        <w:t>for</w:t>
      </w:r>
      <w:r w:rsidR="009C4310" w:rsidRPr="00F634F2">
        <w:rPr>
          <w:rFonts w:ascii="Arial" w:hAnsi="Arial" w:cs="Arial"/>
          <w:color w:val="0070C0"/>
          <w:spacing w:val="-6"/>
        </w:rPr>
        <w:t xml:space="preserve"> </w:t>
      </w:r>
      <w:r w:rsidR="009C4310" w:rsidRPr="00F634F2">
        <w:rPr>
          <w:rFonts w:ascii="Arial" w:hAnsi="Arial" w:cs="Arial"/>
          <w:color w:val="0070C0"/>
        </w:rPr>
        <w:t>an</w:t>
      </w:r>
      <w:r w:rsidR="009C4310" w:rsidRPr="00F634F2">
        <w:rPr>
          <w:rFonts w:ascii="Arial" w:hAnsi="Arial" w:cs="Arial"/>
          <w:color w:val="0070C0"/>
          <w:spacing w:val="55"/>
          <w:w w:val="99"/>
        </w:rPr>
        <w:t xml:space="preserve"> </w:t>
      </w:r>
      <w:r w:rsidR="009C4310" w:rsidRPr="00F634F2">
        <w:rPr>
          <w:rFonts w:ascii="Arial" w:hAnsi="Arial" w:cs="Arial"/>
          <w:color w:val="0070C0"/>
        </w:rPr>
        <w:t>extended</w:t>
      </w:r>
      <w:r w:rsidR="009C4310" w:rsidRPr="00F634F2">
        <w:rPr>
          <w:rFonts w:ascii="Arial" w:hAnsi="Arial" w:cs="Arial"/>
          <w:color w:val="0070C0"/>
          <w:spacing w:val="-6"/>
        </w:rPr>
        <w:t xml:space="preserve"> </w:t>
      </w:r>
      <w:proofErr w:type="gramStart"/>
      <w:r w:rsidR="009C4310" w:rsidRPr="00F634F2">
        <w:rPr>
          <w:rFonts w:ascii="Arial" w:hAnsi="Arial" w:cs="Arial"/>
          <w:color w:val="0070C0"/>
        </w:rPr>
        <w:t>period</w:t>
      </w:r>
      <w:r w:rsidR="009C4310" w:rsidRPr="00F634F2">
        <w:rPr>
          <w:rFonts w:ascii="Arial" w:hAnsi="Arial" w:cs="Arial"/>
          <w:color w:val="0070C0"/>
          <w:spacing w:val="-6"/>
        </w:rPr>
        <w:t xml:space="preserve"> </w:t>
      </w:r>
      <w:r w:rsidR="009C4310" w:rsidRPr="00F634F2">
        <w:rPr>
          <w:rFonts w:ascii="Arial" w:hAnsi="Arial" w:cs="Arial"/>
          <w:color w:val="0070C0"/>
        </w:rPr>
        <w:t>of</w:t>
      </w:r>
      <w:r w:rsidR="009C4310" w:rsidRPr="00F634F2">
        <w:rPr>
          <w:rFonts w:ascii="Arial" w:hAnsi="Arial" w:cs="Arial"/>
          <w:color w:val="0070C0"/>
          <w:spacing w:val="-5"/>
        </w:rPr>
        <w:t xml:space="preserve"> </w:t>
      </w:r>
      <w:r w:rsidR="009C4310" w:rsidRPr="00F634F2">
        <w:rPr>
          <w:rFonts w:ascii="Arial" w:hAnsi="Arial" w:cs="Arial"/>
          <w:color w:val="0070C0"/>
        </w:rPr>
        <w:t>time</w:t>
      </w:r>
      <w:proofErr w:type="gramEnd"/>
      <w:r w:rsidR="009C4310" w:rsidRPr="00F634F2">
        <w:rPr>
          <w:rFonts w:ascii="Arial" w:hAnsi="Arial" w:cs="Arial"/>
          <w:color w:val="0070C0"/>
          <w:spacing w:val="-6"/>
        </w:rPr>
        <w:t xml:space="preserve"> </w:t>
      </w:r>
      <w:r w:rsidR="009C4310" w:rsidRPr="00F634F2">
        <w:rPr>
          <w:rFonts w:ascii="Arial" w:hAnsi="Arial" w:cs="Arial"/>
          <w:color w:val="0070C0"/>
        </w:rPr>
        <w:t>over</w:t>
      </w:r>
      <w:r w:rsidR="009C4310" w:rsidRPr="00F634F2">
        <w:rPr>
          <w:rFonts w:ascii="Arial" w:hAnsi="Arial" w:cs="Arial"/>
          <w:color w:val="0070C0"/>
          <w:spacing w:val="-5"/>
        </w:rPr>
        <w:t xml:space="preserve"> </w:t>
      </w:r>
      <w:r w:rsidR="009C4310" w:rsidRPr="00F634F2">
        <w:rPr>
          <w:rFonts w:ascii="Arial" w:hAnsi="Arial" w:cs="Arial"/>
          <w:color w:val="0070C0"/>
        </w:rPr>
        <w:t>a</w:t>
      </w:r>
      <w:r w:rsidR="009C4310" w:rsidRPr="00F634F2">
        <w:rPr>
          <w:rFonts w:ascii="Arial" w:hAnsi="Arial" w:cs="Arial"/>
          <w:color w:val="0070C0"/>
          <w:spacing w:val="-6"/>
        </w:rPr>
        <w:t xml:space="preserve"> </w:t>
      </w:r>
      <w:r w:rsidR="009C4310" w:rsidRPr="00F634F2">
        <w:rPr>
          <w:rFonts w:ascii="Arial" w:hAnsi="Arial" w:cs="Arial"/>
          <w:color w:val="0070C0"/>
        </w:rPr>
        <w:t>large</w:t>
      </w:r>
      <w:r w:rsidR="009C4310" w:rsidRPr="00F634F2">
        <w:rPr>
          <w:rFonts w:ascii="Arial" w:hAnsi="Arial" w:cs="Arial"/>
          <w:color w:val="0070C0"/>
          <w:spacing w:val="-6"/>
        </w:rPr>
        <w:t xml:space="preserve"> </w:t>
      </w:r>
      <w:r w:rsidR="009C4310" w:rsidRPr="00F634F2">
        <w:rPr>
          <w:rFonts w:ascii="Arial" w:hAnsi="Arial" w:cs="Arial"/>
          <w:color w:val="0070C0"/>
        </w:rPr>
        <w:t>area</w:t>
      </w:r>
      <w:r w:rsidR="009C4310" w:rsidRPr="00F634F2">
        <w:rPr>
          <w:rFonts w:ascii="Arial" w:hAnsi="Arial" w:cs="Arial"/>
          <w:color w:val="0070C0"/>
          <w:spacing w:val="-5"/>
        </w:rPr>
        <w:t xml:space="preserve"> </w:t>
      </w:r>
      <w:r w:rsidR="009C4310" w:rsidRPr="00F634F2">
        <w:rPr>
          <w:rFonts w:ascii="Arial" w:hAnsi="Arial" w:cs="Arial"/>
          <w:color w:val="0070C0"/>
        </w:rPr>
        <w:t>that</w:t>
      </w:r>
      <w:r w:rsidR="009C4310" w:rsidRPr="00F634F2">
        <w:rPr>
          <w:rFonts w:ascii="Arial" w:hAnsi="Arial" w:cs="Arial"/>
          <w:color w:val="0070C0"/>
          <w:spacing w:val="-6"/>
        </w:rPr>
        <w:t xml:space="preserve"> </w:t>
      </w:r>
      <w:r w:rsidR="009C4310" w:rsidRPr="00F634F2">
        <w:rPr>
          <w:rFonts w:ascii="Arial" w:hAnsi="Arial" w:cs="Arial"/>
          <w:color w:val="0070C0"/>
          <w:spacing w:val="-1"/>
        </w:rPr>
        <w:t>adversely</w:t>
      </w:r>
      <w:r w:rsidR="009C4310" w:rsidRPr="00F634F2">
        <w:rPr>
          <w:rFonts w:ascii="Arial" w:hAnsi="Arial" w:cs="Arial"/>
          <w:color w:val="0070C0"/>
          <w:spacing w:val="-5"/>
        </w:rPr>
        <w:t xml:space="preserve"> </w:t>
      </w:r>
      <w:r w:rsidR="009C4310" w:rsidRPr="00F634F2">
        <w:rPr>
          <w:rFonts w:ascii="Arial" w:hAnsi="Arial" w:cs="Arial"/>
          <w:color w:val="0070C0"/>
        </w:rPr>
        <w:t>affects</w:t>
      </w:r>
      <w:r w:rsidR="009C4310" w:rsidRPr="00F634F2">
        <w:rPr>
          <w:rFonts w:ascii="Arial" w:hAnsi="Arial" w:cs="Arial"/>
          <w:color w:val="0070C0"/>
          <w:spacing w:val="-6"/>
        </w:rPr>
        <w:t xml:space="preserve"> </w:t>
      </w:r>
      <w:r w:rsidR="009C4310" w:rsidRPr="00F634F2">
        <w:rPr>
          <w:rFonts w:ascii="Arial" w:hAnsi="Arial" w:cs="Arial"/>
          <w:color w:val="0070C0"/>
          <w:spacing w:val="-1"/>
        </w:rPr>
        <w:t>plants,</w:t>
      </w:r>
      <w:r w:rsidR="009C4310" w:rsidRPr="00F634F2">
        <w:rPr>
          <w:rFonts w:ascii="Arial" w:hAnsi="Arial" w:cs="Arial"/>
          <w:color w:val="0070C0"/>
          <w:spacing w:val="-6"/>
        </w:rPr>
        <w:t xml:space="preserve"> </w:t>
      </w:r>
      <w:r w:rsidR="009C4310" w:rsidRPr="00F634F2">
        <w:rPr>
          <w:rFonts w:ascii="Arial" w:hAnsi="Arial" w:cs="Arial"/>
          <w:color w:val="0070C0"/>
          <w:spacing w:val="-1"/>
        </w:rPr>
        <w:t>animal</w:t>
      </w:r>
      <w:r w:rsidR="009C4310" w:rsidRPr="00F634F2">
        <w:rPr>
          <w:rFonts w:ascii="Arial" w:hAnsi="Arial" w:cs="Arial"/>
          <w:color w:val="0070C0"/>
          <w:spacing w:val="-5"/>
        </w:rPr>
        <w:t xml:space="preserve"> </w:t>
      </w:r>
      <w:r w:rsidR="009C4310" w:rsidRPr="00F634F2">
        <w:rPr>
          <w:rFonts w:ascii="Arial" w:hAnsi="Arial" w:cs="Arial"/>
          <w:color w:val="0070C0"/>
        </w:rPr>
        <w:t>life,</w:t>
      </w:r>
      <w:r w:rsidR="009C4310" w:rsidRPr="00F634F2">
        <w:rPr>
          <w:rFonts w:ascii="Arial" w:hAnsi="Arial" w:cs="Arial"/>
          <w:color w:val="0070C0"/>
          <w:spacing w:val="-6"/>
        </w:rPr>
        <w:t xml:space="preserve"> </w:t>
      </w:r>
      <w:r w:rsidR="009C4310" w:rsidRPr="00F634F2">
        <w:rPr>
          <w:rFonts w:ascii="Arial" w:hAnsi="Arial" w:cs="Arial"/>
          <w:color w:val="0070C0"/>
          <w:spacing w:val="-1"/>
        </w:rPr>
        <w:t>and</w:t>
      </w:r>
      <w:r w:rsidR="009C4310" w:rsidRPr="00F634F2">
        <w:rPr>
          <w:rFonts w:ascii="Arial" w:hAnsi="Arial" w:cs="Arial"/>
          <w:color w:val="0070C0"/>
          <w:spacing w:val="-5"/>
        </w:rPr>
        <w:t xml:space="preserve"> </w:t>
      </w:r>
      <w:r w:rsidR="009C4310" w:rsidRPr="00F634F2">
        <w:rPr>
          <w:rFonts w:ascii="Arial" w:hAnsi="Arial" w:cs="Arial"/>
          <w:color w:val="0070C0"/>
        </w:rPr>
        <w:t>humans.</w:t>
      </w:r>
      <w:r w:rsidR="00236206">
        <w:rPr>
          <w:rFonts w:ascii="Arial" w:hAnsi="Arial" w:cs="Arial"/>
          <w:color w:val="0070C0"/>
          <w:spacing w:val="41"/>
          <w:w w:val="99"/>
        </w:rPr>
        <w:t xml:space="preserve">  </w:t>
      </w:r>
      <w:r w:rsidR="00266ECB" w:rsidRPr="00F634F2">
        <w:rPr>
          <w:rFonts w:ascii="Arial" w:hAnsi="Arial" w:cs="Arial"/>
          <w:color w:val="0070C0"/>
        </w:rPr>
        <w:t>A drought period can last for months, years, or even decades.</w:t>
      </w:r>
      <w:r w:rsidR="00236206">
        <w:rPr>
          <w:rFonts w:ascii="Arial" w:hAnsi="Arial" w:cs="Arial"/>
          <w:color w:val="0070C0"/>
        </w:rPr>
        <w:t xml:space="preserve">  </w:t>
      </w:r>
      <w:r w:rsidR="009C4310" w:rsidRPr="00F634F2">
        <w:rPr>
          <w:rFonts w:ascii="Arial" w:hAnsi="Arial" w:cs="Arial"/>
          <w:color w:val="0070C0"/>
        </w:rPr>
        <w:t>There</w:t>
      </w:r>
      <w:r w:rsidR="009C4310" w:rsidRPr="00F634F2">
        <w:rPr>
          <w:rFonts w:ascii="Arial" w:hAnsi="Arial" w:cs="Arial"/>
          <w:color w:val="0070C0"/>
          <w:spacing w:val="-6"/>
        </w:rPr>
        <w:t xml:space="preserve"> </w:t>
      </w:r>
      <w:r w:rsidR="009C4310" w:rsidRPr="00F634F2">
        <w:rPr>
          <w:rFonts w:ascii="Arial" w:hAnsi="Arial" w:cs="Arial"/>
          <w:color w:val="0070C0"/>
        </w:rPr>
        <w:t>are</w:t>
      </w:r>
      <w:r w:rsidR="009C4310" w:rsidRPr="00F634F2">
        <w:rPr>
          <w:rFonts w:ascii="Arial" w:hAnsi="Arial" w:cs="Arial"/>
          <w:color w:val="0070C0"/>
          <w:spacing w:val="-6"/>
        </w:rPr>
        <w:t xml:space="preserve"> </w:t>
      </w:r>
      <w:r w:rsidR="009C4310" w:rsidRPr="00F634F2">
        <w:rPr>
          <w:rFonts w:ascii="Arial" w:hAnsi="Arial" w:cs="Arial"/>
          <w:color w:val="0070C0"/>
        </w:rPr>
        <w:t>four</w:t>
      </w:r>
      <w:r w:rsidR="009C4310" w:rsidRPr="00F634F2">
        <w:rPr>
          <w:rFonts w:ascii="Arial" w:hAnsi="Arial" w:cs="Arial"/>
          <w:color w:val="0070C0"/>
          <w:spacing w:val="-6"/>
        </w:rPr>
        <w:t xml:space="preserve"> </w:t>
      </w:r>
      <w:r w:rsidR="009C4310" w:rsidRPr="00F634F2">
        <w:rPr>
          <w:rFonts w:ascii="Arial" w:hAnsi="Arial" w:cs="Arial"/>
          <w:color w:val="0070C0"/>
        </w:rPr>
        <w:t>types</w:t>
      </w:r>
      <w:r w:rsidR="009C4310" w:rsidRPr="00F634F2">
        <w:rPr>
          <w:rFonts w:ascii="Arial" w:hAnsi="Arial" w:cs="Arial"/>
          <w:color w:val="0070C0"/>
          <w:spacing w:val="-6"/>
        </w:rPr>
        <w:t xml:space="preserve"> </w:t>
      </w:r>
      <w:r w:rsidR="009C4310" w:rsidRPr="00F634F2">
        <w:rPr>
          <w:rFonts w:ascii="Arial" w:hAnsi="Arial" w:cs="Arial"/>
          <w:color w:val="0070C0"/>
        </w:rPr>
        <w:t>of</w:t>
      </w:r>
      <w:r w:rsidR="009C4310" w:rsidRPr="00F634F2">
        <w:rPr>
          <w:rFonts w:ascii="Arial" w:hAnsi="Arial" w:cs="Arial"/>
          <w:color w:val="0070C0"/>
          <w:spacing w:val="-5"/>
        </w:rPr>
        <w:t xml:space="preserve"> </w:t>
      </w:r>
      <w:r w:rsidR="009C4310" w:rsidRPr="00F634F2">
        <w:rPr>
          <w:rFonts w:ascii="Arial" w:hAnsi="Arial" w:cs="Arial"/>
          <w:color w:val="0070C0"/>
        </w:rPr>
        <w:t>drought</w:t>
      </w:r>
      <w:r w:rsidR="009C4310" w:rsidRPr="00F634F2">
        <w:rPr>
          <w:rFonts w:ascii="Arial" w:hAnsi="Arial" w:cs="Arial"/>
          <w:color w:val="0070C0"/>
          <w:spacing w:val="-6"/>
        </w:rPr>
        <w:t xml:space="preserve"> </w:t>
      </w:r>
      <w:r w:rsidR="009C4310" w:rsidRPr="00F634F2">
        <w:rPr>
          <w:rFonts w:ascii="Arial" w:hAnsi="Arial" w:cs="Arial"/>
          <w:color w:val="0070C0"/>
        </w:rPr>
        <w:t>conditions</w:t>
      </w:r>
      <w:r w:rsidR="009C4310" w:rsidRPr="00F634F2">
        <w:rPr>
          <w:rFonts w:ascii="Arial" w:hAnsi="Arial" w:cs="Arial"/>
          <w:color w:val="0070C0"/>
          <w:spacing w:val="-6"/>
        </w:rPr>
        <w:t xml:space="preserve"> </w:t>
      </w:r>
      <w:r w:rsidR="009C4310" w:rsidRPr="00F634F2">
        <w:rPr>
          <w:rFonts w:ascii="Arial" w:hAnsi="Arial" w:cs="Arial"/>
          <w:color w:val="0070C0"/>
          <w:spacing w:val="-1"/>
        </w:rPr>
        <w:t>relevant</w:t>
      </w:r>
      <w:r w:rsidR="009C4310" w:rsidRPr="00F634F2">
        <w:rPr>
          <w:rFonts w:ascii="Arial" w:hAnsi="Arial" w:cs="Arial"/>
          <w:color w:val="0070C0"/>
          <w:spacing w:val="-6"/>
        </w:rPr>
        <w:t xml:space="preserve"> </w:t>
      </w:r>
      <w:r w:rsidR="009C4310" w:rsidRPr="00F634F2">
        <w:rPr>
          <w:rFonts w:ascii="Arial" w:hAnsi="Arial" w:cs="Arial"/>
          <w:color w:val="0070C0"/>
        </w:rPr>
        <w:t>to</w:t>
      </w:r>
      <w:r w:rsidR="009C4310" w:rsidRPr="00F634F2">
        <w:rPr>
          <w:rFonts w:ascii="Arial" w:hAnsi="Arial" w:cs="Arial"/>
          <w:color w:val="0070C0"/>
          <w:spacing w:val="-6"/>
        </w:rPr>
        <w:t xml:space="preserve"> </w:t>
      </w:r>
      <w:r w:rsidR="0060256A" w:rsidRPr="00F634F2">
        <w:rPr>
          <w:rFonts w:ascii="Arial" w:hAnsi="Arial" w:cs="Arial"/>
          <w:color w:val="0070C0"/>
        </w:rPr>
        <w:t>Missouri</w:t>
      </w:r>
      <w:r w:rsidR="00236206">
        <w:rPr>
          <w:rFonts w:ascii="Arial" w:hAnsi="Arial" w:cs="Arial"/>
          <w:color w:val="0070C0"/>
        </w:rPr>
        <w:t>, according to the State Plan, which are as follows.</w:t>
      </w:r>
    </w:p>
    <w:p w14:paraId="766AFD08" w14:textId="77777777" w:rsidR="00A52DC7" w:rsidRPr="00F634F2" w:rsidRDefault="00A52DC7" w:rsidP="00285512">
      <w:pPr>
        <w:rPr>
          <w:rFonts w:ascii="Arial" w:eastAsia="Arial" w:hAnsi="Arial" w:cs="Arial"/>
          <w:color w:val="0070C0"/>
          <w:sz w:val="20"/>
          <w:szCs w:val="20"/>
        </w:rPr>
      </w:pPr>
    </w:p>
    <w:p w14:paraId="017A0DA7" w14:textId="25924B92" w:rsidR="00A52DC7" w:rsidRPr="00F634F2" w:rsidRDefault="009C4310" w:rsidP="003728EB">
      <w:pPr>
        <w:pStyle w:val="BodyText"/>
        <w:numPr>
          <w:ilvl w:val="0"/>
          <w:numId w:val="8"/>
        </w:numPr>
        <w:ind w:right="340"/>
        <w:rPr>
          <w:color w:val="0070C0"/>
        </w:rPr>
      </w:pPr>
      <w:r w:rsidRPr="00F634F2">
        <w:rPr>
          <w:color w:val="0070C0"/>
          <w:u w:val="single" w:color="000000"/>
        </w:rPr>
        <w:t>Meteorological</w:t>
      </w:r>
      <w:r w:rsidRPr="00236206">
        <w:rPr>
          <w:color w:val="0070C0"/>
          <w:spacing w:val="-7"/>
        </w:rPr>
        <w:t xml:space="preserve"> </w:t>
      </w:r>
      <w:r w:rsidRPr="00F634F2">
        <w:rPr>
          <w:color w:val="0070C0"/>
        </w:rPr>
        <w:t>drought</w:t>
      </w:r>
      <w:r w:rsidRPr="00F634F2">
        <w:rPr>
          <w:color w:val="0070C0"/>
          <w:spacing w:val="-5"/>
        </w:rPr>
        <w:t xml:space="preserve"> </w:t>
      </w:r>
      <w:r w:rsidRPr="00F634F2">
        <w:rPr>
          <w:color w:val="0070C0"/>
        </w:rPr>
        <w:t>is</w:t>
      </w:r>
      <w:r w:rsidRPr="00F634F2">
        <w:rPr>
          <w:color w:val="0070C0"/>
          <w:spacing w:val="-6"/>
        </w:rPr>
        <w:t xml:space="preserve"> </w:t>
      </w:r>
      <w:r w:rsidRPr="00F634F2">
        <w:rPr>
          <w:color w:val="0070C0"/>
        </w:rPr>
        <w:t>defined</w:t>
      </w:r>
      <w:r w:rsidRPr="00F634F2">
        <w:rPr>
          <w:color w:val="0070C0"/>
          <w:spacing w:val="-5"/>
        </w:rPr>
        <w:t xml:space="preserve"> </w:t>
      </w:r>
      <w:r w:rsidR="007F1C01">
        <w:rPr>
          <w:color w:val="0070C0"/>
        </w:rPr>
        <w:t>in terms of</w:t>
      </w:r>
      <w:r w:rsidRPr="00F634F2">
        <w:rPr>
          <w:color w:val="0070C0"/>
          <w:spacing w:val="-7"/>
        </w:rPr>
        <w:t xml:space="preserve"> </w:t>
      </w:r>
      <w:r w:rsidRPr="00F634F2">
        <w:rPr>
          <w:color w:val="0070C0"/>
        </w:rPr>
        <w:t>the</w:t>
      </w:r>
      <w:r w:rsidRPr="00F634F2">
        <w:rPr>
          <w:color w:val="0070C0"/>
          <w:spacing w:val="-5"/>
        </w:rPr>
        <w:t xml:space="preserve"> </w:t>
      </w:r>
      <w:r w:rsidRPr="00F634F2">
        <w:rPr>
          <w:color w:val="0070C0"/>
        </w:rPr>
        <w:t>basis</w:t>
      </w:r>
      <w:r w:rsidRPr="00F634F2">
        <w:rPr>
          <w:color w:val="0070C0"/>
          <w:spacing w:val="-6"/>
        </w:rPr>
        <w:t xml:space="preserve"> </w:t>
      </w:r>
      <w:r w:rsidRPr="00F634F2">
        <w:rPr>
          <w:color w:val="0070C0"/>
        </w:rPr>
        <w:t>of</w:t>
      </w:r>
      <w:r w:rsidRPr="00F634F2">
        <w:rPr>
          <w:color w:val="0070C0"/>
          <w:spacing w:val="-7"/>
        </w:rPr>
        <w:t xml:space="preserve"> </w:t>
      </w:r>
      <w:r w:rsidRPr="00F634F2">
        <w:rPr>
          <w:color w:val="0070C0"/>
        </w:rPr>
        <w:t>the</w:t>
      </w:r>
      <w:r w:rsidRPr="00F634F2">
        <w:rPr>
          <w:color w:val="0070C0"/>
          <w:spacing w:val="-5"/>
        </w:rPr>
        <w:t xml:space="preserve"> </w:t>
      </w:r>
      <w:r w:rsidRPr="00F634F2">
        <w:rPr>
          <w:color w:val="0070C0"/>
        </w:rPr>
        <w:t>degree</w:t>
      </w:r>
      <w:r w:rsidRPr="00F634F2">
        <w:rPr>
          <w:color w:val="0070C0"/>
          <w:spacing w:val="-7"/>
        </w:rPr>
        <w:t xml:space="preserve"> </w:t>
      </w:r>
      <w:r w:rsidRPr="00F634F2">
        <w:rPr>
          <w:color w:val="0070C0"/>
        </w:rPr>
        <w:t>of</w:t>
      </w:r>
      <w:r w:rsidRPr="00F634F2">
        <w:rPr>
          <w:color w:val="0070C0"/>
          <w:spacing w:val="-5"/>
        </w:rPr>
        <w:t xml:space="preserve"> </w:t>
      </w:r>
      <w:r w:rsidRPr="00F634F2">
        <w:rPr>
          <w:color w:val="0070C0"/>
        </w:rPr>
        <w:t>dryness</w:t>
      </w:r>
      <w:r w:rsidRPr="00F634F2">
        <w:rPr>
          <w:color w:val="0070C0"/>
          <w:spacing w:val="-6"/>
        </w:rPr>
        <w:t xml:space="preserve"> </w:t>
      </w:r>
      <w:r w:rsidRPr="00F634F2">
        <w:rPr>
          <w:color w:val="0070C0"/>
        </w:rPr>
        <w:t>(in</w:t>
      </w:r>
      <w:r w:rsidRPr="00F634F2">
        <w:rPr>
          <w:color w:val="0070C0"/>
          <w:spacing w:val="-5"/>
        </w:rPr>
        <w:t xml:space="preserve"> </w:t>
      </w:r>
      <w:r w:rsidRPr="00F634F2">
        <w:rPr>
          <w:color w:val="0070C0"/>
        </w:rPr>
        <w:t>comparison</w:t>
      </w:r>
      <w:r w:rsidRPr="00F634F2">
        <w:rPr>
          <w:color w:val="0070C0"/>
          <w:spacing w:val="-6"/>
        </w:rPr>
        <w:t xml:space="preserve"> </w:t>
      </w:r>
      <w:r w:rsidRPr="00F634F2">
        <w:rPr>
          <w:color w:val="0070C0"/>
        </w:rPr>
        <w:t>to</w:t>
      </w:r>
      <w:r w:rsidRPr="00F634F2">
        <w:rPr>
          <w:color w:val="0070C0"/>
          <w:spacing w:val="-6"/>
        </w:rPr>
        <w:t xml:space="preserve"> </w:t>
      </w:r>
      <w:r w:rsidRPr="00F634F2">
        <w:rPr>
          <w:color w:val="0070C0"/>
        </w:rPr>
        <w:t>some</w:t>
      </w:r>
      <w:r w:rsidRPr="00F634F2">
        <w:rPr>
          <w:color w:val="0070C0"/>
          <w:w w:val="99"/>
        </w:rPr>
        <w:t xml:space="preserve"> </w:t>
      </w:r>
      <w:r w:rsidRPr="00F634F2">
        <w:rPr>
          <w:color w:val="0070C0"/>
        </w:rPr>
        <w:t>“normal”</w:t>
      </w:r>
      <w:r w:rsidRPr="00F634F2">
        <w:rPr>
          <w:color w:val="0070C0"/>
          <w:spacing w:val="-6"/>
        </w:rPr>
        <w:t xml:space="preserve"> </w:t>
      </w:r>
      <w:r w:rsidRPr="00F634F2">
        <w:rPr>
          <w:color w:val="0070C0"/>
        </w:rPr>
        <w:t>or</w:t>
      </w:r>
      <w:r w:rsidRPr="00F634F2">
        <w:rPr>
          <w:color w:val="0070C0"/>
          <w:spacing w:val="-6"/>
        </w:rPr>
        <w:t xml:space="preserve"> </w:t>
      </w:r>
      <w:r w:rsidRPr="00F634F2">
        <w:rPr>
          <w:color w:val="0070C0"/>
        </w:rPr>
        <w:t>average</w:t>
      </w:r>
      <w:r w:rsidRPr="00F634F2">
        <w:rPr>
          <w:color w:val="0070C0"/>
          <w:spacing w:val="-5"/>
        </w:rPr>
        <w:t xml:space="preserve"> </w:t>
      </w:r>
      <w:r w:rsidRPr="00F634F2">
        <w:rPr>
          <w:color w:val="0070C0"/>
        </w:rPr>
        <w:t>amount)</w:t>
      </w:r>
      <w:r w:rsidRPr="00F634F2">
        <w:rPr>
          <w:color w:val="0070C0"/>
          <w:spacing w:val="-6"/>
        </w:rPr>
        <w:t xml:space="preserve"> </w:t>
      </w:r>
      <w:r w:rsidRPr="00F634F2">
        <w:rPr>
          <w:color w:val="0070C0"/>
        </w:rPr>
        <w:t>and</w:t>
      </w:r>
      <w:r w:rsidRPr="00F634F2">
        <w:rPr>
          <w:color w:val="0070C0"/>
          <w:spacing w:val="-5"/>
        </w:rPr>
        <w:t xml:space="preserve"> </w:t>
      </w:r>
      <w:r w:rsidRPr="00F634F2">
        <w:rPr>
          <w:color w:val="0070C0"/>
          <w:spacing w:val="-1"/>
        </w:rPr>
        <w:t>the</w:t>
      </w:r>
      <w:r w:rsidRPr="00F634F2">
        <w:rPr>
          <w:color w:val="0070C0"/>
          <w:spacing w:val="-6"/>
        </w:rPr>
        <w:t xml:space="preserve"> </w:t>
      </w:r>
      <w:r w:rsidRPr="00F634F2">
        <w:rPr>
          <w:color w:val="0070C0"/>
        </w:rPr>
        <w:t>duration</w:t>
      </w:r>
      <w:r w:rsidRPr="00F634F2">
        <w:rPr>
          <w:color w:val="0070C0"/>
          <w:spacing w:val="-6"/>
        </w:rPr>
        <w:t xml:space="preserve"> </w:t>
      </w:r>
      <w:r w:rsidRPr="00F634F2">
        <w:rPr>
          <w:color w:val="0070C0"/>
        </w:rPr>
        <w:t>of</w:t>
      </w:r>
      <w:r w:rsidRPr="00F634F2">
        <w:rPr>
          <w:color w:val="0070C0"/>
          <w:spacing w:val="-7"/>
        </w:rPr>
        <w:t xml:space="preserve"> </w:t>
      </w:r>
      <w:r w:rsidRPr="00F634F2">
        <w:rPr>
          <w:color w:val="0070C0"/>
        </w:rPr>
        <w:t>the</w:t>
      </w:r>
      <w:r w:rsidRPr="00F634F2">
        <w:rPr>
          <w:color w:val="0070C0"/>
          <w:spacing w:val="-6"/>
        </w:rPr>
        <w:t xml:space="preserve"> </w:t>
      </w:r>
      <w:r w:rsidRPr="00F634F2">
        <w:rPr>
          <w:color w:val="0070C0"/>
        </w:rPr>
        <w:t>dry</w:t>
      </w:r>
      <w:r w:rsidRPr="00F634F2">
        <w:rPr>
          <w:color w:val="0070C0"/>
          <w:spacing w:val="-5"/>
        </w:rPr>
        <w:t xml:space="preserve"> </w:t>
      </w:r>
      <w:r w:rsidRPr="00F634F2">
        <w:rPr>
          <w:color w:val="0070C0"/>
        </w:rPr>
        <w:t>period.</w:t>
      </w:r>
      <w:r w:rsidR="00236206">
        <w:rPr>
          <w:color w:val="0070C0"/>
          <w:spacing w:val="50"/>
        </w:rPr>
        <w:t xml:space="preserve">  </w:t>
      </w:r>
      <w:r w:rsidR="000B0D39">
        <w:rPr>
          <w:color w:val="0070C0"/>
          <w:spacing w:val="50"/>
        </w:rPr>
        <w:br/>
      </w:r>
      <w:r w:rsidRPr="00F634F2">
        <w:rPr>
          <w:color w:val="0070C0"/>
        </w:rPr>
        <w:t>A</w:t>
      </w:r>
      <w:r w:rsidRPr="00F634F2">
        <w:rPr>
          <w:color w:val="0070C0"/>
          <w:spacing w:val="-6"/>
        </w:rPr>
        <w:t xml:space="preserve"> </w:t>
      </w:r>
      <w:r w:rsidRPr="00F634F2">
        <w:rPr>
          <w:color w:val="0070C0"/>
        </w:rPr>
        <w:t>meteorological</w:t>
      </w:r>
      <w:r w:rsidRPr="00F634F2">
        <w:rPr>
          <w:color w:val="0070C0"/>
          <w:spacing w:val="-5"/>
        </w:rPr>
        <w:t xml:space="preserve"> </w:t>
      </w:r>
      <w:r w:rsidRPr="00F634F2">
        <w:rPr>
          <w:color w:val="0070C0"/>
          <w:spacing w:val="-1"/>
        </w:rPr>
        <w:t>drought</w:t>
      </w:r>
      <w:r w:rsidRPr="00F634F2">
        <w:rPr>
          <w:color w:val="0070C0"/>
          <w:spacing w:val="-6"/>
        </w:rPr>
        <w:t xml:space="preserve"> </w:t>
      </w:r>
      <w:r w:rsidRPr="00F634F2">
        <w:rPr>
          <w:color w:val="0070C0"/>
        </w:rPr>
        <w:t>must</w:t>
      </w:r>
      <w:r w:rsidRPr="00F634F2">
        <w:rPr>
          <w:color w:val="0070C0"/>
          <w:spacing w:val="27"/>
          <w:w w:val="99"/>
        </w:rPr>
        <w:t xml:space="preserve"> </w:t>
      </w:r>
      <w:r w:rsidRPr="00F634F2">
        <w:rPr>
          <w:color w:val="0070C0"/>
        </w:rPr>
        <w:t>be</w:t>
      </w:r>
      <w:r w:rsidRPr="00F634F2">
        <w:rPr>
          <w:color w:val="0070C0"/>
          <w:spacing w:val="-7"/>
        </w:rPr>
        <w:t xml:space="preserve"> </w:t>
      </w:r>
      <w:r w:rsidRPr="00F634F2">
        <w:rPr>
          <w:color w:val="0070C0"/>
          <w:spacing w:val="-1"/>
        </w:rPr>
        <w:t>considered</w:t>
      </w:r>
      <w:r w:rsidRPr="00F634F2">
        <w:rPr>
          <w:color w:val="0070C0"/>
          <w:spacing w:val="-7"/>
        </w:rPr>
        <w:t xml:space="preserve"> </w:t>
      </w:r>
      <w:r w:rsidRPr="00F634F2">
        <w:rPr>
          <w:color w:val="0070C0"/>
        </w:rPr>
        <w:t>as</w:t>
      </w:r>
      <w:r w:rsidRPr="00F634F2">
        <w:rPr>
          <w:color w:val="0070C0"/>
          <w:spacing w:val="-7"/>
        </w:rPr>
        <w:t xml:space="preserve"> </w:t>
      </w:r>
      <w:r w:rsidRPr="00F634F2">
        <w:rPr>
          <w:color w:val="0070C0"/>
          <w:spacing w:val="-1"/>
        </w:rPr>
        <w:t>region-specific</w:t>
      </w:r>
      <w:r w:rsidRPr="00F634F2">
        <w:rPr>
          <w:color w:val="0070C0"/>
          <w:spacing w:val="-7"/>
        </w:rPr>
        <w:t xml:space="preserve"> </w:t>
      </w:r>
      <w:r w:rsidRPr="00F634F2">
        <w:rPr>
          <w:color w:val="0070C0"/>
          <w:spacing w:val="-1"/>
        </w:rPr>
        <w:t>since</w:t>
      </w:r>
      <w:r w:rsidRPr="00F634F2">
        <w:rPr>
          <w:color w:val="0070C0"/>
          <w:spacing w:val="-7"/>
        </w:rPr>
        <w:t xml:space="preserve"> </w:t>
      </w:r>
      <w:r w:rsidRPr="00F634F2">
        <w:rPr>
          <w:color w:val="0070C0"/>
        </w:rPr>
        <w:t>the</w:t>
      </w:r>
      <w:r w:rsidRPr="00F634F2">
        <w:rPr>
          <w:color w:val="0070C0"/>
          <w:spacing w:val="-7"/>
        </w:rPr>
        <w:t xml:space="preserve"> </w:t>
      </w:r>
      <w:r w:rsidRPr="00F634F2">
        <w:rPr>
          <w:color w:val="0070C0"/>
        </w:rPr>
        <w:t>atmospheric</w:t>
      </w:r>
      <w:r w:rsidRPr="00F634F2">
        <w:rPr>
          <w:color w:val="0070C0"/>
          <w:spacing w:val="-7"/>
        </w:rPr>
        <w:t xml:space="preserve"> </w:t>
      </w:r>
      <w:r w:rsidRPr="00F634F2">
        <w:rPr>
          <w:color w:val="0070C0"/>
          <w:spacing w:val="-1"/>
        </w:rPr>
        <w:t>conditions</w:t>
      </w:r>
      <w:r w:rsidRPr="00F634F2">
        <w:rPr>
          <w:color w:val="0070C0"/>
          <w:spacing w:val="-7"/>
        </w:rPr>
        <w:t xml:space="preserve"> </w:t>
      </w:r>
      <w:r w:rsidRPr="00F634F2">
        <w:rPr>
          <w:color w:val="0070C0"/>
        </w:rPr>
        <w:t>that</w:t>
      </w:r>
      <w:r w:rsidRPr="00F634F2">
        <w:rPr>
          <w:color w:val="0070C0"/>
          <w:spacing w:val="-7"/>
        </w:rPr>
        <w:t xml:space="preserve"> </w:t>
      </w:r>
      <w:r w:rsidRPr="00F634F2">
        <w:rPr>
          <w:color w:val="0070C0"/>
          <w:spacing w:val="-1"/>
        </w:rPr>
        <w:t>result</w:t>
      </w:r>
      <w:r w:rsidRPr="00F634F2">
        <w:rPr>
          <w:color w:val="0070C0"/>
          <w:spacing w:val="-7"/>
        </w:rPr>
        <w:t xml:space="preserve"> </w:t>
      </w:r>
      <w:r w:rsidRPr="00F634F2">
        <w:rPr>
          <w:color w:val="0070C0"/>
        </w:rPr>
        <w:t>in</w:t>
      </w:r>
      <w:r w:rsidRPr="00F634F2">
        <w:rPr>
          <w:color w:val="0070C0"/>
          <w:spacing w:val="-7"/>
        </w:rPr>
        <w:t xml:space="preserve"> </w:t>
      </w:r>
      <w:r w:rsidRPr="00F634F2">
        <w:rPr>
          <w:color w:val="0070C0"/>
          <w:spacing w:val="-1"/>
        </w:rPr>
        <w:t>deficiencies</w:t>
      </w:r>
      <w:r w:rsidRPr="00F634F2">
        <w:rPr>
          <w:color w:val="0070C0"/>
          <w:spacing w:val="-7"/>
        </w:rPr>
        <w:t xml:space="preserve"> </w:t>
      </w:r>
      <w:r w:rsidRPr="00F634F2">
        <w:rPr>
          <w:color w:val="0070C0"/>
          <w:spacing w:val="-1"/>
        </w:rPr>
        <w:t>of</w:t>
      </w:r>
      <w:r w:rsidRPr="00F634F2">
        <w:rPr>
          <w:color w:val="0070C0"/>
          <w:spacing w:val="89"/>
          <w:w w:val="99"/>
        </w:rPr>
        <w:t xml:space="preserve"> </w:t>
      </w:r>
      <w:r w:rsidRPr="00F634F2">
        <w:rPr>
          <w:color w:val="0070C0"/>
        </w:rPr>
        <w:t>precipitation</w:t>
      </w:r>
      <w:r w:rsidRPr="00F634F2">
        <w:rPr>
          <w:color w:val="0070C0"/>
          <w:spacing w:val="-8"/>
        </w:rPr>
        <w:t xml:space="preserve"> </w:t>
      </w:r>
      <w:r w:rsidRPr="00F634F2">
        <w:rPr>
          <w:color w:val="0070C0"/>
        </w:rPr>
        <w:t>are</w:t>
      </w:r>
      <w:r w:rsidRPr="00F634F2">
        <w:rPr>
          <w:color w:val="0070C0"/>
          <w:spacing w:val="-7"/>
        </w:rPr>
        <w:t xml:space="preserve"> </w:t>
      </w:r>
      <w:r w:rsidRPr="00F634F2">
        <w:rPr>
          <w:color w:val="0070C0"/>
        </w:rPr>
        <w:t>highly</w:t>
      </w:r>
      <w:r w:rsidRPr="00F634F2">
        <w:rPr>
          <w:color w:val="0070C0"/>
          <w:spacing w:val="-7"/>
        </w:rPr>
        <w:t xml:space="preserve"> </w:t>
      </w:r>
      <w:r w:rsidRPr="00F634F2">
        <w:rPr>
          <w:color w:val="0070C0"/>
        </w:rPr>
        <w:t>variable</w:t>
      </w:r>
      <w:r w:rsidRPr="00F634F2">
        <w:rPr>
          <w:color w:val="0070C0"/>
          <w:spacing w:val="-7"/>
        </w:rPr>
        <w:t xml:space="preserve"> </w:t>
      </w:r>
      <w:r w:rsidRPr="00F634F2">
        <w:rPr>
          <w:color w:val="0070C0"/>
        </w:rPr>
        <w:t>from</w:t>
      </w:r>
      <w:r w:rsidRPr="00F634F2">
        <w:rPr>
          <w:color w:val="0070C0"/>
          <w:spacing w:val="-6"/>
        </w:rPr>
        <w:t xml:space="preserve"> </w:t>
      </w:r>
      <w:r w:rsidRPr="00F634F2">
        <w:rPr>
          <w:color w:val="0070C0"/>
        </w:rPr>
        <w:t>region</w:t>
      </w:r>
      <w:r w:rsidRPr="00F634F2">
        <w:rPr>
          <w:color w:val="0070C0"/>
          <w:spacing w:val="-7"/>
        </w:rPr>
        <w:t xml:space="preserve"> </w:t>
      </w:r>
      <w:r w:rsidRPr="00F634F2">
        <w:rPr>
          <w:color w:val="0070C0"/>
        </w:rPr>
        <w:t>to</w:t>
      </w:r>
      <w:r w:rsidRPr="00F634F2">
        <w:rPr>
          <w:color w:val="0070C0"/>
          <w:spacing w:val="-7"/>
        </w:rPr>
        <w:t xml:space="preserve"> </w:t>
      </w:r>
      <w:r w:rsidRPr="00F634F2">
        <w:rPr>
          <w:color w:val="0070C0"/>
          <w:spacing w:val="-1"/>
        </w:rPr>
        <w:t>region.</w:t>
      </w:r>
    </w:p>
    <w:p w14:paraId="426A68F4" w14:textId="77777777" w:rsidR="00A52DC7" w:rsidRPr="00F634F2" w:rsidRDefault="00A52DC7" w:rsidP="00285512">
      <w:pPr>
        <w:rPr>
          <w:rFonts w:ascii="Arial" w:eastAsia="Arial" w:hAnsi="Arial" w:cs="Arial"/>
          <w:color w:val="0070C0"/>
          <w:sz w:val="20"/>
          <w:szCs w:val="20"/>
        </w:rPr>
      </w:pPr>
    </w:p>
    <w:p w14:paraId="074935B5" w14:textId="7A5EC1D6" w:rsidR="00A52DC7" w:rsidRPr="00F634F2" w:rsidRDefault="009C4310" w:rsidP="003728EB">
      <w:pPr>
        <w:pStyle w:val="BodyText"/>
        <w:numPr>
          <w:ilvl w:val="0"/>
          <w:numId w:val="8"/>
        </w:numPr>
        <w:ind w:right="248"/>
        <w:rPr>
          <w:color w:val="0070C0"/>
        </w:rPr>
      </w:pPr>
      <w:r w:rsidRPr="00F634F2">
        <w:rPr>
          <w:color w:val="0070C0"/>
          <w:u w:val="single" w:color="000000"/>
        </w:rPr>
        <w:t>Hydrological</w:t>
      </w:r>
      <w:r w:rsidRPr="00236206">
        <w:rPr>
          <w:color w:val="0070C0"/>
          <w:spacing w:val="-8"/>
        </w:rPr>
        <w:t xml:space="preserve"> </w:t>
      </w:r>
      <w:r w:rsidRPr="00F634F2">
        <w:rPr>
          <w:color w:val="0070C0"/>
        </w:rPr>
        <w:t>drought</w:t>
      </w:r>
      <w:r w:rsidRPr="00F634F2">
        <w:rPr>
          <w:color w:val="0070C0"/>
          <w:spacing w:val="-7"/>
        </w:rPr>
        <w:t xml:space="preserve"> </w:t>
      </w:r>
      <w:r w:rsidRPr="00F634F2">
        <w:rPr>
          <w:color w:val="0070C0"/>
        </w:rPr>
        <w:t>is</w:t>
      </w:r>
      <w:r w:rsidRPr="00F634F2">
        <w:rPr>
          <w:color w:val="0070C0"/>
          <w:spacing w:val="-7"/>
        </w:rPr>
        <w:t xml:space="preserve"> </w:t>
      </w:r>
      <w:r w:rsidRPr="00F634F2">
        <w:rPr>
          <w:color w:val="0070C0"/>
          <w:spacing w:val="-1"/>
        </w:rPr>
        <w:t>associated</w:t>
      </w:r>
      <w:r w:rsidRPr="00F634F2">
        <w:rPr>
          <w:color w:val="0070C0"/>
          <w:spacing w:val="-7"/>
        </w:rPr>
        <w:t xml:space="preserve"> </w:t>
      </w:r>
      <w:r w:rsidRPr="00F634F2">
        <w:rPr>
          <w:color w:val="0070C0"/>
        </w:rPr>
        <w:t>with</w:t>
      </w:r>
      <w:r w:rsidRPr="00F634F2">
        <w:rPr>
          <w:color w:val="0070C0"/>
          <w:spacing w:val="-7"/>
        </w:rPr>
        <w:t xml:space="preserve"> </w:t>
      </w:r>
      <w:r w:rsidRPr="00F634F2">
        <w:rPr>
          <w:color w:val="0070C0"/>
        </w:rPr>
        <w:t>the</w:t>
      </w:r>
      <w:r w:rsidRPr="00F634F2">
        <w:rPr>
          <w:color w:val="0070C0"/>
          <w:spacing w:val="-8"/>
        </w:rPr>
        <w:t xml:space="preserve"> </w:t>
      </w:r>
      <w:r w:rsidRPr="00F634F2">
        <w:rPr>
          <w:color w:val="0070C0"/>
          <w:spacing w:val="-1"/>
        </w:rPr>
        <w:t>effects</w:t>
      </w:r>
      <w:r w:rsidRPr="00F634F2">
        <w:rPr>
          <w:color w:val="0070C0"/>
          <w:spacing w:val="-7"/>
        </w:rPr>
        <w:t xml:space="preserve"> </w:t>
      </w:r>
      <w:r w:rsidRPr="00F634F2">
        <w:rPr>
          <w:color w:val="0070C0"/>
        </w:rPr>
        <w:t>of</w:t>
      </w:r>
      <w:r w:rsidRPr="00F634F2">
        <w:rPr>
          <w:color w:val="0070C0"/>
          <w:spacing w:val="-7"/>
        </w:rPr>
        <w:t xml:space="preserve"> </w:t>
      </w:r>
      <w:r w:rsidRPr="00F634F2">
        <w:rPr>
          <w:color w:val="0070C0"/>
        </w:rPr>
        <w:t>periods</w:t>
      </w:r>
      <w:r w:rsidRPr="00F634F2">
        <w:rPr>
          <w:color w:val="0070C0"/>
          <w:spacing w:val="-8"/>
        </w:rPr>
        <w:t xml:space="preserve"> </w:t>
      </w:r>
      <w:r w:rsidRPr="00F634F2">
        <w:rPr>
          <w:color w:val="0070C0"/>
        </w:rPr>
        <w:t>of</w:t>
      </w:r>
      <w:r w:rsidRPr="00F634F2">
        <w:rPr>
          <w:color w:val="0070C0"/>
          <w:spacing w:val="-7"/>
        </w:rPr>
        <w:t xml:space="preserve"> </w:t>
      </w:r>
      <w:r w:rsidRPr="00F634F2">
        <w:rPr>
          <w:color w:val="0070C0"/>
          <w:spacing w:val="-1"/>
        </w:rPr>
        <w:t>precipitation</w:t>
      </w:r>
      <w:r w:rsidRPr="00F634F2">
        <w:rPr>
          <w:color w:val="0070C0"/>
          <w:spacing w:val="-7"/>
        </w:rPr>
        <w:t xml:space="preserve"> </w:t>
      </w:r>
      <w:r w:rsidRPr="00F634F2">
        <w:rPr>
          <w:color w:val="0070C0"/>
          <w:spacing w:val="-1"/>
        </w:rPr>
        <w:t>(including</w:t>
      </w:r>
      <w:r w:rsidRPr="00F634F2">
        <w:rPr>
          <w:color w:val="0070C0"/>
          <w:spacing w:val="-7"/>
        </w:rPr>
        <w:t xml:space="preserve"> </w:t>
      </w:r>
      <w:r w:rsidRPr="00F634F2">
        <w:rPr>
          <w:color w:val="0070C0"/>
        </w:rPr>
        <w:lastRenderedPageBreak/>
        <w:t>snowfall)</w:t>
      </w:r>
      <w:r w:rsidRPr="00F634F2">
        <w:rPr>
          <w:color w:val="0070C0"/>
          <w:spacing w:val="61"/>
          <w:w w:val="99"/>
        </w:rPr>
        <w:t xml:space="preserve"> </w:t>
      </w:r>
      <w:r w:rsidRPr="00F634F2">
        <w:rPr>
          <w:color w:val="0070C0"/>
        </w:rPr>
        <w:t>shortfalls</w:t>
      </w:r>
      <w:r w:rsidRPr="00F634F2">
        <w:rPr>
          <w:color w:val="0070C0"/>
          <w:spacing w:val="-9"/>
        </w:rPr>
        <w:t xml:space="preserve"> </w:t>
      </w:r>
      <w:r w:rsidRPr="00F634F2">
        <w:rPr>
          <w:color w:val="0070C0"/>
        </w:rPr>
        <w:t>on</w:t>
      </w:r>
      <w:r w:rsidRPr="00F634F2">
        <w:rPr>
          <w:color w:val="0070C0"/>
          <w:spacing w:val="-8"/>
        </w:rPr>
        <w:t xml:space="preserve"> </w:t>
      </w:r>
      <w:r w:rsidRPr="00F634F2">
        <w:rPr>
          <w:color w:val="0070C0"/>
        </w:rPr>
        <w:t>surface</w:t>
      </w:r>
      <w:r w:rsidRPr="00F634F2">
        <w:rPr>
          <w:color w:val="0070C0"/>
          <w:spacing w:val="-7"/>
        </w:rPr>
        <w:t xml:space="preserve"> </w:t>
      </w:r>
      <w:r w:rsidRPr="00F634F2">
        <w:rPr>
          <w:color w:val="0070C0"/>
        </w:rPr>
        <w:t>or</w:t>
      </w:r>
      <w:r w:rsidRPr="00F634F2">
        <w:rPr>
          <w:color w:val="0070C0"/>
          <w:spacing w:val="-7"/>
        </w:rPr>
        <w:t xml:space="preserve"> </w:t>
      </w:r>
      <w:r w:rsidRPr="00F634F2">
        <w:rPr>
          <w:color w:val="0070C0"/>
        </w:rPr>
        <w:t>subsurface</w:t>
      </w:r>
      <w:r w:rsidRPr="00F634F2">
        <w:rPr>
          <w:color w:val="0070C0"/>
          <w:spacing w:val="-6"/>
        </w:rPr>
        <w:t xml:space="preserve"> </w:t>
      </w:r>
      <w:r w:rsidRPr="00F634F2">
        <w:rPr>
          <w:color w:val="0070C0"/>
          <w:spacing w:val="-1"/>
        </w:rPr>
        <w:t>water</w:t>
      </w:r>
      <w:r w:rsidRPr="00F634F2">
        <w:rPr>
          <w:color w:val="0070C0"/>
          <w:spacing w:val="-7"/>
        </w:rPr>
        <w:t xml:space="preserve"> </w:t>
      </w:r>
      <w:r w:rsidRPr="00F634F2">
        <w:rPr>
          <w:color w:val="0070C0"/>
        </w:rPr>
        <w:t>supply</w:t>
      </w:r>
      <w:r w:rsidRPr="00F634F2">
        <w:rPr>
          <w:color w:val="0070C0"/>
          <w:spacing w:val="-7"/>
        </w:rPr>
        <w:t xml:space="preserve"> </w:t>
      </w:r>
      <w:r w:rsidRPr="00F634F2">
        <w:rPr>
          <w:color w:val="0070C0"/>
        </w:rPr>
        <w:t>(e.g.,</w:t>
      </w:r>
      <w:r w:rsidRPr="00F634F2">
        <w:rPr>
          <w:color w:val="0070C0"/>
          <w:spacing w:val="-7"/>
        </w:rPr>
        <w:t xml:space="preserve"> </w:t>
      </w:r>
      <w:r w:rsidRPr="00F634F2">
        <w:rPr>
          <w:color w:val="0070C0"/>
        </w:rPr>
        <w:t>streamflow,</w:t>
      </w:r>
      <w:r w:rsidRPr="00F634F2">
        <w:rPr>
          <w:color w:val="0070C0"/>
          <w:spacing w:val="-7"/>
        </w:rPr>
        <w:t xml:space="preserve"> </w:t>
      </w:r>
      <w:r w:rsidRPr="00F634F2">
        <w:rPr>
          <w:color w:val="0070C0"/>
        </w:rPr>
        <w:t>reservoir</w:t>
      </w:r>
      <w:r w:rsidRPr="00F634F2">
        <w:rPr>
          <w:color w:val="0070C0"/>
          <w:spacing w:val="-7"/>
        </w:rPr>
        <w:t xml:space="preserve"> </w:t>
      </w:r>
      <w:r w:rsidRPr="00F634F2">
        <w:rPr>
          <w:color w:val="0070C0"/>
        </w:rPr>
        <w:t>and</w:t>
      </w:r>
      <w:r w:rsidRPr="00F634F2">
        <w:rPr>
          <w:color w:val="0070C0"/>
          <w:spacing w:val="-7"/>
        </w:rPr>
        <w:t xml:space="preserve"> </w:t>
      </w:r>
      <w:r w:rsidRPr="00F634F2">
        <w:rPr>
          <w:color w:val="0070C0"/>
        </w:rPr>
        <w:t>lake</w:t>
      </w:r>
      <w:r w:rsidRPr="00F634F2">
        <w:rPr>
          <w:color w:val="0070C0"/>
          <w:spacing w:val="-8"/>
        </w:rPr>
        <w:t xml:space="preserve"> </w:t>
      </w:r>
      <w:r w:rsidRPr="00F634F2">
        <w:rPr>
          <w:color w:val="0070C0"/>
        </w:rPr>
        <w:t>levels,</w:t>
      </w:r>
      <w:r w:rsidRPr="00F634F2">
        <w:rPr>
          <w:color w:val="0070C0"/>
          <w:spacing w:val="23"/>
          <w:w w:val="99"/>
        </w:rPr>
        <w:t xml:space="preserve"> </w:t>
      </w:r>
      <w:r w:rsidRPr="00F634F2">
        <w:rPr>
          <w:color w:val="0070C0"/>
        </w:rPr>
        <w:t>ground</w:t>
      </w:r>
      <w:r w:rsidRPr="00F634F2">
        <w:rPr>
          <w:color w:val="0070C0"/>
          <w:spacing w:val="-6"/>
        </w:rPr>
        <w:t xml:space="preserve"> </w:t>
      </w:r>
      <w:r w:rsidRPr="00F634F2">
        <w:rPr>
          <w:color w:val="0070C0"/>
        </w:rPr>
        <w:t>water).</w:t>
      </w:r>
      <w:r w:rsidR="00236206">
        <w:rPr>
          <w:color w:val="0070C0"/>
          <w:spacing w:val="50"/>
        </w:rPr>
        <w:t xml:space="preserve">  </w:t>
      </w:r>
      <w:r w:rsidRPr="00F634F2">
        <w:rPr>
          <w:color w:val="0070C0"/>
        </w:rPr>
        <w:t>The</w:t>
      </w:r>
      <w:r w:rsidRPr="00F634F2">
        <w:rPr>
          <w:color w:val="0070C0"/>
          <w:spacing w:val="-5"/>
        </w:rPr>
        <w:t xml:space="preserve"> </w:t>
      </w:r>
      <w:r w:rsidRPr="00F634F2">
        <w:rPr>
          <w:color w:val="0070C0"/>
        </w:rPr>
        <w:t>frequency</w:t>
      </w:r>
      <w:r w:rsidRPr="00F634F2">
        <w:rPr>
          <w:color w:val="0070C0"/>
          <w:spacing w:val="-6"/>
        </w:rPr>
        <w:t xml:space="preserve"> </w:t>
      </w:r>
      <w:r w:rsidRPr="00F634F2">
        <w:rPr>
          <w:color w:val="0070C0"/>
        </w:rPr>
        <w:t>and</w:t>
      </w:r>
      <w:r w:rsidRPr="00F634F2">
        <w:rPr>
          <w:color w:val="0070C0"/>
          <w:spacing w:val="-5"/>
        </w:rPr>
        <w:t xml:space="preserve"> </w:t>
      </w:r>
      <w:r w:rsidRPr="00F634F2">
        <w:rPr>
          <w:color w:val="0070C0"/>
        </w:rPr>
        <w:t>severity</w:t>
      </w:r>
      <w:r w:rsidRPr="00F634F2">
        <w:rPr>
          <w:color w:val="0070C0"/>
          <w:spacing w:val="-6"/>
        </w:rPr>
        <w:t xml:space="preserve"> </w:t>
      </w:r>
      <w:r w:rsidRPr="00F634F2">
        <w:rPr>
          <w:color w:val="0070C0"/>
        </w:rPr>
        <w:t>of</w:t>
      </w:r>
      <w:r w:rsidRPr="00F634F2">
        <w:rPr>
          <w:color w:val="0070C0"/>
          <w:spacing w:val="-5"/>
        </w:rPr>
        <w:t xml:space="preserve"> </w:t>
      </w:r>
      <w:r w:rsidRPr="00F634F2">
        <w:rPr>
          <w:color w:val="0070C0"/>
        </w:rPr>
        <w:t>hydrological</w:t>
      </w:r>
      <w:r w:rsidRPr="00F634F2">
        <w:rPr>
          <w:color w:val="0070C0"/>
          <w:spacing w:val="-6"/>
        </w:rPr>
        <w:t xml:space="preserve"> </w:t>
      </w:r>
      <w:r w:rsidRPr="00F634F2">
        <w:rPr>
          <w:color w:val="0070C0"/>
          <w:spacing w:val="-1"/>
        </w:rPr>
        <w:t>drought</w:t>
      </w:r>
      <w:r w:rsidRPr="00F634F2">
        <w:rPr>
          <w:color w:val="0070C0"/>
          <w:spacing w:val="-5"/>
        </w:rPr>
        <w:t xml:space="preserve"> </w:t>
      </w:r>
      <w:r w:rsidRPr="00F634F2">
        <w:rPr>
          <w:color w:val="0070C0"/>
        </w:rPr>
        <w:t>is</w:t>
      </w:r>
      <w:r w:rsidRPr="00F634F2">
        <w:rPr>
          <w:color w:val="0070C0"/>
          <w:spacing w:val="-6"/>
        </w:rPr>
        <w:t xml:space="preserve"> </w:t>
      </w:r>
      <w:r w:rsidRPr="00F634F2">
        <w:rPr>
          <w:color w:val="0070C0"/>
          <w:spacing w:val="-1"/>
        </w:rPr>
        <w:t>often</w:t>
      </w:r>
      <w:r w:rsidRPr="00F634F2">
        <w:rPr>
          <w:color w:val="0070C0"/>
          <w:spacing w:val="-5"/>
        </w:rPr>
        <w:t xml:space="preserve"> </w:t>
      </w:r>
      <w:r w:rsidRPr="00F634F2">
        <w:rPr>
          <w:color w:val="0070C0"/>
        </w:rPr>
        <w:t>defined</w:t>
      </w:r>
      <w:r w:rsidRPr="00F634F2">
        <w:rPr>
          <w:color w:val="0070C0"/>
          <w:spacing w:val="-6"/>
        </w:rPr>
        <w:t xml:space="preserve"> </w:t>
      </w:r>
      <w:r w:rsidRPr="00F634F2">
        <w:rPr>
          <w:color w:val="0070C0"/>
        </w:rPr>
        <w:t>on</w:t>
      </w:r>
      <w:r w:rsidRPr="00F634F2">
        <w:rPr>
          <w:color w:val="0070C0"/>
          <w:spacing w:val="-6"/>
        </w:rPr>
        <w:t xml:space="preserve"> </w:t>
      </w:r>
      <w:r w:rsidRPr="00F634F2">
        <w:rPr>
          <w:color w:val="0070C0"/>
        </w:rPr>
        <w:t>a</w:t>
      </w:r>
      <w:r w:rsidRPr="00F634F2">
        <w:rPr>
          <w:color w:val="0070C0"/>
          <w:spacing w:val="29"/>
          <w:w w:val="99"/>
        </w:rPr>
        <w:t xml:space="preserve"> </w:t>
      </w:r>
      <w:r w:rsidRPr="00F634F2">
        <w:rPr>
          <w:color w:val="0070C0"/>
        </w:rPr>
        <w:t>watershed</w:t>
      </w:r>
      <w:r w:rsidRPr="00F634F2">
        <w:rPr>
          <w:color w:val="0070C0"/>
          <w:spacing w:val="-7"/>
        </w:rPr>
        <w:t xml:space="preserve"> </w:t>
      </w:r>
      <w:r w:rsidRPr="00F634F2">
        <w:rPr>
          <w:color w:val="0070C0"/>
        </w:rPr>
        <w:t>or</w:t>
      </w:r>
      <w:r w:rsidRPr="00F634F2">
        <w:rPr>
          <w:color w:val="0070C0"/>
          <w:spacing w:val="-6"/>
        </w:rPr>
        <w:t xml:space="preserve"> </w:t>
      </w:r>
      <w:r w:rsidRPr="00F634F2">
        <w:rPr>
          <w:color w:val="0070C0"/>
        </w:rPr>
        <w:t>river</w:t>
      </w:r>
      <w:r w:rsidRPr="00F634F2">
        <w:rPr>
          <w:color w:val="0070C0"/>
          <w:spacing w:val="-6"/>
        </w:rPr>
        <w:t xml:space="preserve"> </w:t>
      </w:r>
      <w:r w:rsidRPr="00F634F2">
        <w:rPr>
          <w:color w:val="0070C0"/>
        </w:rPr>
        <w:t>basin</w:t>
      </w:r>
      <w:r w:rsidRPr="00F634F2">
        <w:rPr>
          <w:color w:val="0070C0"/>
          <w:spacing w:val="-6"/>
        </w:rPr>
        <w:t xml:space="preserve"> </w:t>
      </w:r>
      <w:r w:rsidRPr="00F634F2">
        <w:rPr>
          <w:color w:val="0070C0"/>
        </w:rPr>
        <w:t>scale.</w:t>
      </w:r>
      <w:r w:rsidR="00236206">
        <w:rPr>
          <w:color w:val="0070C0"/>
          <w:spacing w:val="49"/>
        </w:rPr>
        <w:t xml:space="preserve">  </w:t>
      </w:r>
      <w:r w:rsidRPr="00F634F2">
        <w:rPr>
          <w:color w:val="0070C0"/>
          <w:spacing w:val="-1"/>
        </w:rPr>
        <w:t>Although</w:t>
      </w:r>
      <w:r w:rsidRPr="00F634F2">
        <w:rPr>
          <w:color w:val="0070C0"/>
          <w:spacing w:val="-6"/>
        </w:rPr>
        <w:t xml:space="preserve"> </w:t>
      </w:r>
      <w:r w:rsidRPr="00F634F2">
        <w:rPr>
          <w:color w:val="0070C0"/>
        </w:rPr>
        <w:t>all</w:t>
      </w:r>
      <w:r w:rsidRPr="00F634F2">
        <w:rPr>
          <w:color w:val="0070C0"/>
          <w:spacing w:val="-6"/>
        </w:rPr>
        <w:t xml:space="preserve"> </w:t>
      </w:r>
      <w:r w:rsidRPr="00F634F2">
        <w:rPr>
          <w:color w:val="0070C0"/>
          <w:spacing w:val="-1"/>
        </w:rPr>
        <w:t>droughts</w:t>
      </w:r>
      <w:r w:rsidRPr="00F634F2">
        <w:rPr>
          <w:color w:val="0070C0"/>
          <w:spacing w:val="-6"/>
        </w:rPr>
        <w:t xml:space="preserve"> </w:t>
      </w:r>
      <w:r w:rsidRPr="00F634F2">
        <w:rPr>
          <w:color w:val="0070C0"/>
          <w:spacing w:val="-1"/>
        </w:rPr>
        <w:t>originate</w:t>
      </w:r>
      <w:r w:rsidRPr="00F634F2">
        <w:rPr>
          <w:color w:val="0070C0"/>
          <w:spacing w:val="-6"/>
        </w:rPr>
        <w:t xml:space="preserve"> </w:t>
      </w:r>
      <w:r w:rsidRPr="00F634F2">
        <w:rPr>
          <w:color w:val="0070C0"/>
        </w:rPr>
        <w:t>with</w:t>
      </w:r>
      <w:r w:rsidRPr="00F634F2">
        <w:rPr>
          <w:color w:val="0070C0"/>
          <w:spacing w:val="-6"/>
        </w:rPr>
        <w:t xml:space="preserve"> </w:t>
      </w:r>
      <w:r w:rsidRPr="00F634F2">
        <w:rPr>
          <w:color w:val="0070C0"/>
        </w:rPr>
        <w:t>a</w:t>
      </w:r>
      <w:r w:rsidRPr="00F634F2">
        <w:rPr>
          <w:color w:val="0070C0"/>
          <w:spacing w:val="-6"/>
        </w:rPr>
        <w:t xml:space="preserve"> </w:t>
      </w:r>
      <w:r w:rsidRPr="00F634F2">
        <w:rPr>
          <w:color w:val="0070C0"/>
        </w:rPr>
        <w:t>deficiency</w:t>
      </w:r>
      <w:r w:rsidRPr="00F634F2">
        <w:rPr>
          <w:color w:val="0070C0"/>
          <w:spacing w:val="-6"/>
        </w:rPr>
        <w:t xml:space="preserve"> </w:t>
      </w:r>
      <w:r w:rsidRPr="00F634F2">
        <w:rPr>
          <w:color w:val="0070C0"/>
        </w:rPr>
        <w:t>of</w:t>
      </w:r>
      <w:r w:rsidRPr="00F634F2">
        <w:rPr>
          <w:color w:val="0070C0"/>
          <w:spacing w:val="-6"/>
        </w:rPr>
        <w:t xml:space="preserve"> </w:t>
      </w:r>
      <w:r w:rsidRPr="00F634F2">
        <w:rPr>
          <w:color w:val="0070C0"/>
          <w:spacing w:val="-1"/>
        </w:rPr>
        <w:t>precipitation,</w:t>
      </w:r>
      <w:r w:rsidRPr="00F634F2">
        <w:rPr>
          <w:color w:val="0070C0"/>
          <w:spacing w:val="65"/>
          <w:w w:val="99"/>
        </w:rPr>
        <w:t xml:space="preserve"> </w:t>
      </w:r>
      <w:r w:rsidRPr="00F634F2">
        <w:rPr>
          <w:color w:val="0070C0"/>
        </w:rPr>
        <w:t>hydrologists</w:t>
      </w:r>
      <w:r w:rsidRPr="00F634F2">
        <w:rPr>
          <w:color w:val="0070C0"/>
          <w:spacing w:val="-7"/>
        </w:rPr>
        <w:t xml:space="preserve"> </w:t>
      </w:r>
      <w:r w:rsidRPr="00F634F2">
        <w:rPr>
          <w:color w:val="0070C0"/>
        </w:rPr>
        <w:t>are</w:t>
      </w:r>
      <w:r w:rsidRPr="00F634F2">
        <w:rPr>
          <w:color w:val="0070C0"/>
          <w:spacing w:val="-7"/>
        </w:rPr>
        <w:t xml:space="preserve"> </w:t>
      </w:r>
      <w:r w:rsidRPr="00F634F2">
        <w:rPr>
          <w:color w:val="0070C0"/>
        </w:rPr>
        <w:t>more</w:t>
      </w:r>
      <w:r w:rsidRPr="00F634F2">
        <w:rPr>
          <w:color w:val="0070C0"/>
          <w:spacing w:val="-7"/>
        </w:rPr>
        <w:t xml:space="preserve"> </w:t>
      </w:r>
      <w:r w:rsidRPr="00F634F2">
        <w:rPr>
          <w:color w:val="0070C0"/>
        </w:rPr>
        <w:t>concerned</w:t>
      </w:r>
      <w:r w:rsidRPr="00F634F2">
        <w:rPr>
          <w:color w:val="0070C0"/>
          <w:spacing w:val="-6"/>
        </w:rPr>
        <w:t xml:space="preserve"> </w:t>
      </w:r>
      <w:r w:rsidRPr="00F634F2">
        <w:rPr>
          <w:color w:val="0070C0"/>
        </w:rPr>
        <w:t>with</w:t>
      </w:r>
      <w:r w:rsidRPr="00F634F2">
        <w:rPr>
          <w:color w:val="0070C0"/>
          <w:spacing w:val="-7"/>
        </w:rPr>
        <w:t xml:space="preserve"> </w:t>
      </w:r>
      <w:r w:rsidRPr="00F634F2">
        <w:rPr>
          <w:color w:val="0070C0"/>
        </w:rPr>
        <w:t>how</w:t>
      </w:r>
      <w:r w:rsidRPr="00F634F2">
        <w:rPr>
          <w:color w:val="0070C0"/>
          <w:spacing w:val="-7"/>
        </w:rPr>
        <w:t xml:space="preserve"> </w:t>
      </w:r>
      <w:r w:rsidRPr="00F634F2">
        <w:rPr>
          <w:color w:val="0070C0"/>
        </w:rPr>
        <w:t>this</w:t>
      </w:r>
      <w:r w:rsidRPr="00F634F2">
        <w:rPr>
          <w:color w:val="0070C0"/>
          <w:spacing w:val="-6"/>
        </w:rPr>
        <w:t xml:space="preserve"> </w:t>
      </w:r>
      <w:r w:rsidRPr="00F634F2">
        <w:rPr>
          <w:color w:val="0070C0"/>
        </w:rPr>
        <w:t>deficiency</w:t>
      </w:r>
      <w:r w:rsidRPr="00F634F2">
        <w:rPr>
          <w:color w:val="0070C0"/>
          <w:spacing w:val="-7"/>
        </w:rPr>
        <w:t xml:space="preserve"> </w:t>
      </w:r>
      <w:r w:rsidRPr="00F634F2">
        <w:rPr>
          <w:color w:val="0070C0"/>
        </w:rPr>
        <w:t>plays</w:t>
      </w:r>
      <w:r w:rsidRPr="00F634F2">
        <w:rPr>
          <w:color w:val="0070C0"/>
          <w:spacing w:val="-7"/>
        </w:rPr>
        <w:t xml:space="preserve"> </w:t>
      </w:r>
      <w:r w:rsidRPr="00F634F2">
        <w:rPr>
          <w:color w:val="0070C0"/>
        </w:rPr>
        <w:t>out</w:t>
      </w:r>
      <w:r w:rsidRPr="00F634F2">
        <w:rPr>
          <w:color w:val="0070C0"/>
          <w:spacing w:val="-6"/>
        </w:rPr>
        <w:t xml:space="preserve"> </w:t>
      </w:r>
      <w:r w:rsidRPr="00F634F2">
        <w:rPr>
          <w:color w:val="0070C0"/>
        </w:rPr>
        <w:t>through</w:t>
      </w:r>
      <w:r w:rsidRPr="00F634F2">
        <w:rPr>
          <w:color w:val="0070C0"/>
          <w:spacing w:val="-7"/>
        </w:rPr>
        <w:t xml:space="preserve"> </w:t>
      </w:r>
      <w:r w:rsidRPr="00F634F2">
        <w:rPr>
          <w:color w:val="0070C0"/>
        </w:rPr>
        <w:t>the</w:t>
      </w:r>
      <w:r w:rsidRPr="00F634F2">
        <w:rPr>
          <w:color w:val="0070C0"/>
          <w:spacing w:val="-7"/>
        </w:rPr>
        <w:t xml:space="preserve"> </w:t>
      </w:r>
      <w:r w:rsidRPr="00F634F2">
        <w:rPr>
          <w:color w:val="0070C0"/>
        </w:rPr>
        <w:t>hydrologic</w:t>
      </w:r>
      <w:r w:rsidRPr="00F634F2">
        <w:rPr>
          <w:color w:val="0070C0"/>
          <w:w w:val="99"/>
        </w:rPr>
        <w:t xml:space="preserve"> </w:t>
      </w:r>
      <w:r w:rsidRPr="00F634F2">
        <w:rPr>
          <w:color w:val="0070C0"/>
        </w:rPr>
        <w:t>system.</w:t>
      </w:r>
      <w:r w:rsidR="00236206">
        <w:rPr>
          <w:color w:val="0070C0"/>
          <w:spacing w:val="50"/>
        </w:rPr>
        <w:t xml:space="preserve">  </w:t>
      </w:r>
      <w:r w:rsidRPr="00F634F2">
        <w:rPr>
          <w:color w:val="0070C0"/>
        </w:rPr>
        <w:t>Hydrological</w:t>
      </w:r>
      <w:r w:rsidRPr="00F634F2">
        <w:rPr>
          <w:color w:val="0070C0"/>
          <w:spacing w:val="-5"/>
        </w:rPr>
        <w:t xml:space="preserve"> </w:t>
      </w:r>
      <w:r w:rsidRPr="00F634F2">
        <w:rPr>
          <w:color w:val="0070C0"/>
          <w:spacing w:val="-1"/>
        </w:rPr>
        <w:t>droughts</w:t>
      </w:r>
      <w:r w:rsidRPr="00F634F2">
        <w:rPr>
          <w:color w:val="0070C0"/>
          <w:spacing w:val="-5"/>
        </w:rPr>
        <w:t xml:space="preserve"> </w:t>
      </w:r>
      <w:r w:rsidRPr="00F634F2">
        <w:rPr>
          <w:color w:val="0070C0"/>
        </w:rPr>
        <w:t>are</w:t>
      </w:r>
      <w:r w:rsidRPr="00F634F2">
        <w:rPr>
          <w:color w:val="0070C0"/>
          <w:spacing w:val="-6"/>
        </w:rPr>
        <w:t xml:space="preserve"> </w:t>
      </w:r>
      <w:r w:rsidRPr="00F634F2">
        <w:rPr>
          <w:color w:val="0070C0"/>
          <w:spacing w:val="-1"/>
        </w:rPr>
        <w:t>usually</w:t>
      </w:r>
      <w:r w:rsidRPr="00F634F2">
        <w:rPr>
          <w:color w:val="0070C0"/>
          <w:spacing w:val="-5"/>
        </w:rPr>
        <w:t xml:space="preserve"> </w:t>
      </w:r>
      <w:r w:rsidRPr="00F634F2">
        <w:rPr>
          <w:color w:val="0070C0"/>
        </w:rPr>
        <w:t>out</w:t>
      </w:r>
      <w:r w:rsidRPr="00F634F2">
        <w:rPr>
          <w:color w:val="0070C0"/>
          <w:spacing w:val="-5"/>
        </w:rPr>
        <w:t xml:space="preserve"> </w:t>
      </w:r>
      <w:r w:rsidRPr="00F634F2">
        <w:rPr>
          <w:color w:val="0070C0"/>
        </w:rPr>
        <w:t>of</w:t>
      </w:r>
      <w:r w:rsidRPr="00F634F2">
        <w:rPr>
          <w:color w:val="0070C0"/>
          <w:spacing w:val="-6"/>
        </w:rPr>
        <w:t xml:space="preserve"> </w:t>
      </w:r>
      <w:r w:rsidRPr="00F634F2">
        <w:rPr>
          <w:color w:val="0070C0"/>
        </w:rPr>
        <w:t>phase</w:t>
      </w:r>
      <w:r w:rsidRPr="00F634F2">
        <w:rPr>
          <w:color w:val="0070C0"/>
          <w:spacing w:val="-6"/>
        </w:rPr>
        <w:t xml:space="preserve"> </w:t>
      </w:r>
      <w:r w:rsidRPr="00F634F2">
        <w:rPr>
          <w:color w:val="0070C0"/>
        </w:rPr>
        <w:t>with</w:t>
      </w:r>
      <w:r w:rsidRPr="00F634F2">
        <w:rPr>
          <w:color w:val="0070C0"/>
          <w:spacing w:val="-6"/>
        </w:rPr>
        <w:t xml:space="preserve"> </w:t>
      </w:r>
      <w:r w:rsidRPr="00F634F2">
        <w:rPr>
          <w:color w:val="0070C0"/>
        </w:rPr>
        <w:t>or</w:t>
      </w:r>
      <w:r w:rsidRPr="00F634F2">
        <w:rPr>
          <w:color w:val="0070C0"/>
          <w:spacing w:val="-5"/>
        </w:rPr>
        <w:t xml:space="preserve"> </w:t>
      </w:r>
      <w:r w:rsidRPr="00F634F2">
        <w:rPr>
          <w:color w:val="0070C0"/>
        </w:rPr>
        <w:t>lag</w:t>
      </w:r>
      <w:r w:rsidRPr="00F634F2">
        <w:rPr>
          <w:color w:val="0070C0"/>
          <w:spacing w:val="-5"/>
        </w:rPr>
        <w:t xml:space="preserve"> </w:t>
      </w:r>
      <w:r w:rsidRPr="00F634F2">
        <w:rPr>
          <w:color w:val="0070C0"/>
        </w:rPr>
        <w:t>the</w:t>
      </w:r>
      <w:r w:rsidRPr="00F634F2">
        <w:rPr>
          <w:color w:val="0070C0"/>
          <w:spacing w:val="-6"/>
        </w:rPr>
        <w:t xml:space="preserve"> </w:t>
      </w:r>
      <w:r w:rsidRPr="00F634F2">
        <w:rPr>
          <w:color w:val="0070C0"/>
        </w:rPr>
        <w:t>occurrence</w:t>
      </w:r>
      <w:r w:rsidRPr="00F634F2">
        <w:rPr>
          <w:color w:val="0070C0"/>
          <w:spacing w:val="-5"/>
        </w:rPr>
        <w:t xml:space="preserve"> </w:t>
      </w:r>
      <w:r w:rsidRPr="00F634F2">
        <w:rPr>
          <w:color w:val="0070C0"/>
        </w:rPr>
        <w:t>of</w:t>
      </w:r>
      <w:r w:rsidRPr="00F634F2">
        <w:rPr>
          <w:color w:val="0070C0"/>
          <w:spacing w:val="25"/>
          <w:w w:val="99"/>
        </w:rPr>
        <w:t xml:space="preserve"> </w:t>
      </w:r>
      <w:r w:rsidRPr="00F634F2">
        <w:rPr>
          <w:color w:val="0070C0"/>
        </w:rPr>
        <w:t>meteorological</w:t>
      </w:r>
      <w:r w:rsidRPr="00F634F2">
        <w:rPr>
          <w:color w:val="0070C0"/>
          <w:spacing w:val="-7"/>
        </w:rPr>
        <w:t xml:space="preserve"> </w:t>
      </w:r>
      <w:r w:rsidRPr="00F634F2">
        <w:rPr>
          <w:color w:val="0070C0"/>
        </w:rPr>
        <w:t>and</w:t>
      </w:r>
      <w:r w:rsidRPr="00F634F2">
        <w:rPr>
          <w:color w:val="0070C0"/>
          <w:spacing w:val="-7"/>
        </w:rPr>
        <w:t xml:space="preserve"> </w:t>
      </w:r>
      <w:r w:rsidRPr="00F634F2">
        <w:rPr>
          <w:color w:val="0070C0"/>
        </w:rPr>
        <w:t>agricultural</w:t>
      </w:r>
      <w:r w:rsidRPr="00F634F2">
        <w:rPr>
          <w:color w:val="0070C0"/>
          <w:spacing w:val="-6"/>
        </w:rPr>
        <w:t xml:space="preserve"> </w:t>
      </w:r>
      <w:r w:rsidRPr="00F634F2">
        <w:rPr>
          <w:color w:val="0070C0"/>
          <w:spacing w:val="-1"/>
        </w:rPr>
        <w:t>droughts.</w:t>
      </w:r>
      <w:r w:rsidR="00236206">
        <w:rPr>
          <w:color w:val="0070C0"/>
          <w:spacing w:val="48"/>
        </w:rPr>
        <w:t xml:space="preserve">  </w:t>
      </w:r>
      <w:r w:rsidRPr="00F634F2">
        <w:rPr>
          <w:color w:val="0070C0"/>
        </w:rPr>
        <w:t>It</w:t>
      </w:r>
      <w:r w:rsidRPr="00F634F2">
        <w:rPr>
          <w:color w:val="0070C0"/>
          <w:spacing w:val="-7"/>
        </w:rPr>
        <w:t xml:space="preserve"> </w:t>
      </w:r>
      <w:r w:rsidRPr="00F634F2">
        <w:rPr>
          <w:color w:val="0070C0"/>
          <w:spacing w:val="-1"/>
        </w:rPr>
        <w:t>takes</w:t>
      </w:r>
      <w:r w:rsidRPr="00F634F2">
        <w:rPr>
          <w:color w:val="0070C0"/>
          <w:spacing w:val="-7"/>
        </w:rPr>
        <w:t xml:space="preserve"> </w:t>
      </w:r>
      <w:r w:rsidRPr="00F634F2">
        <w:rPr>
          <w:color w:val="0070C0"/>
        </w:rPr>
        <w:t>longer</w:t>
      </w:r>
      <w:r w:rsidRPr="00F634F2">
        <w:rPr>
          <w:color w:val="0070C0"/>
          <w:spacing w:val="-6"/>
        </w:rPr>
        <w:t xml:space="preserve"> </w:t>
      </w:r>
      <w:r w:rsidRPr="00F634F2">
        <w:rPr>
          <w:color w:val="0070C0"/>
        </w:rPr>
        <w:t>for</w:t>
      </w:r>
      <w:r w:rsidRPr="00F634F2">
        <w:rPr>
          <w:color w:val="0070C0"/>
          <w:spacing w:val="-8"/>
        </w:rPr>
        <w:t xml:space="preserve"> </w:t>
      </w:r>
      <w:r w:rsidRPr="00F634F2">
        <w:rPr>
          <w:color w:val="0070C0"/>
        </w:rPr>
        <w:t>precipitation</w:t>
      </w:r>
      <w:r w:rsidRPr="00F634F2">
        <w:rPr>
          <w:color w:val="0070C0"/>
          <w:spacing w:val="-7"/>
        </w:rPr>
        <w:t xml:space="preserve"> </w:t>
      </w:r>
      <w:r w:rsidRPr="00F634F2">
        <w:rPr>
          <w:color w:val="0070C0"/>
          <w:spacing w:val="-1"/>
        </w:rPr>
        <w:t>deficiencies</w:t>
      </w:r>
      <w:r w:rsidRPr="00F634F2">
        <w:rPr>
          <w:color w:val="0070C0"/>
          <w:spacing w:val="-7"/>
        </w:rPr>
        <w:t xml:space="preserve"> </w:t>
      </w:r>
      <w:r w:rsidRPr="00F634F2">
        <w:rPr>
          <w:color w:val="0070C0"/>
        </w:rPr>
        <w:t>to</w:t>
      </w:r>
      <w:r w:rsidRPr="00F634F2">
        <w:rPr>
          <w:color w:val="0070C0"/>
          <w:spacing w:val="-7"/>
        </w:rPr>
        <w:t xml:space="preserve"> </w:t>
      </w:r>
      <w:r w:rsidRPr="00F634F2">
        <w:rPr>
          <w:color w:val="0070C0"/>
        </w:rPr>
        <w:t>show</w:t>
      </w:r>
      <w:r w:rsidRPr="00F634F2">
        <w:rPr>
          <w:color w:val="0070C0"/>
          <w:spacing w:val="-7"/>
        </w:rPr>
        <w:t xml:space="preserve"> </w:t>
      </w:r>
      <w:r w:rsidRPr="00F634F2">
        <w:rPr>
          <w:color w:val="0070C0"/>
        </w:rPr>
        <w:t>up</w:t>
      </w:r>
      <w:r w:rsidRPr="00F634F2">
        <w:rPr>
          <w:color w:val="0070C0"/>
          <w:spacing w:val="47"/>
        </w:rPr>
        <w:t xml:space="preserve"> </w:t>
      </w:r>
      <w:r w:rsidRPr="00F634F2">
        <w:rPr>
          <w:color w:val="0070C0"/>
        </w:rPr>
        <w:t>in</w:t>
      </w:r>
      <w:r w:rsidRPr="00F634F2">
        <w:rPr>
          <w:color w:val="0070C0"/>
          <w:spacing w:val="-7"/>
        </w:rPr>
        <w:t xml:space="preserve"> </w:t>
      </w:r>
      <w:r w:rsidRPr="00F634F2">
        <w:rPr>
          <w:color w:val="0070C0"/>
        </w:rPr>
        <w:t>components</w:t>
      </w:r>
      <w:r w:rsidRPr="00F634F2">
        <w:rPr>
          <w:color w:val="0070C0"/>
          <w:spacing w:val="-6"/>
        </w:rPr>
        <w:t xml:space="preserve"> </w:t>
      </w:r>
      <w:r w:rsidRPr="00F634F2">
        <w:rPr>
          <w:color w:val="0070C0"/>
        </w:rPr>
        <w:t>of</w:t>
      </w:r>
      <w:r w:rsidRPr="00F634F2">
        <w:rPr>
          <w:color w:val="0070C0"/>
          <w:spacing w:val="-7"/>
        </w:rPr>
        <w:t xml:space="preserve"> </w:t>
      </w:r>
      <w:r w:rsidRPr="00F634F2">
        <w:rPr>
          <w:color w:val="0070C0"/>
        </w:rPr>
        <w:t>the</w:t>
      </w:r>
      <w:r w:rsidRPr="00F634F2">
        <w:rPr>
          <w:color w:val="0070C0"/>
          <w:spacing w:val="-8"/>
        </w:rPr>
        <w:t xml:space="preserve"> </w:t>
      </w:r>
      <w:r w:rsidRPr="00F634F2">
        <w:rPr>
          <w:color w:val="0070C0"/>
        </w:rPr>
        <w:t>hydrological</w:t>
      </w:r>
      <w:r w:rsidRPr="00F634F2">
        <w:rPr>
          <w:color w:val="0070C0"/>
          <w:spacing w:val="-7"/>
        </w:rPr>
        <w:t xml:space="preserve"> </w:t>
      </w:r>
      <w:r w:rsidRPr="00F634F2">
        <w:rPr>
          <w:color w:val="0070C0"/>
        </w:rPr>
        <w:t>system</w:t>
      </w:r>
      <w:r w:rsidRPr="00F634F2">
        <w:rPr>
          <w:color w:val="0070C0"/>
          <w:spacing w:val="-6"/>
        </w:rPr>
        <w:t xml:space="preserve"> </w:t>
      </w:r>
      <w:r w:rsidRPr="00F634F2">
        <w:rPr>
          <w:color w:val="0070C0"/>
        </w:rPr>
        <w:t>such</w:t>
      </w:r>
      <w:r w:rsidRPr="00F634F2">
        <w:rPr>
          <w:color w:val="0070C0"/>
          <w:spacing w:val="-7"/>
        </w:rPr>
        <w:t xml:space="preserve"> </w:t>
      </w:r>
      <w:r w:rsidRPr="00F634F2">
        <w:rPr>
          <w:color w:val="0070C0"/>
        </w:rPr>
        <w:t>as</w:t>
      </w:r>
      <w:r w:rsidRPr="00F634F2">
        <w:rPr>
          <w:color w:val="0070C0"/>
          <w:spacing w:val="-6"/>
        </w:rPr>
        <w:t xml:space="preserve"> </w:t>
      </w:r>
      <w:r w:rsidRPr="00F634F2">
        <w:rPr>
          <w:color w:val="0070C0"/>
        </w:rPr>
        <w:t>soil</w:t>
      </w:r>
      <w:r w:rsidRPr="00F634F2">
        <w:rPr>
          <w:color w:val="0070C0"/>
          <w:spacing w:val="-6"/>
        </w:rPr>
        <w:t xml:space="preserve"> </w:t>
      </w:r>
      <w:r w:rsidRPr="00F634F2">
        <w:rPr>
          <w:color w:val="0070C0"/>
        </w:rPr>
        <w:t>moisture,</w:t>
      </w:r>
      <w:r w:rsidRPr="00F634F2">
        <w:rPr>
          <w:color w:val="0070C0"/>
          <w:spacing w:val="-7"/>
        </w:rPr>
        <w:t xml:space="preserve"> </w:t>
      </w:r>
      <w:r w:rsidRPr="00F634F2">
        <w:rPr>
          <w:color w:val="0070C0"/>
          <w:spacing w:val="-1"/>
        </w:rPr>
        <w:t>streamflow,</w:t>
      </w:r>
      <w:r w:rsidRPr="00F634F2">
        <w:rPr>
          <w:color w:val="0070C0"/>
          <w:spacing w:val="-6"/>
        </w:rPr>
        <w:t xml:space="preserve"> </w:t>
      </w:r>
      <w:r w:rsidRPr="00F634F2">
        <w:rPr>
          <w:color w:val="0070C0"/>
        </w:rPr>
        <w:t>and</w:t>
      </w:r>
      <w:r w:rsidRPr="00F634F2">
        <w:rPr>
          <w:color w:val="0070C0"/>
          <w:spacing w:val="-7"/>
        </w:rPr>
        <w:t xml:space="preserve"> </w:t>
      </w:r>
      <w:r w:rsidRPr="00F634F2">
        <w:rPr>
          <w:color w:val="0070C0"/>
        </w:rPr>
        <w:t>ground</w:t>
      </w:r>
      <w:r w:rsidRPr="00F634F2">
        <w:rPr>
          <w:color w:val="0070C0"/>
          <w:spacing w:val="-7"/>
        </w:rPr>
        <w:t xml:space="preserve"> </w:t>
      </w:r>
      <w:r w:rsidRPr="00F634F2">
        <w:rPr>
          <w:color w:val="0070C0"/>
        </w:rPr>
        <w:t>water</w:t>
      </w:r>
      <w:r w:rsidRPr="00F634F2">
        <w:rPr>
          <w:color w:val="0070C0"/>
          <w:spacing w:val="20"/>
        </w:rPr>
        <w:t xml:space="preserve"> </w:t>
      </w:r>
      <w:r w:rsidRPr="00F634F2">
        <w:rPr>
          <w:color w:val="0070C0"/>
        </w:rPr>
        <w:t>and</w:t>
      </w:r>
      <w:r w:rsidRPr="00F634F2">
        <w:rPr>
          <w:color w:val="0070C0"/>
          <w:spacing w:val="-5"/>
        </w:rPr>
        <w:t xml:space="preserve"> </w:t>
      </w:r>
      <w:r w:rsidRPr="00F634F2">
        <w:rPr>
          <w:color w:val="0070C0"/>
        </w:rPr>
        <w:t>reservoir</w:t>
      </w:r>
      <w:r w:rsidRPr="00F634F2">
        <w:rPr>
          <w:color w:val="0070C0"/>
          <w:spacing w:val="-5"/>
        </w:rPr>
        <w:t xml:space="preserve"> </w:t>
      </w:r>
      <w:r w:rsidRPr="00F634F2">
        <w:rPr>
          <w:color w:val="0070C0"/>
        </w:rPr>
        <w:t>levels.</w:t>
      </w:r>
      <w:r w:rsidRPr="00F634F2">
        <w:rPr>
          <w:color w:val="0070C0"/>
          <w:spacing w:val="51"/>
        </w:rPr>
        <w:t xml:space="preserve"> </w:t>
      </w:r>
      <w:r w:rsidR="000C4CDC">
        <w:rPr>
          <w:color w:val="0070C0"/>
          <w:spacing w:val="51"/>
        </w:rPr>
        <w:t xml:space="preserve"> </w:t>
      </w:r>
      <w:r w:rsidRPr="00F634F2">
        <w:rPr>
          <w:color w:val="0070C0"/>
        </w:rPr>
        <w:t>As</w:t>
      </w:r>
      <w:r w:rsidRPr="00F634F2">
        <w:rPr>
          <w:color w:val="0070C0"/>
          <w:spacing w:val="-5"/>
        </w:rPr>
        <w:t xml:space="preserve"> </w:t>
      </w:r>
      <w:r w:rsidRPr="00F634F2">
        <w:rPr>
          <w:color w:val="0070C0"/>
        </w:rPr>
        <w:t>a</w:t>
      </w:r>
      <w:r w:rsidRPr="00F634F2">
        <w:rPr>
          <w:color w:val="0070C0"/>
          <w:spacing w:val="-5"/>
        </w:rPr>
        <w:t xml:space="preserve"> </w:t>
      </w:r>
      <w:r w:rsidRPr="00F634F2">
        <w:rPr>
          <w:color w:val="0070C0"/>
          <w:spacing w:val="-1"/>
        </w:rPr>
        <w:t>result,</w:t>
      </w:r>
      <w:r w:rsidRPr="00F634F2">
        <w:rPr>
          <w:color w:val="0070C0"/>
          <w:spacing w:val="-5"/>
        </w:rPr>
        <w:t xml:space="preserve"> </w:t>
      </w:r>
      <w:r w:rsidRPr="00F634F2">
        <w:rPr>
          <w:color w:val="0070C0"/>
        </w:rPr>
        <w:t>these</w:t>
      </w:r>
      <w:r w:rsidRPr="00F634F2">
        <w:rPr>
          <w:color w:val="0070C0"/>
          <w:spacing w:val="-4"/>
        </w:rPr>
        <w:t xml:space="preserve"> </w:t>
      </w:r>
      <w:r w:rsidRPr="00F634F2">
        <w:rPr>
          <w:color w:val="0070C0"/>
          <w:spacing w:val="-1"/>
        </w:rPr>
        <w:t>impacts</w:t>
      </w:r>
      <w:r w:rsidRPr="00F634F2">
        <w:rPr>
          <w:color w:val="0070C0"/>
          <w:spacing w:val="-5"/>
        </w:rPr>
        <w:t xml:space="preserve"> </w:t>
      </w:r>
      <w:r w:rsidR="00236206">
        <w:rPr>
          <w:color w:val="0070C0"/>
          <w:spacing w:val="-5"/>
        </w:rPr>
        <w:t xml:space="preserve">also </w:t>
      </w:r>
      <w:r w:rsidRPr="00F634F2">
        <w:rPr>
          <w:color w:val="0070C0"/>
        </w:rPr>
        <w:t>are</w:t>
      </w:r>
      <w:r w:rsidRPr="00F634F2">
        <w:rPr>
          <w:color w:val="0070C0"/>
          <w:spacing w:val="-5"/>
        </w:rPr>
        <w:t xml:space="preserve"> </w:t>
      </w:r>
      <w:r w:rsidRPr="00F634F2">
        <w:rPr>
          <w:color w:val="0070C0"/>
        </w:rPr>
        <w:t>out</w:t>
      </w:r>
      <w:r w:rsidRPr="00F634F2">
        <w:rPr>
          <w:color w:val="0070C0"/>
          <w:spacing w:val="-7"/>
        </w:rPr>
        <w:t xml:space="preserve"> </w:t>
      </w:r>
      <w:r w:rsidRPr="00F634F2">
        <w:rPr>
          <w:color w:val="0070C0"/>
        </w:rPr>
        <w:t>of</w:t>
      </w:r>
      <w:r w:rsidRPr="00F634F2">
        <w:rPr>
          <w:color w:val="0070C0"/>
          <w:spacing w:val="-5"/>
        </w:rPr>
        <w:t xml:space="preserve"> </w:t>
      </w:r>
      <w:r w:rsidRPr="00F634F2">
        <w:rPr>
          <w:color w:val="0070C0"/>
        </w:rPr>
        <w:t>phase</w:t>
      </w:r>
      <w:r w:rsidRPr="00F634F2">
        <w:rPr>
          <w:color w:val="0070C0"/>
          <w:spacing w:val="-5"/>
        </w:rPr>
        <w:t xml:space="preserve"> </w:t>
      </w:r>
      <w:r w:rsidRPr="00F634F2">
        <w:rPr>
          <w:color w:val="0070C0"/>
          <w:spacing w:val="-1"/>
        </w:rPr>
        <w:t>with</w:t>
      </w:r>
      <w:r w:rsidRPr="00F634F2">
        <w:rPr>
          <w:color w:val="0070C0"/>
          <w:spacing w:val="-5"/>
        </w:rPr>
        <w:t xml:space="preserve"> </w:t>
      </w:r>
      <w:r w:rsidRPr="00F634F2">
        <w:rPr>
          <w:color w:val="0070C0"/>
        </w:rPr>
        <w:t>impacts</w:t>
      </w:r>
      <w:r w:rsidRPr="00F634F2">
        <w:rPr>
          <w:color w:val="0070C0"/>
          <w:spacing w:val="-5"/>
        </w:rPr>
        <w:t xml:space="preserve"> </w:t>
      </w:r>
      <w:r w:rsidRPr="00F634F2">
        <w:rPr>
          <w:color w:val="0070C0"/>
        </w:rPr>
        <w:t>in</w:t>
      </w:r>
      <w:r w:rsidRPr="00F634F2">
        <w:rPr>
          <w:color w:val="0070C0"/>
          <w:spacing w:val="-5"/>
        </w:rPr>
        <w:t xml:space="preserve"> </w:t>
      </w:r>
      <w:r w:rsidRPr="00F634F2">
        <w:rPr>
          <w:color w:val="0070C0"/>
        </w:rPr>
        <w:t>other</w:t>
      </w:r>
      <w:r w:rsidRPr="00F634F2">
        <w:rPr>
          <w:color w:val="0070C0"/>
          <w:spacing w:val="-6"/>
        </w:rPr>
        <w:t xml:space="preserve"> </w:t>
      </w:r>
      <w:r w:rsidRPr="00F634F2">
        <w:rPr>
          <w:color w:val="0070C0"/>
        </w:rPr>
        <w:t>economic</w:t>
      </w:r>
      <w:r w:rsidRPr="00F634F2">
        <w:rPr>
          <w:color w:val="0070C0"/>
          <w:spacing w:val="29"/>
        </w:rPr>
        <w:t xml:space="preserve"> </w:t>
      </w:r>
      <w:r w:rsidRPr="00F634F2">
        <w:rPr>
          <w:color w:val="0070C0"/>
        </w:rPr>
        <w:t>sectors.</w:t>
      </w:r>
    </w:p>
    <w:p w14:paraId="1E9E1043" w14:textId="77777777" w:rsidR="00A52DC7" w:rsidRPr="00F634F2" w:rsidRDefault="00A52DC7" w:rsidP="00285512">
      <w:pPr>
        <w:rPr>
          <w:rFonts w:ascii="Arial" w:eastAsia="Arial" w:hAnsi="Arial" w:cs="Arial"/>
          <w:color w:val="0070C0"/>
          <w:sz w:val="20"/>
          <w:szCs w:val="20"/>
        </w:rPr>
      </w:pPr>
    </w:p>
    <w:p w14:paraId="30E293F6" w14:textId="77777777" w:rsidR="00A52DC7" w:rsidRPr="00F634F2" w:rsidRDefault="009C4310" w:rsidP="003728EB">
      <w:pPr>
        <w:pStyle w:val="BodyText"/>
        <w:numPr>
          <w:ilvl w:val="0"/>
          <w:numId w:val="8"/>
        </w:numPr>
        <w:ind w:right="290"/>
        <w:rPr>
          <w:color w:val="0070C0"/>
        </w:rPr>
      </w:pPr>
      <w:r w:rsidRPr="00F634F2">
        <w:rPr>
          <w:color w:val="0070C0"/>
          <w:u w:val="single" w:color="000000"/>
        </w:rPr>
        <w:t>Agricultural</w:t>
      </w:r>
      <w:r w:rsidRPr="00236206">
        <w:rPr>
          <w:color w:val="0070C0"/>
          <w:spacing w:val="-9"/>
        </w:rPr>
        <w:t xml:space="preserve"> </w:t>
      </w:r>
      <w:r w:rsidRPr="00F634F2">
        <w:rPr>
          <w:color w:val="0070C0"/>
        </w:rPr>
        <w:t>drought</w:t>
      </w:r>
      <w:r w:rsidRPr="00F634F2">
        <w:rPr>
          <w:color w:val="0070C0"/>
          <w:spacing w:val="-7"/>
        </w:rPr>
        <w:t xml:space="preserve"> </w:t>
      </w:r>
      <w:r w:rsidRPr="00F634F2">
        <w:rPr>
          <w:color w:val="0070C0"/>
          <w:spacing w:val="-1"/>
        </w:rPr>
        <w:t>focus</w:t>
      </w:r>
      <w:r w:rsidRPr="00F634F2">
        <w:rPr>
          <w:color w:val="0070C0"/>
          <w:spacing w:val="-7"/>
        </w:rPr>
        <w:t xml:space="preserve"> </w:t>
      </w:r>
      <w:r w:rsidRPr="00F634F2">
        <w:rPr>
          <w:color w:val="0070C0"/>
        </w:rPr>
        <w:t>is</w:t>
      </w:r>
      <w:r w:rsidRPr="00F634F2">
        <w:rPr>
          <w:color w:val="0070C0"/>
          <w:spacing w:val="-8"/>
        </w:rPr>
        <w:t xml:space="preserve"> </w:t>
      </w:r>
      <w:r w:rsidRPr="00F634F2">
        <w:rPr>
          <w:color w:val="0070C0"/>
        </w:rPr>
        <w:t>on</w:t>
      </w:r>
      <w:r w:rsidRPr="00F634F2">
        <w:rPr>
          <w:color w:val="0070C0"/>
          <w:spacing w:val="-8"/>
        </w:rPr>
        <w:t xml:space="preserve"> </w:t>
      </w:r>
      <w:r w:rsidRPr="00F634F2">
        <w:rPr>
          <w:color w:val="0070C0"/>
        </w:rPr>
        <w:t>soil</w:t>
      </w:r>
      <w:r w:rsidRPr="00F634F2">
        <w:rPr>
          <w:color w:val="0070C0"/>
          <w:spacing w:val="-8"/>
        </w:rPr>
        <w:t xml:space="preserve"> </w:t>
      </w:r>
      <w:r w:rsidRPr="00F634F2">
        <w:rPr>
          <w:color w:val="0070C0"/>
        </w:rPr>
        <w:t>moisture</w:t>
      </w:r>
      <w:r w:rsidRPr="00F634F2">
        <w:rPr>
          <w:color w:val="0070C0"/>
          <w:spacing w:val="-7"/>
        </w:rPr>
        <w:t xml:space="preserve"> </w:t>
      </w:r>
      <w:r w:rsidRPr="00F634F2">
        <w:rPr>
          <w:color w:val="0070C0"/>
        </w:rPr>
        <w:t>deficiencies,</w:t>
      </w:r>
      <w:r w:rsidRPr="00F634F2">
        <w:rPr>
          <w:color w:val="0070C0"/>
          <w:spacing w:val="-8"/>
        </w:rPr>
        <w:t xml:space="preserve"> </w:t>
      </w:r>
      <w:r w:rsidRPr="00F634F2">
        <w:rPr>
          <w:color w:val="0070C0"/>
          <w:spacing w:val="-1"/>
        </w:rPr>
        <w:t>differences</w:t>
      </w:r>
      <w:r w:rsidRPr="00F634F2">
        <w:rPr>
          <w:color w:val="0070C0"/>
          <w:spacing w:val="-7"/>
        </w:rPr>
        <w:t xml:space="preserve"> </w:t>
      </w:r>
      <w:r w:rsidRPr="00F634F2">
        <w:rPr>
          <w:color w:val="0070C0"/>
          <w:spacing w:val="-1"/>
        </w:rPr>
        <w:t>between</w:t>
      </w:r>
      <w:r w:rsidRPr="00F634F2">
        <w:rPr>
          <w:color w:val="0070C0"/>
          <w:spacing w:val="-7"/>
        </w:rPr>
        <w:t xml:space="preserve"> </w:t>
      </w:r>
      <w:r w:rsidRPr="00F634F2">
        <w:rPr>
          <w:color w:val="0070C0"/>
        </w:rPr>
        <w:t>actual</w:t>
      </w:r>
      <w:r w:rsidRPr="00F634F2">
        <w:rPr>
          <w:color w:val="0070C0"/>
          <w:spacing w:val="-8"/>
        </w:rPr>
        <w:t xml:space="preserve"> </w:t>
      </w:r>
      <w:r w:rsidRPr="00F634F2">
        <w:rPr>
          <w:color w:val="0070C0"/>
        </w:rPr>
        <w:t>and</w:t>
      </w:r>
      <w:r w:rsidRPr="00F634F2">
        <w:rPr>
          <w:color w:val="0070C0"/>
          <w:spacing w:val="37"/>
          <w:w w:val="99"/>
        </w:rPr>
        <w:t xml:space="preserve"> </w:t>
      </w:r>
      <w:r w:rsidRPr="00F634F2">
        <w:rPr>
          <w:color w:val="0070C0"/>
        </w:rPr>
        <w:t>potential</w:t>
      </w:r>
      <w:r w:rsidRPr="00F634F2">
        <w:rPr>
          <w:color w:val="0070C0"/>
          <w:spacing w:val="-7"/>
        </w:rPr>
        <w:t xml:space="preserve"> </w:t>
      </w:r>
      <w:r w:rsidRPr="00F634F2">
        <w:rPr>
          <w:color w:val="0070C0"/>
        </w:rPr>
        <w:t>evaporation,</w:t>
      </w:r>
      <w:r w:rsidRPr="00F634F2">
        <w:rPr>
          <w:color w:val="0070C0"/>
          <w:spacing w:val="-6"/>
        </w:rPr>
        <w:t xml:space="preserve"> </w:t>
      </w:r>
      <w:r w:rsidRPr="00F634F2">
        <w:rPr>
          <w:color w:val="0070C0"/>
          <w:spacing w:val="-1"/>
        </w:rPr>
        <w:t>reduced</w:t>
      </w:r>
      <w:r w:rsidRPr="00F634F2">
        <w:rPr>
          <w:color w:val="0070C0"/>
          <w:spacing w:val="-6"/>
        </w:rPr>
        <w:t xml:space="preserve"> </w:t>
      </w:r>
      <w:r w:rsidRPr="00F634F2">
        <w:rPr>
          <w:color w:val="0070C0"/>
          <w:spacing w:val="-1"/>
        </w:rPr>
        <w:t>ground</w:t>
      </w:r>
      <w:r w:rsidRPr="00F634F2">
        <w:rPr>
          <w:color w:val="0070C0"/>
          <w:spacing w:val="-6"/>
        </w:rPr>
        <w:t xml:space="preserve"> </w:t>
      </w:r>
      <w:r w:rsidRPr="00F634F2">
        <w:rPr>
          <w:color w:val="0070C0"/>
        </w:rPr>
        <w:t>water</w:t>
      </w:r>
      <w:r w:rsidRPr="00F634F2">
        <w:rPr>
          <w:color w:val="0070C0"/>
          <w:spacing w:val="-6"/>
        </w:rPr>
        <w:t xml:space="preserve"> </w:t>
      </w:r>
      <w:r w:rsidRPr="00F634F2">
        <w:rPr>
          <w:color w:val="0070C0"/>
        </w:rPr>
        <w:t>or</w:t>
      </w:r>
      <w:r w:rsidRPr="00F634F2">
        <w:rPr>
          <w:color w:val="0070C0"/>
          <w:spacing w:val="-6"/>
        </w:rPr>
        <w:t xml:space="preserve"> </w:t>
      </w:r>
      <w:r w:rsidRPr="00F634F2">
        <w:rPr>
          <w:color w:val="0070C0"/>
        </w:rPr>
        <w:t>reservoir</w:t>
      </w:r>
      <w:r w:rsidRPr="00F634F2">
        <w:rPr>
          <w:color w:val="0070C0"/>
          <w:spacing w:val="-6"/>
        </w:rPr>
        <w:t xml:space="preserve"> </w:t>
      </w:r>
      <w:r w:rsidRPr="00F634F2">
        <w:rPr>
          <w:color w:val="0070C0"/>
        </w:rPr>
        <w:t>levels,</w:t>
      </w:r>
      <w:r w:rsidRPr="00F634F2">
        <w:rPr>
          <w:color w:val="0070C0"/>
          <w:spacing w:val="-6"/>
        </w:rPr>
        <w:t xml:space="preserve"> </w:t>
      </w:r>
      <w:r w:rsidR="00AD0F6E">
        <w:rPr>
          <w:color w:val="0070C0"/>
        </w:rPr>
        <w:t>etc</w:t>
      </w:r>
      <w:r w:rsidRPr="00F634F2">
        <w:rPr>
          <w:color w:val="0070C0"/>
          <w:spacing w:val="-1"/>
        </w:rPr>
        <w:t>.</w:t>
      </w:r>
      <w:r w:rsidR="00B6425C">
        <w:rPr>
          <w:color w:val="0070C0"/>
          <w:spacing w:val="49"/>
        </w:rPr>
        <w:t xml:space="preserve">  </w:t>
      </w:r>
      <w:r w:rsidRPr="00F634F2">
        <w:rPr>
          <w:color w:val="0070C0"/>
        </w:rPr>
        <w:t>Plant</w:t>
      </w:r>
      <w:r w:rsidRPr="00F634F2">
        <w:rPr>
          <w:color w:val="0070C0"/>
          <w:spacing w:val="-7"/>
        </w:rPr>
        <w:t xml:space="preserve"> </w:t>
      </w:r>
      <w:r w:rsidRPr="00F634F2">
        <w:rPr>
          <w:color w:val="0070C0"/>
        </w:rPr>
        <w:t>demand</w:t>
      </w:r>
      <w:r w:rsidR="00B6425C">
        <w:rPr>
          <w:color w:val="0070C0"/>
          <w:spacing w:val="-9"/>
        </w:rPr>
        <w:t xml:space="preserve"> for water </w:t>
      </w:r>
      <w:r w:rsidRPr="00F634F2">
        <w:rPr>
          <w:color w:val="0070C0"/>
        </w:rPr>
        <w:t>depends</w:t>
      </w:r>
      <w:r w:rsidRPr="00F634F2">
        <w:rPr>
          <w:color w:val="0070C0"/>
          <w:spacing w:val="-8"/>
        </w:rPr>
        <w:t xml:space="preserve"> </w:t>
      </w:r>
      <w:r w:rsidRPr="00F634F2">
        <w:rPr>
          <w:color w:val="0070C0"/>
        </w:rPr>
        <w:t>on</w:t>
      </w:r>
      <w:r w:rsidRPr="00F634F2">
        <w:rPr>
          <w:color w:val="0070C0"/>
          <w:spacing w:val="-8"/>
        </w:rPr>
        <w:t xml:space="preserve"> </w:t>
      </w:r>
      <w:r w:rsidRPr="00F634F2">
        <w:rPr>
          <w:color w:val="0070C0"/>
          <w:spacing w:val="-1"/>
        </w:rPr>
        <w:t>prevailing</w:t>
      </w:r>
      <w:r w:rsidRPr="00F634F2">
        <w:rPr>
          <w:color w:val="0070C0"/>
          <w:spacing w:val="-8"/>
        </w:rPr>
        <w:t xml:space="preserve"> </w:t>
      </w:r>
      <w:r w:rsidRPr="00F634F2">
        <w:rPr>
          <w:color w:val="0070C0"/>
        </w:rPr>
        <w:t>weather</w:t>
      </w:r>
      <w:r w:rsidRPr="00F634F2">
        <w:rPr>
          <w:color w:val="0070C0"/>
          <w:spacing w:val="-9"/>
        </w:rPr>
        <w:t xml:space="preserve"> </w:t>
      </w:r>
      <w:r w:rsidRPr="00F634F2">
        <w:rPr>
          <w:color w:val="0070C0"/>
          <w:spacing w:val="-1"/>
        </w:rPr>
        <w:t>conditions,</w:t>
      </w:r>
      <w:r w:rsidRPr="00F634F2">
        <w:rPr>
          <w:color w:val="0070C0"/>
          <w:spacing w:val="-8"/>
        </w:rPr>
        <w:t xml:space="preserve"> </w:t>
      </w:r>
      <w:r w:rsidRPr="00F634F2">
        <w:rPr>
          <w:color w:val="0070C0"/>
          <w:spacing w:val="-1"/>
        </w:rPr>
        <w:t>biological</w:t>
      </w:r>
      <w:r w:rsidRPr="00F634F2">
        <w:rPr>
          <w:color w:val="0070C0"/>
          <w:spacing w:val="-8"/>
        </w:rPr>
        <w:t xml:space="preserve"> </w:t>
      </w:r>
      <w:r w:rsidRPr="00F634F2">
        <w:rPr>
          <w:color w:val="0070C0"/>
          <w:spacing w:val="-1"/>
        </w:rPr>
        <w:t>characteristics</w:t>
      </w:r>
      <w:r w:rsidRPr="00F634F2">
        <w:rPr>
          <w:color w:val="0070C0"/>
          <w:spacing w:val="-8"/>
        </w:rPr>
        <w:t xml:space="preserve"> </w:t>
      </w:r>
      <w:r w:rsidRPr="00F634F2">
        <w:rPr>
          <w:color w:val="0070C0"/>
        </w:rPr>
        <w:t>of</w:t>
      </w:r>
      <w:r w:rsidRPr="00F634F2">
        <w:rPr>
          <w:color w:val="0070C0"/>
          <w:spacing w:val="-8"/>
        </w:rPr>
        <w:t xml:space="preserve"> </w:t>
      </w:r>
      <w:r w:rsidRPr="00F634F2">
        <w:rPr>
          <w:color w:val="0070C0"/>
        </w:rPr>
        <w:t>the</w:t>
      </w:r>
      <w:r w:rsidRPr="00F634F2">
        <w:rPr>
          <w:color w:val="0070C0"/>
          <w:spacing w:val="-10"/>
        </w:rPr>
        <w:t xml:space="preserve"> </w:t>
      </w:r>
      <w:r w:rsidRPr="00F634F2">
        <w:rPr>
          <w:color w:val="0070C0"/>
        </w:rPr>
        <w:t>specific</w:t>
      </w:r>
      <w:r w:rsidRPr="00F634F2">
        <w:rPr>
          <w:color w:val="0070C0"/>
          <w:spacing w:val="75"/>
          <w:w w:val="99"/>
        </w:rPr>
        <w:t xml:space="preserve"> </w:t>
      </w:r>
      <w:r w:rsidRPr="00F634F2">
        <w:rPr>
          <w:color w:val="0070C0"/>
        </w:rPr>
        <w:t>plant,</w:t>
      </w:r>
      <w:r w:rsidRPr="00F634F2">
        <w:rPr>
          <w:color w:val="0070C0"/>
          <w:spacing w:val="-6"/>
        </w:rPr>
        <w:t xml:space="preserve"> </w:t>
      </w:r>
      <w:r w:rsidRPr="00F634F2">
        <w:rPr>
          <w:color w:val="0070C0"/>
        </w:rPr>
        <w:t>its</w:t>
      </w:r>
      <w:r w:rsidRPr="00F634F2">
        <w:rPr>
          <w:color w:val="0070C0"/>
          <w:spacing w:val="-6"/>
        </w:rPr>
        <w:t xml:space="preserve"> </w:t>
      </w:r>
      <w:r w:rsidRPr="00F634F2">
        <w:rPr>
          <w:color w:val="0070C0"/>
          <w:spacing w:val="-1"/>
        </w:rPr>
        <w:t>stage</w:t>
      </w:r>
      <w:r w:rsidRPr="00F634F2">
        <w:rPr>
          <w:color w:val="0070C0"/>
          <w:spacing w:val="-5"/>
        </w:rPr>
        <w:t xml:space="preserve"> </w:t>
      </w:r>
      <w:r w:rsidRPr="00F634F2">
        <w:rPr>
          <w:color w:val="0070C0"/>
        </w:rPr>
        <w:t>of</w:t>
      </w:r>
      <w:r w:rsidRPr="00F634F2">
        <w:rPr>
          <w:color w:val="0070C0"/>
          <w:spacing w:val="-5"/>
        </w:rPr>
        <w:t xml:space="preserve"> </w:t>
      </w:r>
      <w:r w:rsidRPr="00F634F2">
        <w:rPr>
          <w:color w:val="0070C0"/>
        </w:rPr>
        <w:t>growth,</w:t>
      </w:r>
      <w:r w:rsidRPr="00F634F2">
        <w:rPr>
          <w:color w:val="0070C0"/>
          <w:spacing w:val="-6"/>
        </w:rPr>
        <w:t xml:space="preserve"> </w:t>
      </w:r>
      <w:r w:rsidRPr="00F634F2">
        <w:rPr>
          <w:color w:val="0070C0"/>
        </w:rPr>
        <w:t>and</w:t>
      </w:r>
      <w:r w:rsidRPr="00F634F2">
        <w:rPr>
          <w:color w:val="0070C0"/>
          <w:spacing w:val="-5"/>
        </w:rPr>
        <w:t xml:space="preserve"> </w:t>
      </w:r>
      <w:r w:rsidRPr="00F634F2">
        <w:rPr>
          <w:color w:val="0070C0"/>
        </w:rPr>
        <w:t>the</w:t>
      </w:r>
      <w:r w:rsidRPr="00F634F2">
        <w:rPr>
          <w:color w:val="0070C0"/>
          <w:spacing w:val="-5"/>
        </w:rPr>
        <w:t xml:space="preserve"> </w:t>
      </w:r>
      <w:r w:rsidRPr="00F634F2">
        <w:rPr>
          <w:color w:val="0070C0"/>
          <w:spacing w:val="-1"/>
        </w:rPr>
        <w:t>physical</w:t>
      </w:r>
      <w:r w:rsidRPr="00F634F2">
        <w:rPr>
          <w:color w:val="0070C0"/>
          <w:spacing w:val="-5"/>
        </w:rPr>
        <w:t xml:space="preserve"> </w:t>
      </w:r>
      <w:r w:rsidRPr="00F634F2">
        <w:rPr>
          <w:color w:val="0070C0"/>
        </w:rPr>
        <w:t>and</w:t>
      </w:r>
      <w:r w:rsidRPr="00F634F2">
        <w:rPr>
          <w:color w:val="0070C0"/>
          <w:spacing w:val="-6"/>
        </w:rPr>
        <w:t xml:space="preserve"> </w:t>
      </w:r>
      <w:r w:rsidRPr="00F634F2">
        <w:rPr>
          <w:color w:val="0070C0"/>
        </w:rPr>
        <w:t>biological</w:t>
      </w:r>
      <w:r w:rsidRPr="00F634F2">
        <w:rPr>
          <w:color w:val="0070C0"/>
          <w:spacing w:val="-5"/>
        </w:rPr>
        <w:t xml:space="preserve"> </w:t>
      </w:r>
      <w:r w:rsidRPr="00F634F2">
        <w:rPr>
          <w:color w:val="0070C0"/>
          <w:spacing w:val="-1"/>
        </w:rPr>
        <w:t>properties</w:t>
      </w:r>
      <w:r w:rsidRPr="00F634F2">
        <w:rPr>
          <w:color w:val="0070C0"/>
          <w:spacing w:val="-5"/>
        </w:rPr>
        <w:t xml:space="preserve"> </w:t>
      </w:r>
      <w:r w:rsidRPr="00F634F2">
        <w:rPr>
          <w:color w:val="0070C0"/>
        </w:rPr>
        <w:t>of</w:t>
      </w:r>
      <w:r w:rsidRPr="00F634F2">
        <w:rPr>
          <w:color w:val="0070C0"/>
          <w:spacing w:val="-5"/>
        </w:rPr>
        <w:t xml:space="preserve"> </w:t>
      </w:r>
      <w:r w:rsidRPr="00F634F2">
        <w:rPr>
          <w:color w:val="0070C0"/>
          <w:spacing w:val="-1"/>
        </w:rPr>
        <w:t>the</w:t>
      </w:r>
      <w:r w:rsidRPr="00F634F2">
        <w:rPr>
          <w:color w:val="0070C0"/>
          <w:spacing w:val="-6"/>
        </w:rPr>
        <w:t xml:space="preserve"> </w:t>
      </w:r>
      <w:r w:rsidRPr="00F634F2">
        <w:rPr>
          <w:color w:val="0070C0"/>
        </w:rPr>
        <w:t>soil.</w:t>
      </w:r>
    </w:p>
    <w:p w14:paraId="7F5311FD" w14:textId="77777777" w:rsidR="00A52DC7" w:rsidRPr="00F634F2" w:rsidRDefault="00A52DC7" w:rsidP="00285512">
      <w:pPr>
        <w:rPr>
          <w:rFonts w:ascii="Arial" w:eastAsia="Arial" w:hAnsi="Arial" w:cs="Arial"/>
          <w:color w:val="0070C0"/>
          <w:sz w:val="20"/>
          <w:szCs w:val="20"/>
        </w:rPr>
      </w:pPr>
    </w:p>
    <w:p w14:paraId="30E61E02" w14:textId="77777777" w:rsidR="00A52DC7" w:rsidRPr="00F634F2" w:rsidRDefault="009C4310" w:rsidP="003728EB">
      <w:pPr>
        <w:pStyle w:val="BodyText"/>
        <w:numPr>
          <w:ilvl w:val="0"/>
          <w:numId w:val="8"/>
        </w:numPr>
        <w:rPr>
          <w:color w:val="0070C0"/>
        </w:rPr>
      </w:pPr>
      <w:r w:rsidRPr="00F634F2">
        <w:rPr>
          <w:color w:val="0070C0"/>
          <w:spacing w:val="-1"/>
          <w:u w:val="single" w:color="000000"/>
        </w:rPr>
        <w:t>Socioeconomic</w:t>
      </w:r>
      <w:r w:rsidRPr="00B6425C">
        <w:rPr>
          <w:color w:val="0070C0"/>
          <w:spacing w:val="-8"/>
        </w:rPr>
        <w:t xml:space="preserve"> </w:t>
      </w:r>
      <w:r w:rsidRPr="00F634F2">
        <w:rPr>
          <w:color w:val="0070C0"/>
        </w:rPr>
        <w:t>drought</w:t>
      </w:r>
      <w:r w:rsidRPr="00F634F2">
        <w:rPr>
          <w:color w:val="0070C0"/>
          <w:spacing w:val="-7"/>
        </w:rPr>
        <w:t xml:space="preserve"> </w:t>
      </w:r>
      <w:r w:rsidRPr="00F634F2">
        <w:rPr>
          <w:color w:val="0070C0"/>
        </w:rPr>
        <w:t>refers</w:t>
      </w:r>
      <w:r w:rsidRPr="00F634F2">
        <w:rPr>
          <w:color w:val="0070C0"/>
          <w:spacing w:val="-7"/>
        </w:rPr>
        <w:t xml:space="preserve"> </w:t>
      </w:r>
      <w:r w:rsidRPr="00F634F2">
        <w:rPr>
          <w:color w:val="0070C0"/>
        </w:rPr>
        <w:t>to</w:t>
      </w:r>
      <w:r w:rsidRPr="00F634F2">
        <w:rPr>
          <w:color w:val="0070C0"/>
          <w:spacing w:val="-7"/>
        </w:rPr>
        <w:t xml:space="preserve"> </w:t>
      </w:r>
      <w:r w:rsidRPr="00F634F2">
        <w:rPr>
          <w:color w:val="0070C0"/>
        </w:rPr>
        <w:t>when</w:t>
      </w:r>
      <w:r w:rsidRPr="00F634F2">
        <w:rPr>
          <w:color w:val="0070C0"/>
          <w:spacing w:val="-8"/>
        </w:rPr>
        <w:t xml:space="preserve"> </w:t>
      </w:r>
      <w:r w:rsidRPr="00F634F2">
        <w:rPr>
          <w:color w:val="0070C0"/>
        </w:rPr>
        <w:t>physical</w:t>
      </w:r>
      <w:r w:rsidRPr="00F634F2">
        <w:rPr>
          <w:color w:val="0070C0"/>
          <w:spacing w:val="-8"/>
        </w:rPr>
        <w:t xml:space="preserve"> </w:t>
      </w:r>
      <w:r w:rsidRPr="00F634F2">
        <w:rPr>
          <w:color w:val="0070C0"/>
        </w:rPr>
        <w:t>water</w:t>
      </w:r>
      <w:r w:rsidRPr="00F634F2">
        <w:rPr>
          <w:color w:val="0070C0"/>
          <w:spacing w:val="-7"/>
        </w:rPr>
        <w:t xml:space="preserve"> </w:t>
      </w:r>
      <w:r w:rsidRPr="00F634F2">
        <w:rPr>
          <w:color w:val="0070C0"/>
        </w:rPr>
        <w:t>shortage</w:t>
      </w:r>
      <w:r w:rsidRPr="00F634F2">
        <w:rPr>
          <w:color w:val="0070C0"/>
          <w:spacing w:val="-7"/>
        </w:rPr>
        <w:t xml:space="preserve"> </w:t>
      </w:r>
      <w:r w:rsidRPr="00F634F2">
        <w:rPr>
          <w:color w:val="0070C0"/>
        </w:rPr>
        <w:t>begins</w:t>
      </w:r>
      <w:r w:rsidRPr="00F634F2">
        <w:rPr>
          <w:color w:val="0070C0"/>
          <w:spacing w:val="-7"/>
        </w:rPr>
        <w:t xml:space="preserve"> </w:t>
      </w:r>
      <w:r w:rsidRPr="00F634F2">
        <w:rPr>
          <w:color w:val="0070C0"/>
        </w:rPr>
        <w:t>to</w:t>
      </w:r>
      <w:r w:rsidRPr="00F634F2">
        <w:rPr>
          <w:color w:val="0070C0"/>
          <w:spacing w:val="-8"/>
        </w:rPr>
        <w:t xml:space="preserve"> </w:t>
      </w:r>
      <w:r w:rsidRPr="00F634F2">
        <w:rPr>
          <w:color w:val="0070C0"/>
        </w:rPr>
        <w:t>affect</w:t>
      </w:r>
      <w:r w:rsidRPr="00F634F2">
        <w:rPr>
          <w:color w:val="0070C0"/>
          <w:spacing w:val="-7"/>
        </w:rPr>
        <w:t xml:space="preserve"> </w:t>
      </w:r>
      <w:r w:rsidRPr="00F634F2">
        <w:rPr>
          <w:color w:val="0070C0"/>
        </w:rPr>
        <w:t>people.</w:t>
      </w:r>
    </w:p>
    <w:p w14:paraId="396F899D" w14:textId="77777777" w:rsidR="00A52DC7" w:rsidRDefault="009C4310" w:rsidP="00C75D8F">
      <w:pPr>
        <w:pStyle w:val="Heading5"/>
        <w:spacing w:before="240" w:after="240"/>
      </w:pPr>
      <w:r>
        <w:t>Geographic</w:t>
      </w:r>
      <w:r>
        <w:rPr>
          <w:spacing w:val="-28"/>
        </w:rPr>
        <w:t xml:space="preserve"> </w:t>
      </w:r>
      <w:r w:rsidR="007676BE">
        <w:t>Location</w:t>
      </w:r>
    </w:p>
    <w:p w14:paraId="0628EADE" w14:textId="5D3250F5" w:rsidR="00A52DC7" w:rsidRDefault="00FA5AD0" w:rsidP="009D1300">
      <w:pPr>
        <w:pStyle w:val="BodyText"/>
        <w:shd w:val="clear" w:color="auto" w:fill="F2DBDB" w:themeFill="accent2" w:themeFillTint="33"/>
        <w:ind w:left="0" w:right="-20"/>
        <w:rPr>
          <w:rFonts w:cs="Arial"/>
          <w:spacing w:val="-1"/>
        </w:rPr>
      </w:pPr>
      <w:r w:rsidRPr="00285512">
        <w:rPr>
          <w:rFonts w:cs="Arial"/>
        </w:rPr>
        <w:t>Include discussion of the fact that t</w:t>
      </w:r>
      <w:r w:rsidR="009C4310" w:rsidRPr="00285512">
        <w:rPr>
          <w:rFonts w:cs="Arial"/>
        </w:rPr>
        <w:t>he</w:t>
      </w:r>
      <w:r w:rsidR="009C4310" w:rsidRPr="00285512">
        <w:rPr>
          <w:rFonts w:cs="Arial"/>
          <w:spacing w:val="-5"/>
        </w:rPr>
        <w:t xml:space="preserve"> </w:t>
      </w:r>
      <w:r w:rsidR="009C4310" w:rsidRPr="00285512">
        <w:rPr>
          <w:rFonts w:cs="Arial"/>
        </w:rPr>
        <w:t>entire</w:t>
      </w:r>
      <w:r w:rsidR="009C4310" w:rsidRPr="00285512">
        <w:rPr>
          <w:rFonts w:cs="Arial"/>
          <w:spacing w:val="-4"/>
        </w:rPr>
        <w:t xml:space="preserve"> </w:t>
      </w:r>
      <w:r w:rsidR="009C4310" w:rsidRPr="00285512">
        <w:rPr>
          <w:rFonts w:cs="Arial"/>
        </w:rPr>
        <w:t>planning</w:t>
      </w:r>
      <w:r w:rsidR="009C4310" w:rsidRPr="00285512">
        <w:rPr>
          <w:rFonts w:cs="Arial"/>
          <w:spacing w:val="-5"/>
        </w:rPr>
        <w:t xml:space="preserve"> </w:t>
      </w:r>
      <w:r w:rsidR="009C4310" w:rsidRPr="00285512">
        <w:rPr>
          <w:rFonts w:cs="Arial"/>
        </w:rPr>
        <w:t>area</w:t>
      </w:r>
      <w:r w:rsidR="009C4310" w:rsidRPr="00285512">
        <w:rPr>
          <w:rFonts w:cs="Arial"/>
          <w:spacing w:val="-5"/>
        </w:rPr>
        <w:t xml:space="preserve"> </w:t>
      </w:r>
      <w:r w:rsidR="009C4310" w:rsidRPr="00285512">
        <w:rPr>
          <w:rFonts w:cs="Arial"/>
        </w:rPr>
        <w:t>is</w:t>
      </w:r>
      <w:r w:rsidR="009C4310" w:rsidRPr="00285512">
        <w:rPr>
          <w:rFonts w:cs="Arial"/>
          <w:spacing w:val="-4"/>
        </w:rPr>
        <w:t xml:space="preserve"> </w:t>
      </w:r>
      <w:r w:rsidR="009C4310" w:rsidRPr="00285512">
        <w:rPr>
          <w:rFonts w:cs="Arial"/>
        </w:rPr>
        <w:t>at</w:t>
      </w:r>
      <w:r w:rsidR="009C4310" w:rsidRPr="00285512">
        <w:rPr>
          <w:rFonts w:cs="Arial"/>
          <w:spacing w:val="-5"/>
        </w:rPr>
        <w:t xml:space="preserve"> </w:t>
      </w:r>
      <w:r w:rsidR="009C4310" w:rsidRPr="00285512">
        <w:rPr>
          <w:rFonts w:cs="Arial"/>
        </w:rPr>
        <w:t>risk</w:t>
      </w:r>
      <w:r w:rsidR="009C4310" w:rsidRPr="00285512">
        <w:rPr>
          <w:rFonts w:cs="Arial"/>
          <w:spacing w:val="-5"/>
        </w:rPr>
        <w:t xml:space="preserve"> </w:t>
      </w:r>
      <w:r w:rsidR="009C4310" w:rsidRPr="00285512">
        <w:rPr>
          <w:rFonts w:cs="Arial"/>
        </w:rPr>
        <w:t>to</w:t>
      </w:r>
      <w:r w:rsidR="009C4310" w:rsidRPr="00285512">
        <w:rPr>
          <w:rFonts w:cs="Arial"/>
          <w:spacing w:val="-5"/>
        </w:rPr>
        <w:t xml:space="preserve"> </w:t>
      </w:r>
      <w:r w:rsidR="009C4310" w:rsidRPr="00285512">
        <w:rPr>
          <w:rFonts w:cs="Arial"/>
        </w:rPr>
        <w:t>drought</w:t>
      </w:r>
      <w:r w:rsidR="004476F2" w:rsidRPr="00285512">
        <w:rPr>
          <w:rFonts w:cs="Arial"/>
        </w:rPr>
        <w:t xml:space="preserve">.  Drought most directly impacts the agricultural sector, so include the percentage of </w:t>
      </w:r>
      <w:r w:rsidR="009C4310" w:rsidRPr="00285512">
        <w:rPr>
          <w:rFonts w:cs="Arial"/>
          <w:spacing w:val="-1"/>
        </w:rPr>
        <w:t>surface</w:t>
      </w:r>
      <w:r w:rsidR="009C4310" w:rsidRPr="00285512">
        <w:rPr>
          <w:rFonts w:cs="Arial"/>
          <w:spacing w:val="-4"/>
        </w:rPr>
        <w:t xml:space="preserve"> </w:t>
      </w:r>
      <w:r w:rsidR="009C4310" w:rsidRPr="00285512">
        <w:rPr>
          <w:rFonts w:cs="Arial"/>
        </w:rPr>
        <w:t>land</w:t>
      </w:r>
      <w:r w:rsidR="009C4310" w:rsidRPr="00285512">
        <w:rPr>
          <w:rFonts w:cs="Arial"/>
          <w:spacing w:val="37"/>
          <w:w w:val="99"/>
        </w:rPr>
        <w:t xml:space="preserve"> </w:t>
      </w:r>
      <w:r w:rsidR="009C4310" w:rsidRPr="00285512">
        <w:rPr>
          <w:rFonts w:cs="Arial"/>
        </w:rPr>
        <w:t>in</w:t>
      </w:r>
      <w:r w:rsidR="009C4310" w:rsidRPr="00285512">
        <w:rPr>
          <w:rFonts w:cs="Arial"/>
          <w:spacing w:val="-6"/>
        </w:rPr>
        <w:t xml:space="preserve"> </w:t>
      </w:r>
      <w:r w:rsidR="009C4310" w:rsidRPr="00285512">
        <w:rPr>
          <w:rFonts w:cs="Arial"/>
        </w:rPr>
        <w:t>the</w:t>
      </w:r>
      <w:r w:rsidR="009C4310" w:rsidRPr="00285512">
        <w:rPr>
          <w:rFonts w:cs="Arial"/>
          <w:spacing w:val="-6"/>
        </w:rPr>
        <w:t xml:space="preserve"> </w:t>
      </w:r>
      <w:r w:rsidR="009C4310" w:rsidRPr="00285512">
        <w:rPr>
          <w:rFonts w:cs="Arial"/>
          <w:spacing w:val="-1"/>
        </w:rPr>
        <w:t>county</w:t>
      </w:r>
      <w:r w:rsidR="009C4310" w:rsidRPr="00285512">
        <w:rPr>
          <w:rFonts w:cs="Arial"/>
          <w:spacing w:val="-6"/>
        </w:rPr>
        <w:t xml:space="preserve"> </w:t>
      </w:r>
      <w:r w:rsidR="004476F2" w:rsidRPr="00285512">
        <w:rPr>
          <w:rFonts w:cs="Arial"/>
        </w:rPr>
        <w:t>used</w:t>
      </w:r>
      <w:r w:rsidR="009C4310" w:rsidRPr="00285512">
        <w:rPr>
          <w:rFonts w:cs="Arial"/>
          <w:spacing w:val="-6"/>
        </w:rPr>
        <w:t xml:space="preserve"> </w:t>
      </w:r>
      <w:r w:rsidR="009C4310" w:rsidRPr="00285512">
        <w:rPr>
          <w:rFonts w:cs="Arial"/>
        </w:rPr>
        <w:t>for</w:t>
      </w:r>
      <w:r w:rsidR="009C4310" w:rsidRPr="00285512">
        <w:rPr>
          <w:rFonts w:cs="Arial"/>
          <w:spacing w:val="-6"/>
        </w:rPr>
        <w:t xml:space="preserve"> </w:t>
      </w:r>
      <w:r w:rsidR="009C4310" w:rsidRPr="00285512">
        <w:rPr>
          <w:rFonts w:cs="Arial"/>
        </w:rPr>
        <w:t>agriculture</w:t>
      </w:r>
      <w:r w:rsidR="009C4310" w:rsidRPr="00285512">
        <w:rPr>
          <w:rFonts w:cs="Arial"/>
          <w:spacing w:val="-6"/>
        </w:rPr>
        <w:t xml:space="preserve"> </w:t>
      </w:r>
      <w:r w:rsidR="009C4310" w:rsidRPr="00285512">
        <w:rPr>
          <w:rFonts w:cs="Arial"/>
          <w:spacing w:val="-1"/>
        </w:rPr>
        <w:t>purposes.</w:t>
      </w:r>
      <w:r w:rsidR="009C4310" w:rsidRPr="00285512">
        <w:rPr>
          <w:rFonts w:cs="Arial"/>
          <w:spacing w:val="-5"/>
        </w:rPr>
        <w:t xml:space="preserve"> </w:t>
      </w:r>
      <w:r w:rsidR="004476F2" w:rsidRPr="00285512">
        <w:rPr>
          <w:rFonts w:cs="Arial"/>
          <w:spacing w:val="-5"/>
        </w:rPr>
        <w:t xml:space="preserve"> Give information on </w:t>
      </w:r>
      <w:proofErr w:type="gramStart"/>
      <w:r w:rsidR="004476F2" w:rsidRPr="00285512">
        <w:rPr>
          <w:rFonts w:cs="Arial"/>
          <w:spacing w:val="-5"/>
        </w:rPr>
        <w:t>whether or not</w:t>
      </w:r>
      <w:proofErr w:type="gramEnd"/>
      <w:r w:rsidR="004476F2" w:rsidRPr="00285512">
        <w:rPr>
          <w:rFonts w:cs="Arial"/>
          <w:spacing w:val="-5"/>
        </w:rPr>
        <w:t xml:space="preserve"> farming is concentrated in any geographical area.  </w:t>
      </w:r>
      <w:r w:rsidR="004476F2" w:rsidRPr="00285512">
        <w:rPr>
          <w:rFonts w:cs="Arial"/>
        </w:rPr>
        <w:t xml:space="preserve">Is the </w:t>
      </w:r>
      <w:r w:rsidR="009C4310" w:rsidRPr="00285512">
        <w:rPr>
          <w:rFonts w:cs="Arial"/>
          <w:spacing w:val="-1"/>
        </w:rPr>
        <w:t>conversion</w:t>
      </w:r>
      <w:r w:rsidR="009C4310" w:rsidRPr="00285512">
        <w:rPr>
          <w:rFonts w:cs="Arial"/>
          <w:spacing w:val="-6"/>
        </w:rPr>
        <w:t xml:space="preserve"> </w:t>
      </w:r>
      <w:r w:rsidR="009C4310" w:rsidRPr="00285512">
        <w:rPr>
          <w:rFonts w:cs="Arial"/>
        </w:rPr>
        <w:t>of</w:t>
      </w:r>
      <w:r w:rsidR="009C4310" w:rsidRPr="00285512">
        <w:rPr>
          <w:rFonts w:cs="Arial"/>
          <w:spacing w:val="-6"/>
        </w:rPr>
        <w:t xml:space="preserve"> </w:t>
      </w:r>
      <w:r w:rsidR="009C4310" w:rsidRPr="00285512">
        <w:rPr>
          <w:rFonts w:cs="Arial"/>
        </w:rPr>
        <w:t>farmland</w:t>
      </w:r>
      <w:r w:rsidR="009C4310" w:rsidRPr="00285512">
        <w:rPr>
          <w:rFonts w:cs="Arial"/>
          <w:spacing w:val="-6"/>
        </w:rPr>
        <w:t xml:space="preserve"> </w:t>
      </w:r>
      <w:r w:rsidR="009C4310" w:rsidRPr="00285512">
        <w:rPr>
          <w:rFonts w:cs="Arial"/>
        </w:rPr>
        <w:t>to</w:t>
      </w:r>
      <w:r w:rsidR="009C4310" w:rsidRPr="00285512">
        <w:rPr>
          <w:rFonts w:cs="Arial"/>
          <w:spacing w:val="-6"/>
        </w:rPr>
        <w:t xml:space="preserve"> </w:t>
      </w:r>
      <w:r w:rsidR="009C4310" w:rsidRPr="00285512">
        <w:rPr>
          <w:rFonts w:cs="Arial"/>
        </w:rPr>
        <w:t>development</w:t>
      </w:r>
      <w:r w:rsidR="009C4310" w:rsidRPr="00285512">
        <w:rPr>
          <w:rFonts w:cs="Arial"/>
          <w:spacing w:val="-5"/>
        </w:rPr>
        <w:t xml:space="preserve"> </w:t>
      </w:r>
      <w:r w:rsidR="009C4310" w:rsidRPr="00285512">
        <w:rPr>
          <w:rFonts w:cs="Arial"/>
        </w:rPr>
        <w:t>occurring</w:t>
      </w:r>
      <w:r w:rsidR="009C4310" w:rsidRPr="00285512">
        <w:rPr>
          <w:rFonts w:cs="Arial"/>
          <w:spacing w:val="-7"/>
        </w:rPr>
        <w:t xml:space="preserve"> </w:t>
      </w:r>
      <w:r w:rsidR="004476F2" w:rsidRPr="00285512">
        <w:rPr>
          <w:rFonts w:cs="Arial"/>
          <w:spacing w:val="-1"/>
        </w:rPr>
        <w:t>in the planning area, lessening the impact of drought on agriculture</w:t>
      </w:r>
      <w:r w:rsidRPr="00285512">
        <w:rPr>
          <w:rFonts w:cs="Arial"/>
          <w:spacing w:val="-1"/>
        </w:rPr>
        <w:t>?</w:t>
      </w:r>
      <w:r w:rsidR="004476F2" w:rsidRPr="00285512">
        <w:rPr>
          <w:rFonts w:cs="Arial"/>
          <w:spacing w:val="-1"/>
        </w:rPr>
        <w:t xml:space="preserve">  </w:t>
      </w:r>
    </w:p>
    <w:p w14:paraId="6E58AC28" w14:textId="5AD15C9C" w:rsidR="00285512" w:rsidRDefault="00285512" w:rsidP="009D1300">
      <w:pPr>
        <w:pStyle w:val="BodyText"/>
        <w:shd w:val="clear" w:color="auto" w:fill="F2DBDB" w:themeFill="accent2" w:themeFillTint="33"/>
        <w:ind w:left="0" w:right="-20"/>
        <w:rPr>
          <w:rFonts w:cs="Arial"/>
          <w:spacing w:val="-1"/>
        </w:rPr>
      </w:pPr>
    </w:p>
    <w:p w14:paraId="2CDAC409" w14:textId="65ED82F4" w:rsidR="00285512" w:rsidRPr="00285512" w:rsidRDefault="00285512" w:rsidP="009D1300">
      <w:pPr>
        <w:pStyle w:val="BodyText"/>
        <w:shd w:val="clear" w:color="auto" w:fill="F2DBDB" w:themeFill="accent2" w:themeFillTint="33"/>
        <w:ind w:left="0" w:right="-20"/>
        <w:rPr>
          <w:rFonts w:cs="Arial"/>
          <w:spacing w:val="-1"/>
        </w:rPr>
      </w:pPr>
      <w:r>
        <w:rPr>
          <w:rFonts w:cs="Arial"/>
          <w:spacing w:val="-1"/>
        </w:rPr>
        <w:t>The following resources provide information on agriculture at the county level:</w:t>
      </w:r>
    </w:p>
    <w:p w14:paraId="05C8E0C9" w14:textId="77777777" w:rsidR="00285512" w:rsidRPr="00285512" w:rsidRDefault="004138E5" w:rsidP="009D1300">
      <w:pPr>
        <w:pStyle w:val="CommentText"/>
        <w:numPr>
          <w:ilvl w:val="0"/>
          <w:numId w:val="17"/>
        </w:numPr>
        <w:shd w:val="clear" w:color="auto" w:fill="F2DBDB" w:themeFill="accent2" w:themeFillTint="33"/>
        <w:ind w:right="-20"/>
        <w:rPr>
          <w:rStyle w:val="Hyperlink"/>
          <w:rFonts w:ascii="Arial" w:hAnsi="Arial" w:cs="Arial"/>
          <w:color w:val="auto"/>
          <w:sz w:val="22"/>
          <w:szCs w:val="22"/>
          <w:u w:val="none"/>
        </w:rPr>
      </w:pPr>
      <w:hyperlink r:id="rId133" w:history="1">
        <w:r w:rsidR="00AC1471" w:rsidRPr="00285512">
          <w:rPr>
            <w:rStyle w:val="Hyperlink"/>
            <w:rFonts w:ascii="Arial" w:eastAsia="Arial" w:hAnsi="Arial" w:cs="Arial"/>
            <w:sz w:val="22"/>
            <w:szCs w:val="22"/>
          </w:rPr>
          <w:t>http://www.agcensus.usda.gov/Publications/2012/Full_Report/Volume_1,_Chapter_2_County_Level/Missouri/</w:t>
        </w:r>
      </w:hyperlink>
    </w:p>
    <w:p w14:paraId="4DD36BCD" w14:textId="36216FEF" w:rsidR="00D35746" w:rsidRPr="00285512" w:rsidRDefault="004138E5" w:rsidP="009D1300">
      <w:pPr>
        <w:pStyle w:val="CommentText"/>
        <w:numPr>
          <w:ilvl w:val="0"/>
          <w:numId w:val="17"/>
        </w:numPr>
        <w:shd w:val="clear" w:color="auto" w:fill="F2DBDB" w:themeFill="accent2" w:themeFillTint="33"/>
        <w:ind w:right="-20"/>
        <w:rPr>
          <w:rFonts w:ascii="Arial" w:hAnsi="Arial" w:cs="Arial"/>
          <w:sz w:val="22"/>
          <w:szCs w:val="22"/>
        </w:rPr>
      </w:pPr>
      <w:hyperlink r:id="rId134" w:history="1">
        <w:r w:rsidR="00D35746" w:rsidRPr="00285512">
          <w:rPr>
            <w:rStyle w:val="Hyperlink"/>
            <w:rFonts w:ascii="Arial" w:hAnsi="Arial" w:cs="Arial"/>
            <w:sz w:val="22"/>
            <w:szCs w:val="22"/>
          </w:rPr>
          <w:t>https://www.agcensus.usda.gov/Publications/2012/Online_Resources/County_Profiles/Missouri/</w:t>
        </w:r>
      </w:hyperlink>
    </w:p>
    <w:p w14:paraId="017B15DA" w14:textId="77777777" w:rsidR="00A52DC7" w:rsidRDefault="00A52DC7" w:rsidP="009D1300">
      <w:pPr>
        <w:shd w:val="clear" w:color="auto" w:fill="F2DBDB" w:themeFill="accent2" w:themeFillTint="33"/>
        <w:ind w:right="-20"/>
        <w:jc w:val="both"/>
        <w:rPr>
          <w:rFonts w:ascii="Arial" w:eastAsia="Arial" w:hAnsi="Arial" w:cs="Arial"/>
          <w:sz w:val="20"/>
          <w:szCs w:val="20"/>
        </w:rPr>
      </w:pPr>
    </w:p>
    <w:p w14:paraId="7C3BCFFB" w14:textId="77777777" w:rsidR="00A200AC" w:rsidRDefault="00A200AC" w:rsidP="009D1300">
      <w:pPr>
        <w:pStyle w:val="BodyText"/>
        <w:shd w:val="clear" w:color="auto" w:fill="F2DBDB" w:themeFill="accent2" w:themeFillTint="33"/>
        <w:ind w:left="0" w:right="-20"/>
        <w:rPr>
          <w:rFonts w:cs="Arial"/>
        </w:rPr>
      </w:pPr>
      <w:r>
        <w:rPr>
          <w:rFonts w:cs="Arial"/>
        </w:rPr>
        <w:t xml:space="preserve">A recent map from the U.S. Drought Monitor can be inserted as an example of the geographic area that could be in drought at any given moment in time.  Remember that it is only a snapshot of conditions at a given moment in time.  Either use an arrow to indicate the location of the planning area on the </w:t>
      </w:r>
      <w:proofErr w:type="gramStart"/>
      <w:r>
        <w:rPr>
          <w:rFonts w:cs="Arial"/>
        </w:rPr>
        <w:t>map, or</w:t>
      </w:r>
      <w:proofErr w:type="gramEnd"/>
      <w:r>
        <w:rPr>
          <w:rFonts w:cs="Arial"/>
        </w:rPr>
        <w:t xml:space="preserve"> use narrative to explain what the map illustrates in terms of the planning area.</w:t>
      </w:r>
    </w:p>
    <w:p w14:paraId="1DA6BACF" w14:textId="77777777" w:rsidR="00A200AC" w:rsidRDefault="00A200AC" w:rsidP="00A200AC">
      <w:pPr>
        <w:ind w:left="570"/>
        <w:jc w:val="both"/>
        <w:rPr>
          <w:rFonts w:ascii="Arial" w:hAnsi="Arial" w:cs="Arial"/>
        </w:rPr>
      </w:pPr>
      <w:r>
        <w:rPr>
          <w:rFonts w:ascii="Arial" w:hAnsi="Arial" w:cs="Arial"/>
        </w:rPr>
        <w:t xml:space="preserve">  </w:t>
      </w:r>
    </w:p>
    <w:p w14:paraId="20595CF6" w14:textId="77777777" w:rsidR="00A200AC" w:rsidRDefault="00A200AC" w:rsidP="00A200AC">
      <w:pPr>
        <w:spacing w:before="6"/>
        <w:rPr>
          <w:rFonts w:ascii="Arial" w:eastAsia="Arial" w:hAnsi="Arial" w:cs="Arial"/>
          <w:sz w:val="6"/>
          <w:szCs w:val="6"/>
        </w:rPr>
      </w:pPr>
      <w:r>
        <w:rPr>
          <w:rFonts w:ascii="Arial" w:eastAsia="Arial" w:hAnsi="Arial" w:cs="Arial"/>
          <w:sz w:val="6"/>
          <w:szCs w:val="6"/>
        </w:rPr>
        <w:t xml:space="preserve">   </w:t>
      </w:r>
    </w:p>
    <w:p w14:paraId="1F5000F7" w14:textId="77777777" w:rsidR="00A200AC" w:rsidRDefault="00A200AC" w:rsidP="00A200AC">
      <w:pPr>
        <w:spacing w:line="20" w:lineRule="atLeast"/>
        <w:rPr>
          <w:rFonts w:ascii="Arial" w:eastAsia="Arial" w:hAnsi="Arial" w:cs="Arial"/>
          <w:sz w:val="2"/>
          <w:szCs w:val="2"/>
        </w:rPr>
      </w:pPr>
      <w:r>
        <w:rPr>
          <w:rFonts w:ascii="Arial" w:eastAsia="Arial" w:hAnsi="Arial" w:cs="Arial"/>
          <w:sz w:val="2"/>
          <w:szCs w:val="2"/>
        </w:rPr>
        <w:t xml:space="preserve">                                                        </w:t>
      </w:r>
    </w:p>
    <w:p w14:paraId="5B41D507" w14:textId="5E3FDE1F" w:rsidR="00A200AC" w:rsidRPr="004E206E" w:rsidRDefault="00A200AC" w:rsidP="00A200AC">
      <w:pPr>
        <w:pStyle w:val="FigureTitle"/>
        <w:ind w:left="1440" w:hanging="1440"/>
      </w:pPr>
      <w:r>
        <w:t>U.S.</w:t>
      </w:r>
      <w:r w:rsidRPr="004E206E">
        <w:t xml:space="preserve"> </w:t>
      </w:r>
      <w:r>
        <w:t>Drought</w:t>
      </w:r>
      <w:r w:rsidRPr="004E206E">
        <w:t xml:space="preserve"> </w:t>
      </w:r>
      <w:r>
        <w:t>Monitor</w:t>
      </w:r>
      <w:r w:rsidRPr="004E206E">
        <w:t xml:space="preserve"> </w:t>
      </w:r>
      <w:r>
        <w:t>Map</w:t>
      </w:r>
      <w:r w:rsidRPr="004E206E">
        <w:t xml:space="preserve"> </w:t>
      </w:r>
      <w:r>
        <w:t>of</w:t>
      </w:r>
      <w:r w:rsidRPr="004E206E">
        <w:t xml:space="preserve"> </w:t>
      </w:r>
      <w:r>
        <w:t>Missouri</w:t>
      </w:r>
      <w:r w:rsidRPr="004E206E">
        <w:t xml:space="preserve"> </w:t>
      </w:r>
      <w:r>
        <w:t xml:space="preserve">on </w:t>
      </w:r>
      <w:r w:rsidRPr="004E206E">
        <w:t>Date</w:t>
      </w:r>
    </w:p>
    <w:p w14:paraId="2BB326F9" w14:textId="5B94DC77" w:rsidR="00A200AC" w:rsidRPr="009C3FA2" w:rsidRDefault="00A200AC" w:rsidP="00A200AC">
      <w:pPr>
        <w:spacing w:before="22"/>
        <w:ind w:left="355" w:right="151"/>
        <w:jc w:val="center"/>
        <w:rPr>
          <w:rFonts w:ascii="Arial" w:eastAsia="Arial" w:hAnsi="Arial" w:cs="Arial"/>
          <w:sz w:val="18"/>
          <w:szCs w:val="16"/>
        </w:rPr>
      </w:pPr>
      <w:r w:rsidRPr="009C3FA2">
        <w:rPr>
          <w:rFonts w:ascii="Arial" w:eastAsia="Arial" w:hAnsi="Arial" w:cs="Arial"/>
          <w:color w:val="0070C0"/>
          <w:szCs w:val="20"/>
        </w:rPr>
        <w:t>[Insert Map]</w:t>
      </w:r>
    </w:p>
    <w:p w14:paraId="0EC4D97A" w14:textId="77777777" w:rsidR="00A200AC" w:rsidRDefault="00A200AC" w:rsidP="00A200AC">
      <w:pPr>
        <w:rPr>
          <w:rFonts w:ascii="Arial" w:eastAsia="Arial" w:hAnsi="Arial" w:cs="Arial"/>
          <w:sz w:val="16"/>
          <w:szCs w:val="16"/>
        </w:rPr>
      </w:pPr>
    </w:p>
    <w:p w14:paraId="12EAE857" w14:textId="489CDD5F" w:rsidR="00A200AC" w:rsidRDefault="00A200AC" w:rsidP="00A200AC">
      <w:pPr>
        <w:rPr>
          <w:rStyle w:val="Hyperlink"/>
          <w:rFonts w:ascii="Arial" w:eastAsia="Arial" w:hAnsi="Arial" w:cs="Arial"/>
          <w:sz w:val="16"/>
          <w:szCs w:val="16"/>
        </w:rPr>
      </w:pPr>
      <w:r>
        <w:rPr>
          <w:rFonts w:ascii="Arial" w:eastAsia="Arial" w:hAnsi="Arial" w:cs="Arial"/>
          <w:sz w:val="16"/>
          <w:szCs w:val="16"/>
        </w:rPr>
        <w:t xml:space="preserve">Source:  U.S. Drought Monitor, </w:t>
      </w:r>
      <w:hyperlink r:id="rId135" w:history="1">
        <w:r w:rsidR="005B0A85" w:rsidRPr="009D2DA7">
          <w:rPr>
            <w:rStyle w:val="Hyperlink"/>
            <w:rFonts w:ascii="Arial" w:eastAsia="Arial" w:hAnsi="Arial" w:cs="Arial"/>
            <w:sz w:val="16"/>
            <w:szCs w:val="16"/>
          </w:rPr>
          <w:t>https://droughtmonitor.unl.edu/Maps/MapArchive.aspx</w:t>
        </w:r>
      </w:hyperlink>
    </w:p>
    <w:p w14:paraId="32BC8AD5" w14:textId="77777777" w:rsidR="00A200AC" w:rsidRDefault="00A200AC" w:rsidP="00C75D8F">
      <w:pPr>
        <w:spacing w:before="240" w:after="240"/>
        <w:jc w:val="both"/>
        <w:rPr>
          <w:rFonts w:ascii="Arial" w:hAnsi="Arial" w:cs="Arial"/>
          <w:b/>
          <w:i/>
        </w:rPr>
      </w:pPr>
      <w:r>
        <w:rPr>
          <w:rFonts w:ascii="Arial" w:hAnsi="Arial" w:cs="Arial"/>
          <w:b/>
          <w:i/>
        </w:rPr>
        <w:t>Strength/Magnitude/Extent</w:t>
      </w:r>
    </w:p>
    <w:p w14:paraId="7C7D1874" w14:textId="3661A41F" w:rsidR="00A200AC" w:rsidRPr="00A200AC" w:rsidRDefault="00A200AC" w:rsidP="009D1300">
      <w:pPr>
        <w:pStyle w:val="BodyText"/>
        <w:shd w:val="clear" w:color="auto" w:fill="F2DBDB" w:themeFill="accent2" w:themeFillTint="33"/>
        <w:ind w:left="0" w:right="220"/>
        <w:rPr>
          <w:rFonts w:cs="Arial"/>
        </w:rPr>
      </w:pPr>
      <w:r>
        <w:rPr>
          <w:rFonts w:cs="Arial"/>
        </w:rPr>
        <w:t xml:space="preserve">Discuss drought strength/magnitude/extent.  </w:t>
      </w:r>
      <w:bookmarkStart w:id="155" w:name="_bookmark99"/>
      <w:bookmarkEnd w:id="155"/>
      <w:r w:rsidRPr="00A200AC">
        <w:rPr>
          <w:rFonts w:cs="Arial"/>
        </w:rPr>
        <w:t xml:space="preserve">Explain the use of the U.S. Palmer Drought Indices, sometimes called the Palmer Drought Severity Index (PDSI), by NOAA’s National </w:t>
      </w:r>
      <w:r w:rsidR="0008521E">
        <w:rPr>
          <w:rFonts w:cs="Arial"/>
        </w:rPr>
        <w:t>Centers for Environmental Information (NCEI</w:t>
      </w:r>
      <w:r w:rsidRPr="00A200AC">
        <w:rPr>
          <w:rFonts w:cs="Arial"/>
        </w:rPr>
        <w:t xml:space="preserve">).  For example, see the following.  </w:t>
      </w:r>
      <w:r w:rsidR="00F56507">
        <w:rPr>
          <w:rFonts w:cs="Arial"/>
        </w:rPr>
        <w:t>Include information about how the Palmer Index applies to the planning area.  Can they expect to see the full range of D0-D4?</w:t>
      </w:r>
    </w:p>
    <w:p w14:paraId="76D94825" w14:textId="3A67B83E" w:rsidR="00A200AC" w:rsidRPr="000B0D39" w:rsidRDefault="00A200AC" w:rsidP="00A200AC">
      <w:pPr>
        <w:pStyle w:val="BodyText"/>
        <w:spacing w:before="120" w:after="120"/>
        <w:ind w:left="0" w:right="196"/>
        <w:rPr>
          <w:color w:val="0070C0"/>
        </w:rPr>
      </w:pPr>
      <w:r w:rsidRPr="000B0D39">
        <w:rPr>
          <w:color w:val="0070C0"/>
        </w:rPr>
        <w:t xml:space="preserve">The Palmer Drought Indices measure dryness based on recent precipitation and temperature.  The indices are based on a “supply-and-demand model” of soil moisture.  Calculation of supply is relatively straightforward, using temperature and the amount of moisture in the soil.  </w:t>
      </w:r>
      <w:r w:rsidR="005B0A85" w:rsidRPr="000B0D39">
        <w:rPr>
          <w:color w:val="0070C0"/>
        </w:rPr>
        <w:t>However,</w:t>
      </w:r>
      <w:r w:rsidRPr="000B0D39">
        <w:rPr>
          <w:color w:val="0070C0"/>
        </w:rPr>
        <w:t xml:space="preserve"> </w:t>
      </w:r>
      <w:r w:rsidRPr="000B0D39">
        <w:rPr>
          <w:color w:val="0070C0"/>
        </w:rPr>
        <w:lastRenderedPageBreak/>
        <w:t xml:space="preserve">demand is more complicated as it depends on a variety of factors, such as evapotranspiration and recharge rates.  These rates are harder to calculate.  Palmer tried to overcome these difficulties by developing an algorithm that approximated these </w:t>
      </w:r>
      <w:r w:rsidR="005B0A85" w:rsidRPr="000B0D39">
        <w:rPr>
          <w:color w:val="0070C0"/>
        </w:rPr>
        <w:t>rates and</w:t>
      </w:r>
      <w:r w:rsidRPr="000B0D39">
        <w:rPr>
          <w:color w:val="0070C0"/>
        </w:rPr>
        <w:t xml:space="preserve"> based the algorithm on the most readily available data — precipitation and temperature.</w:t>
      </w:r>
    </w:p>
    <w:p w14:paraId="2517692D" w14:textId="77777777" w:rsidR="00A200AC" w:rsidRPr="000B0D39" w:rsidRDefault="00A200AC" w:rsidP="00A200AC">
      <w:pPr>
        <w:pStyle w:val="BodyText"/>
        <w:spacing w:before="120" w:after="120"/>
        <w:ind w:left="0" w:right="196"/>
        <w:rPr>
          <w:color w:val="0070C0"/>
        </w:rPr>
      </w:pPr>
      <w:r w:rsidRPr="000B0D39">
        <w:rPr>
          <w:color w:val="0070C0"/>
        </w:rPr>
        <w:t xml:space="preserve">The Palmer Index has proven most effective in identifying long-term drought of more than several months.  However, the Palmer Index has been less effective in determining conditions over a matter of weeks.  It uses a “0” as normal, and drought is shown in terms of negative numbers; for example, negative 2 is moderate drought, negative 3 is severe drought, and negative 4 is extreme drought.   Palmer's algorithm also is used to describe wet spells, using corresponding positive numbers.  </w:t>
      </w:r>
    </w:p>
    <w:p w14:paraId="13C084A1" w14:textId="77777777" w:rsidR="00A200AC" w:rsidRPr="000B0D39" w:rsidRDefault="00A200AC" w:rsidP="00A200AC">
      <w:pPr>
        <w:pStyle w:val="BodyText"/>
        <w:spacing w:before="120" w:after="120"/>
        <w:ind w:left="0" w:right="196"/>
        <w:rPr>
          <w:color w:val="0070C0"/>
        </w:rPr>
      </w:pPr>
      <w:r w:rsidRPr="000B0D39">
        <w:rPr>
          <w:color w:val="0070C0"/>
        </w:rPr>
        <w:t>Palmer also developed a formula for standardizing drought calculations for each individual location based on the variability of precipitation and temperature at that location.  The Palmer index can therefore be applied to any site for which sufficient precipitation and temperature data is available.</w:t>
      </w:r>
    </w:p>
    <w:p w14:paraId="50C76EA2" w14:textId="77777777" w:rsidR="00A200AC" w:rsidRDefault="00A200AC" w:rsidP="00A200AC">
      <w:pPr>
        <w:pStyle w:val="Heading5"/>
        <w:spacing w:before="240" w:after="240"/>
      </w:pPr>
      <w:r>
        <w:t>Previous</w:t>
      </w:r>
      <w:r>
        <w:rPr>
          <w:spacing w:val="-23"/>
        </w:rPr>
        <w:t xml:space="preserve"> </w:t>
      </w:r>
      <w:r>
        <w:t>Occurrences</w:t>
      </w:r>
    </w:p>
    <w:p w14:paraId="373A7E70" w14:textId="77777777" w:rsidR="00A200AC" w:rsidRDefault="00A200AC" w:rsidP="009D1300">
      <w:pPr>
        <w:pStyle w:val="BodyText"/>
        <w:shd w:val="clear" w:color="auto" w:fill="F2DBDB" w:themeFill="accent2" w:themeFillTint="33"/>
        <w:spacing w:before="120" w:after="120"/>
        <w:ind w:left="0" w:right="-20"/>
      </w:pPr>
      <w:r>
        <w:t>Consult the</w:t>
      </w:r>
      <w:r>
        <w:rPr>
          <w:spacing w:val="-7"/>
        </w:rPr>
        <w:t xml:space="preserve"> </w:t>
      </w:r>
      <w:r>
        <w:t>USDA’s</w:t>
      </w:r>
      <w:r>
        <w:rPr>
          <w:spacing w:val="-6"/>
        </w:rPr>
        <w:t xml:space="preserve"> </w:t>
      </w:r>
      <w:r>
        <w:t>Risk</w:t>
      </w:r>
      <w:r>
        <w:rPr>
          <w:spacing w:val="-6"/>
        </w:rPr>
        <w:t xml:space="preserve"> </w:t>
      </w:r>
      <w:r>
        <w:t>Management</w:t>
      </w:r>
      <w:r>
        <w:rPr>
          <w:spacing w:val="-7"/>
        </w:rPr>
        <w:t xml:space="preserve"> </w:t>
      </w:r>
      <w:r>
        <w:t>Agency concerning insured</w:t>
      </w:r>
      <w:r>
        <w:rPr>
          <w:spacing w:val="-7"/>
        </w:rPr>
        <w:t xml:space="preserve"> </w:t>
      </w:r>
      <w:r>
        <w:t>crop</w:t>
      </w:r>
      <w:r>
        <w:rPr>
          <w:spacing w:val="-7"/>
        </w:rPr>
        <w:t xml:space="preserve"> </w:t>
      </w:r>
      <w:r>
        <w:t>loss payments</w:t>
      </w:r>
      <w:r>
        <w:rPr>
          <w:spacing w:val="-6"/>
        </w:rPr>
        <w:t xml:space="preserve"> </w:t>
      </w:r>
      <w:r>
        <w:t>in</w:t>
      </w:r>
      <w:r>
        <w:rPr>
          <w:spacing w:val="-7"/>
        </w:rPr>
        <w:t xml:space="preserve"> the c</w:t>
      </w:r>
      <w:r>
        <w:t xml:space="preserve">ounty </w:t>
      </w:r>
      <w:proofErr w:type="gramStart"/>
      <w:r>
        <w:t>as</w:t>
      </w:r>
      <w:r>
        <w:rPr>
          <w:spacing w:val="-5"/>
        </w:rPr>
        <w:t xml:space="preserve"> </w:t>
      </w:r>
      <w:r>
        <w:t>a</w:t>
      </w:r>
      <w:r>
        <w:rPr>
          <w:spacing w:val="-6"/>
        </w:rPr>
        <w:t xml:space="preserve"> </w:t>
      </w:r>
      <w:r>
        <w:t>result</w:t>
      </w:r>
      <w:r>
        <w:rPr>
          <w:spacing w:val="-5"/>
        </w:rPr>
        <w:t xml:space="preserve"> </w:t>
      </w:r>
      <w:r>
        <w:t>of</w:t>
      </w:r>
      <w:proofErr w:type="gramEnd"/>
      <w:r>
        <w:rPr>
          <w:spacing w:val="-6"/>
        </w:rPr>
        <w:t xml:space="preserve"> </w:t>
      </w:r>
      <w:r>
        <w:rPr>
          <w:spacing w:val="-1"/>
        </w:rPr>
        <w:t>drought</w:t>
      </w:r>
      <w:r>
        <w:rPr>
          <w:spacing w:val="-5"/>
        </w:rPr>
        <w:t xml:space="preserve"> </w:t>
      </w:r>
      <w:r>
        <w:t xml:space="preserve">during a period of years.  Give total losses.  Identify year(s) with the highest losses.  A table can be inserted showing losses.  </w:t>
      </w:r>
    </w:p>
    <w:p w14:paraId="65A7F9F5" w14:textId="2A902FB6" w:rsidR="00A200AC" w:rsidRDefault="00A200AC" w:rsidP="009D1300">
      <w:pPr>
        <w:pStyle w:val="BodyText"/>
        <w:shd w:val="clear" w:color="auto" w:fill="F2DBDB" w:themeFill="accent2" w:themeFillTint="33"/>
        <w:spacing w:before="120" w:after="120"/>
        <w:ind w:left="0" w:right="-20"/>
      </w:pPr>
      <w:r>
        <w:t xml:space="preserve">Go to </w:t>
      </w:r>
      <w:hyperlink r:id="rId136" w:history="1">
        <w:r w:rsidR="000A262E" w:rsidRPr="000A262E">
          <w:rPr>
            <w:rStyle w:val="Hyperlink"/>
          </w:rPr>
          <w:t>https://www.rma.usda.gov/tools-reports/summary-business/cause-loss</w:t>
        </w:r>
      </w:hyperlink>
      <w:r w:rsidR="000A262E" w:rsidRPr="000A262E">
        <w:t xml:space="preserve"> </w:t>
      </w:r>
      <w:r>
        <w:t>to download tables with insurance payments by year.  Under indemnities only, select the years of data you want.  The files open in a notepad.  Select all data, copy and paste into MS Excel.  Go to the data tab and “text to columns” to split the data into columns.  Select delimited and then “other” in the field next to other, paste in the “I” separator symbol.</w:t>
      </w:r>
    </w:p>
    <w:p w14:paraId="779883D6" w14:textId="77777777" w:rsidR="00A200AC" w:rsidRDefault="00A200AC" w:rsidP="009D1300">
      <w:pPr>
        <w:shd w:val="clear" w:color="auto" w:fill="F2DBDB" w:themeFill="accent2" w:themeFillTint="33"/>
        <w:spacing w:before="120" w:after="120"/>
        <w:ind w:right="-20"/>
        <w:rPr>
          <w:rFonts w:ascii="Arial" w:hAnsi="Arial" w:cs="Arial"/>
        </w:rPr>
      </w:pPr>
      <w:r>
        <w:rPr>
          <w:rFonts w:ascii="Arial" w:hAnsi="Arial" w:cs="Arial"/>
        </w:rPr>
        <w:t xml:space="preserve">List previous events of drought and their duration, since drought can be a multi-year event.  If there is information available about damages and other impacts from each drought event, include that information.  The Drought Impact Reporter is a source of data for specific previous drought impacts, searchable by county, </w:t>
      </w:r>
      <w:hyperlink r:id="rId137" w:history="1">
        <w:r w:rsidRPr="00107290">
          <w:rPr>
            <w:rStyle w:val="Hyperlink"/>
            <w:rFonts w:ascii="Arial" w:hAnsi="Arial" w:cs="Arial"/>
          </w:rPr>
          <w:t>http://droughtreporter.unl.edu/</w:t>
        </w:r>
      </w:hyperlink>
      <w:r>
        <w:rPr>
          <w:rFonts w:ascii="Arial" w:hAnsi="Arial" w:cs="Arial"/>
        </w:rPr>
        <w:t>.  Click on the tab at the top for advanced search.  Fill out the requested parameters for location, time interval, categories, etc.</w:t>
      </w:r>
    </w:p>
    <w:p w14:paraId="6B16D5F6" w14:textId="77777777" w:rsidR="009D20E7" w:rsidRPr="003B200B" w:rsidRDefault="009D20E7" w:rsidP="00C75D8F">
      <w:pPr>
        <w:spacing w:before="240" w:after="240"/>
        <w:rPr>
          <w:rFonts w:ascii="Arial" w:hAnsi="Arial" w:cs="Arial"/>
          <w:b/>
          <w:i/>
        </w:rPr>
      </w:pPr>
      <w:r w:rsidRPr="003B200B">
        <w:rPr>
          <w:rFonts w:ascii="Arial" w:hAnsi="Arial" w:cs="Arial"/>
          <w:b/>
          <w:i/>
        </w:rPr>
        <w:t>Probability of Future Occurrence</w:t>
      </w:r>
    </w:p>
    <w:p w14:paraId="7AF99BB2" w14:textId="77777777" w:rsidR="00C75D8F" w:rsidRDefault="00C75D8F" w:rsidP="009D1300">
      <w:pPr>
        <w:shd w:val="clear" w:color="auto" w:fill="F2DBDB" w:themeFill="accent2" w:themeFillTint="33"/>
        <w:rPr>
          <w:rFonts w:ascii="Arial" w:hAnsi="Arial" w:cs="Arial"/>
        </w:rPr>
      </w:pPr>
      <w:r>
        <w:rPr>
          <w:rFonts w:ascii="Arial" w:hAnsi="Arial" w:cs="Arial"/>
        </w:rPr>
        <w:t xml:space="preserve">Use at least a 20-year period from which to draw data on drought events </w:t>
      </w:r>
      <w:proofErr w:type="gramStart"/>
      <w:r>
        <w:rPr>
          <w:rFonts w:ascii="Arial" w:hAnsi="Arial" w:cs="Arial"/>
        </w:rPr>
        <w:t>in order to</w:t>
      </w:r>
      <w:proofErr w:type="gramEnd"/>
      <w:r>
        <w:rPr>
          <w:rFonts w:ascii="Arial" w:hAnsi="Arial" w:cs="Arial"/>
        </w:rPr>
        <w:t xml:space="preserve"> obtain a more accurate estimate.  Multiply the number of years in the period by 12 for a total of months during the period.  For example, 20 years would be 240 months.  Calculate how many months during that period were in drought.  For example, maybe there were 60 months during that 240-month period that were in drought.  Divide the number of months in drought (60) by the total number of months (240) and multiply the result by 100 for the average percentage probability of drought in the planning area in any given month (40%).  </w:t>
      </w:r>
    </w:p>
    <w:p w14:paraId="54D6F473" w14:textId="77777777" w:rsidR="00C75D8F" w:rsidRDefault="00C75D8F" w:rsidP="009D1300">
      <w:pPr>
        <w:shd w:val="clear" w:color="auto" w:fill="F2DBDB" w:themeFill="accent2" w:themeFillTint="33"/>
        <w:rPr>
          <w:rFonts w:ascii="Arial" w:hAnsi="Arial" w:cs="Arial"/>
        </w:rPr>
      </w:pPr>
    </w:p>
    <w:p w14:paraId="5BB10596" w14:textId="5D663ECC" w:rsidR="001B062B" w:rsidRPr="004138E5" w:rsidRDefault="001B062B" w:rsidP="001B062B">
      <w:pPr>
        <w:pStyle w:val="Heading5"/>
        <w:spacing w:before="240" w:after="240"/>
        <w:rPr>
          <w:highlight w:val="yellow"/>
          <w:u w:val="single"/>
        </w:rPr>
      </w:pPr>
      <w:r w:rsidRPr="004138E5">
        <w:rPr>
          <w:highlight w:val="yellow"/>
        </w:rPr>
        <w:t>Changing Future Conditions Considerations</w:t>
      </w:r>
      <w:r w:rsidR="004138E5">
        <w:rPr>
          <w:highlight w:val="yellow"/>
        </w:rPr>
        <w:t xml:space="preserve"> </w:t>
      </w:r>
      <w:r w:rsidR="004138E5">
        <w:rPr>
          <w:highlight w:val="yellow"/>
          <w:u w:val="single"/>
        </w:rPr>
        <w:t>*OPTIONAL*</w:t>
      </w:r>
    </w:p>
    <w:p w14:paraId="3BF9FC1D" w14:textId="77777777" w:rsidR="004834E3" w:rsidRPr="004138E5" w:rsidRDefault="001B062B" w:rsidP="009D1300">
      <w:pPr>
        <w:pStyle w:val="BodyText"/>
        <w:shd w:val="clear" w:color="auto" w:fill="F2DBDB" w:themeFill="accent2" w:themeFillTint="33"/>
        <w:spacing w:before="120" w:after="120"/>
        <w:ind w:left="0" w:right="-20"/>
        <w:rPr>
          <w:rFonts w:cs="Arial"/>
          <w:spacing w:val="-6"/>
          <w:highlight w:val="yellow"/>
        </w:rPr>
      </w:pPr>
      <w:r w:rsidRPr="004138E5">
        <w:rPr>
          <w:rFonts w:cs="Arial"/>
          <w:highlight w:val="yellow"/>
        </w:rPr>
        <w:t>Discuss the impact of climate change scenarios on earthquake events</w:t>
      </w:r>
      <w:r w:rsidRPr="004138E5">
        <w:rPr>
          <w:rFonts w:cs="Arial"/>
          <w:spacing w:val="-6"/>
          <w:highlight w:val="yellow"/>
        </w:rPr>
        <w:t>.</w:t>
      </w:r>
      <w:r w:rsidR="004834E3" w:rsidRPr="004138E5">
        <w:rPr>
          <w:rFonts w:cs="Arial"/>
          <w:spacing w:val="-6"/>
          <w:highlight w:val="yellow"/>
        </w:rPr>
        <w:t xml:space="preserve">  Sources of information include:</w:t>
      </w:r>
    </w:p>
    <w:p w14:paraId="0049BFA7" w14:textId="44CF4160" w:rsidR="004834E3" w:rsidRPr="004138E5" w:rsidRDefault="004834E3" w:rsidP="009D1300">
      <w:pPr>
        <w:pStyle w:val="BodyText"/>
        <w:numPr>
          <w:ilvl w:val="0"/>
          <w:numId w:val="37"/>
        </w:numPr>
        <w:shd w:val="clear" w:color="auto" w:fill="F2DBDB" w:themeFill="accent2" w:themeFillTint="33"/>
        <w:ind w:right="-20"/>
        <w:contextualSpacing/>
        <w:rPr>
          <w:rFonts w:cs="Arial"/>
          <w:spacing w:val="-5"/>
          <w:highlight w:val="yellow"/>
        </w:rPr>
      </w:pPr>
      <w:r w:rsidRPr="004138E5">
        <w:rPr>
          <w:rFonts w:cs="Arial"/>
          <w:highlight w:val="yellow"/>
        </w:rPr>
        <w:t>20</w:t>
      </w:r>
      <w:r w:rsidR="00AE352F" w:rsidRPr="004138E5">
        <w:rPr>
          <w:rFonts w:cs="Arial"/>
          <w:highlight w:val="yellow"/>
        </w:rPr>
        <w:t>23</w:t>
      </w:r>
      <w:r w:rsidRPr="004138E5">
        <w:rPr>
          <w:rFonts w:cs="Arial"/>
          <w:highlight w:val="yellow"/>
        </w:rPr>
        <w:t xml:space="preserve"> State Plan, see Chapter 3, Section 3.3.</w:t>
      </w:r>
      <w:r w:rsidR="00AE352F" w:rsidRPr="004138E5">
        <w:rPr>
          <w:rFonts w:cs="Arial"/>
          <w:highlight w:val="yellow"/>
        </w:rPr>
        <w:t>6</w:t>
      </w:r>
      <w:r w:rsidRPr="004138E5">
        <w:rPr>
          <w:rFonts w:cs="Arial"/>
          <w:highlight w:val="yellow"/>
        </w:rPr>
        <w:t>, Changing Future Conditions Considerations, page 3.</w:t>
      </w:r>
      <w:r w:rsidR="00AE352F" w:rsidRPr="004138E5">
        <w:rPr>
          <w:rFonts w:cs="Arial"/>
          <w:highlight w:val="yellow"/>
        </w:rPr>
        <w:t>191.</w:t>
      </w:r>
    </w:p>
    <w:p w14:paraId="284A185A" w14:textId="77777777" w:rsidR="004834E3" w:rsidRPr="004138E5"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 xml:space="preserve">US Climate Resilience Toolkit; </w:t>
      </w:r>
      <w:hyperlink r:id="rId138" w:history="1">
        <w:r w:rsidRPr="004138E5">
          <w:rPr>
            <w:rStyle w:val="Hyperlink"/>
            <w:rFonts w:ascii="Arial" w:hAnsi="Arial" w:cs="Arial"/>
            <w:highlight w:val="yellow"/>
          </w:rPr>
          <w:t>https://toolkit.climate.gov/tools/climate-explorer</w:t>
        </w:r>
      </w:hyperlink>
    </w:p>
    <w:p w14:paraId="3D94EE64" w14:textId="77777777" w:rsidR="004834E3" w:rsidRPr="009D1300"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rPr>
      </w:pPr>
      <w:r w:rsidRPr="004138E5">
        <w:rPr>
          <w:rFonts w:ascii="Arial" w:hAnsi="Arial" w:cs="Arial"/>
          <w:highlight w:val="yellow"/>
        </w:rPr>
        <w:t>National Climate Assessment; https://nca2014.globalchange.gov</w:t>
      </w:r>
      <w:r w:rsidRPr="009D1300">
        <w:rPr>
          <w:rFonts w:ascii="Arial" w:hAnsi="Arial" w:cs="Arial"/>
        </w:rPr>
        <w:t>/</w:t>
      </w:r>
    </w:p>
    <w:p w14:paraId="1062F1ED" w14:textId="77777777" w:rsidR="004834E3" w:rsidRDefault="004834E3">
      <w:pPr>
        <w:rPr>
          <w:rFonts w:ascii="Arial" w:eastAsia="Arial" w:hAnsi="Arial"/>
          <w:b/>
          <w:bCs/>
          <w:sz w:val="24"/>
          <w:szCs w:val="24"/>
          <w:u w:val="thick" w:color="000000"/>
        </w:rPr>
      </w:pPr>
      <w:r>
        <w:br w:type="page"/>
      </w:r>
    </w:p>
    <w:p w14:paraId="15CEC582" w14:textId="25BE4B7E" w:rsidR="00A52DC7" w:rsidRDefault="009C4310" w:rsidP="00C75D8F">
      <w:pPr>
        <w:pStyle w:val="Heading3"/>
        <w:spacing w:before="240" w:after="240"/>
        <w:rPr>
          <w:rFonts w:cs="Arial"/>
          <w:b w:val="0"/>
          <w:bCs w:val="0"/>
          <w:sz w:val="17"/>
          <w:szCs w:val="17"/>
        </w:rPr>
      </w:pPr>
      <w:bookmarkStart w:id="156" w:name="_Toc528484815"/>
      <w:r>
        <w:lastRenderedPageBreak/>
        <w:t>Vulnerability</w:t>
      </w:r>
      <w:bookmarkEnd w:id="156"/>
    </w:p>
    <w:p w14:paraId="387BC27A" w14:textId="77777777" w:rsidR="00706413" w:rsidRDefault="00706413" w:rsidP="00C75D8F">
      <w:pPr>
        <w:pStyle w:val="Heading5"/>
        <w:spacing w:before="240" w:after="240"/>
      </w:pPr>
      <w:r>
        <w:t>Vulnerability Overview</w:t>
      </w:r>
    </w:p>
    <w:p w14:paraId="554E945D" w14:textId="0AE1DD34" w:rsidR="00AC614B" w:rsidRDefault="00C75D8F" w:rsidP="00AC614B">
      <w:pPr>
        <w:pStyle w:val="BodyText"/>
        <w:shd w:val="clear" w:color="auto" w:fill="F2DBDB" w:themeFill="accent2" w:themeFillTint="33"/>
        <w:ind w:left="0" w:right="195"/>
      </w:pPr>
      <w:r w:rsidRPr="00AC614B">
        <w:t>Use county level data from the 20</w:t>
      </w:r>
      <w:r w:rsidR="00AE352F">
        <w:t>23</w:t>
      </w:r>
      <w:r w:rsidRPr="00AC614B">
        <w:t xml:space="preserve"> State Plan, see Chapter 3, Section 3.3.6, State Vulnerability Overview, as the best and most recent data available</w:t>
      </w:r>
      <w:r w:rsidR="00AC614B" w:rsidRPr="00AC614B">
        <w:t xml:space="preserve">.  </w:t>
      </w:r>
      <w:r w:rsidR="00AC614B" w:rsidRPr="00AC614B">
        <w:rPr>
          <w:rFonts w:cs="Arial"/>
        </w:rPr>
        <w:t>Drought vulnerability data is also available with the MSDIS Structure Inventory and All Hazards Risk Dataset available on Google Drive</w:t>
      </w:r>
      <w:r w:rsidR="00AC614B" w:rsidRPr="00AC614B">
        <w:t xml:space="preserve"> (available in both GIS and Excel formats)</w:t>
      </w:r>
      <w:r w:rsidR="00AC614B" w:rsidRPr="00AC614B">
        <w:rPr>
          <w:rFonts w:cs="Arial"/>
        </w:rPr>
        <w:t>.</w:t>
      </w:r>
      <w:r w:rsidR="00AC614B">
        <w:rPr>
          <w:rFonts w:cs="Arial"/>
        </w:rPr>
        <w:t xml:space="preserve">  </w:t>
      </w:r>
    </w:p>
    <w:p w14:paraId="58B249CA" w14:textId="77777777" w:rsidR="00C75D8F" w:rsidRDefault="00C75D8F" w:rsidP="00654704">
      <w:pPr>
        <w:pStyle w:val="BodyText"/>
        <w:ind w:left="0" w:right="195"/>
        <w:rPr>
          <w:spacing w:val="-5"/>
        </w:rPr>
      </w:pPr>
    </w:p>
    <w:p w14:paraId="2D421D0C" w14:textId="231171A4" w:rsidR="00706413" w:rsidRDefault="00706413" w:rsidP="00654704">
      <w:pPr>
        <w:pStyle w:val="Heading5"/>
      </w:pPr>
      <w:r>
        <w:t>Potential Losses to Existing Development</w:t>
      </w:r>
    </w:p>
    <w:p w14:paraId="5C611DF7" w14:textId="77777777" w:rsidR="00706413" w:rsidRDefault="00706413" w:rsidP="00654704">
      <w:pPr>
        <w:pStyle w:val="Heading5"/>
      </w:pPr>
    </w:p>
    <w:p w14:paraId="31406464" w14:textId="77777777" w:rsidR="009D1300" w:rsidRDefault="00C75D8F" w:rsidP="00C75D8F">
      <w:pPr>
        <w:pStyle w:val="BodyText"/>
        <w:ind w:left="0"/>
        <w:rPr>
          <w:color w:val="0070C0"/>
        </w:rPr>
      </w:pPr>
      <w:r w:rsidRPr="00C75D8F">
        <w:rPr>
          <w:color w:val="0070C0"/>
        </w:rPr>
        <w:t xml:space="preserve">The National Drought Monitor Center at the University of Nebraska at Lincoln summarized the potential impacts of drought as follows:  Drought can create economic impacts on agriculture and related sectors, including forestry and fisheries, because of the reliance of these sectors on surface and subsurface water supplies.  In addition to losses in yields in crop and livestock production, drought is associated with increases in insect infestations, plant disease, and wind erosion.  Droughts also bring increased problems with insects and disease to forests and reduce growth.  The incidence of forest and range fires increases substantially during extended droughts, which in turn place both human and wildlife populations at higher levels of risk.  Income loss is another indicator used in assessing the impacts of drought because so many sectors are affected.  Finally, while drought is rarely a direct cause of death, the associated heat, dust and stress can all contribute to increased mortality.  </w:t>
      </w:r>
    </w:p>
    <w:p w14:paraId="67454611" w14:textId="77777777" w:rsidR="009D1300" w:rsidRDefault="009D1300" w:rsidP="00C75D8F">
      <w:pPr>
        <w:pStyle w:val="BodyText"/>
        <w:ind w:left="0"/>
        <w:rPr>
          <w:color w:val="0070C0"/>
        </w:rPr>
      </w:pPr>
    </w:p>
    <w:p w14:paraId="35568138" w14:textId="0E5829B9" w:rsidR="00C75D8F" w:rsidRDefault="00C75D8F" w:rsidP="009D1300">
      <w:pPr>
        <w:pStyle w:val="BodyText"/>
        <w:shd w:val="clear" w:color="auto" w:fill="F2DBDB" w:themeFill="accent2" w:themeFillTint="33"/>
        <w:ind w:left="0"/>
      </w:pPr>
      <w:r>
        <w:t>Discuss anticipated potential losses.  Historical losses can be annualized to determine potential future losses.</w:t>
      </w:r>
    </w:p>
    <w:p w14:paraId="40C52011" w14:textId="1D1398C7" w:rsidR="00706413" w:rsidRDefault="00706413" w:rsidP="00654704">
      <w:pPr>
        <w:rPr>
          <w:rFonts w:ascii="Arial" w:eastAsia="Arial" w:hAnsi="Arial" w:cs="Arial"/>
        </w:rPr>
      </w:pPr>
    </w:p>
    <w:p w14:paraId="656BF0F5" w14:textId="0FF96FFC" w:rsidR="00706413" w:rsidRDefault="00706413" w:rsidP="00654704">
      <w:pPr>
        <w:pStyle w:val="Heading4"/>
        <w:spacing w:before="0"/>
        <w:ind w:left="0"/>
        <w:rPr>
          <w:b w:val="0"/>
        </w:rPr>
      </w:pPr>
      <w:r w:rsidRPr="00B13ABF">
        <w:rPr>
          <w:i/>
        </w:rPr>
        <w:t xml:space="preserve">Impact of </w:t>
      </w:r>
      <w:r w:rsidR="00776703">
        <w:rPr>
          <w:i/>
        </w:rPr>
        <w:t>Previous and Future Development</w:t>
      </w:r>
      <w:r w:rsidRPr="00B13ABF">
        <w:rPr>
          <w:b w:val="0"/>
          <w:i/>
        </w:rPr>
        <w:t xml:space="preserve"> </w:t>
      </w:r>
      <w:r>
        <w:rPr>
          <w:b w:val="0"/>
        </w:rPr>
        <w:t xml:space="preserve">   </w:t>
      </w:r>
    </w:p>
    <w:p w14:paraId="7907DD76" w14:textId="77777777" w:rsidR="00706413" w:rsidRDefault="00706413" w:rsidP="00654704">
      <w:pPr>
        <w:pStyle w:val="Heading4"/>
        <w:spacing w:before="0"/>
        <w:ind w:left="0"/>
        <w:rPr>
          <w:b w:val="0"/>
        </w:rPr>
      </w:pPr>
    </w:p>
    <w:p w14:paraId="3DC7FEBD" w14:textId="77777777" w:rsidR="00706413" w:rsidRDefault="00706413" w:rsidP="009D1300">
      <w:pPr>
        <w:pStyle w:val="BodyText"/>
        <w:shd w:val="clear" w:color="auto" w:fill="F2DBDB" w:themeFill="accent2" w:themeFillTint="33"/>
        <w:ind w:left="0" w:right="-20"/>
      </w:pPr>
      <w:r w:rsidRPr="00815CF4">
        <w:t xml:space="preserve">Discuss how anticipated future development in the county could impact the risk </w:t>
      </w:r>
      <w:r>
        <w:t>of damages from</w:t>
      </w:r>
      <w:r w:rsidRPr="00815CF4">
        <w:t xml:space="preserve"> this hazard in the planning area.  Include any expansion plans for the school districts and special districts.</w:t>
      </w:r>
      <w:r>
        <w:t xml:space="preserve">  </w:t>
      </w:r>
      <w:r w:rsidRPr="00815CF4">
        <w:t>Increases</w:t>
      </w:r>
      <w:r w:rsidRPr="00815CF4">
        <w:rPr>
          <w:spacing w:val="-9"/>
        </w:rPr>
        <w:t xml:space="preserve"> </w:t>
      </w:r>
      <w:r w:rsidRPr="00815CF4">
        <w:t>in</w:t>
      </w:r>
      <w:r w:rsidRPr="00815CF4">
        <w:rPr>
          <w:spacing w:val="-8"/>
        </w:rPr>
        <w:t xml:space="preserve"> </w:t>
      </w:r>
      <w:r w:rsidRPr="00815CF4">
        <w:t>acreage</w:t>
      </w:r>
      <w:r w:rsidRPr="00815CF4">
        <w:rPr>
          <w:spacing w:val="-7"/>
        </w:rPr>
        <w:t xml:space="preserve"> </w:t>
      </w:r>
      <w:r w:rsidRPr="00815CF4">
        <w:rPr>
          <w:spacing w:val="-1"/>
        </w:rPr>
        <w:t>planted</w:t>
      </w:r>
      <w:r w:rsidRPr="00815CF4">
        <w:rPr>
          <w:spacing w:val="-7"/>
        </w:rPr>
        <w:t xml:space="preserve"> </w:t>
      </w:r>
      <w:r w:rsidRPr="00815CF4">
        <w:t>with</w:t>
      </w:r>
      <w:r w:rsidRPr="00815CF4">
        <w:rPr>
          <w:spacing w:val="-7"/>
        </w:rPr>
        <w:t xml:space="preserve"> </w:t>
      </w:r>
      <w:r w:rsidRPr="00815CF4">
        <w:rPr>
          <w:spacing w:val="-1"/>
        </w:rPr>
        <w:t>crops</w:t>
      </w:r>
      <w:r w:rsidRPr="00815CF4">
        <w:rPr>
          <w:spacing w:val="-7"/>
        </w:rPr>
        <w:t xml:space="preserve"> </w:t>
      </w:r>
      <w:r w:rsidRPr="00815CF4">
        <w:t>would</w:t>
      </w:r>
      <w:r w:rsidRPr="00815CF4">
        <w:rPr>
          <w:spacing w:val="-7"/>
        </w:rPr>
        <w:t xml:space="preserve"> </w:t>
      </w:r>
      <w:r>
        <w:rPr>
          <w:spacing w:val="-1"/>
        </w:rPr>
        <w:t>add to</w:t>
      </w:r>
      <w:r w:rsidRPr="00815CF4">
        <w:rPr>
          <w:spacing w:val="-7"/>
        </w:rPr>
        <w:t xml:space="preserve"> </w:t>
      </w:r>
      <w:r w:rsidRPr="00815CF4">
        <w:rPr>
          <w:spacing w:val="-1"/>
        </w:rPr>
        <w:t>exposure</w:t>
      </w:r>
      <w:r w:rsidRPr="00815CF4">
        <w:rPr>
          <w:spacing w:val="-7"/>
        </w:rPr>
        <w:t xml:space="preserve"> </w:t>
      </w:r>
      <w:r w:rsidRPr="00815CF4">
        <w:t>to</w:t>
      </w:r>
      <w:r w:rsidRPr="00815CF4">
        <w:rPr>
          <w:spacing w:val="-7"/>
        </w:rPr>
        <w:t xml:space="preserve"> </w:t>
      </w:r>
      <w:r w:rsidRPr="00815CF4">
        <w:rPr>
          <w:spacing w:val="-1"/>
        </w:rPr>
        <w:t>drought-related</w:t>
      </w:r>
      <w:r w:rsidRPr="00815CF4">
        <w:rPr>
          <w:spacing w:val="65"/>
          <w:w w:val="99"/>
        </w:rPr>
        <w:t xml:space="preserve"> </w:t>
      </w:r>
      <w:r w:rsidRPr="00815CF4">
        <w:t>agricultural</w:t>
      </w:r>
      <w:r w:rsidRPr="00815CF4">
        <w:rPr>
          <w:spacing w:val="-8"/>
        </w:rPr>
        <w:t xml:space="preserve"> </w:t>
      </w:r>
      <w:r w:rsidRPr="00815CF4">
        <w:t>losses.</w:t>
      </w:r>
      <w:r>
        <w:t xml:space="preserve">  </w:t>
      </w:r>
      <w:r w:rsidRPr="00815CF4">
        <w:t>In</w:t>
      </w:r>
      <w:r w:rsidRPr="00815CF4">
        <w:rPr>
          <w:spacing w:val="-7"/>
        </w:rPr>
        <w:t xml:space="preserve"> </w:t>
      </w:r>
      <w:r w:rsidRPr="00815CF4">
        <w:rPr>
          <w:spacing w:val="-1"/>
        </w:rPr>
        <w:t>addition,</w:t>
      </w:r>
      <w:r w:rsidRPr="00815CF4">
        <w:rPr>
          <w:spacing w:val="-7"/>
        </w:rPr>
        <w:t xml:space="preserve"> </w:t>
      </w:r>
      <w:r w:rsidRPr="00815CF4">
        <w:rPr>
          <w:spacing w:val="-1"/>
        </w:rPr>
        <w:t>increases</w:t>
      </w:r>
      <w:r w:rsidRPr="00815CF4">
        <w:rPr>
          <w:spacing w:val="-6"/>
        </w:rPr>
        <w:t xml:space="preserve"> </w:t>
      </w:r>
      <w:r w:rsidRPr="00815CF4">
        <w:t>in</w:t>
      </w:r>
      <w:r w:rsidRPr="00815CF4">
        <w:rPr>
          <w:spacing w:val="-6"/>
        </w:rPr>
        <w:t xml:space="preserve"> </w:t>
      </w:r>
      <w:r w:rsidRPr="00815CF4">
        <w:rPr>
          <w:spacing w:val="-1"/>
        </w:rPr>
        <w:t>population</w:t>
      </w:r>
      <w:r w:rsidRPr="00815CF4">
        <w:rPr>
          <w:spacing w:val="-7"/>
        </w:rPr>
        <w:t xml:space="preserve"> </w:t>
      </w:r>
      <w:r>
        <w:rPr>
          <w:spacing w:val="-7"/>
        </w:rPr>
        <w:t xml:space="preserve">result in increased demand for treated water, </w:t>
      </w:r>
      <w:r w:rsidRPr="00815CF4">
        <w:t>add</w:t>
      </w:r>
      <w:r>
        <w:t>ing</w:t>
      </w:r>
      <w:r w:rsidRPr="00815CF4">
        <w:rPr>
          <w:spacing w:val="-7"/>
        </w:rPr>
        <w:t xml:space="preserve"> </w:t>
      </w:r>
      <w:r w:rsidRPr="00815CF4">
        <w:t>additional</w:t>
      </w:r>
      <w:r w:rsidRPr="00815CF4">
        <w:rPr>
          <w:spacing w:val="-7"/>
        </w:rPr>
        <w:t xml:space="preserve"> </w:t>
      </w:r>
      <w:r w:rsidRPr="00815CF4">
        <w:t>strain</w:t>
      </w:r>
      <w:r w:rsidRPr="00815CF4">
        <w:rPr>
          <w:spacing w:val="-6"/>
        </w:rPr>
        <w:t xml:space="preserve"> </w:t>
      </w:r>
      <w:r w:rsidRPr="00815CF4">
        <w:t>on</w:t>
      </w:r>
      <w:r>
        <w:rPr>
          <w:spacing w:val="-7"/>
        </w:rPr>
        <w:t xml:space="preserve"> </w:t>
      </w:r>
      <w:r>
        <w:t>water</w:t>
      </w:r>
      <w:r>
        <w:rPr>
          <w:spacing w:val="-6"/>
        </w:rPr>
        <w:t xml:space="preserve"> </w:t>
      </w:r>
      <w:r>
        <w:t>supply</w:t>
      </w:r>
      <w:r>
        <w:rPr>
          <w:spacing w:val="47"/>
          <w:w w:val="99"/>
        </w:rPr>
        <w:t xml:space="preserve"> </w:t>
      </w:r>
      <w:r>
        <w:t>systems.</w:t>
      </w:r>
    </w:p>
    <w:p w14:paraId="120D2276" w14:textId="32617B4D" w:rsidR="00C75D8F" w:rsidRPr="004138E5" w:rsidRDefault="00C75D8F" w:rsidP="00C75D8F">
      <w:pPr>
        <w:pStyle w:val="Heading5"/>
        <w:spacing w:before="240" w:after="240"/>
        <w:contextualSpacing/>
        <w:rPr>
          <w:highlight w:val="yellow"/>
          <w:u w:val="single"/>
        </w:rPr>
      </w:pPr>
      <w:r w:rsidRPr="004138E5">
        <w:rPr>
          <w:highlight w:val="yellow"/>
        </w:rPr>
        <w:t>Changing Future Conditions Considerations</w:t>
      </w:r>
      <w:r w:rsidR="004138E5">
        <w:rPr>
          <w:highlight w:val="yellow"/>
        </w:rPr>
        <w:t xml:space="preserve"> </w:t>
      </w:r>
      <w:r w:rsidR="004138E5">
        <w:rPr>
          <w:highlight w:val="yellow"/>
          <w:u w:val="single"/>
        </w:rPr>
        <w:t>*OPTIONAL*</w:t>
      </w:r>
    </w:p>
    <w:p w14:paraId="1D6659D3" w14:textId="77777777" w:rsidR="00654704" w:rsidRPr="004138E5" w:rsidRDefault="00706413" w:rsidP="009D1300">
      <w:pPr>
        <w:shd w:val="clear" w:color="auto" w:fill="F2DBDB" w:themeFill="accent2" w:themeFillTint="33"/>
        <w:rPr>
          <w:rFonts w:ascii="Arial" w:hAnsi="Arial" w:cs="Arial"/>
          <w:highlight w:val="yellow"/>
        </w:rPr>
      </w:pPr>
      <w:r w:rsidRPr="004138E5">
        <w:rPr>
          <w:rFonts w:ascii="Arial" w:hAnsi="Arial" w:cs="Arial"/>
          <w:highlight w:val="yellow"/>
        </w:rPr>
        <w:t xml:space="preserve">A new analysis, performed for the Natural Resources Defense Council, examined the effects of climate change on water supply and demand in the contiguous United States.  The study found that more than 1,100 counties will face higher risks of water shortages by mid-century </w:t>
      </w:r>
      <w:proofErr w:type="gramStart"/>
      <w:r w:rsidRPr="004138E5">
        <w:rPr>
          <w:rFonts w:ascii="Arial" w:hAnsi="Arial" w:cs="Arial"/>
          <w:highlight w:val="yellow"/>
        </w:rPr>
        <w:t>as a result of</w:t>
      </w:r>
      <w:proofErr w:type="gramEnd"/>
      <w:r w:rsidRPr="004138E5">
        <w:rPr>
          <w:rFonts w:ascii="Arial" w:hAnsi="Arial" w:cs="Arial"/>
          <w:highlight w:val="yellow"/>
        </w:rPr>
        <w:t xml:space="preserve"> climate change.  Two of the principal reasons for the projected water constraints are shifts in precipitation and potential evapotranspiration (PET).  Climate models project decreases in precipitation in many regions of the U.S., including areas that may currently be described as </w:t>
      </w:r>
      <w:r w:rsidR="009849C8" w:rsidRPr="004138E5">
        <w:rPr>
          <w:rFonts w:ascii="Arial" w:hAnsi="Arial" w:cs="Arial"/>
          <w:highlight w:val="yellow"/>
        </w:rPr>
        <w:t xml:space="preserve">experiencing </w:t>
      </w:r>
      <w:r w:rsidRPr="004138E5">
        <w:rPr>
          <w:rFonts w:ascii="Arial" w:hAnsi="Arial" w:cs="Arial"/>
          <w:highlight w:val="yellow"/>
        </w:rPr>
        <w:t>water short</w:t>
      </w:r>
      <w:r w:rsidR="009849C8" w:rsidRPr="004138E5">
        <w:rPr>
          <w:rFonts w:ascii="Arial" w:hAnsi="Arial" w:cs="Arial"/>
          <w:highlight w:val="yellow"/>
        </w:rPr>
        <w:t>ages of some degree</w:t>
      </w:r>
      <w:r w:rsidRPr="004138E5">
        <w:rPr>
          <w:rFonts w:ascii="Arial" w:hAnsi="Arial" w:cs="Arial"/>
          <w:highlight w:val="yellow"/>
        </w:rPr>
        <w:t xml:space="preserve">.  </w:t>
      </w:r>
    </w:p>
    <w:p w14:paraId="1F0E791F" w14:textId="77777777" w:rsidR="00654704" w:rsidRPr="004138E5" w:rsidRDefault="00654704" w:rsidP="009D1300">
      <w:pPr>
        <w:shd w:val="clear" w:color="auto" w:fill="F2DBDB" w:themeFill="accent2" w:themeFillTint="33"/>
        <w:rPr>
          <w:rFonts w:ascii="Arial" w:hAnsi="Arial" w:cs="Arial"/>
          <w:highlight w:val="yellow"/>
        </w:rPr>
      </w:pPr>
    </w:p>
    <w:p w14:paraId="0E8FF33D" w14:textId="7A90C625" w:rsidR="00706413" w:rsidRDefault="00706413" w:rsidP="009D1300">
      <w:pPr>
        <w:shd w:val="clear" w:color="auto" w:fill="F2DBDB" w:themeFill="accent2" w:themeFillTint="33"/>
        <w:rPr>
          <w:rFonts w:ascii="Arial" w:eastAsia="Arial" w:hAnsi="Arial" w:cs="Arial"/>
        </w:rPr>
      </w:pPr>
      <w:r w:rsidRPr="004138E5">
        <w:rPr>
          <w:rFonts w:ascii="Arial" w:eastAsia="Arial" w:hAnsi="Arial" w:cs="Arial"/>
          <w:highlight w:val="yellow"/>
        </w:rPr>
        <w:t xml:space="preserve">Go to </w:t>
      </w:r>
      <w:hyperlink r:id="rId139" w:history="1">
        <w:r w:rsidRPr="004138E5">
          <w:rPr>
            <w:rStyle w:val="Hyperlink"/>
            <w:rFonts w:ascii="Arial" w:eastAsia="Arial" w:hAnsi="Arial" w:cs="Arial"/>
            <w:highlight w:val="yellow"/>
          </w:rPr>
          <w:t>http://www.nrdc.org/globalWarming/watersustainability/</w:t>
        </w:r>
      </w:hyperlink>
      <w:r w:rsidRPr="004138E5">
        <w:rPr>
          <w:rFonts w:ascii="Arial" w:eastAsia="Arial" w:hAnsi="Arial" w:cs="Arial"/>
          <w:highlight w:val="yellow"/>
        </w:rPr>
        <w:t xml:space="preserve"> , click for Kansas – Montana, click on Missouri to view maps with climate change and without climate change to show the anticipated impacts to your county.</w:t>
      </w:r>
    </w:p>
    <w:p w14:paraId="43731858" w14:textId="77777777" w:rsidR="00706413" w:rsidRDefault="00706413" w:rsidP="00E424B2">
      <w:pPr>
        <w:jc w:val="both"/>
        <w:rPr>
          <w:rFonts w:ascii="Arial" w:eastAsia="Arial" w:hAnsi="Arial" w:cs="Arial"/>
        </w:rPr>
      </w:pPr>
    </w:p>
    <w:p w14:paraId="526B6CD1" w14:textId="77777777" w:rsidR="009D1300" w:rsidRDefault="009D1300" w:rsidP="00654704">
      <w:pPr>
        <w:rPr>
          <w:rFonts w:ascii="Arial" w:hAnsi="Arial" w:cs="Arial"/>
          <w:b/>
          <w:i/>
        </w:rPr>
      </w:pPr>
    </w:p>
    <w:p w14:paraId="25015578" w14:textId="77777777" w:rsidR="009D1300" w:rsidRDefault="009D1300">
      <w:pPr>
        <w:rPr>
          <w:rFonts w:ascii="Arial" w:hAnsi="Arial" w:cs="Arial"/>
          <w:b/>
          <w:i/>
        </w:rPr>
      </w:pPr>
      <w:r>
        <w:rPr>
          <w:rFonts w:ascii="Arial" w:hAnsi="Arial" w:cs="Arial"/>
          <w:b/>
          <w:i/>
        </w:rPr>
        <w:br w:type="page"/>
      </w:r>
    </w:p>
    <w:p w14:paraId="3F38935E" w14:textId="77777777" w:rsidR="009D1300" w:rsidRDefault="009D1300" w:rsidP="009D1300">
      <w:pPr>
        <w:pStyle w:val="Heading5"/>
        <w:shd w:val="clear" w:color="auto" w:fill="F2DBDB" w:themeFill="accent2" w:themeFillTint="33"/>
        <w:spacing w:after="240"/>
      </w:pPr>
      <w:r>
        <w:lastRenderedPageBreak/>
        <w:t>EMAP Consequence Analysis</w:t>
      </w:r>
    </w:p>
    <w:p w14:paraId="787A4E84" w14:textId="17ECA648" w:rsidR="009D1300" w:rsidRPr="000E39A4" w:rsidRDefault="009D1300" w:rsidP="009D1300">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_Ref529877847 \r \h </w:instrText>
      </w:r>
      <w:r w:rsidR="00251FD0">
        <w:fldChar w:fldCharType="separate"/>
      </w:r>
      <w:r w:rsidR="003239EC">
        <w:t>Table 3.30</w:t>
      </w:r>
      <w:r w:rsidR="00251FD0">
        <w:fldChar w:fldCharType="end"/>
      </w:r>
      <w:r w:rsidRPr="000E39A4">
        <w:t xml:space="preserve"> </w:t>
      </w:r>
      <w:r>
        <w:t>to summarize</w:t>
      </w:r>
      <w:r w:rsidRPr="000E39A4">
        <w:t xml:space="preserve"> </w:t>
      </w:r>
      <w:r>
        <w:t>the detrimental i</w:t>
      </w:r>
      <w:r w:rsidRPr="000E39A4">
        <w:t xml:space="preserve">mpacts </w:t>
      </w:r>
      <w:r>
        <w:t>from drought</w:t>
      </w:r>
      <w:r w:rsidRPr="000E39A4">
        <w:t>.</w:t>
      </w:r>
      <w:r>
        <w:br/>
      </w:r>
    </w:p>
    <w:p w14:paraId="07232833" w14:textId="4083F847" w:rsidR="009D1300" w:rsidRPr="00251FD0" w:rsidRDefault="009D1300" w:rsidP="00251FD0">
      <w:pPr>
        <w:pStyle w:val="TableTitle"/>
        <w:ind w:left="1440" w:hanging="1440"/>
        <w:rPr>
          <w:shd w:val="clear" w:color="auto" w:fill="F2DBDB" w:themeFill="accent2" w:themeFillTint="33"/>
        </w:rPr>
      </w:pPr>
      <w:bookmarkStart w:id="157" w:name="_Ref529877847"/>
      <w:r w:rsidRPr="00251FD0">
        <w:rPr>
          <w:shd w:val="clear" w:color="auto" w:fill="F2DBDB" w:themeFill="accent2" w:themeFillTint="33"/>
        </w:rPr>
        <w:t>EMAP Impact Analysis: Drought</w:t>
      </w:r>
      <w:bookmarkEnd w:id="157"/>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9D1300" w:rsidRPr="000E39A4" w14:paraId="4C9C7771" w14:textId="77777777" w:rsidTr="00863F76">
        <w:trPr>
          <w:trHeight w:val="340"/>
          <w:tblHeader/>
          <w:jc w:val="center"/>
        </w:trPr>
        <w:tc>
          <w:tcPr>
            <w:tcW w:w="2835" w:type="dxa"/>
            <w:tcBorders>
              <w:bottom w:val="double" w:sz="1" w:space="0" w:color="000000"/>
            </w:tcBorders>
            <w:shd w:val="clear" w:color="auto" w:fill="221D5E"/>
          </w:tcPr>
          <w:p w14:paraId="6AC9E4F2" w14:textId="77777777" w:rsidR="009D1300" w:rsidRPr="000E39A4" w:rsidRDefault="009D1300"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5E610F80" w14:textId="77777777" w:rsidR="009D1300" w:rsidRPr="000E39A4" w:rsidRDefault="009D1300"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9D1300" w:rsidRPr="009D1300" w14:paraId="26CC51C2"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299F1101" w14:textId="77777777" w:rsidR="009D1300" w:rsidRPr="00B35C4F" w:rsidRDefault="009D1300" w:rsidP="009D130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565C1CDE" w14:textId="762B88F4"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Most damage expected to be agricultural in nature. However, water supply disruptions may adversely affect people.</w:t>
            </w:r>
          </w:p>
        </w:tc>
      </w:tr>
      <w:tr w:rsidR="009D1300" w:rsidRPr="009D1300" w14:paraId="334DBBB6" w14:textId="77777777" w:rsidTr="00863F76">
        <w:trPr>
          <w:trHeight w:val="480"/>
          <w:jc w:val="center"/>
        </w:trPr>
        <w:tc>
          <w:tcPr>
            <w:tcW w:w="2835" w:type="dxa"/>
            <w:shd w:val="clear" w:color="auto" w:fill="F2DBDB" w:themeFill="accent2" w:themeFillTint="33"/>
            <w:vAlign w:val="center"/>
          </w:tcPr>
          <w:p w14:paraId="0769428B" w14:textId="77777777" w:rsidR="009D1300" w:rsidRPr="00B35C4F" w:rsidRDefault="009D1300" w:rsidP="009D130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6C2A7169" w14:textId="37615377"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Nature of hazard expected to minimize any serious damage to properly equipped and trained personnel.</w:t>
            </w:r>
          </w:p>
        </w:tc>
      </w:tr>
      <w:tr w:rsidR="009D1300" w:rsidRPr="009D1300" w14:paraId="52601753" w14:textId="77777777" w:rsidTr="00863F76">
        <w:trPr>
          <w:trHeight w:val="480"/>
          <w:jc w:val="center"/>
        </w:trPr>
        <w:tc>
          <w:tcPr>
            <w:tcW w:w="2835" w:type="dxa"/>
            <w:shd w:val="clear" w:color="auto" w:fill="F2DBDB" w:themeFill="accent2" w:themeFillTint="33"/>
            <w:vAlign w:val="center"/>
          </w:tcPr>
          <w:p w14:paraId="4827049E"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1BE8F086" w14:textId="45BDC3C3"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Unlikely to necessitate execution of the Continuity of Operations Plan.  Nature of hazard expected to minimize serious damage to services, except for moderate impact on water utilities.</w:t>
            </w:r>
          </w:p>
        </w:tc>
      </w:tr>
      <w:tr w:rsidR="009D1300" w:rsidRPr="009D1300" w14:paraId="30E6A8BC" w14:textId="77777777" w:rsidTr="00863F76">
        <w:trPr>
          <w:trHeight w:val="480"/>
          <w:jc w:val="center"/>
        </w:trPr>
        <w:tc>
          <w:tcPr>
            <w:tcW w:w="2835" w:type="dxa"/>
            <w:shd w:val="clear" w:color="auto" w:fill="F2DBDB" w:themeFill="accent2" w:themeFillTint="33"/>
            <w:vAlign w:val="center"/>
          </w:tcPr>
          <w:p w14:paraId="4B6BB267"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7DA7FECB" w14:textId="11A8B786"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Nature of hazard expected to minimize any serious damage to facilities.</w:t>
            </w:r>
          </w:p>
        </w:tc>
      </w:tr>
      <w:tr w:rsidR="009D1300" w:rsidRPr="009D1300" w14:paraId="7F530467" w14:textId="77777777" w:rsidTr="00863F76">
        <w:trPr>
          <w:trHeight w:val="485"/>
          <w:jc w:val="center"/>
        </w:trPr>
        <w:tc>
          <w:tcPr>
            <w:tcW w:w="2835" w:type="dxa"/>
            <w:shd w:val="clear" w:color="auto" w:fill="F2DBDB" w:themeFill="accent2" w:themeFillTint="33"/>
            <w:vAlign w:val="center"/>
          </w:tcPr>
          <w:p w14:paraId="1BE3F8DC"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13CECB1E" w14:textId="47B738CB"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May cause disruptions in wildlife habitat, increasing interface with people, and reducing numbers of animals.</w:t>
            </w:r>
          </w:p>
        </w:tc>
      </w:tr>
      <w:tr w:rsidR="009D1300" w:rsidRPr="009D1300" w14:paraId="573685FA" w14:textId="77777777" w:rsidTr="00863F76">
        <w:trPr>
          <w:trHeight w:val="480"/>
          <w:jc w:val="center"/>
        </w:trPr>
        <w:tc>
          <w:tcPr>
            <w:tcW w:w="2835" w:type="dxa"/>
            <w:shd w:val="clear" w:color="auto" w:fill="F2DBDB" w:themeFill="accent2" w:themeFillTint="33"/>
            <w:vAlign w:val="center"/>
          </w:tcPr>
          <w:p w14:paraId="2EDCE0B3"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6AA5017A" w14:textId="3EFC2FCE"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Local economy and finances dependent on abundant water supply adversely affected for duration of drought.</w:t>
            </w:r>
          </w:p>
        </w:tc>
      </w:tr>
      <w:tr w:rsidR="009D1300" w:rsidRPr="009D1300" w14:paraId="048141DB" w14:textId="77777777" w:rsidTr="00863F76">
        <w:trPr>
          <w:trHeight w:val="480"/>
          <w:jc w:val="center"/>
        </w:trPr>
        <w:tc>
          <w:tcPr>
            <w:tcW w:w="2835" w:type="dxa"/>
            <w:shd w:val="clear" w:color="auto" w:fill="F2DBDB" w:themeFill="accent2" w:themeFillTint="33"/>
            <w:vAlign w:val="center"/>
          </w:tcPr>
          <w:p w14:paraId="61BEADCC" w14:textId="77777777" w:rsidR="009D1300" w:rsidRPr="00B35C4F" w:rsidRDefault="009D1300" w:rsidP="009D130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6B1E4D1D" w14:textId="2BB8F5C3" w:rsidR="009D1300" w:rsidRPr="009D1300" w:rsidRDefault="009D1300" w:rsidP="009D1300">
            <w:pPr>
              <w:pStyle w:val="TableParagraph"/>
              <w:spacing w:before="25"/>
              <w:ind w:left="110" w:right="393"/>
              <w:rPr>
                <w:rFonts w:ascii="Arial" w:hAnsi="Arial" w:cs="Arial"/>
                <w:color w:val="0070C0"/>
              </w:rPr>
            </w:pPr>
            <w:r w:rsidRPr="009D1300">
              <w:rPr>
                <w:rFonts w:ascii="Arial" w:hAnsi="Arial" w:cs="Arial"/>
                <w:color w:val="0070C0"/>
              </w:rPr>
              <w:t>Ability to respond and recover may be questioned and challenged if planning, response, and recovery not timely and effective.</w:t>
            </w:r>
          </w:p>
        </w:tc>
      </w:tr>
    </w:tbl>
    <w:p w14:paraId="7A693049" w14:textId="77777777" w:rsidR="009D1300" w:rsidRDefault="009D1300" w:rsidP="00654704">
      <w:pPr>
        <w:rPr>
          <w:rFonts w:ascii="Arial" w:hAnsi="Arial" w:cs="Arial"/>
          <w:b/>
          <w:i/>
        </w:rPr>
      </w:pPr>
    </w:p>
    <w:p w14:paraId="3179AFC0" w14:textId="3DFBA802" w:rsidR="00706413" w:rsidRDefault="00706413" w:rsidP="00654704">
      <w:pPr>
        <w:rPr>
          <w:rFonts w:ascii="Arial" w:hAnsi="Arial" w:cs="Arial"/>
          <w:b/>
          <w:i/>
        </w:rPr>
      </w:pPr>
      <w:r>
        <w:rPr>
          <w:rFonts w:ascii="Arial" w:hAnsi="Arial" w:cs="Arial"/>
          <w:b/>
          <w:i/>
        </w:rPr>
        <w:t>Hazard Summary by Jurisdiction</w:t>
      </w:r>
    </w:p>
    <w:p w14:paraId="2458330A" w14:textId="77777777" w:rsidR="00706413" w:rsidRDefault="00706413" w:rsidP="00654704">
      <w:pPr>
        <w:rPr>
          <w:rFonts w:ascii="Arial" w:hAnsi="Arial" w:cs="Arial"/>
          <w:b/>
          <w:i/>
        </w:rPr>
      </w:pPr>
    </w:p>
    <w:p w14:paraId="3E582829" w14:textId="77777777" w:rsidR="00316330" w:rsidRDefault="00C75D8F" w:rsidP="00316330">
      <w:pPr>
        <w:pStyle w:val="BodyText"/>
        <w:shd w:val="clear" w:color="auto" w:fill="F2DBDB" w:themeFill="accent2" w:themeFillTint="33"/>
        <w:ind w:left="0" w:right="255"/>
      </w:pPr>
      <w:r>
        <w:rPr>
          <w:rFonts w:cs="Arial"/>
        </w:rPr>
        <w:t>If there are variations between jurisdictions, explain.  For example, some communities could be more at risk because the public water supply is a single source well.  Include discussion of school and special districts.  Explain that i</w:t>
      </w:r>
      <w:r w:rsidRPr="00815CF4">
        <w:rPr>
          <w:rFonts w:cs="Arial"/>
        </w:rPr>
        <w:t>n cities, the drought conditions would be the same</w:t>
      </w:r>
      <w:r>
        <w:rPr>
          <w:rFonts w:cs="Arial"/>
        </w:rPr>
        <w:t xml:space="preserve"> as those experienced in rural areas</w:t>
      </w:r>
      <w:r w:rsidRPr="00815CF4">
        <w:rPr>
          <w:rFonts w:cs="Arial"/>
        </w:rPr>
        <w:t xml:space="preserve">, but the </w:t>
      </w:r>
      <w:r>
        <w:rPr>
          <w:rFonts w:cs="Arial"/>
        </w:rPr>
        <w:t>impacts</w:t>
      </w:r>
      <w:r w:rsidRPr="00815CF4">
        <w:rPr>
          <w:rFonts w:cs="Arial"/>
        </w:rPr>
        <w:t xml:space="preserve"> would be </w:t>
      </w:r>
      <w:r>
        <w:rPr>
          <w:rFonts w:cs="Arial"/>
        </w:rPr>
        <w:t>different</w:t>
      </w:r>
      <w:r w:rsidRPr="00815CF4">
        <w:rPr>
          <w:rFonts w:cs="Arial"/>
        </w:rPr>
        <w:t xml:space="preserve"> </w:t>
      </w:r>
      <w:r>
        <w:rPr>
          <w:rFonts w:cs="Arial"/>
        </w:rPr>
        <w:t xml:space="preserve">such as </w:t>
      </w:r>
      <w:r w:rsidRPr="00815CF4">
        <w:rPr>
          <w:rFonts w:cs="Arial"/>
        </w:rPr>
        <w:t xml:space="preserve">lawns and local gardens </w:t>
      </w:r>
      <w:r>
        <w:rPr>
          <w:rFonts w:cs="Arial"/>
        </w:rPr>
        <w:t xml:space="preserve">impacted.  In addition, building foundations could be weakened due to shrinking and expanding </w:t>
      </w:r>
      <w:r w:rsidRPr="00815CF4">
        <w:rPr>
          <w:rFonts w:cs="Arial"/>
        </w:rPr>
        <w:t>soil</w:t>
      </w:r>
      <w:r>
        <w:rPr>
          <w:rFonts w:cs="Arial"/>
        </w:rPr>
        <w:t>s</w:t>
      </w:r>
      <w:r w:rsidRPr="00815CF4">
        <w:rPr>
          <w:rFonts w:cs="Arial"/>
        </w:rPr>
        <w:t>.</w:t>
      </w:r>
      <w:r w:rsidR="00316330">
        <w:rPr>
          <w:rFonts w:cs="Arial"/>
        </w:rPr>
        <w:t xml:space="preserve">  </w:t>
      </w:r>
      <w:r w:rsidR="00316330">
        <w:t xml:space="preserve">List each jurisdiction, including any participating school/special districts in a separate heading and discuss each jurisdiction’s overall vulnerability separately. </w:t>
      </w:r>
    </w:p>
    <w:p w14:paraId="57097A38" w14:textId="77777777" w:rsidR="00316330" w:rsidRDefault="00316330" w:rsidP="00316330">
      <w:pPr>
        <w:pStyle w:val="BodyText"/>
        <w:shd w:val="clear" w:color="auto" w:fill="F2DBDB" w:themeFill="accent2" w:themeFillTint="33"/>
        <w:ind w:left="0" w:right="255"/>
      </w:pPr>
    </w:p>
    <w:p w14:paraId="21A2A191"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771D0EBD" w14:textId="77777777" w:rsidR="00316330" w:rsidRDefault="00316330" w:rsidP="00316330">
      <w:pPr>
        <w:pStyle w:val="BodyText"/>
        <w:shd w:val="clear" w:color="auto" w:fill="F2DBDB" w:themeFill="accent2" w:themeFillTint="33"/>
        <w:ind w:left="0" w:right="255"/>
      </w:pPr>
    </w:p>
    <w:p w14:paraId="30CB6B69"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06E473A3" w14:textId="77777777" w:rsidR="00316330" w:rsidRDefault="00316330" w:rsidP="00316330">
      <w:pPr>
        <w:pStyle w:val="BodyText"/>
        <w:shd w:val="clear" w:color="auto" w:fill="F2DBDB" w:themeFill="accent2" w:themeFillTint="33"/>
        <w:ind w:left="0" w:right="255"/>
      </w:pPr>
    </w:p>
    <w:p w14:paraId="0534FB8D"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43BD3BC7" w14:textId="77777777" w:rsidR="00E424B2" w:rsidRDefault="00E424B2" w:rsidP="00654704">
      <w:pPr>
        <w:pStyle w:val="BodyText"/>
        <w:ind w:left="0" w:right="195"/>
        <w:rPr>
          <w:spacing w:val="-5"/>
        </w:rPr>
      </w:pPr>
    </w:p>
    <w:p w14:paraId="769AC59B" w14:textId="77777777" w:rsidR="002E2195" w:rsidRDefault="002E2195">
      <w:pPr>
        <w:rPr>
          <w:rFonts w:ascii="Arial" w:eastAsia="Arial" w:hAnsi="Arial"/>
          <w:b/>
          <w:bCs/>
          <w:sz w:val="24"/>
          <w:szCs w:val="24"/>
          <w:u w:val="thick" w:color="000000"/>
        </w:rPr>
      </w:pPr>
      <w:bookmarkStart w:id="158" w:name="_Toc528484816"/>
      <w:r>
        <w:br w:type="page"/>
      </w:r>
    </w:p>
    <w:p w14:paraId="3431403D" w14:textId="1049B468" w:rsidR="00E17B6E" w:rsidRDefault="00815CF4" w:rsidP="00654704">
      <w:pPr>
        <w:pStyle w:val="Heading3"/>
      </w:pPr>
      <w:r>
        <w:lastRenderedPageBreak/>
        <w:t>Problem Statement</w:t>
      </w:r>
      <w:bookmarkEnd w:id="158"/>
    </w:p>
    <w:p w14:paraId="607A29EB" w14:textId="77777777" w:rsidR="00815CF4" w:rsidRDefault="00815CF4" w:rsidP="00654704">
      <w:pPr>
        <w:ind w:left="101"/>
        <w:rPr>
          <w:rFonts w:ascii="Arial" w:eastAsia="Arial" w:hAnsi="Arial" w:cs="Arial"/>
        </w:rPr>
      </w:pPr>
    </w:p>
    <w:p w14:paraId="7AAF4FD3" w14:textId="77777777" w:rsidR="00BC288E" w:rsidRDefault="00C75D8F" w:rsidP="009D1300">
      <w:pPr>
        <w:shd w:val="clear" w:color="auto" w:fill="F2DBDB" w:themeFill="accent2" w:themeFillTint="33"/>
        <w:spacing w:before="120" w:after="120"/>
        <w:contextualSpacing/>
        <w:rPr>
          <w:rFonts w:ascii="Arial" w:eastAsia="Arial" w:hAnsi="Arial" w:cs="Arial"/>
        </w:rPr>
      </w:pPr>
      <w:r>
        <w:rPr>
          <w:rFonts w:ascii="Arial" w:eastAsia="Arial" w:hAnsi="Arial" w:cs="Arial"/>
        </w:rPr>
        <w:t xml:space="preserve">Summarize the key problems highlighted in the risk assessment such as drought-vulnerable water supplies, agriculture losses, etc.  Mention variations in risk between geographic areas, if any.  </w:t>
      </w:r>
      <w:r w:rsidRPr="002F73FE">
        <w:rPr>
          <w:rFonts w:ascii="Arial" w:eastAsia="Arial" w:hAnsi="Arial" w:cs="Arial"/>
        </w:rPr>
        <w:t>Include school districts and special districts, if applicable.</w:t>
      </w:r>
      <w:r>
        <w:rPr>
          <w:rFonts w:ascii="Arial" w:eastAsia="Arial" w:hAnsi="Arial" w:cs="Arial"/>
        </w:rPr>
        <w:t xml:space="preserve">  A brief discussion of possible solutions should be included and could be brought forward into the strategy section in later analysis.</w:t>
      </w:r>
      <w:r w:rsidR="00BC288E">
        <w:rPr>
          <w:rFonts w:ascii="Arial" w:eastAsia="Arial" w:hAnsi="Arial" w:cs="Arial"/>
        </w:rPr>
        <w:t xml:space="preserve">  For example:</w:t>
      </w:r>
    </w:p>
    <w:p w14:paraId="329650E2" w14:textId="58671350" w:rsidR="00BC288E" w:rsidRPr="00572270" w:rsidRDefault="00BC288E" w:rsidP="00BC288E">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County A has been within a severe drought for the past 3 years with an extra strain placed on the water supply system.  Possible solutions include the development of agreements with neighboring communities for a secondary water source and review of local ordinance/regulation for inclusion of water-use restrictions during periods of drought.</w:t>
      </w:r>
    </w:p>
    <w:p w14:paraId="4669ECDA" w14:textId="306DADBF" w:rsidR="000C136F" w:rsidRDefault="000C136F" w:rsidP="00C75D8F">
      <w:pPr>
        <w:rPr>
          <w:rFonts w:ascii="Arial" w:eastAsia="Arial" w:hAnsi="Arial"/>
          <w:b/>
          <w:bCs/>
          <w:spacing w:val="-1"/>
          <w:sz w:val="28"/>
          <w:szCs w:val="28"/>
        </w:rPr>
      </w:pPr>
      <w:r>
        <w:rPr>
          <w:spacing w:val="-1"/>
        </w:rPr>
        <w:br w:type="page"/>
      </w:r>
    </w:p>
    <w:p w14:paraId="741DA6E0" w14:textId="765B6E1B" w:rsidR="00E17B6E" w:rsidRPr="00C75D8F" w:rsidRDefault="00C51326" w:rsidP="004E206E">
      <w:pPr>
        <w:pStyle w:val="Heading3"/>
        <w:numPr>
          <w:ilvl w:val="2"/>
          <w:numId w:val="22"/>
        </w:numPr>
        <w:spacing w:before="0"/>
        <w:ind w:left="810"/>
        <w:rPr>
          <w:sz w:val="28"/>
          <w:szCs w:val="22"/>
          <w:u w:val="none"/>
        </w:rPr>
      </w:pPr>
      <w:bookmarkStart w:id="159" w:name="Expansive_Soils_Hazard_Summary_by_Jurisd"/>
      <w:bookmarkStart w:id="160" w:name="3.4.6_Extreme_Heat"/>
      <w:bookmarkStart w:id="161" w:name="_Toc528484817"/>
      <w:bookmarkEnd w:id="159"/>
      <w:bookmarkEnd w:id="160"/>
      <w:r w:rsidRPr="00C75D8F">
        <w:rPr>
          <w:sz w:val="28"/>
          <w:szCs w:val="22"/>
          <w:u w:val="none"/>
        </w:rPr>
        <w:lastRenderedPageBreak/>
        <w:t xml:space="preserve">Extreme </w:t>
      </w:r>
      <w:r w:rsidR="00826FBA" w:rsidRPr="00C75D8F">
        <w:rPr>
          <w:sz w:val="28"/>
          <w:szCs w:val="22"/>
          <w:u w:val="none"/>
        </w:rPr>
        <w:t>Temperatures</w:t>
      </w:r>
      <w:bookmarkEnd w:id="161"/>
      <w:r w:rsidR="00CB121D" w:rsidRPr="00C75D8F">
        <w:rPr>
          <w:sz w:val="28"/>
          <w:szCs w:val="22"/>
          <w:u w:val="none"/>
        </w:rPr>
        <w:t xml:space="preserve"> </w:t>
      </w:r>
    </w:p>
    <w:p w14:paraId="3097E2F3" w14:textId="77777777" w:rsidR="00AC0810" w:rsidRDefault="00AC0810" w:rsidP="00AC0810">
      <w:pPr>
        <w:jc w:val="both"/>
        <w:rPr>
          <w:rFonts w:ascii="Arial" w:eastAsia="Arial" w:hAnsi="Arial" w:cs="Arial"/>
          <w:b/>
          <w:bCs/>
          <w:sz w:val="4"/>
          <w:szCs w:val="4"/>
        </w:rPr>
      </w:pPr>
    </w:p>
    <w:p w14:paraId="4DEA5C9E" w14:textId="057BB88A" w:rsidR="00AC0810" w:rsidRDefault="00AC0810" w:rsidP="00AC0810">
      <w:pPr>
        <w:ind w:left="184"/>
        <w:jc w:val="both"/>
        <w:rPr>
          <w:rFonts w:ascii="Arial" w:eastAsia="Arial" w:hAnsi="Arial" w:cs="Arial"/>
          <w:sz w:val="2"/>
          <w:szCs w:val="2"/>
        </w:rPr>
      </w:pPr>
    </w:p>
    <w:p w14:paraId="2E0C3E22" w14:textId="77777777" w:rsidR="00E17B6E" w:rsidRDefault="00E17B6E" w:rsidP="00AC2C1C">
      <w:pPr>
        <w:pStyle w:val="Heading3"/>
        <w:spacing w:before="0"/>
      </w:pPr>
    </w:p>
    <w:p w14:paraId="26B863D0" w14:textId="77777777" w:rsidR="00E17B6E" w:rsidRDefault="009D2CFA" w:rsidP="009D1300">
      <w:pPr>
        <w:pStyle w:val="BodyText"/>
        <w:shd w:val="clear" w:color="auto" w:fill="F2DBDB" w:themeFill="accent2" w:themeFillTint="33"/>
      </w:pPr>
      <w:r>
        <w:t>Some specific sources for this hazard are:</w:t>
      </w:r>
    </w:p>
    <w:p w14:paraId="0AD9E4A7" w14:textId="77777777" w:rsidR="00E17B6E" w:rsidRDefault="00E17B6E" w:rsidP="009D1300">
      <w:pPr>
        <w:pStyle w:val="BodyText"/>
        <w:shd w:val="clear" w:color="auto" w:fill="F2DBDB" w:themeFill="accent2" w:themeFillTint="33"/>
      </w:pPr>
    </w:p>
    <w:p w14:paraId="1909B572" w14:textId="16EECD91" w:rsidR="00C75D8F" w:rsidRPr="00895E0B" w:rsidRDefault="00C75D8F" w:rsidP="009D1300">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3.3.7, Page 3.</w:t>
      </w:r>
      <w:r w:rsidR="00AF1835">
        <w:rPr>
          <w:b/>
          <w:color w:val="FF0000"/>
        </w:rPr>
        <w:t>199</w:t>
      </w:r>
      <w:r w:rsidRPr="00895E0B">
        <w:rPr>
          <w:b/>
        </w:rPr>
        <w:br/>
      </w:r>
      <w:hyperlink r:id="rId140"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64259616" w14:textId="7FAE0E21" w:rsidR="00E17B6E" w:rsidRDefault="00C961C1" w:rsidP="009D1300">
      <w:pPr>
        <w:pStyle w:val="Bullets"/>
        <w:shd w:val="clear" w:color="auto" w:fill="F2DBDB" w:themeFill="accent2" w:themeFillTint="33"/>
        <w:tabs>
          <w:tab w:val="clear" w:pos="360"/>
        </w:tabs>
        <w:spacing w:line="240" w:lineRule="auto"/>
        <w:ind w:left="720"/>
      </w:pPr>
      <w:r w:rsidRPr="00C75D8F">
        <w:t xml:space="preserve">National </w:t>
      </w:r>
      <w:r w:rsidR="00C75D8F" w:rsidRPr="00C75D8F">
        <w:t>Centers for Environmental Information</w:t>
      </w:r>
      <w:r w:rsidRPr="00C75D8F">
        <w:t>, Storm Events Database,</w:t>
      </w:r>
      <w:r>
        <w:t xml:space="preserve"> </w:t>
      </w:r>
      <w:r w:rsidR="00826FBA">
        <w:br/>
      </w:r>
      <w:hyperlink r:id="rId141" w:history="1">
        <w:r w:rsidRPr="00C961C1">
          <w:rPr>
            <w:rStyle w:val="Hyperlink"/>
          </w:rPr>
          <w:t>http://www.</w:t>
        </w:r>
        <w:r w:rsidR="004A7222">
          <w:rPr>
            <w:rStyle w:val="Hyperlink"/>
          </w:rPr>
          <w:t>NCEI</w:t>
        </w:r>
        <w:r w:rsidRPr="00C961C1">
          <w:rPr>
            <w:rStyle w:val="Hyperlink"/>
          </w:rPr>
          <w:t>.noaa.gov/stormevents/</w:t>
        </w:r>
      </w:hyperlink>
    </w:p>
    <w:p w14:paraId="10FBA568" w14:textId="0EBE6059" w:rsidR="00E17B6E" w:rsidRDefault="009D2CFA" w:rsidP="009D1300">
      <w:pPr>
        <w:pStyle w:val="Bullets"/>
        <w:shd w:val="clear" w:color="auto" w:fill="F2DBDB" w:themeFill="accent2" w:themeFillTint="33"/>
        <w:tabs>
          <w:tab w:val="clear" w:pos="360"/>
        </w:tabs>
        <w:ind w:left="720"/>
      </w:pPr>
      <w:r>
        <w:t>Heat Index Chart &amp; typical health impacts from heat, National Weather Service;</w:t>
      </w:r>
      <w:r w:rsidRPr="00824DCE">
        <w:t xml:space="preserve"> </w:t>
      </w:r>
      <w:r w:rsidRPr="00FE3D8A">
        <w:t xml:space="preserve">National Weather Service Heat Index Program, </w:t>
      </w:r>
      <w:r w:rsidR="00826FBA">
        <w:br/>
      </w:r>
      <w:hyperlink r:id="rId142" w:history="1">
        <w:r w:rsidR="00A117BD" w:rsidRPr="009D2DA7">
          <w:rPr>
            <w:rStyle w:val="Hyperlink"/>
          </w:rPr>
          <w:t>https://www.weather.gov/safety/heat-index</w:t>
        </w:r>
      </w:hyperlink>
    </w:p>
    <w:p w14:paraId="0D4B4843" w14:textId="77777777" w:rsidR="003029A1" w:rsidRDefault="003029A1" w:rsidP="009D1300">
      <w:pPr>
        <w:pStyle w:val="Bullets"/>
        <w:shd w:val="clear" w:color="auto" w:fill="F2DBDB" w:themeFill="accent2" w:themeFillTint="33"/>
        <w:tabs>
          <w:tab w:val="clear" w:pos="360"/>
        </w:tabs>
        <w:spacing w:line="240" w:lineRule="auto"/>
        <w:ind w:left="720"/>
      </w:pPr>
      <w:r>
        <w:t xml:space="preserve">Wind chill chart, </w:t>
      </w:r>
      <w:r w:rsidRPr="00BB0554">
        <w:rPr>
          <w:lang w:val="en-CA"/>
        </w:rPr>
        <w:t>National Weather Service</w:t>
      </w:r>
      <w:r>
        <w:rPr>
          <w:lang w:val="en-CA"/>
        </w:rPr>
        <w:t xml:space="preserve">, </w:t>
      </w:r>
      <w:r>
        <w:rPr>
          <w:lang w:val="en-CA"/>
        </w:rPr>
        <w:br/>
      </w:r>
      <w:hyperlink r:id="rId143" w:history="1">
        <w:r w:rsidRPr="00E61F10">
          <w:rPr>
            <w:rStyle w:val="Hyperlink"/>
          </w:rPr>
          <w:t>http://www.nws.noaa.gov/om/cold/wind_chill.shtml</w:t>
        </w:r>
      </w:hyperlink>
      <w:r>
        <w:rPr>
          <w:lang w:val="en-CA"/>
        </w:rPr>
        <w:t>;</w:t>
      </w:r>
    </w:p>
    <w:p w14:paraId="21055156" w14:textId="532A820D" w:rsidR="00E17B6E" w:rsidRDefault="009D2CFA" w:rsidP="009D1300">
      <w:pPr>
        <w:pStyle w:val="Bullets"/>
        <w:shd w:val="clear" w:color="auto" w:fill="F2DBDB" w:themeFill="accent2" w:themeFillTint="33"/>
        <w:tabs>
          <w:tab w:val="clear" w:pos="360"/>
        </w:tabs>
        <w:spacing w:line="240" w:lineRule="auto"/>
        <w:ind w:left="720"/>
      </w:pPr>
      <w:r>
        <w:t xml:space="preserve">Daily temperatures averages and extremes, </w:t>
      </w:r>
      <w:r w:rsidRPr="00FE3D8A">
        <w:t>High Plains Regional Climate Summary,</w:t>
      </w:r>
      <w:r w:rsidR="00573B7E">
        <w:rPr>
          <w:rStyle w:val="Hyperlink"/>
        </w:rPr>
        <w:t xml:space="preserve"> </w:t>
      </w:r>
      <w:hyperlink r:id="rId144" w:history="1">
        <w:r w:rsidR="00573B7E" w:rsidRPr="00E61F10">
          <w:rPr>
            <w:rStyle w:val="Hyperlink"/>
          </w:rPr>
          <w:t>http://climod.unl.edu/</w:t>
        </w:r>
      </w:hyperlink>
      <w:r w:rsidR="00573B7E">
        <w:rPr>
          <w:rStyle w:val="Hyperlink"/>
        </w:rPr>
        <w:t xml:space="preserve"> </w:t>
      </w:r>
      <w:r>
        <w:t>;</w:t>
      </w:r>
    </w:p>
    <w:p w14:paraId="640E1FD0" w14:textId="77777777" w:rsidR="00E17B6E" w:rsidRDefault="009D2CFA" w:rsidP="009D1300">
      <w:pPr>
        <w:pStyle w:val="Bullets"/>
        <w:shd w:val="clear" w:color="auto" w:fill="F2DBDB" w:themeFill="accent2" w:themeFillTint="33"/>
        <w:tabs>
          <w:tab w:val="clear" w:pos="360"/>
        </w:tabs>
        <w:spacing w:line="240" w:lineRule="auto"/>
        <w:ind w:left="720"/>
      </w:pPr>
      <w:r>
        <w:t xml:space="preserve">Hyperthermia mortality, Missouri; </w:t>
      </w:r>
      <w:r w:rsidRPr="00C65361">
        <w:t xml:space="preserve">Missouri Department of Health and Senior Service, </w:t>
      </w:r>
      <w:hyperlink r:id="rId145" w:history="1">
        <w:r w:rsidRPr="00A11974">
          <w:rPr>
            <w:rStyle w:val="Hyperlink"/>
          </w:rPr>
          <w:t>http://health.mo.gov/living/healthcondiseases/hyperthermia/pdf/hyper1.pdf</w:t>
        </w:r>
      </w:hyperlink>
      <w:r>
        <w:t xml:space="preserve">; </w:t>
      </w:r>
    </w:p>
    <w:p w14:paraId="42D9A516" w14:textId="77777777" w:rsidR="00826FBA" w:rsidRPr="00826FBA" w:rsidRDefault="009D2CFA" w:rsidP="009D1300">
      <w:pPr>
        <w:pStyle w:val="Bullets"/>
        <w:shd w:val="clear" w:color="auto" w:fill="F2DBDB" w:themeFill="accent2" w:themeFillTint="33"/>
        <w:tabs>
          <w:tab w:val="clear" w:pos="360"/>
        </w:tabs>
        <w:spacing w:line="240" w:lineRule="auto"/>
        <w:ind w:left="720"/>
        <w:rPr>
          <w:rStyle w:val="Hyperlink"/>
          <w:color w:val="auto"/>
          <w:u w:val="none"/>
        </w:rPr>
      </w:pPr>
      <w:r>
        <w:t xml:space="preserve">Hyperthermia mortality by Geographic area, </w:t>
      </w:r>
      <w:r w:rsidRPr="00C65361">
        <w:t>Missouri Departmen</w:t>
      </w:r>
      <w:r>
        <w:t>t of Health and Senior Services,</w:t>
      </w:r>
      <w:r w:rsidR="00826FBA">
        <w:br/>
      </w:r>
      <w:hyperlink r:id="rId146" w:history="1">
        <w:r w:rsidRPr="00A11974">
          <w:rPr>
            <w:rStyle w:val="Hyperlink"/>
          </w:rPr>
          <w:t>http://health.mo.gov/living/healthcondiseases/hyperthermia/pdf/hyper2.pdf</w:t>
        </w:r>
      </w:hyperlink>
    </w:p>
    <w:p w14:paraId="4C18E9B4"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147"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148" w:history="1">
        <w:r w:rsidR="008851A3" w:rsidRPr="00627524">
          <w:rPr>
            <w:rStyle w:val="Hyperlink"/>
          </w:rPr>
          <w:t>https://drive.google.com/file/d/1O72_aGOP3H8Z2VzIABicFa4rTRVkLLAW/view</w:t>
        </w:r>
      </w:hyperlink>
      <w:r w:rsidR="008851A3">
        <w:t xml:space="preserve"> - User Guide</w:t>
      </w:r>
    </w:p>
    <w:p w14:paraId="08DF598E" w14:textId="77777777" w:rsidR="00C75D8F" w:rsidRDefault="00C75D8F" w:rsidP="00AC614B">
      <w:pPr>
        <w:pStyle w:val="BodyText"/>
        <w:numPr>
          <w:ilvl w:val="1"/>
          <w:numId w:val="15"/>
        </w:numPr>
        <w:shd w:val="clear" w:color="auto" w:fill="F2DBDB" w:themeFill="accent2" w:themeFillTint="33"/>
        <w:spacing w:after="120"/>
        <w:ind w:left="1080"/>
        <w:contextualSpacing/>
      </w:pPr>
      <w:r>
        <w:t>Average annual occurrence for extreme heat by County</w:t>
      </w:r>
    </w:p>
    <w:p w14:paraId="7B7B4319" w14:textId="5B52FBC6" w:rsidR="00C75D8F" w:rsidRDefault="00C75D8F" w:rsidP="009D1300">
      <w:pPr>
        <w:pStyle w:val="BodyText"/>
        <w:numPr>
          <w:ilvl w:val="1"/>
          <w:numId w:val="15"/>
        </w:numPr>
        <w:shd w:val="clear" w:color="auto" w:fill="F2DBDB" w:themeFill="accent2" w:themeFillTint="33"/>
        <w:spacing w:before="120" w:after="120"/>
        <w:ind w:left="1080"/>
        <w:contextualSpacing/>
      </w:pPr>
      <w:r>
        <w:t xml:space="preserve">Vulnerability to extreme heat by County </w:t>
      </w:r>
    </w:p>
    <w:p w14:paraId="4EC8D9DF" w14:textId="3230CFB3" w:rsidR="00C75D8F" w:rsidRDefault="00C75D8F" w:rsidP="009D1300">
      <w:pPr>
        <w:pStyle w:val="BodyText"/>
        <w:numPr>
          <w:ilvl w:val="1"/>
          <w:numId w:val="15"/>
        </w:numPr>
        <w:shd w:val="clear" w:color="auto" w:fill="F2DBDB" w:themeFill="accent2" w:themeFillTint="33"/>
        <w:spacing w:before="120" w:after="120"/>
        <w:ind w:left="1080"/>
        <w:contextualSpacing/>
      </w:pPr>
      <w:r>
        <w:t xml:space="preserve">Average annual occurrence for extreme </w:t>
      </w:r>
      <w:r w:rsidR="00D2537D">
        <w:t>cold</w:t>
      </w:r>
      <w:r>
        <w:t xml:space="preserve"> by County</w:t>
      </w:r>
    </w:p>
    <w:p w14:paraId="0A5B1CED" w14:textId="43CA7825" w:rsidR="00C75D8F" w:rsidRDefault="00C75D8F" w:rsidP="009D1300">
      <w:pPr>
        <w:pStyle w:val="BodyText"/>
        <w:numPr>
          <w:ilvl w:val="1"/>
          <w:numId w:val="15"/>
        </w:numPr>
        <w:shd w:val="clear" w:color="auto" w:fill="F2DBDB" w:themeFill="accent2" w:themeFillTint="33"/>
        <w:spacing w:before="120" w:after="120"/>
        <w:ind w:left="1080"/>
        <w:contextualSpacing/>
      </w:pPr>
      <w:r>
        <w:t xml:space="preserve">Vulnerability to extreme </w:t>
      </w:r>
      <w:r w:rsidR="00D2537D">
        <w:t>cold</w:t>
      </w:r>
      <w:r>
        <w:t xml:space="preserve"> by County </w:t>
      </w:r>
    </w:p>
    <w:p w14:paraId="00B38048" w14:textId="77777777" w:rsidR="00AC614B" w:rsidRPr="00AC614B" w:rsidRDefault="00AC614B" w:rsidP="00AC614B">
      <w:pPr>
        <w:pStyle w:val="BodyText"/>
        <w:numPr>
          <w:ilvl w:val="0"/>
          <w:numId w:val="15"/>
        </w:numPr>
        <w:shd w:val="clear" w:color="auto" w:fill="F2DBDB" w:themeFill="accent2" w:themeFillTint="33"/>
        <w:spacing w:before="120" w:after="120"/>
        <w:ind w:left="720" w:right="317"/>
        <w:contextualSpacing/>
      </w:pPr>
      <w:bookmarkStart w:id="162" w:name="_Toc528484818"/>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49" w:history="1">
        <w:r w:rsidRPr="00AC614B">
          <w:rPr>
            <w:rStyle w:val="Hyperlink"/>
          </w:rPr>
          <w:t>https://drive.google.com/drive/folders/0Bzg99s866kWocFB5Y3hCRlRuWWM</w:t>
        </w:r>
      </w:hyperlink>
      <w:r w:rsidRPr="00AC614B">
        <w:t xml:space="preserve"> </w:t>
      </w:r>
    </w:p>
    <w:p w14:paraId="167D90D0" w14:textId="424753B4" w:rsidR="00D2537D" w:rsidRDefault="00D2537D" w:rsidP="00D2537D">
      <w:pPr>
        <w:pStyle w:val="Heading3"/>
        <w:spacing w:before="240" w:after="240"/>
      </w:pPr>
      <w:r>
        <w:t>Hazard Profile</w:t>
      </w:r>
      <w:bookmarkEnd w:id="162"/>
    </w:p>
    <w:p w14:paraId="2E345F23" w14:textId="77777777" w:rsidR="00AC0810" w:rsidRDefault="00AC0810" w:rsidP="00D2537D">
      <w:pPr>
        <w:pStyle w:val="Heading5"/>
        <w:spacing w:before="240" w:after="240"/>
      </w:pPr>
      <w:r>
        <w:t>Hazard</w:t>
      </w:r>
      <w:r>
        <w:rPr>
          <w:spacing w:val="-20"/>
        </w:rPr>
        <w:t xml:space="preserve"> </w:t>
      </w:r>
      <w:r>
        <w:t>Description</w:t>
      </w:r>
      <w:r>
        <w:tab/>
      </w:r>
    </w:p>
    <w:p w14:paraId="710AF953" w14:textId="4BC552EC" w:rsidR="00AC0810" w:rsidRDefault="00EF55DB" w:rsidP="00D2537D">
      <w:pPr>
        <w:pStyle w:val="BodyText"/>
        <w:spacing w:before="120" w:after="120"/>
        <w:ind w:left="0" w:right="235"/>
        <w:rPr>
          <w:color w:val="0070C0"/>
        </w:rPr>
      </w:pPr>
      <w:r w:rsidRPr="009D1300">
        <w:rPr>
          <w:shd w:val="clear" w:color="auto" w:fill="F2DBDB" w:themeFill="accent2" w:themeFillTint="33"/>
        </w:rPr>
        <w:t>Sample language could include the following.</w:t>
      </w:r>
      <w:r>
        <w:t xml:space="preserve">  </w:t>
      </w:r>
      <w:r w:rsidR="00AC0810" w:rsidRPr="00DC0D0D">
        <w:rPr>
          <w:color w:val="0070C0"/>
        </w:rPr>
        <w:t>Extreme</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AC0810" w:rsidRPr="00DC0D0D">
        <w:rPr>
          <w:color w:val="0070C0"/>
        </w:rPr>
        <w:t>events,</w:t>
      </w:r>
      <w:r w:rsidR="00AC0810" w:rsidRPr="00DC0D0D">
        <w:rPr>
          <w:color w:val="0070C0"/>
          <w:spacing w:val="-7"/>
        </w:rPr>
        <w:t xml:space="preserve"> </w:t>
      </w:r>
      <w:r w:rsidR="00AC0810" w:rsidRPr="00DC0D0D">
        <w:rPr>
          <w:color w:val="0070C0"/>
        </w:rPr>
        <w:t>both</w:t>
      </w:r>
      <w:r w:rsidR="00AC0810" w:rsidRPr="00DC0D0D">
        <w:rPr>
          <w:color w:val="0070C0"/>
          <w:spacing w:val="-6"/>
        </w:rPr>
        <w:t xml:space="preserve"> </w:t>
      </w:r>
      <w:r w:rsidR="00AC0810" w:rsidRPr="00DC0D0D">
        <w:rPr>
          <w:color w:val="0070C0"/>
        </w:rPr>
        <w:t>hot</w:t>
      </w:r>
      <w:r w:rsidR="00AC0810" w:rsidRPr="00DC0D0D">
        <w:rPr>
          <w:color w:val="0070C0"/>
          <w:spacing w:val="-6"/>
        </w:rPr>
        <w:t xml:space="preserve"> </w:t>
      </w:r>
      <w:r w:rsidR="00AC0810" w:rsidRPr="00DC0D0D">
        <w:rPr>
          <w:color w:val="0070C0"/>
        </w:rPr>
        <w:t>and</w:t>
      </w:r>
      <w:r w:rsidR="00AC0810" w:rsidRPr="00DC0D0D">
        <w:rPr>
          <w:color w:val="0070C0"/>
          <w:spacing w:val="-6"/>
        </w:rPr>
        <w:t xml:space="preserve"> </w:t>
      </w:r>
      <w:r w:rsidR="00AC0810" w:rsidRPr="00DC0D0D">
        <w:rPr>
          <w:color w:val="0070C0"/>
          <w:spacing w:val="-1"/>
        </w:rPr>
        <w:t>cold,</w:t>
      </w:r>
      <w:r w:rsidR="00AC0810" w:rsidRPr="00DC0D0D">
        <w:rPr>
          <w:color w:val="0070C0"/>
          <w:spacing w:val="-6"/>
        </w:rPr>
        <w:t xml:space="preserve"> </w:t>
      </w:r>
      <w:r w:rsidR="00AC0810" w:rsidRPr="00DC0D0D">
        <w:rPr>
          <w:color w:val="0070C0"/>
        </w:rPr>
        <w:t>can</w:t>
      </w:r>
      <w:r w:rsidR="00AC0810" w:rsidRPr="00DC0D0D">
        <w:rPr>
          <w:color w:val="0070C0"/>
          <w:spacing w:val="-6"/>
        </w:rPr>
        <w:t xml:space="preserve"> </w:t>
      </w:r>
      <w:r w:rsidR="00974AA9">
        <w:rPr>
          <w:color w:val="0070C0"/>
        </w:rPr>
        <w:t>impact</w:t>
      </w:r>
      <w:r w:rsidR="00AC0810" w:rsidRPr="00DC0D0D">
        <w:rPr>
          <w:color w:val="0070C0"/>
          <w:spacing w:val="-6"/>
        </w:rPr>
        <w:t xml:space="preserve"> </w:t>
      </w:r>
      <w:r w:rsidR="00AC0810" w:rsidRPr="00DC0D0D">
        <w:rPr>
          <w:color w:val="0070C0"/>
        </w:rPr>
        <w:t>human</w:t>
      </w:r>
      <w:r w:rsidR="00AC0810" w:rsidRPr="00DC0D0D">
        <w:rPr>
          <w:color w:val="0070C0"/>
          <w:spacing w:val="-6"/>
        </w:rPr>
        <w:t xml:space="preserve"> </w:t>
      </w:r>
      <w:r w:rsidR="00AC0810" w:rsidRPr="00DC0D0D">
        <w:rPr>
          <w:color w:val="0070C0"/>
        </w:rPr>
        <w:t>health</w:t>
      </w:r>
      <w:r w:rsidR="00AC0810" w:rsidRPr="00DC0D0D">
        <w:rPr>
          <w:color w:val="0070C0"/>
          <w:spacing w:val="-6"/>
        </w:rPr>
        <w:t xml:space="preserve"> </w:t>
      </w:r>
      <w:r w:rsidR="00AC0810" w:rsidRPr="00DC0D0D">
        <w:rPr>
          <w:color w:val="0070C0"/>
        </w:rPr>
        <w:t>and</w:t>
      </w:r>
      <w:r w:rsidR="00AC0810" w:rsidRPr="00DC0D0D">
        <w:rPr>
          <w:color w:val="0070C0"/>
          <w:spacing w:val="24"/>
          <w:w w:val="99"/>
        </w:rPr>
        <w:t xml:space="preserve"> </w:t>
      </w:r>
      <w:r w:rsidR="00AC0810" w:rsidRPr="00DC0D0D">
        <w:rPr>
          <w:color w:val="0070C0"/>
        </w:rPr>
        <w:t>mortality,</w:t>
      </w:r>
      <w:r w:rsidR="00AC0810" w:rsidRPr="00DC0D0D">
        <w:rPr>
          <w:color w:val="0070C0"/>
          <w:spacing w:val="-8"/>
        </w:rPr>
        <w:t xml:space="preserve"> </w:t>
      </w:r>
      <w:r w:rsidR="00AC0810" w:rsidRPr="00DC0D0D">
        <w:rPr>
          <w:color w:val="0070C0"/>
        </w:rPr>
        <w:t>natural</w:t>
      </w:r>
      <w:r w:rsidR="00AC0810" w:rsidRPr="00DC0D0D">
        <w:rPr>
          <w:color w:val="0070C0"/>
          <w:spacing w:val="-8"/>
        </w:rPr>
        <w:t xml:space="preserve"> </w:t>
      </w:r>
      <w:r w:rsidR="00AC0810" w:rsidRPr="00DC0D0D">
        <w:rPr>
          <w:color w:val="0070C0"/>
        </w:rPr>
        <w:t>ecosystems,</w:t>
      </w:r>
      <w:r w:rsidR="00AC0810" w:rsidRPr="00DC0D0D">
        <w:rPr>
          <w:color w:val="0070C0"/>
          <w:spacing w:val="-7"/>
        </w:rPr>
        <w:t xml:space="preserve"> </w:t>
      </w:r>
      <w:r w:rsidR="00AC0810" w:rsidRPr="00DC0D0D">
        <w:rPr>
          <w:color w:val="0070C0"/>
          <w:spacing w:val="-1"/>
        </w:rPr>
        <w:t>agriculture</w:t>
      </w:r>
      <w:r w:rsidR="00AC0810" w:rsidRPr="00DC0D0D">
        <w:rPr>
          <w:color w:val="0070C0"/>
          <w:spacing w:val="-8"/>
        </w:rPr>
        <w:t xml:space="preserve"> </w:t>
      </w:r>
      <w:r w:rsidR="00AC0810" w:rsidRPr="00DC0D0D">
        <w:rPr>
          <w:color w:val="0070C0"/>
        </w:rPr>
        <w:t>and</w:t>
      </w:r>
      <w:r w:rsidR="00AC0810" w:rsidRPr="00DC0D0D">
        <w:rPr>
          <w:color w:val="0070C0"/>
          <w:spacing w:val="-7"/>
        </w:rPr>
        <w:t xml:space="preserve"> </w:t>
      </w:r>
      <w:r w:rsidR="00AC0810" w:rsidRPr="00DC0D0D">
        <w:rPr>
          <w:color w:val="0070C0"/>
          <w:spacing w:val="-1"/>
        </w:rPr>
        <w:t>other</w:t>
      </w:r>
      <w:r w:rsidR="00AC0810" w:rsidRPr="00DC0D0D">
        <w:rPr>
          <w:color w:val="0070C0"/>
          <w:spacing w:val="-8"/>
        </w:rPr>
        <w:t xml:space="preserve"> </w:t>
      </w:r>
      <w:r w:rsidR="00AC0810" w:rsidRPr="00DC0D0D">
        <w:rPr>
          <w:color w:val="0070C0"/>
        </w:rPr>
        <w:t>economic</w:t>
      </w:r>
      <w:r w:rsidR="00AC0810" w:rsidRPr="00DC0D0D">
        <w:rPr>
          <w:color w:val="0070C0"/>
          <w:spacing w:val="-7"/>
        </w:rPr>
        <w:t xml:space="preserve"> </w:t>
      </w:r>
      <w:r w:rsidR="00AC0810" w:rsidRPr="00DC0D0D">
        <w:rPr>
          <w:color w:val="0070C0"/>
        </w:rPr>
        <w:t>sectors.</w:t>
      </w:r>
      <w:r w:rsidR="00AC0810" w:rsidRPr="00DC0D0D">
        <w:rPr>
          <w:color w:val="0070C0"/>
          <w:spacing w:val="-8"/>
        </w:rPr>
        <w:t xml:space="preserve">  </w:t>
      </w:r>
      <w:r w:rsidR="00AC0810" w:rsidRPr="00DC0D0D">
        <w:rPr>
          <w:color w:val="0070C0"/>
        </w:rPr>
        <w:t>According</w:t>
      </w:r>
      <w:r w:rsidR="00AC0810" w:rsidRPr="00DC0D0D">
        <w:rPr>
          <w:color w:val="0070C0"/>
          <w:spacing w:val="-7"/>
        </w:rPr>
        <w:t xml:space="preserve"> </w:t>
      </w:r>
      <w:r w:rsidR="00AC0810" w:rsidRPr="00DC0D0D">
        <w:rPr>
          <w:color w:val="0070C0"/>
        </w:rPr>
        <w:t>to</w:t>
      </w:r>
      <w:r w:rsidR="00AC0810" w:rsidRPr="00DC0D0D">
        <w:rPr>
          <w:color w:val="0070C0"/>
          <w:spacing w:val="-5"/>
        </w:rPr>
        <w:t xml:space="preserve"> </w:t>
      </w:r>
      <w:r w:rsidR="00AC0810" w:rsidRPr="00DC0D0D">
        <w:rPr>
          <w:color w:val="0070C0"/>
        </w:rPr>
        <w:t>information</w:t>
      </w:r>
      <w:r w:rsidR="00AC0810" w:rsidRPr="00DC0D0D">
        <w:rPr>
          <w:color w:val="0070C0"/>
          <w:spacing w:val="-6"/>
        </w:rPr>
        <w:t xml:space="preserve"> </w:t>
      </w:r>
      <w:r w:rsidR="00AC0810" w:rsidRPr="00DC0D0D">
        <w:rPr>
          <w:color w:val="0070C0"/>
          <w:spacing w:val="-1"/>
        </w:rPr>
        <w:t>provided</w:t>
      </w:r>
      <w:r w:rsidR="00AC0810" w:rsidRPr="00DC0D0D">
        <w:rPr>
          <w:color w:val="0070C0"/>
          <w:spacing w:val="-6"/>
        </w:rPr>
        <w:t xml:space="preserve"> </w:t>
      </w:r>
      <w:r w:rsidR="00AC0810" w:rsidRPr="00DC0D0D">
        <w:rPr>
          <w:color w:val="0070C0"/>
        </w:rPr>
        <w:t>by</w:t>
      </w:r>
      <w:r w:rsidR="00AC0810" w:rsidRPr="00DC0D0D">
        <w:rPr>
          <w:color w:val="0070C0"/>
          <w:spacing w:val="-6"/>
        </w:rPr>
        <w:t xml:space="preserve"> </w:t>
      </w:r>
      <w:r w:rsidR="00AC0810" w:rsidRPr="00DC0D0D">
        <w:rPr>
          <w:color w:val="0070C0"/>
        </w:rPr>
        <w:t>FEMA,</w:t>
      </w:r>
      <w:r w:rsidR="00AC0810" w:rsidRPr="00DC0D0D">
        <w:rPr>
          <w:color w:val="0070C0"/>
          <w:spacing w:val="-5"/>
        </w:rPr>
        <w:t xml:space="preserve"> </w:t>
      </w:r>
      <w:r w:rsidR="00AC0810" w:rsidRPr="00DC0D0D">
        <w:rPr>
          <w:color w:val="0070C0"/>
        </w:rPr>
        <w:t>extreme</w:t>
      </w:r>
      <w:r w:rsidR="00AC0810" w:rsidRPr="00DC0D0D">
        <w:rPr>
          <w:color w:val="0070C0"/>
          <w:spacing w:val="-6"/>
        </w:rPr>
        <w:t xml:space="preserve"> </w:t>
      </w:r>
      <w:r w:rsidR="00AC0810" w:rsidRPr="00DC0D0D">
        <w:rPr>
          <w:color w:val="0070C0"/>
        </w:rPr>
        <w:t>heat</w:t>
      </w:r>
      <w:r w:rsidR="00AC0810" w:rsidRPr="00DC0D0D">
        <w:rPr>
          <w:color w:val="0070C0"/>
          <w:spacing w:val="-6"/>
        </w:rPr>
        <w:t xml:space="preserve"> </w:t>
      </w:r>
      <w:r w:rsidR="00AC0810" w:rsidRPr="00DC0D0D">
        <w:rPr>
          <w:color w:val="0070C0"/>
        </w:rPr>
        <w:t>is</w:t>
      </w:r>
      <w:r w:rsidR="00AC0810" w:rsidRPr="00DC0D0D">
        <w:rPr>
          <w:color w:val="0070C0"/>
          <w:spacing w:val="-5"/>
        </w:rPr>
        <w:t xml:space="preserve"> </w:t>
      </w:r>
      <w:r w:rsidR="00AC0810" w:rsidRPr="00DC0D0D">
        <w:rPr>
          <w:color w:val="0070C0"/>
        </w:rPr>
        <w:t>defined</w:t>
      </w:r>
      <w:r w:rsidR="00AC0810" w:rsidRPr="00DC0D0D">
        <w:rPr>
          <w:color w:val="0070C0"/>
          <w:spacing w:val="-7"/>
        </w:rPr>
        <w:t xml:space="preserve"> </w:t>
      </w:r>
      <w:r w:rsidR="00AC0810" w:rsidRPr="00DC0D0D">
        <w:rPr>
          <w:color w:val="0070C0"/>
        </w:rPr>
        <w:t>as</w:t>
      </w:r>
      <w:r w:rsidR="00AC0810" w:rsidRPr="00DC0D0D">
        <w:rPr>
          <w:color w:val="0070C0"/>
          <w:spacing w:val="28"/>
        </w:rPr>
        <w:t xml:space="preserve"> </w:t>
      </w:r>
      <w:r w:rsidR="00AC0810" w:rsidRPr="00DC0D0D">
        <w:rPr>
          <w:color w:val="0070C0"/>
        </w:rPr>
        <w:t>temperatures</w:t>
      </w:r>
      <w:r w:rsidR="00AC0810" w:rsidRPr="00DC0D0D">
        <w:rPr>
          <w:color w:val="0070C0"/>
          <w:spacing w:val="-7"/>
        </w:rPr>
        <w:t xml:space="preserve"> </w:t>
      </w:r>
      <w:r w:rsidR="00AC0810" w:rsidRPr="00DC0D0D">
        <w:rPr>
          <w:color w:val="0070C0"/>
        </w:rPr>
        <w:t>that</w:t>
      </w:r>
      <w:r w:rsidR="00AC0810" w:rsidRPr="00DC0D0D">
        <w:rPr>
          <w:color w:val="0070C0"/>
          <w:spacing w:val="-6"/>
        </w:rPr>
        <w:t xml:space="preserve"> </w:t>
      </w:r>
      <w:r w:rsidR="00AC0810" w:rsidRPr="00DC0D0D">
        <w:rPr>
          <w:color w:val="0070C0"/>
          <w:spacing w:val="-1"/>
        </w:rPr>
        <w:t>hover</w:t>
      </w:r>
      <w:r w:rsidR="00AC0810" w:rsidRPr="00DC0D0D">
        <w:rPr>
          <w:color w:val="0070C0"/>
          <w:spacing w:val="-6"/>
        </w:rPr>
        <w:t xml:space="preserve"> </w:t>
      </w:r>
      <w:r w:rsidR="00AC0810" w:rsidRPr="00DC0D0D">
        <w:rPr>
          <w:color w:val="0070C0"/>
        </w:rPr>
        <w:t>10</w:t>
      </w:r>
      <w:r w:rsidR="00AC0810" w:rsidRPr="00DC0D0D">
        <w:rPr>
          <w:color w:val="0070C0"/>
          <w:spacing w:val="-6"/>
        </w:rPr>
        <w:t xml:space="preserve"> </w:t>
      </w:r>
      <w:r w:rsidR="00AC0810" w:rsidRPr="00DC0D0D">
        <w:rPr>
          <w:color w:val="0070C0"/>
        </w:rPr>
        <w:t>degrees</w:t>
      </w:r>
      <w:r w:rsidR="00AC0810" w:rsidRPr="00DC0D0D">
        <w:rPr>
          <w:color w:val="0070C0"/>
          <w:spacing w:val="-6"/>
        </w:rPr>
        <w:t xml:space="preserve"> </w:t>
      </w:r>
      <w:r w:rsidR="00AC0810" w:rsidRPr="00DC0D0D">
        <w:rPr>
          <w:color w:val="0070C0"/>
        </w:rPr>
        <w:t>or</w:t>
      </w:r>
      <w:r w:rsidR="00AC0810" w:rsidRPr="00DC0D0D">
        <w:rPr>
          <w:color w:val="0070C0"/>
          <w:spacing w:val="-6"/>
        </w:rPr>
        <w:t xml:space="preserve"> </w:t>
      </w:r>
      <w:r w:rsidR="00AC0810" w:rsidRPr="00DC0D0D">
        <w:rPr>
          <w:color w:val="0070C0"/>
        </w:rPr>
        <w:t>more</w:t>
      </w:r>
      <w:r w:rsidR="00AC0810" w:rsidRPr="00DC0D0D">
        <w:rPr>
          <w:color w:val="0070C0"/>
          <w:spacing w:val="-6"/>
        </w:rPr>
        <w:t xml:space="preserve"> </w:t>
      </w:r>
      <w:r w:rsidR="00AC0810" w:rsidRPr="00DC0D0D">
        <w:rPr>
          <w:color w:val="0070C0"/>
        </w:rPr>
        <w:t>above</w:t>
      </w:r>
      <w:r w:rsidR="00AC0810" w:rsidRPr="00DC0D0D">
        <w:rPr>
          <w:color w:val="0070C0"/>
          <w:spacing w:val="-6"/>
        </w:rPr>
        <w:t xml:space="preserve"> </w:t>
      </w:r>
      <w:r w:rsidR="00AC0810" w:rsidRPr="00DC0D0D">
        <w:rPr>
          <w:color w:val="0070C0"/>
        </w:rPr>
        <w:t>the</w:t>
      </w:r>
      <w:r w:rsidR="00AC0810" w:rsidRPr="00DC0D0D">
        <w:rPr>
          <w:color w:val="0070C0"/>
          <w:spacing w:val="-6"/>
        </w:rPr>
        <w:t xml:space="preserve"> </w:t>
      </w:r>
      <w:r w:rsidR="00AC0810" w:rsidRPr="00DC0D0D">
        <w:rPr>
          <w:color w:val="0070C0"/>
        </w:rPr>
        <w:t>average</w:t>
      </w:r>
      <w:r w:rsidR="00AC0810" w:rsidRPr="00DC0D0D">
        <w:rPr>
          <w:color w:val="0070C0"/>
          <w:spacing w:val="-6"/>
        </w:rPr>
        <w:t xml:space="preserve"> </w:t>
      </w:r>
      <w:r w:rsidR="00AC0810" w:rsidRPr="00DC0D0D">
        <w:rPr>
          <w:color w:val="0070C0"/>
        </w:rPr>
        <w:t>high</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AC0810" w:rsidRPr="00DC0D0D">
        <w:rPr>
          <w:color w:val="0070C0"/>
        </w:rPr>
        <w:t>for</w:t>
      </w:r>
      <w:r w:rsidR="00AC0810" w:rsidRPr="00DC0D0D">
        <w:rPr>
          <w:color w:val="0070C0"/>
          <w:spacing w:val="-6"/>
        </w:rPr>
        <w:t xml:space="preserve"> </w:t>
      </w:r>
      <w:r w:rsidR="00AC0810" w:rsidRPr="00DC0D0D">
        <w:rPr>
          <w:color w:val="0070C0"/>
        </w:rPr>
        <w:t>the</w:t>
      </w:r>
      <w:r w:rsidR="00AC0810" w:rsidRPr="00DC0D0D">
        <w:rPr>
          <w:color w:val="0070C0"/>
          <w:spacing w:val="-6"/>
        </w:rPr>
        <w:t xml:space="preserve"> </w:t>
      </w:r>
      <w:r w:rsidR="00AC0810" w:rsidRPr="00DC0D0D">
        <w:rPr>
          <w:color w:val="0070C0"/>
        </w:rPr>
        <w:t>region</w:t>
      </w:r>
      <w:r w:rsidR="00AC0810" w:rsidRPr="00DC0D0D">
        <w:rPr>
          <w:color w:val="0070C0"/>
          <w:spacing w:val="24"/>
        </w:rPr>
        <w:t xml:space="preserve"> </w:t>
      </w:r>
      <w:r w:rsidR="00AC0810" w:rsidRPr="00DC0D0D">
        <w:rPr>
          <w:color w:val="0070C0"/>
        </w:rPr>
        <w:t>and</w:t>
      </w:r>
      <w:r w:rsidR="00AC0810" w:rsidRPr="00DC0D0D">
        <w:rPr>
          <w:color w:val="0070C0"/>
          <w:spacing w:val="-6"/>
        </w:rPr>
        <w:t xml:space="preserve"> </w:t>
      </w:r>
      <w:r w:rsidR="00AC0810" w:rsidRPr="00DC0D0D">
        <w:rPr>
          <w:color w:val="0070C0"/>
        </w:rPr>
        <w:t>last</w:t>
      </w:r>
      <w:r w:rsidR="00AC0810" w:rsidRPr="00DC0D0D">
        <w:rPr>
          <w:color w:val="0070C0"/>
          <w:spacing w:val="-6"/>
        </w:rPr>
        <w:t xml:space="preserve"> </w:t>
      </w:r>
      <w:r w:rsidR="00AC0810" w:rsidRPr="00DC0D0D">
        <w:rPr>
          <w:color w:val="0070C0"/>
        </w:rPr>
        <w:t>for</w:t>
      </w:r>
      <w:r w:rsidR="00AC0810" w:rsidRPr="00DC0D0D">
        <w:rPr>
          <w:color w:val="0070C0"/>
          <w:spacing w:val="-6"/>
        </w:rPr>
        <w:t xml:space="preserve"> </w:t>
      </w:r>
      <w:r w:rsidR="00AC0810" w:rsidRPr="00DC0D0D">
        <w:rPr>
          <w:color w:val="0070C0"/>
        </w:rPr>
        <w:t>several</w:t>
      </w:r>
      <w:r w:rsidR="00AC0810" w:rsidRPr="00DC0D0D">
        <w:rPr>
          <w:color w:val="0070C0"/>
          <w:spacing w:val="-6"/>
        </w:rPr>
        <w:t xml:space="preserve"> </w:t>
      </w:r>
      <w:r w:rsidR="00AC0810" w:rsidRPr="00DC0D0D">
        <w:rPr>
          <w:color w:val="0070C0"/>
        </w:rPr>
        <w:t>weeks.</w:t>
      </w:r>
      <w:r w:rsidR="00AC0810" w:rsidRPr="00DC0D0D">
        <w:rPr>
          <w:color w:val="0070C0"/>
          <w:spacing w:val="-6"/>
        </w:rPr>
        <w:t xml:space="preserve"> </w:t>
      </w:r>
      <w:r w:rsidR="00974AA9">
        <w:rPr>
          <w:color w:val="0070C0"/>
          <w:spacing w:val="-6"/>
        </w:rPr>
        <w:t xml:space="preserve"> </w:t>
      </w:r>
      <w:r w:rsidR="00AC0810" w:rsidRPr="00DC0D0D">
        <w:rPr>
          <w:color w:val="0070C0"/>
          <w:spacing w:val="-1"/>
        </w:rPr>
        <w:t>Ambient</w:t>
      </w:r>
      <w:r w:rsidR="00AC0810" w:rsidRPr="00DC0D0D">
        <w:rPr>
          <w:color w:val="0070C0"/>
          <w:spacing w:val="-6"/>
        </w:rPr>
        <w:t xml:space="preserve"> </w:t>
      </w:r>
      <w:r w:rsidR="00AC0810" w:rsidRPr="00DC0D0D">
        <w:rPr>
          <w:color w:val="0070C0"/>
        </w:rPr>
        <w:t>air</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AC0810" w:rsidRPr="00DC0D0D">
        <w:rPr>
          <w:color w:val="0070C0"/>
        </w:rPr>
        <w:t>is</w:t>
      </w:r>
      <w:r w:rsidR="00AC0810" w:rsidRPr="00DC0D0D">
        <w:rPr>
          <w:color w:val="0070C0"/>
          <w:spacing w:val="-6"/>
        </w:rPr>
        <w:t xml:space="preserve"> </w:t>
      </w:r>
      <w:r w:rsidR="00AC0810" w:rsidRPr="00DC0D0D">
        <w:rPr>
          <w:color w:val="0070C0"/>
        </w:rPr>
        <w:t>one</w:t>
      </w:r>
      <w:r w:rsidR="00AC0810" w:rsidRPr="00DC0D0D">
        <w:rPr>
          <w:color w:val="0070C0"/>
          <w:spacing w:val="-6"/>
        </w:rPr>
        <w:t xml:space="preserve"> </w:t>
      </w:r>
      <w:r w:rsidR="00AC0810" w:rsidRPr="00DC0D0D">
        <w:rPr>
          <w:color w:val="0070C0"/>
        </w:rPr>
        <w:t>component</w:t>
      </w:r>
      <w:r w:rsidR="00AC0810" w:rsidRPr="00DC0D0D">
        <w:rPr>
          <w:color w:val="0070C0"/>
          <w:spacing w:val="-6"/>
        </w:rPr>
        <w:t xml:space="preserve"> </w:t>
      </w:r>
      <w:r w:rsidR="00AC0810" w:rsidRPr="00DC0D0D">
        <w:rPr>
          <w:color w:val="0070C0"/>
        </w:rPr>
        <w:t>of</w:t>
      </w:r>
      <w:r w:rsidR="00AC0810" w:rsidRPr="00DC0D0D">
        <w:rPr>
          <w:color w:val="0070C0"/>
          <w:spacing w:val="-5"/>
        </w:rPr>
        <w:t xml:space="preserve"> </w:t>
      </w:r>
      <w:r w:rsidR="00AC0810" w:rsidRPr="00DC0D0D">
        <w:rPr>
          <w:color w:val="0070C0"/>
        </w:rPr>
        <w:t>heat</w:t>
      </w:r>
      <w:r w:rsidR="00AC0810" w:rsidRPr="00DC0D0D">
        <w:rPr>
          <w:color w:val="0070C0"/>
          <w:spacing w:val="-7"/>
        </w:rPr>
        <w:t xml:space="preserve"> </w:t>
      </w:r>
      <w:r w:rsidR="00AC0810" w:rsidRPr="00DC0D0D">
        <w:rPr>
          <w:color w:val="0070C0"/>
        </w:rPr>
        <w:t>conditions,</w:t>
      </w:r>
      <w:r w:rsidR="00AC0810" w:rsidRPr="00DC0D0D">
        <w:rPr>
          <w:color w:val="0070C0"/>
          <w:spacing w:val="-7"/>
        </w:rPr>
        <w:t xml:space="preserve"> </w:t>
      </w:r>
      <w:r w:rsidR="00AC0810" w:rsidRPr="00DC0D0D">
        <w:rPr>
          <w:color w:val="0070C0"/>
        </w:rPr>
        <w:t>with</w:t>
      </w:r>
      <w:r w:rsidR="00AC0810" w:rsidRPr="00DC0D0D">
        <w:rPr>
          <w:color w:val="0070C0"/>
          <w:spacing w:val="24"/>
        </w:rPr>
        <w:t xml:space="preserve"> </w:t>
      </w:r>
      <w:r w:rsidR="00AC0810" w:rsidRPr="00DC0D0D">
        <w:rPr>
          <w:color w:val="0070C0"/>
        </w:rPr>
        <w:t>relative</w:t>
      </w:r>
      <w:r w:rsidR="00AC0810" w:rsidRPr="00DC0D0D">
        <w:rPr>
          <w:color w:val="0070C0"/>
          <w:spacing w:val="-6"/>
        </w:rPr>
        <w:t xml:space="preserve"> </w:t>
      </w:r>
      <w:r w:rsidR="00AC0810" w:rsidRPr="00DC0D0D">
        <w:rPr>
          <w:color w:val="0070C0"/>
        </w:rPr>
        <w:t>humidity</w:t>
      </w:r>
      <w:r w:rsidR="00AC0810" w:rsidRPr="00DC0D0D">
        <w:rPr>
          <w:color w:val="0070C0"/>
          <w:spacing w:val="-6"/>
        </w:rPr>
        <w:t xml:space="preserve"> </w:t>
      </w:r>
      <w:r w:rsidR="00AC0810" w:rsidRPr="00DC0D0D">
        <w:rPr>
          <w:color w:val="0070C0"/>
        </w:rPr>
        <w:t>being</w:t>
      </w:r>
      <w:r w:rsidR="00AC0810" w:rsidRPr="00DC0D0D">
        <w:rPr>
          <w:color w:val="0070C0"/>
          <w:spacing w:val="-5"/>
        </w:rPr>
        <w:t xml:space="preserve"> </w:t>
      </w:r>
      <w:r w:rsidR="00AC0810" w:rsidRPr="00DC0D0D">
        <w:rPr>
          <w:color w:val="0070C0"/>
        </w:rPr>
        <w:t>the</w:t>
      </w:r>
      <w:r w:rsidR="00AC0810" w:rsidRPr="00DC0D0D">
        <w:rPr>
          <w:color w:val="0070C0"/>
          <w:spacing w:val="-6"/>
        </w:rPr>
        <w:t xml:space="preserve"> </w:t>
      </w:r>
      <w:r w:rsidR="00AC0810" w:rsidRPr="00DC0D0D">
        <w:rPr>
          <w:color w:val="0070C0"/>
          <w:spacing w:val="-1"/>
        </w:rPr>
        <w:t>other.</w:t>
      </w:r>
      <w:r w:rsidR="00974AA9">
        <w:rPr>
          <w:color w:val="0070C0"/>
          <w:spacing w:val="-5"/>
        </w:rPr>
        <w:t xml:space="preserve">  </w:t>
      </w:r>
      <w:r w:rsidR="00AC0810" w:rsidRPr="00DC0D0D">
        <w:rPr>
          <w:color w:val="0070C0"/>
        </w:rPr>
        <w:t>The</w:t>
      </w:r>
      <w:r w:rsidR="00AC0810" w:rsidRPr="00DC0D0D">
        <w:rPr>
          <w:color w:val="0070C0"/>
          <w:spacing w:val="-6"/>
        </w:rPr>
        <w:t xml:space="preserve"> </w:t>
      </w:r>
      <w:r w:rsidR="00AC0810" w:rsidRPr="00DC0D0D">
        <w:rPr>
          <w:color w:val="0070C0"/>
          <w:spacing w:val="-1"/>
        </w:rPr>
        <w:t>relationship</w:t>
      </w:r>
      <w:r w:rsidR="00AC0810" w:rsidRPr="00DC0D0D">
        <w:rPr>
          <w:color w:val="0070C0"/>
          <w:spacing w:val="-6"/>
        </w:rPr>
        <w:t xml:space="preserve"> </w:t>
      </w:r>
      <w:r w:rsidR="00AC0810" w:rsidRPr="00DC0D0D">
        <w:rPr>
          <w:color w:val="0070C0"/>
        </w:rPr>
        <w:t>of</w:t>
      </w:r>
      <w:r w:rsidR="00AC0810" w:rsidRPr="00DC0D0D">
        <w:rPr>
          <w:color w:val="0070C0"/>
          <w:spacing w:val="-5"/>
        </w:rPr>
        <w:t xml:space="preserve"> </w:t>
      </w:r>
      <w:r w:rsidR="00AC0810" w:rsidRPr="00DC0D0D">
        <w:rPr>
          <w:color w:val="0070C0"/>
          <w:spacing w:val="-1"/>
        </w:rPr>
        <w:t>these</w:t>
      </w:r>
      <w:r w:rsidR="00AC0810" w:rsidRPr="00DC0D0D">
        <w:rPr>
          <w:color w:val="0070C0"/>
          <w:spacing w:val="-6"/>
        </w:rPr>
        <w:t xml:space="preserve"> </w:t>
      </w:r>
      <w:r w:rsidR="00AC0810" w:rsidRPr="00DC0D0D">
        <w:rPr>
          <w:color w:val="0070C0"/>
        </w:rPr>
        <w:t>factors</w:t>
      </w:r>
      <w:r w:rsidR="00AC0810" w:rsidRPr="00DC0D0D">
        <w:rPr>
          <w:color w:val="0070C0"/>
          <w:spacing w:val="-7"/>
        </w:rPr>
        <w:t xml:space="preserve"> </w:t>
      </w:r>
      <w:r w:rsidR="00AC0810" w:rsidRPr="00DC0D0D">
        <w:rPr>
          <w:color w:val="0070C0"/>
          <w:spacing w:val="-1"/>
        </w:rPr>
        <w:t>creates</w:t>
      </w:r>
      <w:r w:rsidR="00AC0810" w:rsidRPr="00DC0D0D">
        <w:rPr>
          <w:color w:val="0070C0"/>
          <w:spacing w:val="-6"/>
        </w:rPr>
        <w:t xml:space="preserve"> </w:t>
      </w:r>
      <w:r w:rsidR="00AC0810" w:rsidRPr="00DC0D0D">
        <w:rPr>
          <w:color w:val="0070C0"/>
        </w:rPr>
        <w:t>what</w:t>
      </w:r>
      <w:r w:rsidR="00AC0810" w:rsidRPr="00DC0D0D">
        <w:rPr>
          <w:color w:val="0070C0"/>
          <w:spacing w:val="-5"/>
        </w:rPr>
        <w:t xml:space="preserve"> </w:t>
      </w:r>
      <w:r w:rsidR="00AC0810" w:rsidRPr="00DC0D0D">
        <w:rPr>
          <w:color w:val="0070C0"/>
        </w:rPr>
        <w:t>is</w:t>
      </w:r>
      <w:r w:rsidR="00AC0810" w:rsidRPr="00DC0D0D">
        <w:rPr>
          <w:color w:val="0070C0"/>
          <w:spacing w:val="-6"/>
        </w:rPr>
        <w:t xml:space="preserve"> </w:t>
      </w:r>
      <w:r w:rsidR="00AC0810" w:rsidRPr="00DC0D0D">
        <w:rPr>
          <w:color w:val="0070C0"/>
        </w:rPr>
        <w:t>known</w:t>
      </w:r>
      <w:r w:rsidR="00AC0810" w:rsidRPr="00DC0D0D">
        <w:rPr>
          <w:color w:val="0070C0"/>
          <w:spacing w:val="-5"/>
        </w:rPr>
        <w:t xml:space="preserve"> </w:t>
      </w:r>
      <w:r w:rsidR="00AC0810" w:rsidRPr="00DC0D0D">
        <w:rPr>
          <w:color w:val="0070C0"/>
        </w:rPr>
        <w:t>as</w:t>
      </w:r>
      <w:r w:rsidR="00AC0810" w:rsidRPr="00DC0D0D">
        <w:rPr>
          <w:color w:val="0070C0"/>
          <w:spacing w:val="-6"/>
        </w:rPr>
        <w:t xml:space="preserve"> </w:t>
      </w:r>
      <w:r w:rsidR="00AC0810" w:rsidRPr="00DC0D0D">
        <w:rPr>
          <w:color w:val="0070C0"/>
        </w:rPr>
        <w:t>the</w:t>
      </w:r>
      <w:r w:rsidR="00AC0810" w:rsidRPr="00DC0D0D">
        <w:rPr>
          <w:color w:val="0070C0"/>
          <w:spacing w:val="49"/>
        </w:rPr>
        <w:t xml:space="preserve"> </w:t>
      </w:r>
      <w:r w:rsidR="00AC0810" w:rsidRPr="00DC0D0D">
        <w:rPr>
          <w:color w:val="0070C0"/>
        </w:rPr>
        <w:t>apparent</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974AA9">
        <w:rPr>
          <w:color w:val="0070C0"/>
          <w:spacing w:val="-6"/>
        </w:rPr>
        <w:t xml:space="preserve"> </w:t>
      </w:r>
      <w:r w:rsidR="00AC0810" w:rsidRPr="00DC0D0D">
        <w:rPr>
          <w:color w:val="0070C0"/>
        </w:rPr>
        <w:t>The</w:t>
      </w:r>
      <w:r w:rsidR="00AC0810" w:rsidRPr="00DC0D0D">
        <w:rPr>
          <w:color w:val="0070C0"/>
          <w:spacing w:val="-6"/>
        </w:rPr>
        <w:t xml:space="preserve"> </w:t>
      </w:r>
      <w:r w:rsidR="00AC0810" w:rsidRPr="00DC0D0D">
        <w:rPr>
          <w:color w:val="0070C0"/>
        </w:rPr>
        <w:t>Heat</w:t>
      </w:r>
      <w:r w:rsidR="00AC0810" w:rsidRPr="00DC0D0D">
        <w:rPr>
          <w:color w:val="0070C0"/>
          <w:spacing w:val="-6"/>
        </w:rPr>
        <w:t xml:space="preserve"> </w:t>
      </w:r>
      <w:r w:rsidR="00AC0810" w:rsidRPr="00DC0D0D">
        <w:rPr>
          <w:color w:val="0070C0"/>
        </w:rPr>
        <w:t>Index</w:t>
      </w:r>
      <w:r w:rsidR="00AC0810" w:rsidRPr="00DC0D0D">
        <w:rPr>
          <w:color w:val="0070C0"/>
          <w:spacing w:val="-6"/>
        </w:rPr>
        <w:t xml:space="preserve"> </w:t>
      </w:r>
      <w:r w:rsidR="00AC0810" w:rsidRPr="00DC0D0D">
        <w:rPr>
          <w:color w:val="0070C0"/>
        </w:rPr>
        <w:t>chart</w:t>
      </w:r>
      <w:r w:rsidR="00AC0810" w:rsidRPr="00DC0D0D">
        <w:rPr>
          <w:color w:val="0070C0"/>
          <w:spacing w:val="-6"/>
        </w:rPr>
        <w:t xml:space="preserve"> </w:t>
      </w:r>
      <w:r w:rsidR="00AC0810" w:rsidRPr="00DC0D0D">
        <w:rPr>
          <w:color w:val="0070C0"/>
        </w:rPr>
        <w:t>shown</w:t>
      </w:r>
      <w:r w:rsidR="00AC0810" w:rsidRPr="00DC0D0D">
        <w:rPr>
          <w:color w:val="0070C0"/>
          <w:spacing w:val="-5"/>
        </w:rPr>
        <w:t xml:space="preserve"> </w:t>
      </w:r>
      <w:r w:rsidR="00AC0810" w:rsidRPr="00DC0D0D">
        <w:rPr>
          <w:color w:val="0070C0"/>
        </w:rPr>
        <w:t>in</w:t>
      </w:r>
      <w:r w:rsidR="00AC0810" w:rsidRPr="00DC0D0D">
        <w:rPr>
          <w:color w:val="0070C0"/>
          <w:spacing w:val="-7"/>
        </w:rPr>
        <w:t xml:space="preserve"> </w:t>
      </w:r>
      <w:r w:rsidR="004E206E" w:rsidRPr="004E206E">
        <w:rPr>
          <w:b/>
          <w:color w:val="0070C0"/>
        </w:rPr>
        <w:fldChar w:fldCharType="begin"/>
      </w:r>
      <w:r w:rsidR="004E206E" w:rsidRPr="004E206E">
        <w:rPr>
          <w:b/>
          <w:color w:val="0070C0"/>
          <w:spacing w:val="-7"/>
        </w:rPr>
        <w:instrText xml:space="preserve"> REF _Ref420076029 \r \h </w:instrText>
      </w:r>
      <w:r w:rsidR="004E206E" w:rsidRPr="004E206E">
        <w:rPr>
          <w:b/>
          <w:color w:val="0070C0"/>
        </w:rPr>
        <w:instrText xml:space="preserve"> \* MERGEFORMAT </w:instrText>
      </w:r>
      <w:r w:rsidR="004E206E" w:rsidRPr="004E206E">
        <w:rPr>
          <w:b/>
          <w:color w:val="0070C0"/>
        </w:rPr>
      </w:r>
      <w:r w:rsidR="004E206E" w:rsidRPr="004E206E">
        <w:rPr>
          <w:b/>
          <w:color w:val="0070C0"/>
        </w:rPr>
        <w:fldChar w:fldCharType="separate"/>
      </w:r>
      <w:r w:rsidR="003239EC">
        <w:rPr>
          <w:b/>
          <w:color w:val="0070C0"/>
          <w:spacing w:val="-7"/>
        </w:rPr>
        <w:t>Figure 3.11</w:t>
      </w:r>
      <w:r w:rsidR="004E206E" w:rsidRPr="004E206E">
        <w:rPr>
          <w:b/>
          <w:color w:val="0070C0"/>
        </w:rPr>
        <w:fldChar w:fldCharType="end"/>
      </w:r>
      <w:r w:rsidR="00AC0810" w:rsidRPr="00DC0D0D">
        <w:rPr>
          <w:b/>
          <w:color w:val="0070C0"/>
          <w:spacing w:val="-6"/>
        </w:rPr>
        <w:t xml:space="preserve"> </w:t>
      </w:r>
      <w:r w:rsidR="00AC0810" w:rsidRPr="00DC0D0D">
        <w:rPr>
          <w:color w:val="0070C0"/>
        </w:rPr>
        <w:t>uses</w:t>
      </w:r>
      <w:r w:rsidR="00AC0810" w:rsidRPr="00DC0D0D">
        <w:rPr>
          <w:color w:val="0070C0"/>
          <w:spacing w:val="-6"/>
        </w:rPr>
        <w:t xml:space="preserve"> </w:t>
      </w:r>
      <w:proofErr w:type="gramStart"/>
      <w:r w:rsidR="00AC0810" w:rsidRPr="00DC0D0D">
        <w:rPr>
          <w:color w:val="0070C0"/>
        </w:rPr>
        <w:t>both</w:t>
      </w:r>
      <w:r w:rsidR="00AC0810" w:rsidRPr="00DC0D0D">
        <w:rPr>
          <w:color w:val="0070C0"/>
          <w:spacing w:val="-6"/>
        </w:rPr>
        <w:t xml:space="preserve"> </w:t>
      </w:r>
      <w:r w:rsidR="00AC0810" w:rsidRPr="00DC0D0D">
        <w:rPr>
          <w:color w:val="0070C0"/>
        </w:rPr>
        <w:t>of</w:t>
      </w:r>
      <w:r w:rsidR="00AC0810" w:rsidRPr="00DC0D0D">
        <w:rPr>
          <w:color w:val="0070C0"/>
          <w:spacing w:val="-5"/>
        </w:rPr>
        <w:t xml:space="preserve"> </w:t>
      </w:r>
      <w:r w:rsidR="00AC0810" w:rsidRPr="00DC0D0D">
        <w:rPr>
          <w:color w:val="0070C0"/>
          <w:spacing w:val="-1"/>
        </w:rPr>
        <w:t>these</w:t>
      </w:r>
      <w:proofErr w:type="gramEnd"/>
      <w:r w:rsidR="00AC0810" w:rsidRPr="00DC0D0D">
        <w:rPr>
          <w:color w:val="0070C0"/>
          <w:spacing w:val="-7"/>
        </w:rPr>
        <w:t xml:space="preserve"> </w:t>
      </w:r>
      <w:r w:rsidR="00AC0810" w:rsidRPr="00DC0D0D">
        <w:rPr>
          <w:color w:val="0070C0"/>
        </w:rPr>
        <w:t>factors</w:t>
      </w:r>
      <w:r w:rsidRPr="00DC0D0D">
        <w:rPr>
          <w:color w:val="0070C0"/>
        </w:rPr>
        <w:t xml:space="preserve"> </w:t>
      </w:r>
      <w:r w:rsidR="00AC0810" w:rsidRPr="00DC0D0D">
        <w:rPr>
          <w:color w:val="0070C0"/>
        </w:rPr>
        <w:t>to</w:t>
      </w:r>
      <w:r w:rsidR="00AC0810" w:rsidRPr="00DC0D0D">
        <w:rPr>
          <w:color w:val="0070C0"/>
          <w:spacing w:val="-6"/>
        </w:rPr>
        <w:t xml:space="preserve"> </w:t>
      </w:r>
      <w:r w:rsidR="00AC0810" w:rsidRPr="00DC0D0D">
        <w:rPr>
          <w:color w:val="0070C0"/>
          <w:spacing w:val="-1"/>
        </w:rPr>
        <w:t>produce</w:t>
      </w:r>
      <w:r w:rsidR="00AC0810" w:rsidRPr="00DC0D0D">
        <w:rPr>
          <w:color w:val="0070C0"/>
          <w:spacing w:val="-6"/>
        </w:rPr>
        <w:t xml:space="preserve"> </w:t>
      </w:r>
      <w:r w:rsidR="00AC0810" w:rsidRPr="00DC0D0D">
        <w:rPr>
          <w:color w:val="0070C0"/>
        </w:rPr>
        <w:t>a</w:t>
      </w:r>
      <w:r w:rsidR="00AC0810" w:rsidRPr="00DC0D0D">
        <w:rPr>
          <w:color w:val="0070C0"/>
          <w:spacing w:val="-6"/>
        </w:rPr>
        <w:t xml:space="preserve"> </w:t>
      </w:r>
      <w:r w:rsidR="00AC0810" w:rsidRPr="00DC0D0D">
        <w:rPr>
          <w:color w:val="0070C0"/>
        </w:rPr>
        <w:t>guide</w:t>
      </w:r>
      <w:r w:rsidR="00AC0810" w:rsidRPr="00DC0D0D">
        <w:rPr>
          <w:color w:val="0070C0"/>
          <w:spacing w:val="-6"/>
        </w:rPr>
        <w:t xml:space="preserve"> </w:t>
      </w:r>
      <w:r w:rsidR="00AC0810" w:rsidRPr="00DC0D0D">
        <w:rPr>
          <w:color w:val="0070C0"/>
        </w:rPr>
        <w:t>for</w:t>
      </w:r>
      <w:r w:rsidR="00AC0810" w:rsidRPr="00DC0D0D">
        <w:rPr>
          <w:color w:val="0070C0"/>
          <w:spacing w:val="-6"/>
        </w:rPr>
        <w:t xml:space="preserve"> </w:t>
      </w:r>
      <w:r w:rsidR="00AC0810" w:rsidRPr="00DC0D0D">
        <w:rPr>
          <w:color w:val="0070C0"/>
        </w:rPr>
        <w:t>the</w:t>
      </w:r>
      <w:r w:rsidR="00AC0810" w:rsidRPr="00DC0D0D">
        <w:rPr>
          <w:color w:val="0070C0"/>
          <w:spacing w:val="-6"/>
        </w:rPr>
        <w:t xml:space="preserve"> </w:t>
      </w:r>
      <w:r w:rsidR="00AC0810" w:rsidRPr="00DC0D0D">
        <w:rPr>
          <w:color w:val="0070C0"/>
          <w:spacing w:val="-1"/>
        </w:rPr>
        <w:t>apparent</w:t>
      </w:r>
      <w:r w:rsidR="00AC0810" w:rsidRPr="00DC0D0D">
        <w:rPr>
          <w:color w:val="0070C0"/>
          <w:spacing w:val="-6"/>
        </w:rPr>
        <w:t xml:space="preserve"> </w:t>
      </w:r>
      <w:r w:rsidR="00AC0810" w:rsidRPr="00DC0D0D">
        <w:rPr>
          <w:color w:val="0070C0"/>
        </w:rPr>
        <w:t>temperature</w:t>
      </w:r>
      <w:r w:rsidR="00AC0810" w:rsidRPr="00DC0D0D">
        <w:rPr>
          <w:color w:val="0070C0"/>
          <w:spacing w:val="-6"/>
        </w:rPr>
        <w:t xml:space="preserve"> </w:t>
      </w:r>
      <w:r w:rsidR="00AC0810" w:rsidRPr="00DC0D0D">
        <w:rPr>
          <w:color w:val="0070C0"/>
        </w:rPr>
        <w:t>or</w:t>
      </w:r>
      <w:r w:rsidR="00AC0810" w:rsidRPr="00DC0D0D">
        <w:rPr>
          <w:color w:val="0070C0"/>
          <w:spacing w:val="-5"/>
        </w:rPr>
        <w:t xml:space="preserve"> </w:t>
      </w:r>
      <w:r w:rsidR="00AC0810" w:rsidRPr="00DC0D0D">
        <w:rPr>
          <w:color w:val="0070C0"/>
        </w:rPr>
        <w:t>relative</w:t>
      </w:r>
      <w:r w:rsidR="00AC0810" w:rsidRPr="00DC0D0D">
        <w:rPr>
          <w:color w:val="0070C0"/>
          <w:spacing w:val="-6"/>
        </w:rPr>
        <w:t xml:space="preserve"> </w:t>
      </w:r>
      <w:r w:rsidR="00AC0810" w:rsidRPr="00DC0D0D">
        <w:rPr>
          <w:color w:val="0070C0"/>
          <w:spacing w:val="-1"/>
        </w:rPr>
        <w:t>intensity</w:t>
      </w:r>
      <w:r w:rsidR="00AC0810" w:rsidRPr="00DC0D0D">
        <w:rPr>
          <w:color w:val="0070C0"/>
          <w:spacing w:val="-6"/>
        </w:rPr>
        <w:t xml:space="preserve"> </w:t>
      </w:r>
      <w:r w:rsidR="00AC0810" w:rsidRPr="00DC0D0D">
        <w:rPr>
          <w:color w:val="0070C0"/>
        </w:rPr>
        <w:t>of</w:t>
      </w:r>
      <w:r w:rsidR="00AC0810" w:rsidRPr="00DC0D0D">
        <w:rPr>
          <w:color w:val="0070C0"/>
          <w:spacing w:val="-6"/>
        </w:rPr>
        <w:t xml:space="preserve"> </w:t>
      </w:r>
      <w:r w:rsidR="00AC0810" w:rsidRPr="00DC0D0D">
        <w:rPr>
          <w:color w:val="0070C0"/>
        </w:rPr>
        <w:t>heat</w:t>
      </w:r>
      <w:r w:rsidR="00AC0810" w:rsidRPr="00DC0D0D">
        <w:rPr>
          <w:color w:val="0070C0"/>
          <w:spacing w:val="-8"/>
        </w:rPr>
        <w:t xml:space="preserve"> </w:t>
      </w:r>
      <w:r w:rsidR="00AC0810" w:rsidRPr="00DC0D0D">
        <w:rPr>
          <w:color w:val="0070C0"/>
        </w:rPr>
        <w:t>conditions.</w:t>
      </w:r>
    </w:p>
    <w:p w14:paraId="74197F83" w14:textId="77777777" w:rsidR="001B4AC5" w:rsidRPr="00DE4E01" w:rsidRDefault="001B4AC5" w:rsidP="00D2537D">
      <w:pPr>
        <w:pStyle w:val="BodyText"/>
        <w:spacing w:before="120" w:after="120"/>
        <w:ind w:left="0" w:right="-20"/>
        <w:jc w:val="both"/>
        <w:rPr>
          <w:color w:val="0070C0"/>
        </w:rPr>
      </w:pPr>
      <w:r w:rsidRPr="00DE4E01">
        <w:rPr>
          <w:color w:val="0070C0"/>
        </w:rPr>
        <w:t>Extreme</w:t>
      </w:r>
      <w:r w:rsidRPr="00DE4E01">
        <w:rPr>
          <w:color w:val="0070C0"/>
          <w:spacing w:val="-7"/>
        </w:rPr>
        <w:t xml:space="preserve"> </w:t>
      </w:r>
      <w:r w:rsidRPr="00DE4E01">
        <w:rPr>
          <w:color w:val="0070C0"/>
        </w:rPr>
        <w:t>cold</w:t>
      </w:r>
      <w:r w:rsidRPr="00DE4E01">
        <w:rPr>
          <w:color w:val="0070C0"/>
          <w:spacing w:val="-7"/>
        </w:rPr>
        <w:t xml:space="preserve"> </w:t>
      </w:r>
      <w:r w:rsidRPr="00DE4E01">
        <w:rPr>
          <w:color w:val="0070C0"/>
        </w:rPr>
        <w:t>often</w:t>
      </w:r>
      <w:r w:rsidRPr="00DE4E01">
        <w:rPr>
          <w:color w:val="0070C0"/>
          <w:spacing w:val="-6"/>
        </w:rPr>
        <w:t xml:space="preserve"> </w:t>
      </w:r>
      <w:r w:rsidRPr="00DE4E01">
        <w:rPr>
          <w:color w:val="0070C0"/>
          <w:spacing w:val="-1"/>
        </w:rPr>
        <w:t>accompanies</w:t>
      </w:r>
      <w:r w:rsidRPr="00DE4E01">
        <w:rPr>
          <w:color w:val="0070C0"/>
          <w:spacing w:val="-7"/>
        </w:rPr>
        <w:t xml:space="preserve"> </w:t>
      </w:r>
      <w:r w:rsidRPr="00DE4E01">
        <w:rPr>
          <w:color w:val="0070C0"/>
          <w:spacing w:val="-1"/>
        </w:rPr>
        <w:t>severe</w:t>
      </w:r>
      <w:r w:rsidRPr="00DE4E01">
        <w:rPr>
          <w:color w:val="0070C0"/>
          <w:spacing w:val="-7"/>
        </w:rPr>
        <w:t xml:space="preserve"> </w:t>
      </w:r>
      <w:r w:rsidRPr="00DE4E01">
        <w:rPr>
          <w:color w:val="0070C0"/>
        </w:rPr>
        <w:t>winter</w:t>
      </w:r>
      <w:r w:rsidRPr="00DE4E01">
        <w:rPr>
          <w:color w:val="0070C0"/>
          <w:spacing w:val="-5"/>
        </w:rPr>
        <w:t xml:space="preserve"> </w:t>
      </w:r>
      <w:r w:rsidRPr="00DE4E01">
        <w:rPr>
          <w:color w:val="0070C0"/>
        </w:rPr>
        <w:t>storms</w:t>
      </w:r>
      <w:r w:rsidRPr="00DE4E01">
        <w:rPr>
          <w:color w:val="0070C0"/>
          <w:spacing w:val="-7"/>
        </w:rPr>
        <w:t xml:space="preserve"> </w:t>
      </w:r>
      <w:r w:rsidRPr="00DE4E01">
        <w:rPr>
          <w:color w:val="0070C0"/>
        </w:rPr>
        <w:t>and</w:t>
      </w:r>
      <w:r w:rsidRPr="00DE4E01">
        <w:rPr>
          <w:color w:val="0070C0"/>
          <w:spacing w:val="-6"/>
        </w:rPr>
        <w:t xml:space="preserve"> </w:t>
      </w:r>
      <w:r w:rsidRPr="00DE4E01">
        <w:rPr>
          <w:color w:val="0070C0"/>
        </w:rPr>
        <w:t>can</w:t>
      </w:r>
      <w:r w:rsidRPr="00DE4E01">
        <w:rPr>
          <w:color w:val="0070C0"/>
          <w:spacing w:val="-7"/>
        </w:rPr>
        <w:t xml:space="preserve"> </w:t>
      </w:r>
      <w:r w:rsidRPr="00DE4E01">
        <w:rPr>
          <w:color w:val="0070C0"/>
        </w:rPr>
        <w:t>lead</w:t>
      </w:r>
      <w:r w:rsidRPr="00DE4E01">
        <w:rPr>
          <w:color w:val="0070C0"/>
          <w:spacing w:val="-7"/>
        </w:rPr>
        <w:t xml:space="preserve"> </w:t>
      </w:r>
      <w:r w:rsidRPr="00DE4E01">
        <w:rPr>
          <w:color w:val="0070C0"/>
        </w:rPr>
        <w:t>to</w:t>
      </w:r>
      <w:r w:rsidRPr="00DE4E01">
        <w:rPr>
          <w:color w:val="0070C0"/>
          <w:spacing w:val="-7"/>
        </w:rPr>
        <w:t xml:space="preserve"> </w:t>
      </w:r>
      <w:r w:rsidRPr="00DE4E01">
        <w:rPr>
          <w:color w:val="0070C0"/>
        </w:rPr>
        <w:t>hypothermia</w:t>
      </w:r>
      <w:r w:rsidRPr="00DE4E01">
        <w:rPr>
          <w:color w:val="0070C0"/>
          <w:spacing w:val="-6"/>
        </w:rPr>
        <w:t xml:space="preserve"> </w:t>
      </w:r>
      <w:r w:rsidRPr="00DE4E01">
        <w:rPr>
          <w:color w:val="0070C0"/>
        </w:rPr>
        <w:t>and</w:t>
      </w:r>
      <w:r w:rsidRPr="00DE4E01">
        <w:rPr>
          <w:color w:val="0070C0"/>
          <w:spacing w:val="-7"/>
        </w:rPr>
        <w:t xml:space="preserve"> </w:t>
      </w:r>
      <w:r w:rsidRPr="00DE4E01">
        <w:rPr>
          <w:color w:val="0070C0"/>
        </w:rPr>
        <w:t>frostbite</w:t>
      </w:r>
      <w:r w:rsidRPr="00DE4E01">
        <w:rPr>
          <w:color w:val="0070C0"/>
          <w:spacing w:val="30"/>
        </w:rPr>
        <w:t xml:space="preserve"> </w:t>
      </w:r>
      <w:r w:rsidRPr="00DE4E01">
        <w:rPr>
          <w:color w:val="0070C0"/>
        </w:rPr>
        <w:t>in</w:t>
      </w:r>
      <w:r w:rsidRPr="00DE4E01">
        <w:rPr>
          <w:color w:val="0070C0"/>
          <w:spacing w:val="-6"/>
        </w:rPr>
        <w:t xml:space="preserve"> </w:t>
      </w:r>
      <w:r w:rsidRPr="00DE4E01">
        <w:rPr>
          <w:color w:val="0070C0"/>
          <w:spacing w:val="-1"/>
        </w:rPr>
        <w:t>people</w:t>
      </w:r>
      <w:r w:rsidRPr="00DE4E01">
        <w:rPr>
          <w:color w:val="0070C0"/>
          <w:spacing w:val="-6"/>
        </w:rPr>
        <w:t xml:space="preserve"> </w:t>
      </w:r>
      <w:r w:rsidRPr="00DE4E01">
        <w:rPr>
          <w:color w:val="0070C0"/>
        </w:rPr>
        <w:t>without</w:t>
      </w:r>
      <w:r w:rsidRPr="00DE4E01">
        <w:rPr>
          <w:color w:val="0070C0"/>
          <w:spacing w:val="-6"/>
        </w:rPr>
        <w:t xml:space="preserve"> </w:t>
      </w:r>
      <w:r w:rsidRPr="00DE4E01">
        <w:rPr>
          <w:color w:val="0070C0"/>
        </w:rPr>
        <w:t>adequate</w:t>
      </w:r>
      <w:r w:rsidRPr="00DE4E01">
        <w:rPr>
          <w:color w:val="0070C0"/>
          <w:spacing w:val="-6"/>
        </w:rPr>
        <w:t xml:space="preserve"> </w:t>
      </w:r>
      <w:r w:rsidRPr="00DE4E01">
        <w:rPr>
          <w:color w:val="0070C0"/>
          <w:spacing w:val="-1"/>
        </w:rPr>
        <w:t>clothing</w:t>
      </w:r>
      <w:r w:rsidRPr="00DE4E01">
        <w:rPr>
          <w:color w:val="0070C0"/>
          <w:spacing w:val="-5"/>
        </w:rPr>
        <w:t xml:space="preserve"> </w:t>
      </w:r>
      <w:r w:rsidRPr="00DE4E01">
        <w:rPr>
          <w:color w:val="0070C0"/>
        </w:rPr>
        <w:t>protection.</w:t>
      </w:r>
      <w:r w:rsidRPr="00DE4E01">
        <w:rPr>
          <w:color w:val="0070C0"/>
          <w:spacing w:val="50"/>
        </w:rPr>
        <w:t xml:space="preserve"> </w:t>
      </w:r>
      <w:r>
        <w:rPr>
          <w:color w:val="0070C0"/>
          <w:spacing w:val="50"/>
        </w:rPr>
        <w:t xml:space="preserve"> </w:t>
      </w:r>
      <w:r w:rsidRPr="00DE4E01">
        <w:rPr>
          <w:color w:val="0070C0"/>
        </w:rPr>
        <w:t>Cold</w:t>
      </w:r>
      <w:r w:rsidRPr="00DE4E01">
        <w:rPr>
          <w:color w:val="0070C0"/>
          <w:spacing w:val="-7"/>
        </w:rPr>
        <w:t xml:space="preserve"> </w:t>
      </w:r>
      <w:r w:rsidRPr="00DE4E01">
        <w:rPr>
          <w:color w:val="0070C0"/>
        </w:rPr>
        <w:t>can</w:t>
      </w:r>
      <w:r>
        <w:rPr>
          <w:color w:val="0070C0"/>
        </w:rPr>
        <w:t xml:space="preserve"> </w:t>
      </w:r>
      <w:r w:rsidRPr="00DE4E01">
        <w:rPr>
          <w:color w:val="0070C0"/>
        </w:rPr>
        <w:t>cause</w:t>
      </w:r>
      <w:r w:rsidRPr="00DE4E01">
        <w:rPr>
          <w:color w:val="0070C0"/>
          <w:spacing w:val="-6"/>
        </w:rPr>
        <w:t xml:space="preserve"> </w:t>
      </w:r>
      <w:r w:rsidRPr="00DE4E01">
        <w:rPr>
          <w:color w:val="0070C0"/>
          <w:spacing w:val="-1"/>
        </w:rPr>
        <w:t>fuel</w:t>
      </w:r>
      <w:r w:rsidRPr="00DE4E01">
        <w:rPr>
          <w:color w:val="0070C0"/>
          <w:spacing w:val="-6"/>
        </w:rPr>
        <w:t xml:space="preserve"> </w:t>
      </w:r>
      <w:r w:rsidRPr="00DE4E01">
        <w:rPr>
          <w:color w:val="0070C0"/>
        </w:rPr>
        <w:t>to</w:t>
      </w:r>
      <w:r w:rsidRPr="00DE4E01">
        <w:rPr>
          <w:color w:val="0070C0"/>
          <w:spacing w:val="-6"/>
        </w:rPr>
        <w:t xml:space="preserve"> </w:t>
      </w:r>
      <w:r w:rsidRPr="00DE4E01">
        <w:rPr>
          <w:color w:val="0070C0"/>
          <w:spacing w:val="-1"/>
        </w:rPr>
        <w:t>congeal</w:t>
      </w:r>
      <w:r w:rsidRPr="00DE4E01">
        <w:rPr>
          <w:color w:val="0070C0"/>
          <w:spacing w:val="-5"/>
        </w:rPr>
        <w:t xml:space="preserve"> </w:t>
      </w:r>
      <w:r w:rsidRPr="00DE4E01">
        <w:rPr>
          <w:color w:val="0070C0"/>
        </w:rPr>
        <w:t>in</w:t>
      </w:r>
      <w:r w:rsidRPr="00DE4E01">
        <w:rPr>
          <w:color w:val="0070C0"/>
          <w:spacing w:val="-6"/>
        </w:rPr>
        <w:t xml:space="preserve"> </w:t>
      </w:r>
      <w:r w:rsidRPr="00DE4E01">
        <w:rPr>
          <w:color w:val="0070C0"/>
        </w:rPr>
        <w:t>storage</w:t>
      </w:r>
      <w:r w:rsidRPr="00DE4E01">
        <w:rPr>
          <w:color w:val="0070C0"/>
          <w:spacing w:val="-6"/>
        </w:rPr>
        <w:t xml:space="preserve"> </w:t>
      </w:r>
      <w:r w:rsidRPr="00DE4E01">
        <w:rPr>
          <w:color w:val="0070C0"/>
        </w:rPr>
        <w:t>tanks</w:t>
      </w:r>
      <w:r w:rsidRPr="00DE4E01">
        <w:rPr>
          <w:color w:val="0070C0"/>
          <w:spacing w:val="-6"/>
        </w:rPr>
        <w:t xml:space="preserve"> </w:t>
      </w:r>
      <w:r w:rsidRPr="00DE4E01">
        <w:rPr>
          <w:color w:val="0070C0"/>
        </w:rPr>
        <w:t>and</w:t>
      </w:r>
      <w:r w:rsidRPr="00DE4E01">
        <w:rPr>
          <w:color w:val="0070C0"/>
          <w:spacing w:val="-6"/>
        </w:rPr>
        <w:t xml:space="preserve"> </w:t>
      </w:r>
      <w:r w:rsidRPr="00DE4E01">
        <w:rPr>
          <w:color w:val="0070C0"/>
        </w:rPr>
        <w:t>supply</w:t>
      </w:r>
      <w:r w:rsidRPr="00DE4E01">
        <w:rPr>
          <w:color w:val="0070C0"/>
          <w:spacing w:val="-6"/>
        </w:rPr>
        <w:t xml:space="preserve"> </w:t>
      </w:r>
      <w:r w:rsidRPr="00DE4E01">
        <w:rPr>
          <w:color w:val="0070C0"/>
        </w:rPr>
        <w:t>lines,</w:t>
      </w:r>
      <w:r w:rsidRPr="00DE4E01">
        <w:rPr>
          <w:color w:val="0070C0"/>
          <w:spacing w:val="-6"/>
        </w:rPr>
        <w:t xml:space="preserve"> </w:t>
      </w:r>
      <w:r w:rsidRPr="00DE4E01">
        <w:rPr>
          <w:color w:val="0070C0"/>
        </w:rPr>
        <w:t>stopping</w:t>
      </w:r>
      <w:r w:rsidRPr="00DE4E01">
        <w:rPr>
          <w:color w:val="0070C0"/>
          <w:spacing w:val="-6"/>
        </w:rPr>
        <w:t xml:space="preserve"> </w:t>
      </w:r>
      <w:r w:rsidRPr="00DE4E01">
        <w:rPr>
          <w:color w:val="0070C0"/>
          <w:spacing w:val="-1"/>
        </w:rPr>
        <w:t>electric</w:t>
      </w:r>
      <w:r w:rsidRPr="00DE4E01">
        <w:rPr>
          <w:color w:val="0070C0"/>
          <w:spacing w:val="-5"/>
        </w:rPr>
        <w:t xml:space="preserve"> </w:t>
      </w:r>
      <w:r w:rsidRPr="00DE4E01">
        <w:rPr>
          <w:color w:val="0070C0"/>
          <w:spacing w:val="-1"/>
        </w:rPr>
        <w:t>generators.</w:t>
      </w:r>
      <w:r>
        <w:rPr>
          <w:color w:val="0070C0"/>
          <w:spacing w:val="-1"/>
        </w:rPr>
        <w:t xml:space="preserve"> </w:t>
      </w:r>
      <w:r w:rsidRPr="00DE4E01">
        <w:rPr>
          <w:color w:val="0070C0"/>
          <w:spacing w:val="49"/>
        </w:rPr>
        <w:t xml:space="preserve"> </w:t>
      </w:r>
      <w:r w:rsidRPr="00DE4E01">
        <w:rPr>
          <w:color w:val="0070C0"/>
        </w:rPr>
        <w:t>Cold</w:t>
      </w:r>
      <w:r w:rsidRPr="00DE4E01">
        <w:rPr>
          <w:color w:val="0070C0"/>
          <w:spacing w:val="49"/>
          <w:w w:val="99"/>
        </w:rPr>
        <w:t xml:space="preserve"> </w:t>
      </w:r>
      <w:r w:rsidRPr="00DE4E01">
        <w:rPr>
          <w:color w:val="0070C0"/>
        </w:rPr>
        <w:t>temperatures</w:t>
      </w:r>
      <w:r w:rsidRPr="00DE4E01">
        <w:rPr>
          <w:color w:val="0070C0"/>
          <w:spacing w:val="-7"/>
        </w:rPr>
        <w:t xml:space="preserve"> </w:t>
      </w:r>
      <w:r w:rsidRPr="00DE4E01">
        <w:rPr>
          <w:color w:val="0070C0"/>
        </w:rPr>
        <w:t>can</w:t>
      </w:r>
      <w:r w:rsidRPr="00DE4E01">
        <w:rPr>
          <w:color w:val="0070C0"/>
          <w:spacing w:val="-7"/>
        </w:rPr>
        <w:t xml:space="preserve"> </w:t>
      </w:r>
      <w:r w:rsidRPr="00DE4E01">
        <w:rPr>
          <w:color w:val="0070C0"/>
        </w:rPr>
        <w:t>also</w:t>
      </w:r>
      <w:r w:rsidRPr="00DE4E01">
        <w:rPr>
          <w:color w:val="0070C0"/>
          <w:spacing w:val="-6"/>
        </w:rPr>
        <w:t xml:space="preserve"> </w:t>
      </w:r>
      <w:r w:rsidRPr="00DE4E01">
        <w:rPr>
          <w:color w:val="0070C0"/>
          <w:spacing w:val="-1"/>
        </w:rPr>
        <w:t>overpower</w:t>
      </w:r>
      <w:r w:rsidRPr="00DE4E01">
        <w:rPr>
          <w:color w:val="0070C0"/>
          <w:spacing w:val="-7"/>
        </w:rPr>
        <w:t xml:space="preserve"> </w:t>
      </w:r>
      <w:r w:rsidRPr="00DE4E01">
        <w:rPr>
          <w:color w:val="0070C0"/>
        </w:rPr>
        <w:t>a</w:t>
      </w:r>
      <w:r w:rsidRPr="00DE4E01">
        <w:rPr>
          <w:color w:val="0070C0"/>
          <w:spacing w:val="-5"/>
        </w:rPr>
        <w:t xml:space="preserve"> </w:t>
      </w:r>
      <w:r w:rsidRPr="00DE4E01">
        <w:rPr>
          <w:color w:val="0070C0"/>
        </w:rPr>
        <w:t>building’s</w:t>
      </w:r>
      <w:r w:rsidRPr="00DE4E01">
        <w:rPr>
          <w:color w:val="0070C0"/>
          <w:spacing w:val="-6"/>
        </w:rPr>
        <w:t xml:space="preserve"> </w:t>
      </w:r>
      <w:r w:rsidRPr="00DE4E01">
        <w:rPr>
          <w:color w:val="0070C0"/>
          <w:spacing w:val="-1"/>
        </w:rPr>
        <w:t>heating</w:t>
      </w:r>
      <w:r w:rsidRPr="00DE4E01">
        <w:rPr>
          <w:color w:val="0070C0"/>
          <w:spacing w:val="-6"/>
        </w:rPr>
        <w:t xml:space="preserve"> </w:t>
      </w:r>
      <w:r w:rsidRPr="00DE4E01">
        <w:rPr>
          <w:color w:val="0070C0"/>
          <w:spacing w:val="-1"/>
        </w:rPr>
        <w:t>system</w:t>
      </w:r>
      <w:r w:rsidRPr="00DE4E01">
        <w:rPr>
          <w:color w:val="0070C0"/>
          <w:spacing w:val="-8"/>
        </w:rPr>
        <w:t xml:space="preserve"> </w:t>
      </w:r>
      <w:r w:rsidRPr="00DE4E01">
        <w:rPr>
          <w:color w:val="0070C0"/>
        </w:rPr>
        <w:t>and</w:t>
      </w:r>
      <w:r w:rsidRPr="00DE4E01">
        <w:rPr>
          <w:color w:val="0070C0"/>
          <w:spacing w:val="-6"/>
        </w:rPr>
        <w:t xml:space="preserve"> </w:t>
      </w:r>
      <w:r w:rsidRPr="00DE4E01">
        <w:rPr>
          <w:color w:val="0070C0"/>
        </w:rPr>
        <w:t>cause</w:t>
      </w:r>
      <w:r w:rsidRPr="00DE4E01">
        <w:rPr>
          <w:color w:val="0070C0"/>
          <w:spacing w:val="-7"/>
        </w:rPr>
        <w:t xml:space="preserve"> </w:t>
      </w:r>
      <w:r w:rsidRPr="00DE4E01">
        <w:rPr>
          <w:color w:val="0070C0"/>
        </w:rPr>
        <w:t>water</w:t>
      </w:r>
      <w:r w:rsidRPr="00DE4E01">
        <w:rPr>
          <w:color w:val="0070C0"/>
          <w:spacing w:val="-7"/>
        </w:rPr>
        <w:t xml:space="preserve"> </w:t>
      </w:r>
      <w:r w:rsidRPr="00DE4E01">
        <w:rPr>
          <w:color w:val="0070C0"/>
        </w:rPr>
        <w:t>and</w:t>
      </w:r>
      <w:r w:rsidRPr="00DE4E01">
        <w:rPr>
          <w:color w:val="0070C0"/>
          <w:spacing w:val="-6"/>
        </w:rPr>
        <w:t xml:space="preserve"> </w:t>
      </w:r>
      <w:r w:rsidRPr="00DE4E01">
        <w:rPr>
          <w:color w:val="0070C0"/>
        </w:rPr>
        <w:t>sewer</w:t>
      </w:r>
      <w:r w:rsidRPr="00DE4E01">
        <w:rPr>
          <w:color w:val="0070C0"/>
          <w:spacing w:val="-7"/>
        </w:rPr>
        <w:t xml:space="preserve"> </w:t>
      </w:r>
      <w:r w:rsidRPr="00DE4E01">
        <w:rPr>
          <w:color w:val="0070C0"/>
        </w:rPr>
        <w:t>pipes</w:t>
      </w:r>
      <w:r w:rsidRPr="00DE4E01">
        <w:rPr>
          <w:color w:val="0070C0"/>
          <w:spacing w:val="37"/>
          <w:w w:val="99"/>
        </w:rPr>
        <w:t xml:space="preserve"> </w:t>
      </w:r>
      <w:r w:rsidRPr="00DE4E01">
        <w:rPr>
          <w:color w:val="0070C0"/>
        </w:rPr>
        <w:t>to</w:t>
      </w:r>
      <w:r w:rsidRPr="00DE4E01">
        <w:rPr>
          <w:color w:val="0070C0"/>
          <w:spacing w:val="-5"/>
        </w:rPr>
        <w:t xml:space="preserve"> </w:t>
      </w:r>
      <w:r w:rsidRPr="00DE4E01">
        <w:rPr>
          <w:color w:val="0070C0"/>
        </w:rPr>
        <w:t>freeze</w:t>
      </w:r>
      <w:r w:rsidRPr="00DE4E01">
        <w:rPr>
          <w:color w:val="0070C0"/>
          <w:spacing w:val="-5"/>
        </w:rPr>
        <w:t xml:space="preserve"> </w:t>
      </w:r>
      <w:r w:rsidRPr="00DE4E01">
        <w:rPr>
          <w:color w:val="0070C0"/>
          <w:spacing w:val="-1"/>
        </w:rPr>
        <w:t>and</w:t>
      </w:r>
      <w:r w:rsidRPr="00DE4E01">
        <w:rPr>
          <w:color w:val="0070C0"/>
          <w:spacing w:val="-5"/>
        </w:rPr>
        <w:t xml:space="preserve"> </w:t>
      </w:r>
      <w:r w:rsidRPr="00DE4E01">
        <w:rPr>
          <w:color w:val="0070C0"/>
        </w:rPr>
        <w:t>rupture.</w:t>
      </w:r>
      <w:r>
        <w:rPr>
          <w:color w:val="0070C0"/>
        </w:rPr>
        <w:t xml:space="preserve">  </w:t>
      </w:r>
      <w:r w:rsidRPr="00DE4E01">
        <w:rPr>
          <w:color w:val="0070C0"/>
        </w:rPr>
        <w:t>Extreme</w:t>
      </w:r>
      <w:r w:rsidRPr="00DE4E01">
        <w:rPr>
          <w:color w:val="0070C0"/>
          <w:spacing w:val="-4"/>
        </w:rPr>
        <w:t xml:space="preserve"> </w:t>
      </w:r>
      <w:r w:rsidRPr="00DE4E01">
        <w:rPr>
          <w:color w:val="0070C0"/>
        </w:rPr>
        <w:t>cold</w:t>
      </w:r>
      <w:r w:rsidRPr="00DE4E01">
        <w:rPr>
          <w:color w:val="0070C0"/>
          <w:spacing w:val="-5"/>
        </w:rPr>
        <w:t xml:space="preserve"> </w:t>
      </w:r>
      <w:r w:rsidRPr="00DE4E01">
        <w:rPr>
          <w:color w:val="0070C0"/>
        </w:rPr>
        <w:t>also</w:t>
      </w:r>
      <w:r w:rsidRPr="00DE4E01">
        <w:rPr>
          <w:color w:val="0070C0"/>
          <w:spacing w:val="-5"/>
        </w:rPr>
        <w:t xml:space="preserve"> </w:t>
      </w:r>
      <w:r w:rsidRPr="00DE4E01">
        <w:rPr>
          <w:color w:val="0070C0"/>
          <w:spacing w:val="-1"/>
        </w:rPr>
        <w:t>increases</w:t>
      </w:r>
      <w:r w:rsidRPr="00DE4E01">
        <w:rPr>
          <w:color w:val="0070C0"/>
          <w:spacing w:val="-5"/>
        </w:rPr>
        <w:t xml:space="preserve"> </w:t>
      </w:r>
      <w:r w:rsidRPr="00DE4E01">
        <w:rPr>
          <w:color w:val="0070C0"/>
        </w:rPr>
        <w:t>the</w:t>
      </w:r>
      <w:r w:rsidRPr="00DE4E01">
        <w:rPr>
          <w:color w:val="0070C0"/>
          <w:spacing w:val="-4"/>
        </w:rPr>
        <w:t xml:space="preserve"> </w:t>
      </w:r>
      <w:r w:rsidRPr="00DE4E01">
        <w:rPr>
          <w:color w:val="0070C0"/>
          <w:spacing w:val="-1"/>
        </w:rPr>
        <w:t>likelihood</w:t>
      </w:r>
      <w:r w:rsidRPr="00DE4E01">
        <w:rPr>
          <w:color w:val="0070C0"/>
          <w:spacing w:val="-5"/>
        </w:rPr>
        <w:t xml:space="preserve"> </w:t>
      </w:r>
      <w:r w:rsidRPr="00DE4E01">
        <w:rPr>
          <w:color w:val="0070C0"/>
        </w:rPr>
        <w:t>for</w:t>
      </w:r>
      <w:r w:rsidRPr="00DE4E01">
        <w:rPr>
          <w:color w:val="0070C0"/>
          <w:spacing w:val="-5"/>
        </w:rPr>
        <w:t xml:space="preserve"> </w:t>
      </w:r>
      <w:r w:rsidRPr="00DE4E01">
        <w:rPr>
          <w:color w:val="0070C0"/>
        </w:rPr>
        <w:t>ice</w:t>
      </w:r>
      <w:r w:rsidRPr="00DE4E01">
        <w:rPr>
          <w:color w:val="0070C0"/>
          <w:spacing w:val="-4"/>
        </w:rPr>
        <w:t xml:space="preserve"> </w:t>
      </w:r>
      <w:r w:rsidRPr="00DE4E01">
        <w:rPr>
          <w:color w:val="0070C0"/>
        </w:rPr>
        <w:t>jams</w:t>
      </w:r>
      <w:r w:rsidRPr="00DE4E01">
        <w:rPr>
          <w:color w:val="0070C0"/>
          <w:spacing w:val="-5"/>
        </w:rPr>
        <w:t xml:space="preserve"> </w:t>
      </w:r>
      <w:r w:rsidRPr="00DE4E01">
        <w:rPr>
          <w:color w:val="0070C0"/>
        </w:rPr>
        <w:t>on</w:t>
      </w:r>
      <w:r w:rsidRPr="00DE4E01">
        <w:rPr>
          <w:color w:val="0070C0"/>
          <w:spacing w:val="-5"/>
        </w:rPr>
        <w:t xml:space="preserve"> </w:t>
      </w:r>
      <w:r w:rsidRPr="00DE4E01">
        <w:rPr>
          <w:color w:val="0070C0"/>
        </w:rPr>
        <w:t>flat</w:t>
      </w:r>
      <w:r w:rsidRPr="00DE4E01">
        <w:rPr>
          <w:color w:val="0070C0"/>
          <w:spacing w:val="-4"/>
        </w:rPr>
        <w:t xml:space="preserve"> </w:t>
      </w:r>
      <w:r w:rsidRPr="00DE4E01">
        <w:rPr>
          <w:color w:val="0070C0"/>
        </w:rPr>
        <w:t>rivers</w:t>
      </w:r>
      <w:r w:rsidRPr="00DE4E01">
        <w:rPr>
          <w:color w:val="0070C0"/>
          <w:spacing w:val="-5"/>
        </w:rPr>
        <w:t xml:space="preserve"> </w:t>
      </w:r>
      <w:r w:rsidRPr="00DE4E01">
        <w:rPr>
          <w:color w:val="0070C0"/>
        </w:rPr>
        <w:t>or</w:t>
      </w:r>
      <w:r w:rsidRPr="00DE4E01">
        <w:rPr>
          <w:color w:val="0070C0"/>
          <w:spacing w:val="39"/>
          <w:w w:val="99"/>
        </w:rPr>
        <w:t xml:space="preserve"> </w:t>
      </w:r>
      <w:r w:rsidRPr="00DE4E01">
        <w:rPr>
          <w:color w:val="0070C0"/>
        </w:rPr>
        <w:t>streams.</w:t>
      </w:r>
      <w:r w:rsidRPr="00DE4E01">
        <w:rPr>
          <w:color w:val="0070C0"/>
          <w:spacing w:val="48"/>
        </w:rPr>
        <w:t xml:space="preserve"> </w:t>
      </w:r>
      <w:r>
        <w:rPr>
          <w:color w:val="0070C0"/>
          <w:spacing w:val="48"/>
        </w:rPr>
        <w:t xml:space="preserve"> </w:t>
      </w:r>
      <w:r w:rsidRPr="00DE4E01">
        <w:rPr>
          <w:color w:val="0070C0"/>
        </w:rPr>
        <w:t>When</w:t>
      </w:r>
      <w:r w:rsidRPr="00DE4E01">
        <w:rPr>
          <w:color w:val="0070C0"/>
          <w:spacing w:val="-7"/>
        </w:rPr>
        <w:t xml:space="preserve"> </w:t>
      </w:r>
      <w:r w:rsidRPr="00DE4E01">
        <w:rPr>
          <w:color w:val="0070C0"/>
        </w:rPr>
        <w:t>combined</w:t>
      </w:r>
      <w:r w:rsidRPr="00DE4E01">
        <w:rPr>
          <w:color w:val="0070C0"/>
          <w:spacing w:val="-6"/>
        </w:rPr>
        <w:t xml:space="preserve"> </w:t>
      </w:r>
      <w:r w:rsidRPr="00DE4E01">
        <w:rPr>
          <w:color w:val="0070C0"/>
        </w:rPr>
        <w:t>with</w:t>
      </w:r>
      <w:r w:rsidRPr="00DE4E01">
        <w:rPr>
          <w:color w:val="0070C0"/>
          <w:spacing w:val="-7"/>
        </w:rPr>
        <w:t xml:space="preserve"> </w:t>
      </w:r>
      <w:r w:rsidRPr="00DE4E01">
        <w:rPr>
          <w:color w:val="0070C0"/>
        </w:rPr>
        <w:t>high</w:t>
      </w:r>
      <w:r w:rsidRPr="00DE4E01">
        <w:rPr>
          <w:color w:val="0070C0"/>
          <w:spacing w:val="-7"/>
        </w:rPr>
        <w:t xml:space="preserve"> </w:t>
      </w:r>
      <w:r w:rsidRPr="00DE4E01">
        <w:rPr>
          <w:color w:val="0070C0"/>
        </w:rPr>
        <w:t>winds</w:t>
      </w:r>
      <w:r w:rsidRPr="00DE4E01">
        <w:rPr>
          <w:color w:val="0070C0"/>
          <w:spacing w:val="-6"/>
        </w:rPr>
        <w:t xml:space="preserve"> </w:t>
      </w:r>
      <w:r w:rsidRPr="00DE4E01">
        <w:rPr>
          <w:color w:val="0070C0"/>
        </w:rPr>
        <w:t>from</w:t>
      </w:r>
      <w:r w:rsidRPr="00DE4E01">
        <w:rPr>
          <w:color w:val="0070C0"/>
          <w:spacing w:val="-7"/>
        </w:rPr>
        <w:t xml:space="preserve"> </w:t>
      </w:r>
      <w:r w:rsidRPr="00DE4E01">
        <w:rPr>
          <w:color w:val="0070C0"/>
        </w:rPr>
        <w:t>winter</w:t>
      </w:r>
      <w:r w:rsidRPr="00DE4E01">
        <w:rPr>
          <w:color w:val="0070C0"/>
          <w:spacing w:val="-6"/>
        </w:rPr>
        <w:t xml:space="preserve"> </w:t>
      </w:r>
      <w:r w:rsidRPr="00DE4E01">
        <w:rPr>
          <w:color w:val="0070C0"/>
        </w:rPr>
        <w:t>storms,</w:t>
      </w:r>
      <w:r w:rsidRPr="00DE4E01">
        <w:rPr>
          <w:color w:val="0070C0"/>
          <w:spacing w:val="-7"/>
        </w:rPr>
        <w:t xml:space="preserve"> </w:t>
      </w:r>
      <w:r w:rsidRPr="00DE4E01">
        <w:rPr>
          <w:color w:val="0070C0"/>
        </w:rPr>
        <w:lastRenderedPageBreak/>
        <w:t>extreme</w:t>
      </w:r>
      <w:r w:rsidRPr="00DE4E01">
        <w:rPr>
          <w:color w:val="0070C0"/>
          <w:spacing w:val="-6"/>
        </w:rPr>
        <w:t xml:space="preserve"> </w:t>
      </w:r>
      <w:r w:rsidRPr="00DE4E01">
        <w:rPr>
          <w:color w:val="0070C0"/>
        </w:rPr>
        <w:t>cold</w:t>
      </w:r>
      <w:r w:rsidRPr="00DE4E01">
        <w:rPr>
          <w:color w:val="0070C0"/>
          <w:spacing w:val="-7"/>
        </w:rPr>
        <w:t xml:space="preserve"> </w:t>
      </w:r>
      <w:r w:rsidRPr="00DE4E01">
        <w:rPr>
          <w:color w:val="0070C0"/>
        </w:rPr>
        <w:t>becomes</w:t>
      </w:r>
      <w:r w:rsidRPr="00DE4E01">
        <w:rPr>
          <w:color w:val="0070C0"/>
          <w:spacing w:val="-6"/>
        </w:rPr>
        <w:t xml:space="preserve"> </w:t>
      </w:r>
      <w:r w:rsidRPr="00DE4E01">
        <w:rPr>
          <w:color w:val="0070C0"/>
        </w:rPr>
        <w:t>extreme</w:t>
      </w:r>
      <w:r w:rsidRPr="00DE4E01">
        <w:rPr>
          <w:color w:val="0070C0"/>
          <w:w w:val="99"/>
        </w:rPr>
        <w:t xml:space="preserve"> </w:t>
      </w:r>
      <w:r w:rsidRPr="00DE4E01">
        <w:rPr>
          <w:color w:val="0070C0"/>
        </w:rPr>
        <w:t>wind</w:t>
      </w:r>
      <w:r w:rsidRPr="00DE4E01">
        <w:rPr>
          <w:color w:val="0070C0"/>
          <w:spacing w:val="-6"/>
        </w:rPr>
        <w:t xml:space="preserve"> </w:t>
      </w:r>
      <w:r w:rsidRPr="00DE4E01">
        <w:rPr>
          <w:color w:val="0070C0"/>
        </w:rPr>
        <w:t>chill,</w:t>
      </w:r>
      <w:r w:rsidRPr="00DE4E01">
        <w:rPr>
          <w:color w:val="0070C0"/>
          <w:spacing w:val="-6"/>
        </w:rPr>
        <w:t xml:space="preserve"> </w:t>
      </w:r>
      <w:r w:rsidRPr="00DE4E01">
        <w:rPr>
          <w:color w:val="0070C0"/>
          <w:spacing w:val="-1"/>
        </w:rPr>
        <w:t>which</w:t>
      </w:r>
      <w:r w:rsidRPr="00DE4E01">
        <w:rPr>
          <w:color w:val="0070C0"/>
          <w:spacing w:val="-6"/>
        </w:rPr>
        <w:t xml:space="preserve"> </w:t>
      </w:r>
      <w:r w:rsidRPr="00DE4E01">
        <w:rPr>
          <w:color w:val="0070C0"/>
        </w:rPr>
        <w:t>is</w:t>
      </w:r>
      <w:r w:rsidRPr="00DE4E01">
        <w:rPr>
          <w:color w:val="0070C0"/>
          <w:spacing w:val="-6"/>
        </w:rPr>
        <w:t xml:space="preserve"> </w:t>
      </w:r>
      <w:r w:rsidRPr="00DE4E01">
        <w:rPr>
          <w:color w:val="0070C0"/>
        </w:rPr>
        <w:t>hazardous</w:t>
      </w:r>
      <w:r w:rsidRPr="00DE4E01">
        <w:rPr>
          <w:color w:val="0070C0"/>
          <w:spacing w:val="-6"/>
        </w:rPr>
        <w:t xml:space="preserve"> </w:t>
      </w:r>
      <w:r w:rsidRPr="00DE4E01">
        <w:rPr>
          <w:color w:val="0070C0"/>
        </w:rPr>
        <w:t>to</w:t>
      </w:r>
      <w:r w:rsidRPr="00DE4E01">
        <w:rPr>
          <w:color w:val="0070C0"/>
          <w:spacing w:val="-6"/>
        </w:rPr>
        <w:t xml:space="preserve"> </w:t>
      </w:r>
      <w:r w:rsidRPr="00DE4E01">
        <w:rPr>
          <w:color w:val="0070C0"/>
          <w:spacing w:val="-1"/>
        </w:rPr>
        <w:t>health</w:t>
      </w:r>
      <w:r w:rsidRPr="00DE4E01">
        <w:rPr>
          <w:color w:val="0070C0"/>
          <w:spacing w:val="-6"/>
        </w:rPr>
        <w:t xml:space="preserve"> </w:t>
      </w:r>
      <w:r w:rsidRPr="00DE4E01">
        <w:rPr>
          <w:color w:val="0070C0"/>
        </w:rPr>
        <w:t>and</w:t>
      </w:r>
      <w:r w:rsidRPr="00DE4E01">
        <w:rPr>
          <w:color w:val="0070C0"/>
          <w:spacing w:val="-6"/>
        </w:rPr>
        <w:t xml:space="preserve"> </w:t>
      </w:r>
      <w:r w:rsidRPr="00DE4E01">
        <w:rPr>
          <w:color w:val="0070C0"/>
        </w:rPr>
        <w:t>safety.</w:t>
      </w:r>
    </w:p>
    <w:p w14:paraId="08660080" w14:textId="77777777" w:rsidR="001B4AC5" w:rsidRPr="00DE4E01" w:rsidRDefault="001B4AC5" w:rsidP="00D2537D">
      <w:pPr>
        <w:pStyle w:val="BodyText"/>
        <w:tabs>
          <w:tab w:val="left" w:pos="9700"/>
        </w:tabs>
        <w:spacing w:before="120" w:after="120"/>
        <w:ind w:left="0" w:right="-20"/>
        <w:jc w:val="both"/>
        <w:rPr>
          <w:color w:val="0070C0"/>
        </w:rPr>
      </w:pPr>
      <w:r w:rsidRPr="00DE4E01">
        <w:rPr>
          <w:color w:val="0070C0"/>
        </w:rPr>
        <w:t>The</w:t>
      </w:r>
      <w:r w:rsidRPr="00DE4E01">
        <w:rPr>
          <w:color w:val="0070C0"/>
          <w:spacing w:val="-7"/>
        </w:rPr>
        <w:t xml:space="preserve"> </w:t>
      </w:r>
      <w:r w:rsidRPr="00DE4E01">
        <w:rPr>
          <w:color w:val="0070C0"/>
        </w:rPr>
        <w:t>National</w:t>
      </w:r>
      <w:r w:rsidRPr="00DE4E01">
        <w:rPr>
          <w:color w:val="0070C0"/>
          <w:spacing w:val="-6"/>
        </w:rPr>
        <w:t xml:space="preserve"> </w:t>
      </w:r>
      <w:r w:rsidRPr="00DE4E01">
        <w:rPr>
          <w:color w:val="0070C0"/>
        </w:rPr>
        <w:t>Institute</w:t>
      </w:r>
      <w:r w:rsidRPr="00DE4E01">
        <w:rPr>
          <w:color w:val="0070C0"/>
          <w:spacing w:val="-7"/>
        </w:rPr>
        <w:t xml:space="preserve"> </w:t>
      </w:r>
      <w:r w:rsidRPr="00DE4E01">
        <w:rPr>
          <w:color w:val="0070C0"/>
        </w:rPr>
        <w:t>on</w:t>
      </w:r>
      <w:r w:rsidRPr="00DE4E01">
        <w:rPr>
          <w:color w:val="0070C0"/>
          <w:spacing w:val="-7"/>
        </w:rPr>
        <w:t xml:space="preserve"> </w:t>
      </w:r>
      <w:r w:rsidRPr="00DE4E01">
        <w:rPr>
          <w:color w:val="0070C0"/>
        </w:rPr>
        <w:t>Aging</w:t>
      </w:r>
      <w:r w:rsidRPr="00DE4E01">
        <w:rPr>
          <w:color w:val="0070C0"/>
          <w:spacing w:val="-6"/>
        </w:rPr>
        <w:t xml:space="preserve"> </w:t>
      </w:r>
      <w:r w:rsidRPr="00DE4E01">
        <w:rPr>
          <w:color w:val="0070C0"/>
        </w:rPr>
        <w:t>estimates</w:t>
      </w:r>
      <w:r w:rsidRPr="00DE4E01">
        <w:rPr>
          <w:color w:val="0070C0"/>
          <w:spacing w:val="-7"/>
        </w:rPr>
        <w:t xml:space="preserve"> </w:t>
      </w:r>
      <w:r w:rsidRPr="00DE4E01">
        <w:rPr>
          <w:color w:val="0070C0"/>
        </w:rPr>
        <w:t>that</w:t>
      </w:r>
      <w:r w:rsidRPr="00DE4E01">
        <w:rPr>
          <w:color w:val="0070C0"/>
          <w:spacing w:val="-6"/>
        </w:rPr>
        <w:t xml:space="preserve"> </w:t>
      </w:r>
      <w:r w:rsidRPr="00DE4E01">
        <w:rPr>
          <w:color w:val="0070C0"/>
        </w:rPr>
        <w:t>more</w:t>
      </w:r>
      <w:r w:rsidRPr="00DE4E01">
        <w:rPr>
          <w:color w:val="0070C0"/>
          <w:spacing w:val="-6"/>
        </w:rPr>
        <w:t xml:space="preserve"> </w:t>
      </w:r>
      <w:r w:rsidRPr="00DE4E01">
        <w:rPr>
          <w:color w:val="0070C0"/>
        </w:rPr>
        <w:t>than</w:t>
      </w:r>
      <w:r w:rsidRPr="00DE4E01">
        <w:rPr>
          <w:color w:val="0070C0"/>
          <w:spacing w:val="-7"/>
        </w:rPr>
        <w:t xml:space="preserve"> </w:t>
      </w:r>
      <w:r w:rsidRPr="00DE4E01">
        <w:rPr>
          <w:color w:val="0070C0"/>
        </w:rPr>
        <w:t>2.5</w:t>
      </w:r>
      <w:r w:rsidRPr="00DE4E01">
        <w:rPr>
          <w:color w:val="0070C0"/>
          <w:spacing w:val="-8"/>
        </w:rPr>
        <w:t xml:space="preserve"> </w:t>
      </w:r>
      <w:r w:rsidRPr="00DE4E01">
        <w:rPr>
          <w:color w:val="0070C0"/>
        </w:rPr>
        <w:t>million</w:t>
      </w:r>
      <w:r w:rsidRPr="00DE4E01">
        <w:rPr>
          <w:color w:val="0070C0"/>
          <w:spacing w:val="-6"/>
        </w:rPr>
        <w:t xml:space="preserve"> </w:t>
      </w:r>
      <w:r w:rsidRPr="00DE4E01">
        <w:rPr>
          <w:color w:val="0070C0"/>
        </w:rPr>
        <w:t>Americans</w:t>
      </w:r>
      <w:r w:rsidRPr="00DE4E01">
        <w:rPr>
          <w:color w:val="0070C0"/>
          <w:spacing w:val="-7"/>
        </w:rPr>
        <w:t xml:space="preserve"> </w:t>
      </w:r>
      <w:r w:rsidRPr="00DE4E01">
        <w:rPr>
          <w:color w:val="0070C0"/>
        </w:rPr>
        <w:t>are</w:t>
      </w:r>
      <w:r w:rsidRPr="00DE4E01">
        <w:rPr>
          <w:color w:val="0070C0"/>
          <w:spacing w:val="-6"/>
        </w:rPr>
        <w:t xml:space="preserve"> </w:t>
      </w:r>
      <w:r>
        <w:rPr>
          <w:color w:val="0070C0"/>
          <w:spacing w:val="-6"/>
        </w:rPr>
        <w:t xml:space="preserve">elderly and </w:t>
      </w:r>
      <w:r w:rsidRPr="00DE4E01">
        <w:rPr>
          <w:color w:val="0070C0"/>
          <w:spacing w:val="-1"/>
        </w:rPr>
        <w:t>especially</w:t>
      </w:r>
      <w:r w:rsidRPr="00DE4E01">
        <w:rPr>
          <w:color w:val="0070C0"/>
          <w:spacing w:val="28"/>
          <w:w w:val="99"/>
        </w:rPr>
        <w:t xml:space="preserve"> </w:t>
      </w:r>
      <w:r w:rsidRPr="00DE4E01">
        <w:rPr>
          <w:color w:val="0070C0"/>
        </w:rPr>
        <w:t>vulnerable</w:t>
      </w:r>
      <w:r w:rsidRPr="00DE4E01">
        <w:rPr>
          <w:color w:val="0070C0"/>
          <w:spacing w:val="-6"/>
        </w:rPr>
        <w:t xml:space="preserve"> </w:t>
      </w:r>
      <w:r w:rsidRPr="00DE4E01">
        <w:rPr>
          <w:color w:val="0070C0"/>
        </w:rPr>
        <w:t>to</w:t>
      </w:r>
      <w:r w:rsidRPr="00DE4E01">
        <w:rPr>
          <w:color w:val="0070C0"/>
          <w:spacing w:val="-6"/>
        </w:rPr>
        <w:t xml:space="preserve"> </w:t>
      </w:r>
      <w:r w:rsidRPr="00DE4E01">
        <w:rPr>
          <w:color w:val="0070C0"/>
        </w:rPr>
        <w:t>hypothermia,</w:t>
      </w:r>
      <w:r w:rsidRPr="00DE4E01">
        <w:rPr>
          <w:color w:val="0070C0"/>
          <w:spacing w:val="-5"/>
        </w:rPr>
        <w:t xml:space="preserve"> </w:t>
      </w:r>
      <w:r w:rsidRPr="00DE4E01">
        <w:rPr>
          <w:color w:val="0070C0"/>
        </w:rPr>
        <w:t>with</w:t>
      </w:r>
      <w:r w:rsidRPr="00DE4E01">
        <w:rPr>
          <w:color w:val="0070C0"/>
          <w:spacing w:val="-6"/>
        </w:rPr>
        <w:t xml:space="preserve"> </w:t>
      </w:r>
      <w:r w:rsidRPr="00DE4E01">
        <w:rPr>
          <w:color w:val="0070C0"/>
        </w:rPr>
        <w:t>the</w:t>
      </w:r>
      <w:r w:rsidRPr="00DE4E01">
        <w:rPr>
          <w:color w:val="0070C0"/>
          <w:spacing w:val="-6"/>
        </w:rPr>
        <w:t xml:space="preserve"> </w:t>
      </w:r>
      <w:r w:rsidRPr="00DE4E01">
        <w:rPr>
          <w:color w:val="0070C0"/>
        </w:rPr>
        <w:t>isolated</w:t>
      </w:r>
      <w:r w:rsidRPr="00DE4E01">
        <w:rPr>
          <w:color w:val="0070C0"/>
          <w:spacing w:val="-5"/>
        </w:rPr>
        <w:t xml:space="preserve"> </w:t>
      </w:r>
      <w:r w:rsidRPr="00DE4E01">
        <w:rPr>
          <w:color w:val="0070C0"/>
          <w:spacing w:val="-1"/>
        </w:rPr>
        <w:t>elder</w:t>
      </w:r>
      <w:r>
        <w:rPr>
          <w:color w:val="0070C0"/>
          <w:spacing w:val="-1"/>
        </w:rPr>
        <w:t>s</w:t>
      </w:r>
      <w:r w:rsidRPr="00DE4E01">
        <w:rPr>
          <w:color w:val="0070C0"/>
          <w:spacing w:val="-6"/>
        </w:rPr>
        <w:t xml:space="preserve"> </w:t>
      </w:r>
      <w:r w:rsidRPr="00DE4E01">
        <w:rPr>
          <w:color w:val="0070C0"/>
        </w:rPr>
        <w:t>being</w:t>
      </w:r>
      <w:r w:rsidRPr="00DE4E01">
        <w:rPr>
          <w:color w:val="0070C0"/>
          <w:spacing w:val="-6"/>
        </w:rPr>
        <w:t xml:space="preserve"> </w:t>
      </w:r>
      <w:r w:rsidRPr="00DE4E01">
        <w:rPr>
          <w:color w:val="0070C0"/>
        </w:rPr>
        <w:t>most</w:t>
      </w:r>
      <w:r w:rsidRPr="00DE4E01">
        <w:rPr>
          <w:color w:val="0070C0"/>
          <w:spacing w:val="-5"/>
        </w:rPr>
        <w:t xml:space="preserve"> </w:t>
      </w:r>
      <w:r w:rsidRPr="00DE4E01">
        <w:rPr>
          <w:color w:val="0070C0"/>
        </w:rPr>
        <w:t>at</w:t>
      </w:r>
      <w:r w:rsidRPr="00DE4E01">
        <w:rPr>
          <w:color w:val="0070C0"/>
          <w:spacing w:val="-6"/>
        </w:rPr>
        <w:t xml:space="preserve"> </w:t>
      </w:r>
      <w:r w:rsidRPr="00DE4E01">
        <w:rPr>
          <w:color w:val="0070C0"/>
        </w:rPr>
        <w:t>risk.</w:t>
      </w:r>
      <w:r w:rsidRPr="00DE4E01">
        <w:rPr>
          <w:color w:val="0070C0"/>
          <w:spacing w:val="-6"/>
        </w:rPr>
        <w:t xml:space="preserve"> </w:t>
      </w:r>
      <w:r>
        <w:rPr>
          <w:color w:val="0070C0"/>
          <w:spacing w:val="-6"/>
        </w:rPr>
        <w:t xml:space="preserve"> </w:t>
      </w:r>
      <w:r w:rsidRPr="00DE4E01">
        <w:rPr>
          <w:color w:val="0070C0"/>
        </w:rPr>
        <w:t>About</w:t>
      </w:r>
      <w:r w:rsidRPr="00DE4E01">
        <w:rPr>
          <w:color w:val="0070C0"/>
          <w:spacing w:val="-5"/>
        </w:rPr>
        <w:t xml:space="preserve"> </w:t>
      </w:r>
      <w:r w:rsidRPr="00DE4E01">
        <w:rPr>
          <w:color w:val="0070C0"/>
        </w:rPr>
        <w:t>10</w:t>
      </w:r>
      <w:r w:rsidRPr="00DE4E01">
        <w:rPr>
          <w:color w:val="0070C0"/>
          <w:spacing w:val="-6"/>
        </w:rPr>
        <w:t xml:space="preserve"> </w:t>
      </w:r>
      <w:r w:rsidRPr="00DE4E01">
        <w:rPr>
          <w:color w:val="0070C0"/>
          <w:spacing w:val="-1"/>
        </w:rPr>
        <w:t>percent</w:t>
      </w:r>
      <w:r w:rsidRPr="00DE4E01">
        <w:rPr>
          <w:color w:val="0070C0"/>
          <w:spacing w:val="-6"/>
        </w:rPr>
        <w:t xml:space="preserve"> </w:t>
      </w:r>
      <w:r w:rsidRPr="00DE4E01">
        <w:rPr>
          <w:color w:val="0070C0"/>
        </w:rPr>
        <w:t>of</w:t>
      </w:r>
      <w:r w:rsidRPr="00DE4E01">
        <w:rPr>
          <w:color w:val="0070C0"/>
          <w:spacing w:val="26"/>
          <w:w w:val="99"/>
        </w:rPr>
        <w:t xml:space="preserve"> </w:t>
      </w:r>
      <w:r w:rsidRPr="00DE4E01">
        <w:rPr>
          <w:color w:val="0070C0"/>
        </w:rPr>
        <w:t>people</w:t>
      </w:r>
      <w:r w:rsidRPr="00DE4E01">
        <w:rPr>
          <w:color w:val="0070C0"/>
          <w:spacing w:val="-6"/>
        </w:rPr>
        <w:t xml:space="preserve"> </w:t>
      </w:r>
      <w:r w:rsidRPr="00DE4E01">
        <w:rPr>
          <w:color w:val="0070C0"/>
        </w:rPr>
        <w:t>over</w:t>
      </w:r>
      <w:r w:rsidRPr="00DE4E01">
        <w:rPr>
          <w:color w:val="0070C0"/>
          <w:spacing w:val="-6"/>
        </w:rPr>
        <w:t xml:space="preserve"> </w:t>
      </w:r>
      <w:r w:rsidRPr="00DE4E01">
        <w:rPr>
          <w:color w:val="0070C0"/>
        </w:rPr>
        <w:t>the</w:t>
      </w:r>
      <w:r w:rsidRPr="00DE4E01">
        <w:rPr>
          <w:color w:val="0070C0"/>
          <w:spacing w:val="-5"/>
        </w:rPr>
        <w:t xml:space="preserve"> </w:t>
      </w:r>
      <w:r w:rsidRPr="00DE4E01">
        <w:rPr>
          <w:color w:val="0070C0"/>
        </w:rPr>
        <w:t>age</w:t>
      </w:r>
      <w:r w:rsidRPr="00DE4E01">
        <w:rPr>
          <w:color w:val="0070C0"/>
          <w:spacing w:val="-6"/>
        </w:rPr>
        <w:t xml:space="preserve"> </w:t>
      </w:r>
      <w:r w:rsidRPr="00DE4E01">
        <w:rPr>
          <w:color w:val="0070C0"/>
        </w:rPr>
        <w:t>of</w:t>
      </w:r>
      <w:r w:rsidRPr="00DE4E01">
        <w:rPr>
          <w:color w:val="0070C0"/>
          <w:spacing w:val="-5"/>
        </w:rPr>
        <w:t xml:space="preserve"> </w:t>
      </w:r>
      <w:r w:rsidRPr="00DE4E01">
        <w:rPr>
          <w:color w:val="0070C0"/>
          <w:spacing w:val="-1"/>
        </w:rPr>
        <w:t>65</w:t>
      </w:r>
      <w:r w:rsidRPr="00DE4E01">
        <w:rPr>
          <w:color w:val="0070C0"/>
          <w:spacing w:val="-6"/>
        </w:rPr>
        <w:t xml:space="preserve"> </w:t>
      </w:r>
      <w:r w:rsidRPr="00DE4E01">
        <w:rPr>
          <w:color w:val="0070C0"/>
        </w:rPr>
        <w:t>have</w:t>
      </w:r>
      <w:r w:rsidRPr="00DE4E01">
        <w:rPr>
          <w:color w:val="0070C0"/>
          <w:spacing w:val="-5"/>
        </w:rPr>
        <w:t xml:space="preserve"> </w:t>
      </w:r>
      <w:r w:rsidRPr="00DE4E01">
        <w:rPr>
          <w:color w:val="0070C0"/>
        </w:rPr>
        <w:t>some</w:t>
      </w:r>
      <w:r w:rsidRPr="00DE4E01">
        <w:rPr>
          <w:color w:val="0070C0"/>
          <w:spacing w:val="-6"/>
        </w:rPr>
        <w:t xml:space="preserve"> </w:t>
      </w:r>
      <w:r w:rsidRPr="00DE4E01">
        <w:rPr>
          <w:color w:val="0070C0"/>
        </w:rPr>
        <w:t>kind</w:t>
      </w:r>
      <w:r w:rsidRPr="00DE4E01">
        <w:rPr>
          <w:color w:val="0070C0"/>
          <w:spacing w:val="-5"/>
        </w:rPr>
        <w:t xml:space="preserve"> </w:t>
      </w:r>
      <w:r w:rsidRPr="00DE4E01">
        <w:rPr>
          <w:color w:val="0070C0"/>
        </w:rPr>
        <w:t>of</w:t>
      </w:r>
      <w:r w:rsidRPr="00DE4E01">
        <w:rPr>
          <w:color w:val="0070C0"/>
          <w:spacing w:val="-6"/>
        </w:rPr>
        <w:t xml:space="preserve"> </w:t>
      </w:r>
      <w:r>
        <w:rPr>
          <w:color w:val="0070C0"/>
          <w:spacing w:val="-6"/>
        </w:rPr>
        <w:t xml:space="preserve">bodily </w:t>
      </w:r>
      <w:r w:rsidRPr="00DE4E01">
        <w:rPr>
          <w:color w:val="0070C0"/>
          <w:spacing w:val="-1"/>
        </w:rPr>
        <w:t>temperature-regulating</w:t>
      </w:r>
      <w:r w:rsidRPr="00DE4E01">
        <w:rPr>
          <w:color w:val="0070C0"/>
          <w:spacing w:val="-5"/>
        </w:rPr>
        <w:t xml:space="preserve"> </w:t>
      </w:r>
      <w:r w:rsidRPr="00DE4E01">
        <w:rPr>
          <w:color w:val="0070C0"/>
          <w:spacing w:val="-1"/>
        </w:rPr>
        <w:t>defect,</w:t>
      </w:r>
      <w:r w:rsidRPr="00DE4E01">
        <w:rPr>
          <w:color w:val="0070C0"/>
          <w:spacing w:val="-6"/>
        </w:rPr>
        <w:t xml:space="preserve"> </w:t>
      </w:r>
      <w:r w:rsidRPr="00DE4E01">
        <w:rPr>
          <w:color w:val="0070C0"/>
        </w:rPr>
        <w:t>and</w:t>
      </w:r>
      <w:r w:rsidRPr="00DE4E01">
        <w:rPr>
          <w:color w:val="0070C0"/>
          <w:spacing w:val="-5"/>
        </w:rPr>
        <w:t xml:space="preserve"> </w:t>
      </w:r>
      <w:r w:rsidRPr="00DE4E01">
        <w:rPr>
          <w:color w:val="0070C0"/>
        </w:rPr>
        <w:t>3-4</w:t>
      </w:r>
      <w:r w:rsidRPr="00DE4E01">
        <w:rPr>
          <w:color w:val="0070C0"/>
          <w:spacing w:val="-7"/>
        </w:rPr>
        <w:t xml:space="preserve"> </w:t>
      </w:r>
      <w:r w:rsidRPr="00DE4E01">
        <w:rPr>
          <w:color w:val="0070C0"/>
        </w:rPr>
        <w:t>percent</w:t>
      </w:r>
      <w:r w:rsidRPr="00DE4E01">
        <w:rPr>
          <w:color w:val="0070C0"/>
          <w:spacing w:val="-5"/>
        </w:rPr>
        <w:t xml:space="preserve"> </w:t>
      </w:r>
      <w:r w:rsidRPr="00DE4E01">
        <w:rPr>
          <w:color w:val="0070C0"/>
        </w:rPr>
        <w:t>of</w:t>
      </w:r>
      <w:r w:rsidRPr="00DE4E01">
        <w:rPr>
          <w:color w:val="0070C0"/>
          <w:spacing w:val="57"/>
          <w:w w:val="99"/>
        </w:rPr>
        <w:t xml:space="preserve"> </w:t>
      </w:r>
      <w:r w:rsidRPr="00DE4E01">
        <w:rPr>
          <w:color w:val="0070C0"/>
        </w:rPr>
        <w:t>all</w:t>
      </w:r>
      <w:r w:rsidRPr="00DE4E01">
        <w:rPr>
          <w:color w:val="0070C0"/>
          <w:spacing w:val="-7"/>
        </w:rPr>
        <w:t xml:space="preserve"> </w:t>
      </w:r>
      <w:r w:rsidRPr="00DE4E01">
        <w:rPr>
          <w:color w:val="0070C0"/>
          <w:spacing w:val="-1"/>
        </w:rPr>
        <w:t>hospital</w:t>
      </w:r>
      <w:r w:rsidRPr="00DE4E01">
        <w:rPr>
          <w:color w:val="0070C0"/>
          <w:spacing w:val="-7"/>
        </w:rPr>
        <w:t xml:space="preserve"> </w:t>
      </w:r>
      <w:r w:rsidRPr="00DE4E01">
        <w:rPr>
          <w:color w:val="0070C0"/>
          <w:spacing w:val="-1"/>
        </w:rPr>
        <w:t>patients</w:t>
      </w:r>
      <w:r w:rsidRPr="00DE4E01">
        <w:rPr>
          <w:color w:val="0070C0"/>
          <w:spacing w:val="-6"/>
        </w:rPr>
        <w:t xml:space="preserve"> </w:t>
      </w:r>
      <w:r w:rsidRPr="00DE4E01">
        <w:rPr>
          <w:color w:val="0070C0"/>
        </w:rPr>
        <w:t>over</w:t>
      </w:r>
      <w:r w:rsidRPr="00DE4E01">
        <w:rPr>
          <w:color w:val="0070C0"/>
          <w:spacing w:val="-7"/>
        </w:rPr>
        <w:t xml:space="preserve"> </w:t>
      </w:r>
      <w:r w:rsidRPr="00DE4E01">
        <w:rPr>
          <w:color w:val="0070C0"/>
        </w:rPr>
        <w:t>65</w:t>
      </w:r>
      <w:r w:rsidRPr="00DE4E01">
        <w:rPr>
          <w:color w:val="0070C0"/>
          <w:spacing w:val="-7"/>
        </w:rPr>
        <w:t xml:space="preserve"> </w:t>
      </w:r>
      <w:r w:rsidRPr="00DE4E01">
        <w:rPr>
          <w:color w:val="0070C0"/>
        </w:rPr>
        <w:t>are</w:t>
      </w:r>
      <w:r w:rsidRPr="00DE4E01">
        <w:rPr>
          <w:color w:val="0070C0"/>
          <w:spacing w:val="-6"/>
        </w:rPr>
        <w:t xml:space="preserve"> </w:t>
      </w:r>
      <w:r w:rsidRPr="00DE4E01">
        <w:rPr>
          <w:color w:val="0070C0"/>
        </w:rPr>
        <w:t>hypothermic.</w:t>
      </w:r>
    </w:p>
    <w:p w14:paraId="1523BDF0" w14:textId="3CB4348D" w:rsidR="001B4AC5" w:rsidRDefault="00763D9F" w:rsidP="00D2537D">
      <w:pPr>
        <w:pStyle w:val="BodyText"/>
        <w:tabs>
          <w:tab w:val="left" w:pos="9700"/>
        </w:tabs>
        <w:spacing w:before="120" w:after="120"/>
        <w:ind w:left="0" w:right="-20"/>
        <w:jc w:val="both"/>
        <w:rPr>
          <w:color w:val="0070C0"/>
        </w:rPr>
      </w:pPr>
      <w:r>
        <w:rPr>
          <w:color w:val="0070C0"/>
        </w:rPr>
        <w:t>Also</w:t>
      </w:r>
      <w:r w:rsidR="001B4AC5" w:rsidRPr="00DE4E01">
        <w:rPr>
          <w:color w:val="0070C0"/>
          <w:spacing w:val="-5"/>
        </w:rPr>
        <w:t xml:space="preserve"> </w:t>
      </w:r>
      <w:r w:rsidR="001B4AC5" w:rsidRPr="00DE4E01">
        <w:rPr>
          <w:color w:val="0070C0"/>
        </w:rPr>
        <w:t>at</w:t>
      </w:r>
      <w:r w:rsidR="001B4AC5" w:rsidRPr="00DE4E01">
        <w:rPr>
          <w:color w:val="0070C0"/>
          <w:spacing w:val="-4"/>
        </w:rPr>
        <w:t xml:space="preserve"> </w:t>
      </w:r>
      <w:r w:rsidR="001B4AC5" w:rsidRPr="00DE4E01">
        <w:rPr>
          <w:color w:val="0070C0"/>
        </w:rPr>
        <w:t>risk</w:t>
      </w:r>
      <w:r>
        <w:rPr>
          <w:color w:val="0070C0"/>
        </w:rPr>
        <w:t>,</w:t>
      </w:r>
      <w:r w:rsidR="001B4AC5" w:rsidRPr="00DE4E01">
        <w:rPr>
          <w:color w:val="0070C0"/>
          <w:spacing w:val="-6"/>
        </w:rPr>
        <w:t xml:space="preserve"> </w:t>
      </w:r>
      <w:r w:rsidR="001B4AC5" w:rsidRPr="00DE4E01">
        <w:rPr>
          <w:color w:val="0070C0"/>
        </w:rPr>
        <w:t>are</w:t>
      </w:r>
      <w:r w:rsidR="001B4AC5" w:rsidRPr="00DE4E01">
        <w:rPr>
          <w:color w:val="0070C0"/>
          <w:spacing w:val="-4"/>
        </w:rPr>
        <w:t xml:space="preserve"> </w:t>
      </w:r>
      <w:r w:rsidR="001B4AC5" w:rsidRPr="00DE4E01">
        <w:rPr>
          <w:color w:val="0070C0"/>
        </w:rPr>
        <w:t>those</w:t>
      </w:r>
      <w:r w:rsidR="001B4AC5" w:rsidRPr="00DE4E01">
        <w:rPr>
          <w:color w:val="0070C0"/>
          <w:spacing w:val="-4"/>
        </w:rPr>
        <w:t xml:space="preserve"> </w:t>
      </w:r>
      <w:r w:rsidR="001B4AC5" w:rsidRPr="00DE4E01">
        <w:rPr>
          <w:color w:val="0070C0"/>
        </w:rPr>
        <w:t>without</w:t>
      </w:r>
      <w:r w:rsidR="001B4AC5" w:rsidRPr="00DE4E01">
        <w:rPr>
          <w:color w:val="0070C0"/>
          <w:spacing w:val="-4"/>
        </w:rPr>
        <w:t xml:space="preserve"> </w:t>
      </w:r>
      <w:r w:rsidR="001B4AC5" w:rsidRPr="00DE4E01">
        <w:rPr>
          <w:color w:val="0070C0"/>
        </w:rPr>
        <w:t>shelter</w:t>
      </w:r>
      <w:r w:rsidR="001B4AC5">
        <w:rPr>
          <w:color w:val="0070C0"/>
        </w:rPr>
        <w:t xml:space="preserve">, those </w:t>
      </w:r>
      <w:r w:rsidR="001B4AC5" w:rsidRPr="00DE4E01">
        <w:rPr>
          <w:color w:val="0070C0"/>
        </w:rPr>
        <w:t>who</w:t>
      </w:r>
      <w:r w:rsidR="001B4AC5" w:rsidRPr="00DE4E01">
        <w:rPr>
          <w:color w:val="0070C0"/>
          <w:spacing w:val="-4"/>
        </w:rPr>
        <w:t xml:space="preserve"> </w:t>
      </w:r>
      <w:r w:rsidR="001B4AC5" w:rsidRPr="00DE4E01">
        <w:rPr>
          <w:color w:val="0070C0"/>
        </w:rPr>
        <w:t>are</w:t>
      </w:r>
      <w:r w:rsidR="001B4AC5" w:rsidRPr="00DE4E01">
        <w:rPr>
          <w:color w:val="0070C0"/>
          <w:spacing w:val="-4"/>
        </w:rPr>
        <w:t xml:space="preserve"> </w:t>
      </w:r>
      <w:r w:rsidR="001B4AC5" w:rsidRPr="00DE4E01">
        <w:rPr>
          <w:color w:val="0070C0"/>
        </w:rPr>
        <w:t>stranded,</w:t>
      </w:r>
      <w:r w:rsidR="001B4AC5" w:rsidRPr="00DE4E01">
        <w:rPr>
          <w:color w:val="0070C0"/>
          <w:spacing w:val="-4"/>
        </w:rPr>
        <w:t xml:space="preserve"> </w:t>
      </w:r>
      <w:r w:rsidR="001B4AC5" w:rsidRPr="00DE4E01">
        <w:rPr>
          <w:color w:val="0070C0"/>
        </w:rPr>
        <w:t>or</w:t>
      </w:r>
      <w:r w:rsidR="001B4AC5" w:rsidRPr="00DE4E01">
        <w:rPr>
          <w:color w:val="0070C0"/>
          <w:spacing w:val="-5"/>
        </w:rPr>
        <w:t xml:space="preserve"> </w:t>
      </w:r>
      <w:r w:rsidR="001B4AC5" w:rsidRPr="00DE4E01">
        <w:rPr>
          <w:color w:val="0070C0"/>
        </w:rPr>
        <w:t>who</w:t>
      </w:r>
      <w:r w:rsidR="001B4AC5" w:rsidRPr="00DE4E01">
        <w:rPr>
          <w:color w:val="0070C0"/>
          <w:spacing w:val="-4"/>
        </w:rPr>
        <w:t xml:space="preserve"> </w:t>
      </w:r>
      <w:r w:rsidR="001B4AC5" w:rsidRPr="00DE4E01">
        <w:rPr>
          <w:color w:val="0070C0"/>
        </w:rPr>
        <w:t>live</w:t>
      </w:r>
      <w:r w:rsidR="001B4AC5" w:rsidRPr="00DE4E01">
        <w:rPr>
          <w:color w:val="0070C0"/>
          <w:spacing w:val="-5"/>
        </w:rPr>
        <w:t xml:space="preserve"> </w:t>
      </w:r>
      <w:r w:rsidR="001B4AC5" w:rsidRPr="00DE4E01">
        <w:rPr>
          <w:color w:val="0070C0"/>
        </w:rPr>
        <w:t>in</w:t>
      </w:r>
      <w:r w:rsidR="001B4AC5" w:rsidRPr="00DE4E01">
        <w:rPr>
          <w:color w:val="0070C0"/>
          <w:spacing w:val="-4"/>
        </w:rPr>
        <w:t xml:space="preserve"> </w:t>
      </w:r>
      <w:r w:rsidR="001B4AC5" w:rsidRPr="00DE4E01">
        <w:rPr>
          <w:color w:val="0070C0"/>
        </w:rPr>
        <w:t>a</w:t>
      </w:r>
      <w:r w:rsidR="001B4AC5" w:rsidRPr="00DE4E01">
        <w:rPr>
          <w:color w:val="0070C0"/>
          <w:spacing w:val="-4"/>
        </w:rPr>
        <w:t xml:space="preserve"> </w:t>
      </w:r>
      <w:r w:rsidR="001B4AC5" w:rsidRPr="00DE4E01">
        <w:rPr>
          <w:color w:val="0070C0"/>
        </w:rPr>
        <w:t>home</w:t>
      </w:r>
      <w:r w:rsidR="001B4AC5" w:rsidRPr="00DE4E01">
        <w:rPr>
          <w:color w:val="0070C0"/>
          <w:spacing w:val="-4"/>
        </w:rPr>
        <w:t xml:space="preserve"> </w:t>
      </w:r>
      <w:r w:rsidR="001B4AC5" w:rsidRPr="00DE4E01">
        <w:rPr>
          <w:color w:val="0070C0"/>
        </w:rPr>
        <w:t>that</w:t>
      </w:r>
      <w:r w:rsidR="001B4AC5" w:rsidRPr="00DE4E01">
        <w:rPr>
          <w:color w:val="0070C0"/>
          <w:spacing w:val="-4"/>
        </w:rPr>
        <w:t xml:space="preserve"> </w:t>
      </w:r>
      <w:r w:rsidR="001B4AC5" w:rsidRPr="00DE4E01">
        <w:rPr>
          <w:color w:val="0070C0"/>
        </w:rPr>
        <w:t>is</w:t>
      </w:r>
      <w:r w:rsidR="001B4AC5" w:rsidRPr="00DE4E01">
        <w:rPr>
          <w:color w:val="0070C0"/>
          <w:spacing w:val="-4"/>
        </w:rPr>
        <w:t xml:space="preserve"> </w:t>
      </w:r>
      <w:r w:rsidR="001B4AC5" w:rsidRPr="00DE4E01">
        <w:rPr>
          <w:color w:val="0070C0"/>
        </w:rPr>
        <w:t>poorly</w:t>
      </w:r>
      <w:r w:rsidR="001B4AC5" w:rsidRPr="00DE4E01">
        <w:rPr>
          <w:color w:val="0070C0"/>
          <w:w w:val="99"/>
        </w:rPr>
        <w:t xml:space="preserve"> </w:t>
      </w:r>
      <w:r w:rsidR="001B4AC5" w:rsidRPr="00DE4E01">
        <w:rPr>
          <w:color w:val="0070C0"/>
        </w:rPr>
        <w:t>insulated</w:t>
      </w:r>
      <w:r w:rsidR="001B4AC5" w:rsidRPr="00DE4E01">
        <w:rPr>
          <w:color w:val="0070C0"/>
          <w:spacing w:val="-8"/>
        </w:rPr>
        <w:t xml:space="preserve"> </w:t>
      </w:r>
      <w:r w:rsidR="001B4AC5" w:rsidRPr="00DE4E01">
        <w:rPr>
          <w:color w:val="0070C0"/>
        </w:rPr>
        <w:t>or</w:t>
      </w:r>
      <w:r w:rsidR="001B4AC5" w:rsidRPr="00DE4E01">
        <w:rPr>
          <w:color w:val="0070C0"/>
          <w:spacing w:val="-10"/>
        </w:rPr>
        <w:t xml:space="preserve"> </w:t>
      </w:r>
      <w:r w:rsidR="001B4AC5" w:rsidRPr="00DE4E01">
        <w:rPr>
          <w:color w:val="0070C0"/>
        </w:rPr>
        <w:t>without</w:t>
      </w:r>
      <w:r w:rsidR="001B4AC5" w:rsidRPr="00DE4E01">
        <w:rPr>
          <w:color w:val="0070C0"/>
          <w:spacing w:val="-8"/>
        </w:rPr>
        <w:t xml:space="preserve"> </w:t>
      </w:r>
      <w:r w:rsidR="001B4AC5" w:rsidRPr="00DE4E01">
        <w:rPr>
          <w:color w:val="0070C0"/>
        </w:rPr>
        <w:t>heat.</w:t>
      </w:r>
      <w:r w:rsidR="001B4AC5">
        <w:rPr>
          <w:color w:val="0070C0"/>
        </w:rPr>
        <w:t xml:space="preserve">  </w:t>
      </w:r>
      <w:r w:rsidR="001B4AC5" w:rsidRPr="00DE4E01">
        <w:rPr>
          <w:color w:val="0070C0"/>
        </w:rPr>
        <w:t>Other</w:t>
      </w:r>
      <w:r w:rsidR="001B4AC5" w:rsidRPr="00DE4E01">
        <w:rPr>
          <w:color w:val="0070C0"/>
          <w:spacing w:val="-8"/>
        </w:rPr>
        <w:t xml:space="preserve"> </w:t>
      </w:r>
      <w:r w:rsidR="001B4AC5" w:rsidRPr="00DE4E01">
        <w:rPr>
          <w:color w:val="0070C0"/>
        </w:rPr>
        <w:t>impacts</w:t>
      </w:r>
      <w:r w:rsidR="001B4AC5" w:rsidRPr="00DE4E01">
        <w:rPr>
          <w:color w:val="0070C0"/>
          <w:spacing w:val="-7"/>
        </w:rPr>
        <w:t xml:space="preserve"> </w:t>
      </w:r>
      <w:r w:rsidR="001B4AC5" w:rsidRPr="00DE4E01">
        <w:rPr>
          <w:color w:val="0070C0"/>
        </w:rPr>
        <w:t>of</w:t>
      </w:r>
      <w:r w:rsidR="001B4AC5" w:rsidRPr="00DE4E01">
        <w:rPr>
          <w:color w:val="0070C0"/>
          <w:spacing w:val="-8"/>
        </w:rPr>
        <w:t xml:space="preserve"> </w:t>
      </w:r>
      <w:r w:rsidR="001B4AC5" w:rsidRPr="00DE4E01">
        <w:rPr>
          <w:color w:val="0070C0"/>
        </w:rPr>
        <w:t>extreme</w:t>
      </w:r>
      <w:r w:rsidR="001B4AC5" w:rsidRPr="00DE4E01">
        <w:rPr>
          <w:color w:val="0070C0"/>
          <w:spacing w:val="-8"/>
        </w:rPr>
        <w:t xml:space="preserve"> </w:t>
      </w:r>
      <w:r w:rsidR="001B4AC5" w:rsidRPr="00DE4E01">
        <w:rPr>
          <w:color w:val="0070C0"/>
        </w:rPr>
        <w:t>cold</w:t>
      </w:r>
      <w:r w:rsidR="001B4AC5" w:rsidRPr="00DE4E01">
        <w:rPr>
          <w:color w:val="0070C0"/>
          <w:spacing w:val="-8"/>
        </w:rPr>
        <w:t xml:space="preserve"> </w:t>
      </w:r>
      <w:r w:rsidR="001B4AC5" w:rsidRPr="00DE4E01">
        <w:rPr>
          <w:color w:val="0070C0"/>
        </w:rPr>
        <w:t>include</w:t>
      </w:r>
      <w:r w:rsidR="001B4AC5" w:rsidRPr="00DE4E01">
        <w:rPr>
          <w:color w:val="0070C0"/>
          <w:spacing w:val="-8"/>
        </w:rPr>
        <w:t xml:space="preserve"> </w:t>
      </w:r>
      <w:r w:rsidR="001B4AC5" w:rsidRPr="00DE4E01">
        <w:rPr>
          <w:color w:val="0070C0"/>
        </w:rPr>
        <w:t>asphyxiation</w:t>
      </w:r>
      <w:r w:rsidR="001B4AC5" w:rsidRPr="00DE4E01">
        <w:rPr>
          <w:color w:val="0070C0"/>
          <w:spacing w:val="-8"/>
        </w:rPr>
        <w:t xml:space="preserve"> </w:t>
      </w:r>
      <w:r w:rsidR="001B4AC5" w:rsidRPr="00DE4E01">
        <w:rPr>
          <w:color w:val="0070C0"/>
          <w:spacing w:val="-1"/>
        </w:rPr>
        <w:t>(unconsciousness</w:t>
      </w:r>
      <w:r w:rsidR="001B4AC5" w:rsidRPr="00DE4E01">
        <w:rPr>
          <w:color w:val="0070C0"/>
          <w:spacing w:val="30"/>
          <w:w w:val="99"/>
        </w:rPr>
        <w:t xml:space="preserve"> </w:t>
      </w:r>
      <w:r w:rsidR="001B4AC5" w:rsidRPr="00DE4E01">
        <w:rPr>
          <w:color w:val="0070C0"/>
        </w:rPr>
        <w:t>or</w:t>
      </w:r>
      <w:r w:rsidR="001B4AC5" w:rsidRPr="00DE4E01">
        <w:rPr>
          <w:color w:val="0070C0"/>
          <w:spacing w:val="-6"/>
        </w:rPr>
        <w:t xml:space="preserve"> </w:t>
      </w:r>
      <w:r w:rsidR="001B4AC5" w:rsidRPr="00DE4E01">
        <w:rPr>
          <w:color w:val="0070C0"/>
        </w:rPr>
        <w:t>death</w:t>
      </w:r>
      <w:r w:rsidR="001B4AC5" w:rsidRPr="00DE4E01">
        <w:rPr>
          <w:color w:val="0070C0"/>
          <w:spacing w:val="-6"/>
        </w:rPr>
        <w:t xml:space="preserve"> </w:t>
      </w:r>
      <w:r w:rsidR="001B4AC5" w:rsidRPr="00DE4E01">
        <w:rPr>
          <w:color w:val="0070C0"/>
        </w:rPr>
        <w:t>from</w:t>
      </w:r>
      <w:r w:rsidR="001B4AC5" w:rsidRPr="00DE4E01">
        <w:rPr>
          <w:color w:val="0070C0"/>
          <w:spacing w:val="-6"/>
        </w:rPr>
        <w:t xml:space="preserve"> </w:t>
      </w:r>
      <w:r w:rsidR="001B4AC5" w:rsidRPr="00DE4E01">
        <w:rPr>
          <w:color w:val="0070C0"/>
        </w:rPr>
        <w:t>a</w:t>
      </w:r>
      <w:r w:rsidR="001B4AC5" w:rsidRPr="00DE4E01">
        <w:rPr>
          <w:color w:val="0070C0"/>
          <w:spacing w:val="-5"/>
        </w:rPr>
        <w:t xml:space="preserve"> </w:t>
      </w:r>
      <w:r w:rsidR="001B4AC5" w:rsidRPr="00DE4E01">
        <w:rPr>
          <w:color w:val="0070C0"/>
        </w:rPr>
        <w:t>lack</w:t>
      </w:r>
      <w:r w:rsidR="001B4AC5" w:rsidRPr="00DE4E01">
        <w:rPr>
          <w:color w:val="0070C0"/>
          <w:spacing w:val="-6"/>
        </w:rPr>
        <w:t xml:space="preserve"> </w:t>
      </w:r>
      <w:r w:rsidR="001B4AC5" w:rsidRPr="00DE4E01">
        <w:rPr>
          <w:color w:val="0070C0"/>
        </w:rPr>
        <w:t>of</w:t>
      </w:r>
      <w:r w:rsidR="001B4AC5" w:rsidRPr="00DE4E01">
        <w:rPr>
          <w:color w:val="0070C0"/>
          <w:spacing w:val="-7"/>
        </w:rPr>
        <w:t xml:space="preserve"> </w:t>
      </w:r>
      <w:r w:rsidR="001B4AC5" w:rsidRPr="00DE4E01">
        <w:rPr>
          <w:color w:val="0070C0"/>
        </w:rPr>
        <w:t>oxygen)</w:t>
      </w:r>
      <w:r w:rsidR="001B4AC5" w:rsidRPr="00DE4E01">
        <w:rPr>
          <w:color w:val="0070C0"/>
          <w:spacing w:val="-5"/>
        </w:rPr>
        <w:t xml:space="preserve"> </w:t>
      </w:r>
      <w:r w:rsidR="001B4AC5" w:rsidRPr="00DE4E01">
        <w:rPr>
          <w:color w:val="0070C0"/>
        </w:rPr>
        <w:t>from</w:t>
      </w:r>
      <w:r w:rsidR="001B4AC5" w:rsidRPr="00DE4E01">
        <w:rPr>
          <w:color w:val="0070C0"/>
          <w:spacing w:val="-7"/>
        </w:rPr>
        <w:t xml:space="preserve"> </w:t>
      </w:r>
      <w:r w:rsidR="001B4AC5" w:rsidRPr="00DE4E01">
        <w:rPr>
          <w:color w:val="0070C0"/>
        </w:rPr>
        <w:t>toxic</w:t>
      </w:r>
      <w:r w:rsidR="001B4AC5" w:rsidRPr="00DE4E01">
        <w:rPr>
          <w:color w:val="0070C0"/>
          <w:spacing w:val="-6"/>
        </w:rPr>
        <w:t xml:space="preserve"> </w:t>
      </w:r>
      <w:r w:rsidR="001B4AC5" w:rsidRPr="00DE4E01">
        <w:rPr>
          <w:color w:val="0070C0"/>
        </w:rPr>
        <w:t>fumes</w:t>
      </w:r>
      <w:r w:rsidR="001B4AC5" w:rsidRPr="00DE4E01">
        <w:rPr>
          <w:color w:val="0070C0"/>
          <w:spacing w:val="-5"/>
        </w:rPr>
        <w:t xml:space="preserve"> </w:t>
      </w:r>
      <w:r w:rsidR="001B4AC5" w:rsidRPr="00DE4E01">
        <w:rPr>
          <w:color w:val="0070C0"/>
        </w:rPr>
        <w:t>from</w:t>
      </w:r>
      <w:r w:rsidR="001B4AC5" w:rsidRPr="00DE4E01">
        <w:rPr>
          <w:color w:val="0070C0"/>
          <w:spacing w:val="-6"/>
        </w:rPr>
        <w:t xml:space="preserve"> </w:t>
      </w:r>
      <w:r w:rsidR="001B4AC5" w:rsidRPr="00DE4E01">
        <w:rPr>
          <w:color w:val="0070C0"/>
        </w:rPr>
        <w:t>emergency</w:t>
      </w:r>
      <w:r w:rsidR="001B4AC5" w:rsidRPr="00DE4E01">
        <w:rPr>
          <w:color w:val="0070C0"/>
          <w:spacing w:val="-6"/>
        </w:rPr>
        <w:t xml:space="preserve"> </w:t>
      </w:r>
      <w:r w:rsidR="001B4AC5" w:rsidRPr="00DE4E01">
        <w:rPr>
          <w:color w:val="0070C0"/>
        </w:rPr>
        <w:t>heaters;</w:t>
      </w:r>
      <w:r w:rsidR="001B4AC5" w:rsidRPr="00DE4E01">
        <w:rPr>
          <w:color w:val="0070C0"/>
          <w:spacing w:val="-5"/>
        </w:rPr>
        <w:t xml:space="preserve"> </w:t>
      </w:r>
      <w:r w:rsidR="001B4AC5" w:rsidRPr="00DE4E01">
        <w:rPr>
          <w:color w:val="0070C0"/>
          <w:spacing w:val="-1"/>
        </w:rPr>
        <w:t>household</w:t>
      </w:r>
      <w:r w:rsidR="001B4AC5" w:rsidRPr="00DE4E01">
        <w:rPr>
          <w:color w:val="0070C0"/>
          <w:spacing w:val="-6"/>
        </w:rPr>
        <w:t xml:space="preserve"> </w:t>
      </w:r>
      <w:r w:rsidR="001B4AC5" w:rsidRPr="00DE4E01">
        <w:rPr>
          <w:color w:val="0070C0"/>
        </w:rPr>
        <w:t>fires,</w:t>
      </w:r>
      <w:r w:rsidR="001B4AC5" w:rsidRPr="00DE4E01">
        <w:rPr>
          <w:color w:val="0070C0"/>
          <w:spacing w:val="30"/>
          <w:w w:val="99"/>
        </w:rPr>
        <w:t xml:space="preserve"> </w:t>
      </w:r>
      <w:r w:rsidR="001B4AC5" w:rsidRPr="00DE4E01">
        <w:rPr>
          <w:color w:val="0070C0"/>
        </w:rPr>
        <w:t>which</w:t>
      </w:r>
      <w:r w:rsidR="001B4AC5" w:rsidRPr="00DE4E01">
        <w:rPr>
          <w:color w:val="0070C0"/>
          <w:spacing w:val="-7"/>
        </w:rPr>
        <w:t xml:space="preserve"> </w:t>
      </w:r>
      <w:r w:rsidR="001B4AC5" w:rsidRPr="00DE4E01">
        <w:rPr>
          <w:color w:val="0070C0"/>
        </w:rPr>
        <w:t>can</w:t>
      </w:r>
      <w:r w:rsidR="001B4AC5" w:rsidRPr="00DE4E01">
        <w:rPr>
          <w:color w:val="0070C0"/>
          <w:spacing w:val="-7"/>
        </w:rPr>
        <w:t xml:space="preserve"> </w:t>
      </w:r>
      <w:r w:rsidR="001B4AC5" w:rsidRPr="00DE4E01">
        <w:rPr>
          <w:color w:val="0070C0"/>
          <w:spacing w:val="-1"/>
        </w:rPr>
        <w:t>be</w:t>
      </w:r>
      <w:r w:rsidR="001B4AC5" w:rsidRPr="00DE4E01">
        <w:rPr>
          <w:color w:val="0070C0"/>
          <w:spacing w:val="-7"/>
        </w:rPr>
        <w:t xml:space="preserve"> </w:t>
      </w:r>
      <w:r w:rsidR="001B4AC5" w:rsidRPr="00DE4E01">
        <w:rPr>
          <w:color w:val="0070C0"/>
        </w:rPr>
        <w:t>caused</w:t>
      </w:r>
      <w:r w:rsidR="001B4AC5" w:rsidRPr="00DE4E01">
        <w:rPr>
          <w:color w:val="0070C0"/>
          <w:spacing w:val="-6"/>
        </w:rPr>
        <w:t xml:space="preserve"> </w:t>
      </w:r>
      <w:r w:rsidR="001B4AC5" w:rsidRPr="00DE4E01">
        <w:rPr>
          <w:color w:val="0070C0"/>
        </w:rPr>
        <w:t>by</w:t>
      </w:r>
      <w:r w:rsidR="001B4AC5" w:rsidRPr="00DE4E01">
        <w:rPr>
          <w:color w:val="0070C0"/>
          <w:spacing w:val="-7"/>
        </w:rPr>
        <w:t xml:space="preserve"> </w:t>
      </w:r>
      <w:r w:rsidR="001B4AC5" w:rsidRPr="00DE4E01">
        <w:rPr>
          <w:color w:val="0070C0"/>
        </w:rPr>
        <w:t>fireplaces</w:t>
      </w:r>
      <w:r w:rsidR="001B4AC5" w:rsidRPr="00DE4E01">
        <w:rPr>
          <w:color w:val="0070C0"/>
          <w:spacing w:val="-7"/>
        </w:rPr>
        <w:t xml:space="preserve"> </w:t>
      </w:r>
      <w:r w:rsidR="001B4AC5" w:rsidRPr="00DE4E01">
        <w:rPr>
          <w:color w:val="0070C0"/>
          <w:spacing w:val="-1"/>
        </w:rPr>
        <w:t>and</w:t>
      </w:r>
      <w:r w:rsidR="001B4AC5" w:rsidRPr="00DE4E01">
        <w:rPr>
          <w:color w:val="0070C0"/>
          <w:spacing w:val="-7"/>
        </w:rPr>
        <w:t xml:space="preserve"> </w:t>
      </w:r>
      <w:r w:rsidR="001B4AC5" w:rsidRPr="00DE4E01">
        <w:rPr>
          <w:color w:val="0070C0"/>
        </w:rPr>
        <w:t>emergency</w:t>
      </w:r>
      <w:r w:rsidR="001B4AC5" w:rsidRPr="00DE4E01">
        <w:rPr>
          <w:color w:val="0070C0"/>
          <w:spacing w:val="-6"/>
        </w:rPr>
        <w:t xml:space="preserve"> </w:t>
      </w:r>
      <w:r w:rsidR="001B4AC5" w:rsidRPr="00DE4E01">
        <w:rPr>
          <w:color w:val="0070C0"/>
        </w:rPr>
        <w:t>heaters;</w:t>
      </w:r>
      <w:r w:rsidR="001B4AC5" w:rsidRPr="00DE4E01">
        <w:rPr>
          <w:color w:val="0070C0"/>
          <w:spacing w:val="-7"/>
        </w:rPr>
        <w:t xml:space="preserve"> </w:t>
      </w:r>
      <w:r w:rsidR="001B4AC5" w:rsidRPr="00DE4E01">
        <w:rPr>
          <w:color w:val="0070C0"/>
        </w:rPr>
        <w:t>and</w:t>
      </w:r>
      <w:r w:rsidR="001B4AC5" w:rsidRPr="00DE4E01">
        <w:rPr>
          <w:color w:val="0070C0"/>
          <w:spacing w:val="-7"/>
        </w:rPr>
        <w:t xml:space="preserve"> </w:t>
      </w:r>
      <w:r w:rsidR="001B4AC5" w:rsidRPr="00DE4E01">
        <w:rPr>
          <w:color w:val="0070C0"/>
          <w:spacing w:val="-1"/>
        </w:rPr>
        <w:t>frozen/burst</w:t>
      </w:r>
      <w:r w:rsidR="001B4AC5" w:rsidRPr="00DE4E01">
        <w:rPr>
          <w:color w:val="0070C0"/>
          <w:spacing w:val="-7"/>
        </w:rPr>
        <w:t xml:space="preserve"> </w:t>
      </w:r>
      <w:r w:rsidR="001B4AC5" w:rsidRPr="00DE4E01">
        <w:rPr>
          <w:color w:val="0070C0"/>
        </w:rPr>
        <w:t>pipes.</w:t>
      </w:r>
    </w:p>
    <w:p w14:paraId="074BF99B" w14:textId="77777777" w:rsidR="00826FBA" w:rsidRDefault="00826FBA" w:rsidP="00D2537D">
      <w:pPr>
        <w:pStyle w:val="BodyText"/>
        <w:spacing w:before="240" w:after="240"/>
        <w:ind w:left="0" w:right="389"/>
        <w:rPr>
          <w:b/>
          <w:i/>
        </w:rPr>
      </w:pPr>
      <w:r>
        <w:rPr>
          <w:b/>
          <w:i/>
        </w:rPr>
        <w:t>Geographic Location</w:t>
      </w:r>
    </w:p>
    <w:p w14:paraId="6645FAA7" w14:textId="1642FC86" w:rsidR="00826FBA" w:rsidRDefault="00826FBA" w:rsidP="009D1300">
      <w:pPr>
        <w:pStyle w:val="BodyText"/>
        <w:shd w:val="clear" w:color="auto" w:fill="F2DBDB" w:themeFill="accent2" w:themeFillTint="33"/>
        <w:tabs>
          <w:tab w:val="left" w:pos="9540"/>
        </w:tabs>
        <w:spacing w:before="120" w:after="120"/>
        <w:ind w:left="0" w:right="-30"/>
      </w:pPr>
      <w:r>
        <w:t xml:space="preserve">Explain that extreme </w:t>
      </w:r>
      <w:r w:rsidR="006432A5">
        <w:t>temperatures</w:t>
      </w:r>
      <w:r>
        <w:t xml:space="preserve"> </w:t>
      </w:r>
      <w:r w:rsidR="006432A5">
        <w:t>are</w:t>
      </w:r>
      <w:r>
        <w:t xml:space="preserve"> an area-wide hazard event, and that the risk of extreme </w:t>
      </w:r>
      <w:r w:rsidR="006432A5">
        <w:t>temperatures</w:t>
      </w:r>
      <w:r>
        <w:t xml:space="preserve"> does not vary across the planning area.</w:t>
      </w:r>
    </w:p>
    <w:p w14:paraId="6F8AEF3D" w14:textId="343C7D74" w:rsidR="00EF55DB" w:rsidRPr="00EF55DB" w:rsidRDefault="00D2537D" w:rsidP="00D2537D">
      <w:pPr>
        <w:pStyle w:val="BodyText"/>
        <w:spacing w:before="240" w:after="240"/>
        <w:ind w:left="0" w:right="389"/>
        <w:jc w:val="both"/>
        <w:rPr>
          <w:b/>
          <w:i/>
        </w:rPr>
      </w:pPr>
      <w:r>
        <w:rPr>
          <w:b/>
          <w:i/>
        </w:rPr>
        <w:t>Strength</w:t>
      </w:r>
      <w:r w:rsidR="00EF55DB">
        <w:rPr>
          <w:b/>
          <w:i/>
        </w:rPr>
        <w:t>/Magnitude/</w:t>
      </w:r>
      <w:r w:rsidR="0087267F">
        <w:rPr>
          <w:b/>
          <w:i/>
        </w:rPr>
        <w:t>Extent</w:t>
      </w:r>
    </w:p>
    <w:p w14:paraId="6709E885" w14:textId="43C3705A" w:rsidR="000A0229" w:rsidRDefault="000A0229" w:rsidP="000A0229">
      <w:pPr>
        <w:pStyle w:val="BodyText"/>
        <w:ind w:left="0" w:right="60"/>
        <w:rPr>
          <w:color w:val="0070C0"/>
        </w:rPr>
      </w:pPr>
      <w:r w:rsidRPr="00DC0D0D">
        <w:rPr>
          <w:color w:val="0070C0"/>
        </w:rPr>
        <w:t>The</w:t>
      </w:r>
      <w:r w:rsidRPr="00DC0D0D">
        <w:rPr>
          <w:color w:val="0070C0"/>
          <w:spacing w:val="-6"/>
        </w:rPr>
        <w:t xml:space="preserve"> </w:t>
      </w:r>
      <w:r w:rsidRPr="00DC0D0D">
        <w:rPr>
          <w:color w:val="0070C0"/>
        </w:rPr>
        <w:t>National</w:t>
      </w:r>
      <w:r w:rsidRPr="00DC0D0D">
        <w:rPr>
          <w:color w:val="0070C0"/>
          <w:spacing w:val="-6"/>
        </w:rPr>
        <w:t xml:space="preserve"> </w:t>
      </w:r>
      <w:r w:rsidRPr="00DC0D0D">
        <w:rPr>
          <w:color w:val="0070C0"/>
        </w:rPr>
        <w:t>Weather</w:t>
      </w:r>
      <w:r w:rsidRPr="00DC0D0D">
        <w:rPr>
          <w:color w:val="0070C0"/>
          <w:spacing w:val="-6"/>
        </w:rPr>
        <w:t xml:space="preserve"> </w:t>
      </w:r>
      <w:r w:rsidRPr="00DC0D0D">
        <w:rPr>
          <w:color w:val="0070C0"/>
        </w:rPr>
        <w:t>Service</w:t>
      </w:r>
      <w:r w:rsidR="002764D2">
        <w:rPr>
          <w:color w:val="0070C0"/>
        </w:rPr>
        <w:t xml:space="preserve"> (NWS)</w:t>
      </w:r>
      <w:r w:rsidRPr="00DC0D0D">
        <w:rPr>
          <w:color w:val="0070C0"/>
          <w:spacing w:val="-6"/>
        </w:rPr>
        <w:t xml:space="preserve"> </w:t>
      </w:r>
      <w:r w:rsidRPr="00DC0D0D">
        <w:rPr>
          <w:color w:val="0070C0"/>
        </w:rPr>
        <w:t>has</w:t>
      </w:r>
      <w:r w:rsidRPr="00DC0D0D">
        <w:rPr>
          <w:color w:val="0070C0"/>
          <w:spacing w:val="-6"/>
        </w:rPr>
        <w:t xml:space="preserve"> </w:t>
      </w:r>
      <w:r w:rsidRPr="00DC0D0D">
        <w:rPr>
          <w:color w:val="0070C0"/>
        </w:rPr>
        <w:t>a</w:t>
      </w:r>
      <w:r>
        <w:rPr>
          <w:color w:val="0070C0"/>
        </w:rPr>
        <w:t>n alert</w:t>
      </w:r>
      <w:r w:rsidRPr="00DC0D0D">
        <w:rPr>
          <w:color w:val="0070C0"/>
          <w:spacing w:val="-7"/>
        </w:rPr>
        <w:t xml:space="preserve"> </w:t>
      </w:r>
      <w:r w:rsidRPr="00DC0D0D">
        <w:rPr>
          <w:color w:val="0070C0"/>
        </w:rPr>
        <w:t>system</w:t>
      </w:r>
      <w:r w:rsidRPr="00DC0D0D">
        <w:rPr>
          <w:color w:val="0070C0"/>
          <w:spacing w:val="-6"/>
        </w:rPr>
        <w:t xml:space="preserve"> </w:t>
      </w:r>
      <w:r w:rsidRPr="00DC0D0D">
        <w:rPr>
          <w:color w:val="0070C0"/>
        </w:rPr>
        <w:t>in</w:t>
      </w:r>
      <w:r w:rsidRPr="00DC0D0D">
        <w:rPr>
          <w:color w:val="0070C0"/>
          <w:spacing w:val="-5"/>
        </w:rPr>
        <w:t xml:space="preserve"> </w:t>
      </w:r>
      <w:r w:rsidRPr="00DC0D0D">
        <w:rPr>
          <w:color w:val="0070C0"/>
        </w:rPr>
        <w:t>place</w:t>
      </w:r>
      <w:r>
        <w:rPr>
          <w:color w:val="0070C0"/>
          <w:spacing w:val="-6"/>
        </w:rPr>
        <w:t xml:space="preserve"> </w:t>
      </w:r>
      <w:r w:rsidRPr="00DC0D0D">
        <w:rPr>
          <w:color w:val="0070C0"/>
        </w:rPr>
        <w:t>(advisories</w:t>
      </w:r>
      <w:r w:rsidRPr="00DC0D0D">
        <w:rPr>
          <w:color w:val="0070C0"/>
          <w:spacing w:val="-6"/>
        </w:rPr>
        <w:t xml:space="preserve"> </w:t>
      </w:r>
      <w:r w:rsidRPr="00DC0D0D">
        <w:rPr>
          <w:color w:val="0070C0"/>
        </w:rPr>
        <w:t>or</w:t>
      </w:r>
      <w:r w:rsidRPr="00DC0D0D">
        <w:rPr>
          <w:color w:val="0070C0"/>
          <w:spacing w:val="27"/>
          <w:w w:val="99"/>
        </w:rPr>
        <w:t xml:space="preserve"> </w:t>
      </w:r>
      <w:r w:rsidRPr="00DC0D0D">
        <w:rPr>
          <w:color w:val="0070C0"/>
        </w:rPr>
        <w:t>warnings)</w:t>
      </w:r>
      <w:r w:rsidRPr="00DC0D0D">
        <w:rPr>
          <w:color w:val="0070C0"/>
          <w:spacing w:val="-6"/>
        </w:rPr>
        <w:t xml:space="preserve"> </w:t>
      </w:r>
      <w:r w:rsidRPr="00DC0D0D">
        <w:rPr>
          <w:color w:val="0070C0"/>
        </w:rPr>
        <w:t>when</w:t>
      </w:r>
      <w:r w:rsidRPr="00DC0D0D">
        <w:rPr>
          <w:color w:val="0070C0"/>
          <w:spacing w:val="-5"/>
        </w:rPr>
        <w:t xml:space="preserve"> </w:t>
      </w:r>
      <w:r w:rsidRPr="00DC0D0D">
        <w:rPr>
          <w:color w:val="0070C0"/>
        </w:rPr>
        <w:t>the</w:t>
      </w:r>
      <w:r w:rsidRPr="00DC0D0D">
        <w:rPr>
          <w:color w:val="0070C0"/>
          <w:spacing w:val="-6"/>
        </w:rPr>
        <w:t xml:space="preserve"> </w:t>
      </w:r>
      <w:r w:rsidRPr="00DC0D0D">
        <w:rPr>
          <w:color w:val="0070C0"/>
        </w:rPr>
        <w:t>Heat</w:t>
      </w:r>
      <w:r w:rsidRPr="00DC0D0D">
        <w:rPr>
          <w:color w:val="0070C0"/>
          <w:spacing w:val="-5"/>
        </w:rPr>
        <w:t xml:space="preserve"> </w:t>
      </w:r>
      <w:r w:rsidRPr="00DC0D0D">
        <w:rPr>
          <w:color w:val="0070C0"/>
        </w:rPr>
        <w:t>Index</w:t>
      </w:r>
      <w:r w:rsidRPr="00DC0D0D">
        <w:rPr>
          <w:color w:val="0070C0"/>
          <w:spacing w:val="-5"/>
        </w:rPr>
        <w:t xml:space="preserve"> </w:t>
      </w:r>
      <w:r w:rsidRPr="00DC0D0D">
        <w:rPr>
          <w:color w:val="0070C0"/>
        </w:rPr>
        <w:t>is</w:t>
      </w:r>
      <w:r w:rsidRPr="00DC0D0D">
        <w:rPr>
          <w:color w:val="0070C0"/>
          <w:spacing w:val="-6"/>
        </w:rPr>
        <w:t xml:space="preserve"> </w:t>
      </w:r>
      <w:r w:rsidRPr="00DC0D0D">
        <w:rPr>
          <w:color w:val="0070C0"/>
        </w:rPr>
        <w:t>expected</w:t>
      </w:r>
      <w:r w:rsidRPr="00DC0D0D">
        <w:rPr>
          <w:color w:val="0070C0"/>
          <w:spacing w:val="-5"/>
        </w:rPr>
        <w:t xml:space="preserve"> </w:t>
      </w:r>
      <w:r w:rsidRPr="00DC0D0D">
        <w:rPr>
          <w:color w:val="0070C0"/>
        </w:rPr>
        <w:t>to</w:t>
      </w:r>
      <w:r w:rsidRPr="00DC0D0D">
        <w:rPr>
          <w:color w:val="0070C0"/>
          <w:spacing w:val="-6"/>
        </w:rPr>
        <w:t xml:space="preserve"> </w:t>
      </w:r>
      <w:r w:rsidRPr="00DC0D0D">
        <w:rPr>
          <w:color w:val="0070C0"/>
          <w:spacing w:val="-1"/>
        </w:rPr>
        <w:t>have</w:t>
      </w:r>
      <w:r w:rsidRPr="00DC0D0D">
        <w:rPr>
          <w:color w:val="0070C0"/>
          <w:spacing w:val="-5"/>
        </w:rPr>
        <w:t xml:space="preserve"> </w:t>
      </w:r>
      <w:r w:rsidRPr="00DC0D0D">
        <w:rPr>
          <w:color w:val="0070C0"/>
        </w:rPr>
        <w:t>a</w:t>
      </w:r>
      <w:r w:rsidRPr="00DC0D0D">
        <w:rPr>
          <w:color w:val="0070C0"/>
          <w:spacing w:val="-6"/>
        </w:rPr>
        <w:t xml:space="preserve"> </w:t>
      </w:r>
      <w:r w:rsidRPr="00DC0D0D">
        <w:rPr>
          <w:color w:val="0070C0"/>
        </w:rPr>
        <w:t>significant</w:t>
      </w:r>
      <w:r w:rsidRPr="00DC0D0D">
        <w:rPr>
          <w:color w:val="0070C0"/>
          <w:spacing w:val="-5"/>
        </w:rPr>
        <w:t xml:space="preserve"> </w:t>
      </w:r>
      <w:r w:rsidRPr="00DC0D0D">
        <w:rPr>
          <w:color w:val="0070C0"/>
        </w:rPr>
        <w:t>impact</w:t>
      </w:r>
      <w:r w:rsidRPr="00DC0D0D">
        <w:rPr>
          <w:color w:val="0070C0"/>
          <w:spacing w:val="-5"/>
        </w:rPr>
        <w:t xml:space="preserve"> </w:t>
      </w:r>
      <w:r w:rsidRPr="00DC0D0D">
        <w:rPr>
          <w:color w:val="0070C0"/>
        </w:rPr>
        <w:t>on</w:t>
      </w:r>
      <w:r w:rsidRPr="00DC0D0D">
        <w:rPr>
          <w:color w:val="0070C0"/>
          <w:spacing w:val="-6"/>
        </w:rPr>
        <w:t xml:space="preserve"> </w:t>
      </w:r>
      <w:r w:rsidRPr="00DC0D0D">
        <w:rPr>
          <w:color w:val="0070C0"/>
        </w:rPr>
        <w:t>public</w:t>
      </w:r>
      <w:r w:rsidRPr="00DC0D0D">
        <w:rPr>
          <w:color w:val="0070C0"/>
          <w:spacing w:val="-6"/>
        </w:rPr>
        <w:t xml:space="preserve"> </w:t>
      </w:r>
      <w:r w:rsidRPr="00DC0D0D">
        <w:rPr>
          <w:color w:val="0070C0"/>
          <w:spacing w:val="-1"/>
        </w:rPr>
        <w:t>safety.</w:t>
      </w:r>
      <w:r>
        <w:rPr>
          <w:color w:val="0070C0"/>
          <w:spacing w:val="-5"/>
        </w:rPr>
        <w:t xml:space="preserve">  </w:t>
      </w:r>
      <w:r w:rsidRPr="00DC0D0D">
        <w:rPr>
          <w:color w:val="0070C0"/>
        </w:rPr>
        <w:t>The</w:t>
      </w:r>
      <w:r w:rsidRPr="00DC0D0D">
        <w:rPr>
          <w:color w:val="0070C0"/>
          <w:spacing w:val="28"/>
          <w:w w:val="99"/>
        </w:rPr>
        <w:t xml:space="preserve"> </w:t>
      </w:r>
      <w:r w:rsidRPr="00DC0D0D">
        <w:rPr>
          <w:color w:val="0070C0"/>
        </w:rPr>
        <w:t>expected</w:t>
      </w:r>
      <w:r w:rsidRPr="00DC0D0D">
        <w:rPr>
          <w:color w:val="0070C0"/>
          <w:spacing w:val="-7"/>
        </w:rPr>
        <w:t xml:space="preserve"> </w:t>
      </w:r>
      <w:r w:rsidRPr="00DC0D0D">
        <w:rPr>
          <w:color w:val="0070C0"/>
        </w:rPr>
        <w:t>severity</w:t>
      </w:r>
      <w:r w:rsidRPr="00DC0D0D">
        <w:rPr>
          <w:color w:val="0070C0"/>
          <w:spacing w:val="-7"/>
        </w:rPr>
        <w:t xml:space="preserve"> </w:t>
      </w:r>
      <w:r w:rsidRPr="00DC0D0D">
        <w:rPr>
          <w:color w:val="0070C0"/>
        </w:rPr>
        <w:t>of</w:t>
      </w:r>
      <w:r w:rsidRPr="00DC0D0D">
        <w:rPr>
          <w:color w:val="0070C0"/>
          <w:spacing w:val="-6"/>
        </w:rPr>
        <w:t xml:space="preserve"> </w:t>
      </w:r>
      <w:r w:rsidRPr="00DC0D0D">
        <w:rPr>
          <w:color w:val="0070C0"/>
        </w:rPr>
        <w:t>the</w:t>
      </w:r>
      <w:r w:rsidRPr="00DC0D0D">
        <w:rPr>
          <w:color w:val="0070C0"/>
          <w:spacing w:val="-6"/>
        </w:rPr>
        <w:t xml:space="preserve"> </w:t>
      </w:r>
      <w:r w:rsidRPr="00DC0D0D">
        <w:rPr>
          <w:color w:val="0070C0"/>
        </w:rPr>
        <w:t>heat</w:t>
      </w:r>
      <w:r w:rsidRPr="00DC0D0D">
        <w:rPr>
          <w:color w:val="0070C0"/>
          <w:spacing w:val="-6"/>
        </w:rPr>
        <w:t xml:space="preserve"> </w:t>
      </w:r>
      <w:r w:rsidRPr="00DC0D0D">
        <w:rPr>
          <w:color w:val="0070C0"/>
        </w:rPr>
        <w:t>determines</w:t>
      </w:r>
      <w:r w:rsidRPr="00DC0D0D">
        <w:rPr>
          <w:color w:val="0070C0"/>
          <w:spacing w:val="-7"/>
        </w:rPr>
        <w:t xml:space="preserve"> </w:t>
      </w:r>
      <w:r w:rsidRPr="00DC0D0D">
        <w:rPr>
          <w:color w:val="0070C0"/>
        </w:rPr>
        <w:t>whether</w:t>
      </w:r>
      <w:r w:rsidRPr="00DC0D0D">
        <w:rPr>
          <w:color w:val="0070C0"/>
          <w:spacing w:val="-7"/>
        </w:rPr>
        <w:t xml:space="preserve"> </w:t>
      </w:r>
      <w:r w:rsidRPr="00DC0D0D">
        <w:rPr>
          <w:color w:val="0070C0"/>
        </w:rPr>
        <w:t>advisories</w:t>
      </w:r>
      <w:r w:rsidRPr="00DC0D0D">
        <w:rPr>
          <w:color w:val="0070C0"/>
          <w:spacing w:val="-8"/>
        </w:rPr>
        <w:t xml:space="preserve"> </w:t>
      </w:r>
      <w:r w:rsidRPr="00DC0D0D">
        <w:rPr>
          <w:color w:val="0070C0"/>
        </w:rPr>
        <w:t>or</w:t>
      </w:r>
      <w:r w:rsidRPr="00DC0D0D">
        <w:rPr>
          <w:color w:val="0070C0"/>
          <w:spacing w:val="-7"/>
        </w:rPr>
        <w:t xml:space="preserve"> </w:t>
      </w:r>
      <w:r w:rsidRPr="00DC0D0D">
        <w:rPr>
          <w:color w:val="0070C0"/>
        </w:rPr>
        <w:t>warnings</w:t>
      </w:r>
      <w:r w:rsidRPr="00DC0D0D">
        <w:rPr>
          <w:color w:val="0070C0"/>
          <w:spacing w:val="-6"/>
        </w:rPr>
        <w:t xml:space="preserve"> </w:t>
      </w:r>
      <w:r w:rsidRPr="00DC0D0D">
        <w:rPr>
          <w:color w:val="0070C0"/>
        </w:rPr>
        <w:t>are</w:t>
      </w:r>
      <w:r w:rsidRPr="00DC0D0D">
        <w:rPr>
          <w:color w:val="0070C0"/>
          <w:spacing w:val="-7"/>
        </w:rPr>
        <w:t xml:space="preserve"> </w:t>
      </w:r>
      <w:r w:rsidRPr="00DC0D0D">
        <w:rPr>
          <w:color w:val="0070C0"/>
        </w:rPr>
        <w:t>issued.</w:t>
      </w:r>
      <w:r>
        <w:rPr>
          <w:color w:val="0070C0"/>
          <w:spacing w:val="-8"/>
        </w:rPr>
        <w:t xml:space="preserve">  </w:t>
      </w:r>
      <w:r w:rsidRPr="00DC0D0D">
        <w:rPr>
          <w:color w:val="0070C0"/>
        </w:rPr>
        <w:t>A</w:t>
      </w:r>
      <w:r w:rsidRPr="00DC0D0D">
        <w:rPr>
          <w:color w:val="0070C0"/>
          <w:spacing w:val="-7"/>
        </w:rPr>
        <w:t xml:space="preserve"> </w:t>
      </w:r>
      <w:r w:rsidRPr="00DC0D0D">
        <w:rPr>
          <w:color w:val="0070C0"/>
        </w:rPr>
        <w:t>common</w:t>
      </w:r>
      <w:r w:rsidRPr="00DC0D0D">
        <w:rPr>
          <w:color w:val="0070C0"/>
          <w:w w:val="99"/>
        </w:rPr>
        <w:t xml:space="preserve"> </w:t>
      </w:r>
      <w:r w:rsidRPr="00DC0D0D">
        <w:rPr>
          <w:color w:val="0070C0"/>
        </w:rPr>
        <w:t>guideline</w:t>
      </w:r>
      <w:r w:rsidRPr="00DC0D0D">
        <w:rPr>
          <w:color w:val="0070C0"/>
          <w:spacing w:val="-7"/>
        </w:rPr>
        <w:t xml:space="preserve"> </w:t>
      </w:r>
      <w:r w:rsidRPr="00DC0D0D">
        <w:rPr>
          <w:color w:val="0070C0"/>
        </w:rPr>
        <w:t>for</w:t>
      </w:r>
      <w:r w:rsidRPr="00DC0D0D">
        <w:rPr>
          <w:color w:val="0070C0"/>
          <w:spacing w:val="-8"/>
        </w:rPr>
        <w:t xml:space="preserve"> </w:t>
      </w:r>
      <w:r w:rsidRPr="00DC0D0D">
        <w:rPr>
          <w:color w:val="0070C0"/>
        </w:rPr>
        <w:t>issuing</w:t>
      </w:r>
      <w:r w:rsidRPr="00DC0D0D">
        <w:rPr>
          <w:color w:val="0070C0"/>
          <w:spacing w:val="-7"/>
        </w:rPr>
        <w:t xml:space="preserve"> </w:t>
      </w:r>
      <w:r w:rsidRPr="00DC0D0D">
        <w:rPr>
          <w:color w:val="0070C0"/>
        </w:rPr>
        <w:t>excessive</w:t>
      </w:r>
      <w:r w:rsidRPr="00DC0D0D">
        <w:rPr>
          <w:color w:val="0070C0"/>
          <w:spacing w:val="-7"/>
        </w:rPr>
        <w:t xml:space="preserve"> </w:t>
      </w:r>
      <w:r w:rsidRPr="00DC0D0D">
        <w:rPr>
          <w:color w:val="0070C0"/>
        </w:rPr>
        <w:t>heat</w:t>
      </w:r>
      <w:r w:rsidRPr="00DC0D0D">
        <w:rPr>
          <w:color w:val="0070C0"/>
          <w:spacing w:val="-8"/>
        </w:rPr>
        <w:t xml:space="preserve"> </w:t>
      </w:r>
      <w:r w:rsidRPr="00DC0D0D">
        <w:rPr>
          <w:color w:val="0070C0"/>
        </w:rPr>
        <w:t>alerts</w:t>
      </w:r>
      <w:r w:rsidRPr="00DC0D0D">
        <w:rPr>
          <w:color w:val="0070C0"/>
          <w:spacing w:val="-6"/>
        </w:rPr>
        <w:t xml:space="preserve"> </w:t>
      </w:r>
      <w:r w:rsidRPr="00DC0D0D">
        <w:rPr>
          <w:color w:val="0070C0"/>
        </w:rPr>
        <w:t>is</w:t>
      </w:r>
      <w:r w:rsidRPr="00625BEF">
        <w:rPr>
          <w:color w:val="0070C0"/>
        </w:rPr>
        <w:t xml:space="preserve"> </w:t>
      </w:r>
      <w:r>
        <w:rPr>
          <w:color w:val="0070C0"/>
        </w:rPr>
        <w:t xml:space="preserve">when </w:t>
      </w:r>
      <w:r w:rsidRPr="00DC0D0D">
        <w:rPr>
          <w:color w:val="0070C0"/>
        </w:rPr>
        <w:t>for</w:t>
      </w:r>
      <w:r w:rsidRPr="00DC0D0D">
        <w:rPr>
          <w:color w:val="0070C0"/>
          <w:spacing w:val="-5"/>
        </w:rPr>
        <w:t xml:space="preserve"> </w:t>
      </w:r>
      <w:r w:rsidRPr="00DC0D0D">
        <w:rPr>
          <w:color w:val="0070C0"/>
        </w:rPr>
        <w:t>two</w:t>
      </w:r>
      <w:r w:rsidRPr="00DC0D0D">
        <w:rPr>
          <w:color w:val="0070C0"/>
          <w:spacing w:val="-4"/>
        </w:rPr>
        <w:t xml:space="preserve"> </w:t>
      </w:r>
      <w:r w:rsidRPr="00DC0D0D">
        <w:rPr>
          <w:color w:val="0070C0"/>
        </w:rPr>
        <w:t>or</w:t>
      </w:r>
      <w:r w:rsidRPr="00DC0D0D">
        <w:rPr>
          <w:color w:val="0070C0"/>
          <w:spacing w:val="-5"/>
        </w:rPr>
        <w:t xml:space="preserve"> </w:t>
      </w:r>
      <w:r w:rsidRPr="00DC0D0D">
        <w:rPr>
          <w:color w:val="0070C0"/>
        </w:rPr>
        <w:t>more</w:t>
      </w:r>
      <w:r w:rsidRPr="00DC0D0D">
        <w:rPr>
          <w:color w:val="0070C0"/>
          <w:spacing w:val="-4"/>
        </w:rPr>
        <w:t xml:space="preserve"> </w:t>
      </w:r>
      <w:r w:rsidRPr="00DC0D0D">
        <w:rPr>
          <w:color w:val="0070C0"/>
          <w:spacing w:val="-1"/>
        </w:rPr>
        <w:t>consecutive</w:t>
      </w:r>
      <w:r w:rsidRPr="00DC0D0D">
        <w:rPr>
          <w:color w:val="0070C0"/>
          <w:spacing w:val="-5"/>
        </w:rPr>
        <w:t xml:space="preserve"> </w:t>
      </w:r>
      <w:r>
        <w:rPr>
          <w:color w:val="0070C0"/>
        </w:rPr>
        <w:t>days: (1)</w:t>
      </w:r>
      <w:r w:rsidRPr="00DC0D0D">
        <w:rPr>
          <w:color w:val="0070C0"/>
          <w:spacing w:val="-6"/>
        </w:rPr>
        <w:t xml:space="preserve"> </w:t>
      </w:r>
      <w:r w:rsidRPr="00DC0D0D">
        <w:rPr>
          <w:color w:val="0070C0"/>
          <w:spacing w:val="-1"/>
        </w:rPr>
        <w:t>when</w:t>
      </w:r>
      <w:r w:rsidRPr="00DC0D0D">
        <w:rPr>
          <w:color w:val="0070C0"/>
          <w:spacing w:val="-6"/>
        </w:rPr>
        <w:t xml:space="preserve"> </w:t>
      </w:r>
      <w:r w:rsidRPr="00DC0D0D">
        <w:rPr>
          <w:color w:val="0070C0"/>
        </w:rPr>
        <w:t>the</w:t>
      </w:r>
      <w:r w:rsidRPr="00DC0D0D">
        <w:rPr>
          <w:color w:val="0070C0"/>
          <w:spacing w:val="-6"/>
        </w:rPr>
        <w:t xml:space="preserve"> </w:t>
      </w:r>
      <w:r w:rsidRPr="00DC0D0D">
        <w:rPr>
          <w:color w:val="0070C0"/>
        </w:rPr>
        <w:t>maximum</w:t>
      </w:r>
      <w:r w:rsidRPr="00DC0D0D">
        <w:rPr>
          <w:color w:val="0070C0"/>
          <w:spacing w:val="-6"/>
        </w:rPr>
        <w:t xml:space="preserve"> </w:t>
      </w:r>
      <w:r w:rsidRPr="00DC0D0D">
        <w:rPr>
          <w:color w:val="0070C0"/>
        </w:rPr>
        <w:t>daytime</w:t>
      </w:r>
      <w:r w:rsidRPr="00DC0D0D">
        <w:rPr>
          <w:color w:val="0070C0"/>
          <w:spacing w:val="-6"/>
        </w:rPr>
        <w:t xml:space="preserve"> </w:t>
      </w:r>
      <w:r w:rsidRPr="00DC0D0D">
        <w:rPr>
          <w:color w:val="0070C0"/>
        </w:rPr>
        <w:t>Heat</w:t>
      </w:r>
      <w:r w:rsidRPr="00DC0D0D">
        <w:rPr>
          <w:color w:val="0070C0"/>
          <w:spacing w:val="-6"/>
        </w:rPr>
        <w:t xml:space="preserve"> </w:t>
      </w:r>
      <w:r w:rsidRPr="00DC0D0D">
        <w:rPr>
          <w:color w:val="0070C0"/>
        </w:rPr>
        <w:t>Index</w:t>
      </w:r>
      <w:r w:rsidRPr="00DC0D0D">
        <w:rPr>
          <w:color w:val="0070C0"/>
          <w:spacing w:val="-7"/>
        </w:rPr>
        <w:t xml:space="preserve"> </w:t>
      </w:r>
      <w:r w:rsidRPr="00DC0D0D">
        <w:rPr>
          <w:color w:val="0070C0"/>
        </w:rPr>
        <w:t>is</w:t>
      </w:r>
      <w:r w:rsidRPr="00DC0D0D">
        <w:rPr>
          <w:color w:val="0070C0"/>
          <w:spacing w:val="-6"/>
        </w:rPr>
        <w:t xml:space="preserve"> </w:t>
      </w:r>
      <w:r w:rsidRPr="00DC0D0D">
        <w:rPr>
          <w:color w:val="0070C0"/>
        </w:rPr>
        <w:t>expected</w:t>
      </w:r>
      <w:r w:rsidRPr="00DC0D0D">
        <w:rPr>
          <w:color w:val="0070C0"/>
          <w:spacing w:val="24"/>
        </w:rPr>
        <w:t xml:space="preserve"> </w:t>
      </w:r>
      <w:r w:rsidRPr="00DC0D0D">
        <w:rPr>
          <w:color w:val="0070C0"/>
        </w:rPr>
        <w:t>to</w:t>
      </w:r>
      <w:r w:rsidRPr="00DC0D0D">
        <w:rPr>
          <w:color w:val="0070C0"/>
          <w:spacing w:val="-6"/>
        </w:rPr>
        <w:t xml:space="preserve"> </w:t>
      </w:r>
      <w:r w:rsidRPr="00DC0D0D">
        <w:rPr>
          <w:color w:val="0070C0"/>
        </w:rPr>
        <w:t>equal</w:t>
      </w:r>
      <w:r w:rsidRPr="00DC0D0D">
        <w:rPr>
          <w:color w:val="0070C0"/>
          <w:spacing w:val="-5"/>
        </w:rPr>
        <w:t xml:space="preserve"> </w:t>
      </w:r>
      <w:r w:rsidRPr="00DC0D0D">
        <w:rPr>
          <w:color w:val="0070C0"/>
        </w:rPr>
        <w:t>or</w:t>
      </w:r>
      <w:r w:rsidRPr="00DC0D0D">
        <w:rPr>
          <w:color w:val="0070C0"/>
          <w:spacing w:val="-6"/>
        </w:rPr>
        <w:t xml:space="preserve"> </w:t>
      </w:r>
      <w:r w:rsidRPr="00DC0D0D">
        <w:rPr>
          <w:color w:val="0070C0"/>
        </w:rPr>
        <w:t>exceed</w:t>
      </w:r>
      <w:r w:rsidRPr="00DC0D0D">
        <w:rPr>
          <w:color w:val="0070C0"/>
          <w:spacing w:val="-5"/>
        </w:rPr>
        <w:t xml:space="preserve"> </w:t>
      </w:r>
      <w:r w:rsidRPr="00DC0D0D">
        <w:rPr>
          <w:color w:val="0070C0"/>
        </w:rPr>
        <w:t>105</w:t>
      </w:r>
      <w:r w:rsidRPr="00DC0D0D">
        <w:rPr>
          <w:color w:val="0070C0"/>
          <w:spacing w:val="-6"/>
        </w:rPr>
        <w:t xml:space="preserve"> </w:t>
      </w:r>
      <w:r w:rsidRPr="00DC0D0D">
        <w:rPr>
          <w:color w:val="0070C0"/>
          <w:spacing w:val="-1"/>
        </w:rPr>
        <w:t>degrees</w:t>
      </w:r>
      <w:r w:rsidRPr="00DC0D0D">
        <w:rPr>
          <w:color w:val="0070C0"/>
          <w:spacing w:val="-5"/>
        </w:rPr>
        <w:t xml:space="preserve"> </w:t>
      </w:r>
      <w:r w:rsidRPr="00DC0D0D">
        <w:rPr>
          <w:color w:val="0070C0"/>
          <w:spacing w:val="-1"/>
        </w:rPr>
        <w:t>Fahrenheit</w:t>
      </w:r>
      <w:r w:rsidRPr="00DC0D0D">
        <w:rPr>
          <w:color w:val="0070C0"/>
          <w:spacing w:val="-6"/>
        </w:rPr>
        <w:t xml:space="preserve"> </w:t>
      </w:r>
      <w:r w:rsidRPr="00DC0D0D">
        <w:rPr>
          <w:color w:val="0070C0"/>
        </w:rPr>
        <w:t>(°F)</w:t>
      </w:r>
      <w:r>
        <w:rPr>
          <w:color w:val="0070C0"/>
        </w:rPr>
        <w:t>; and</w:t>
      </w:r>
      <w:r w:rsidRPr="00DC0D0D">
        <w:rPr>
          <w:color w:val="0070C0"/>
          <w:spacing w:val="-6"/>
        </w:rPr>
        <w:t xml:space="preserve"> </w:t>
      </w:r>
      <w:r w:rsidRPr="00DC0D0D">
        <w:rPr>
          <w:color w:val="0070C0"/>
        </w:rPr>
        <w:t>the</w:t>
      </w:r>
      <w:r w:rsidRPr="00DC0D0D">
        <w:rPr>
          <w:color w:val="0070C0"/>
          <w:spacing w:val="-5"/>
        </w:rPr>
        <w:t xml:space="preserve"> </w:t>
      </w:r>
      <w:proofErr w:type="gramStart"/>
      <w:r w:rsidRPr="00DC0D0D">
        <w:rPr>
          <w:color w:val="0070C0"/>
        </w:rPr>
        <w:t>night</w:t>
      </w:r>
      <w:r w:rsidRPr="00DC0D0D">
        <w:rPr>
          <w:color w:val="0070C0"/>
          <w:spacing w:val="-6"/>
        </w:rPr>
        <w:t xml:space="preserve"> </w:t>
      </w:r>
      <w:r w:rsidRPr="00DC0D0D">
        <w:rPr>
          <w:color w:val="0070C0"/>
        </w:rPr>
        <w:t>time</w:t>
      </w:r>
      <w:proofErr w:type="gramEnd"/>
      <w:r w:rsidRPr="00DC0D0D">
        <w:rPr>
          <w:color w:val="0070C0"/>
          <w:spacing w:val="-5"/>
        </w:rPr>
        <w:t xml:space="preserve"> </w:t>
      </w:r>
      <w:r w:rsidRPr="00DC0D0D">
        <w:rPr>
          <w:color w:val="0070C0"/>
        </w:rPr>
        <w:t>minimum</w:t>
      </w:r>
      <w:r w:rsidRPr="00DC0D0D">
        <w:rPr>
          <w:color w:val="0070C0"/>
          <w:spacing w:val="-6"/>
        </w:rPr>
        <w:t xml:space="preserve"> </w:t>
      </w:r>
      <w:r w:rsidRPr="00DC0D0D">
        <w:rPr>
          <w:color w:val="0070C0"/>
        </w:rPr>
        <w:t>Heat</w:t>
      </w:r>
      <w:r w:rsidRPr="00DC0D0D">
        <w:rPr>
          <w:color w:val="0070C0"/>
          <w:spacing w:val="-6"/>
        </w:rPr>
        <w:t xml:space="preserve"> </w:t>
      </w:r>
      <w:r w:rsidRPr="00DC0D0D">
        <w:rPr>
          <w:color w:val="0070C0"/>
        </w:rPr>
        <w:t>Index</w:t>
      </w:r>
      <w:r w:rsidRPr="00DC0D0D">
        <w:rPr>
          <w:color w:val="0070C0"/>
          <w:spacing w:val="3"/>
        </w:rPr>
        <w:t xml:space="preserve"> </w:t>
      </w:r>
      <w:r w:rsidRPr="00DC0D0D">
        <w:rPr>
          <w:color w:val="0070C0"/>
        </w:rPr>
        <w:t>is</w:t>
      </w:r>
      <w:r w:rsidRPr="00DC0D0D">
        <w:rPr>
          <w:color w:val="0070C0"/>
          <w:spacing w:val="-5"/>
        </w:rPr>
        <w:t xml:space="preserve"> </w:t>
      </w:r>
      <w:r w:rsidRPr="00DC0D0D">
        <w:rPr>
          <w:color w:val="0070C0"/>
        </w:rPr>
        <w:t>80°F</w:t>
      </w:r>
      <w:r w:rsidRPr="00DC0D0D">
        <w:rPr>
          <w:color w:val="0070C0"/>
          <w:spacing w:val="-4"/>
        </w:rPr>
        <w:t xml:space="preserve"> </w:t>
      </w:r>
      <w:r w:rsidRPr="00DC0D0D">
        <w:rPr>
          <w:color w:val="0070C0"/>
        </w:rPr>
        <w:t>or</w:t>
      </w:r>
      <w:r w:rsidRPr="00DC0D0D">
        <w:rPr>
          <w:color w:val="0070C0"/>
          <w:spacing w:val="-5"/>
        </w:rPr>
        <w:t xml:space="preserve"> </w:t>
      </w:r>
      <w:r w:rsidRPr="00DC0D0D">
        <w:rPr>
          <w:color w:val="0070C0"/>
        </w:rPr>
        <w:t>above</w:t>
      </w:r>
      <w:r>
        <w:rPr>
          <w:color w:val="0070C0"/>
        </w:rPr>
        <w:t xml:space="preserve">.  </w:t>
      </w:r>
      <w:r w:rsidRPr="00DC0D0D">
        <w:rPr>
          <w:color w:val="0070C0"/>
        </w:rPr>
        <w:t>A</w:t>
      </w:r>
      <w:r w:rsidRPr="00DC0D0D">
        <w:rPr>
          <w:color w:val="0070C0"/>
          <w:spacing w:val="-4"/>
        </w:rPr>
        <w:t xml:space="preserve"> </w:t>
      </w:r>
      <w:r w:rsidRPr="00DC0D0D">
        <w:rPr>
          <w:color w:val="0070C0"/>
        </w:rPr>
        <w:t>heat</w:t>
      </w:r>
      <w:r w:rsidRPr="00DC0D0D">
        <w:rPr>
          <w:color w:val="0070C0"/>
          <w:spacing w:val="-4"/>
        </w:rPr>
        <w:t xml:space="preserve"> </w:t>
      </w:r>
      <w:r w:rsidRPr="00DC0D0D">
        <w:rPr>
          <w:color w:val="0070C0"/>
        </w:rPr>
        <w:t>advisory</w:t>
      </w:r>
      <w:r w:rsidRPr="00DC0D0D">
        <w:rPr>
          <w:color w:val="0070C0"/>
          <w:spacing w:val="-5"/>
        </w:rPr>
        <w:t xml:space="preserve"> </w:t>
      </w:r>
      <w:r w:rsidRPr="00DC0D0D">
        <w:rPr>
          <w:color w:val="0070C0"/>
        </w:rPr>
        <w:t>is</w:t>
      </w:r>
      <w:r w:rsidRPr="00DC0D0D">
        <w:rPr>
          <w:color w:val="0070C0"/>
          <w:spacing w:val="-4"/>
        </w:rPr>
        <w:t xml:space="preserve"> </w:t>
      </w:r>
      <w:r w:rsidRPr="00DC0D0D">
        <w:rPr>
          <w:color w:val="0070C0"/>
        </w:rPr>
        <w:t>issued</w:t>
      </w:r>
      <w:r w:rsidRPr="00DC0D0D">
        <w:rPr>
          <w:color w:val="0070C0"/>
          <w:spacing w:val="-7"/>
        </w:rPr>
        <w:t xml:space="preserve"> </w:t>
      </w:r>
      <w:r w:rsidRPr="00DC0D0D">
        <w:rPr>
          <w:color w:val="0070C0"/>
        </w:rPr>
        <w:t>when</w:t>
      </w:r>
      <w:r w:rsidRPr="00DC0D0D">
        <w:rPr>
          <w:color w:val="0070C0"/>
          <w:spacing w:val="22"/>
          <w:w w:val="99"/>
        </w:rPr>
        <w:t xml:space="preserve"> </w:t>
      </w:r>
      <w:r w:rsidRPr="00DC0D0D">
        <w:rPr>
          <w:color w:val="0070C0"/>
        </w:rPr>
        <w:t>temperatures</w:t>
      </w:r>
      <w:r w:rsidRPr="00DC0D0D">
        <w:rPr>
          <w:color w:val="0070C0"/>
          <w:spacing w:val="-6"/>
        </w:rPr>
        <w:t xml:space="preserve"> </w:t>
      </w:r>
      <w:r w:rsidRPr="00DC0D0D">
        <w:rPr>
          <w:color w:val="0070C0"/>
        </w:rPr>
        <w:t>reach</w:t>
      </w:r>
      <w:r w:rsidRPr="00DC0D0D">
        <w:rPr>
          <w:color w:val="0070C0"/>
          <w:spacing w:val="-6"/>
        </w:rPr>
        <w:t xml:space="preserve"> </w:t>
      </w:r>
      <w:r w:rsidRPr="00DC0D0D">
        <w:rPr>
          <w:color w:val="0070C0"/>
        </w:rPr>
        <w:t>105</w:t>
      </w:r>
      <w:r w:rsidRPr="00DC0D0D">
        <w:rPr>
          <w:color w:val="0070C0"/>
          <w:spacing w:val="-7"/>
        </w:rPr>
        <w:t xml:space="preserve"> </w:t>
      </w:r>
      <w:proofErr w:type="gramStart"/>
      <w:r w:rsidRPr="00DC0D0D">
        <w:rPr>
          <w:color w:val="0070C0"/>
        </w:rPr>
        <w:t>degrees</w:t>
      </w:r>
      <w:proofErr w:type="gramEnd"/>
      <w:r w:rsidRPr="00DC0D0D">
        <w:rPr>
          <w:color w:val="0070C0"/>
          <w:spacing w:val="-6"/>
        </w:rPr>
        <w:t xml:space="preserve"> </w:t>
      </w:r>
      <w:r w:rsidRPr="00DC0D0D">
        <w:rPr>
          <w:color w:val="0070C0"/>
        </w:rPr>
        <w:t>and</w:t>
      </w:r>
      <w:r w:rsidRPr="00DC0D0D">
        <w:rPr>
          <w:color w:val="0070C0"/>
          <w:spacing w:val="-7"/>
        </w:rPr>
        <w:t xml:space="preserve"> </w:t>
      </w:r>
      <w:r w:rsidRPr="00DC0D0D">
        <w:rPr>
          <w:color w:val="0070C0"/>
        </w:rPr>
        <w:t>a</w:t>
      </w:r>
      <w:r w:rsidRPr="00DC0D0D">
        <w:rPr>
          <w:color w:val="0070C0"/>
          <w:spacing w:val="-6"/>
        </w:rPr>
        <w:t xml:space="preserve"> </w:t>
      </w:r>
      <w:r w:rsidRPr="00DC0D0D">
        <w:rPr>
          <w:color w:val="0070C0"/>
        </w:rPr>
        <w:t>warning</w:t>
      </w:r>
      <w:r w:rsidRPr="00DC0D0D">
        <w:rPr>
          <w:color w:val="0070C0"/>
          <w:spacing w:val="-6"/>
        </w:rPr>
        <w:t xml:space="preserve"> </w:t>
      </w:r>
      <w:r w:rsidRPr="00DC0D0D">
        <w:rPr>
          <w:color w:val="0070C0"/>
        </w:rPr>
        <w:t>is</w:t>
      </w:r>
      <w:r w:rsidRPr="00DC0D0D">
        <w:rPr>
          <w:color w:val="0070C0"/>
          <w:spacing w:val="-6"/>
        </w:rPr>
        <w:t xml:space="preserve"> </w:t>
      </w:r>
      <w:r w:rsidRPr="00DC0D0D">
        <w:rPr>
          <w:color w:val="0070C0"/>
        </w:rPr>
        <w:t>issued</w:t>
      </w:r>
      <w:r w:rsidRPr="00DC0D0D">
        <w:rPr>
          <w:color w:val="0070C0"/>
          <w:spacing w:val="-6"/>
        </w:rPr>
        <w:t xml:space="preserve"> </w:t>
      </w:r>
      <w:r w:rsidRPr="00DC0D0D">
        <w:rPr>
          <w:color w:val="0070C0"/>
        </w:rPr>
        <w:t>at</w:t>
      </w:r>
      <w:r w:rsidRPr="00DC0D0D">
        <w:rPr>
          <w:color w:val="0070C0"/>
          <w:spacing w:val="-7"/>
        </w:rPr>
        <w:t xml:space="preserve"> </w:t>
      </w:r>
      <w:r w:rsidRPr="00DC0D0D">
        <w:rPr>
          <w:color w:val="0070C0"/>
        </w:rPr>
        <w:t>115</w:t>
      </w:r>
      <w:r w:rsidRPr="00DC0D0D">
        <w:rPr>
          <w:color w:val="0070C0"/>
          <w:spacing w:val="-6"/>
        </w:rPr>
        <w:t xml:space="preserve"> </w:t>
      </w:r>
      <w:r w:rsidRPr="00DC0D0D">
        <w:rPr>
          <w:color w:val="0070C0"/>
        </w:rPr>
        <w:t>degrees.</w:t>
      </w:r>
    </w:p>
    <w:p w14:paraId="4008E8C0" w14:textId="77777777" w:rsidR="00EF55DB" w:rsidRDefault="00EF55DB" w:rsidP="000A0229">
      <w:pPr>
        <w:pStyle w:val="BodyText"/>
        <w:ind w:left="0" w:right="387"/>
      </w:pPr>
    </w:p>
    <w:p w14:paraId="4AD60C43" w14:textId="77777777" w:rsidR="00D2537D" w:rsidRDefault="00D2537D" w:rsidP="00D2537D">
      <w:pPr>
        <w:ind w:left="181"/>
        <w:jc w:val="both"/>
        <w:rPr>
          <w:rFonts w:ascii="Arial" w:eastAsia="Arial" w:hAnsi="Arial" w:cs="Arial"/>
          <w:sz w:val="2"/>
          <w:szCs w:val="2"/>
        </w:rPr>
      </w:pPr>
    </w:p>
    <w:p w14:paraId="10A14E1E" w14:textId="77777777" w:rsidR="00D2537D" w:rsidRPr="004E206E" w:rsidRDefault="00D2537D" w:rsidP="00D2537D">
      <w:pPr>
        <w:pStyle w:val="FigureTitle"/>
        <w:ind w:left="1440" w:hanging="1440"/>
      </w:pPr>
      <w:bookmarkStart w:id="163" w:name="_bookmark125"/>
      <w:bookmarkStart w:id="164" w:name="_Ref420076029"/>
      <w:bookmarkEnd w:id="163"/>
      <w:r>
        <w:t>Heat</w:t>
      </w:r>
      <w:r w:rsidRPr="004E206E">
        <w:t xml:space="preserve"> </w:t>
      </w:r>
      <w:r>
        <w:t>Index</w:t>
      </w:r>
      <w:r w:rsidRPr="004E206E">
        <w:t xml:space="preserve"> </w:t>
      </w:r>
      <w:r>
        <w:t>(HI)</w:t>
      </w:r>
      <w:r w:rsidRPr="004E206E">
        <w:t xml:space="preserve"> </w:t>
      </w:r>
      <w:r>
        <w:t>Chart</w:t>
      </w:r>
      <w:bookmarkEnd w:id="164"/>
    </w:p>
    <w:p w14:paraId="584CD6A7" w14:textId="2494D3D8" w:rsidR="00D2537D" w:rsidRDefault="00A117BD" w:rsidP="00D2537D">
      <w:pPr>
        <w:ind w:left="220"/>
        <w:jc w:val="both"/>
        <w:rPr>
          <w:rFonts w:ascii="Arial" w:eastAsia="Arial" w:hAnsi="Arial" w:cs="Arial"/>
          <w:sz w:val="20"/>
          <w:szCs w:val="20"/>
        </w:rPr>
      </w:pPr>
      <w:r>
        <w:rPr>
          <w:noProof/>
        </w:rPr>
        <w:drawing>
          <wp:inline distT="0" distB="0" distL="0" distR="0" wp14:anchorId="7C8FDE08" wp14:editId="2B9A83D0">
            <wp:extent cx="6273800" cy="37236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6273800" cy="3723640"/>
                    </a:xfrm>
                    <a:prstGeom prst="rect">
                      <a:avLst/>
                    </a:prstGeom>
                  </pic:spPr>
                </pic:pic>
              </a:graphicData>
            </a:graphic>
          </wp:inline>
        </w:drawing>
      </w:r>
    </w:p>
    <w:p w14:paraId="16D3B237" w14:textId="3A92EECF" w:rsidR="00D2537D" w:rsidRDefault="00D2537D" w:rsidP="00D2537D">
      <w:pPr>
        <w:ind w:left="220"/>
        <w:jc w:val="both"/>
        <w:rPr>
          <w:rFonts w:ascii="Arial"/>
          <w:sz w:val="16"/>
        </w:rPr>
      </w:pPr>
      <w:r>
        <w:rPr>
          <w:rFonts w:ascii="Arial"/>
          <w:sz w:val="16"/>
        </w:rPr>
        <w:t>Source:</w:t>
      </w:r>
      <w:r>
        <w:rPr>
          <w:rFonts w:ascii="Arial"/>
          <w:spacing w:val="-7"/>
          <w:sz w:val="16"/>
        </w:rPr>
        <w:t xml:space="preserve"> </w:t>
      </w:r>
      <w:r>
        <w:rPr>
          <w:rFonts w:ascii="Arial"/>
          <w:sz w:val="16"/>
        </w:rPr>
        <w:t>National</w:t>
      </w:r>
      <w:r>
        <w:rPr>
          <w:rFonts w:ascii="Arial"/>
          <w:spacing w:val="-6"/>
          <w:sz w:val="16"/>
        </w:rPr>
        <w:t xml:space="preserve"> </w:t>
      </w:r>
      <w:r>
        <w:rPr>
          <w:rFonts w:ascii="Arial"/>
          <w:sz w:val="16"/>
        </w:rPr>
        <w:t>Weather</w:t>
      </w:r>
      <w:r>
        <w:rPr>
          <w:rFonts w:ascii="Arial"/>
          <w:spacing w:val="-7"/>
          <w:sz w:val="16"/>
        </w:rPr>
        <w:t xml:space="preserve"> </w:t>
      </w:r>
      <w:r>
        <w:rPr>
          <w:rFonts w:ascii="Arial"/>
          <w:sz w:val="16"/>
        </w:rPr>
        <w:t>Service</w:t>
      </w:r>
      <w:r>
        <w:rPr>
          <w:rFonts w:ascii="Arial"/>
          <w:spacing w:val="-6"/>
          <w:sz w:val="16"/>
        </w:rPr>
        <w:t xml:space="preserve"> </w:t>
      </w:r>
      <w:r>
        <w:rPr>
          <w:rFonts w:ascii="Arial"/>
          <w:sz w:val="16"/>
        </w:rPr>
        <w:t>(NWS)</w:t>
      </w:r>
      <w:r w:rsidR="00A117BD">
        <w:rPr>
          <w:rFonts w:ascii="Arial"/>
          <w:sz w:val="16"/>
        </w:rPr>
        <w:t xml:space="preserve">; </w:t>
      </w:r>
      <w:hyperlink r:id="rId151" w:history="1">
        <w:r w:rsidR="00A117BD" w:rsidRPr="009D2DA7">
          <w:rPr>
            <w:rStyle w:val="Hyperlink"/>
            <w:rFonts w:ascii="Arial"/>
            <w:sz w:val="16"/>
          </w:rPr>
          <w:t>https://www.weather.gov/safety/heat-index</w:t>
        </w:r>
      </w:hyperlink>
    </w:p>
    <w:p w14:paraId="5268B0E3" w14:textId="77777777" w:rsidR="00D2537D" w:rsidRDefault="00D2537D" w:rsidP="00D2537D">
      <w:pPr>
        <w:ind w:left="220" w:right="340"/>
        <w:jc w:val="both"/>
        <w:rPr>
          <w:rFonts w:ascii="Arial" w:eastAsia="Arial" w:hAnsi="Arial" w:cs="Arial"/>
          <w:spacing w:val="-1"/>
          <w:sz w:val="16"/>
          <w:szCs w:val="16"/>
        </w:rPr>
      </w:pPr>
      <w:r>
        <w:rPr>
          <w:rFonts w:ascii="Arial" w:eastAsia="Arial" w:hAnsi="Arial" w:cs="Arial"/>
          <w:sz w:val="16"/>
          <w:szCs w:val="16"/>
        </w:rPr>
        <w:lastRenderedPageBreak/>
        <w:t>Note:</w:t>
      </w:r>
      <w:r>
        <w:rPr>
          <w:rFonts w:ascii="Arial" w:eastAsia="Arial" w:hAnsi="Arial" w:cs="Arial"/>
          <w:spacing w:val="-4"/>
          <w:sz w:val="16"/>
          <w:szCs w:val="16"/>
        </w:rPr>
        <w:t xml:space="preserve"> </w:t>
      </w:r>
      <w:r>
        <w:rPr>
          <w:rFonts w:ascii="Arial" w:eastAsia="Arial" w:hAnsi="Arial" w:cs="Arial"/>
          <w:sz w:val="16"/>
          <w:szCs w:val="16"/>
        </w:rPr>
        <w:t>Exposure</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4"/>
          <w:sz w:val="16"/>
          <w:szCs w:val="16"/>
        </w:rPr>
        <w:t xml:space="preserve"> </w:t>
      </w:r>
      <w:r>
        <w:rPr>
          <w:rFonts w:ascii="Arial" w:eastAsia="Arial" w:hAnsi="Arial" w:cs="Arial"/>
          <w:sz w:val="16"/>
          <w:szCs w:val="16"/>
        </w:rPr>
        <w:t>direct</w:t>
      </w:r>
      <w:r>
        <w:rPr>
          <w:rFonts w:ascii="Arial" w:eastAsia="Arial" w:hAnsi="Arial" w:cs="Arial"/>
          <w:spacing w:val="-4"/>
          <w:sz w:val="16"/>
          <w:szCs w:val="16"/>
        </w:rPr>
        <w:t xml:space="preserve"> </w:t>
      </w:r>
      <w:r>
        <w:rPr>
          <w:rFonts w:ascii="Arial" w:eastAsia="Arial" w:hAnsi="Arial" w:cs="Arial"/>
          <w:sz w:val="16"/>
          <w:szCs w:val="16"/>
        </w:rPr>
        <w:t>sun</w:t>
      </w:r>
      <w:r>
        <w:rPr>
          <w:rFonts w:ascii="Arial" w:eastAsia="Arial" w:hAnsi="Arial" w:cs="Arial"/>
          <w:spacing w:val="-3"/>
          <w:sz w:val="16"/>
          <w:szCs w:val="16"/>
        </w:rPr>
        <w:t xml:space="preserve"> </w:t>
      </w:r>
      <w:r>
        <w:rPr>
          <w:rFonts w:ascii="Arial" w:eastAsia="Arial" w:hAnsi="Arial" w:cs="Arial"/>
          <w:sz w:val="16"/>
          <w:szCs w:val="16"/>
        </w:rPr>
        <w:t>can</w:t>
      </w:r>
      <w:r>
        <w:rPr>
          <w:rFonts w:ascii="Arial" w:eastAsia="Arial" w:hAnsi="Arial" w:cs="Arial"/>
          <w:spacing w:val="-4"/>
          <w:sz w:val="16"/>
          <w:szCs w:val="16"/>
        </w:rPr>
        <w:t xml:space="preserve"> </w:t>
      </w:r>
      <w:r>
        <w:rPr>
          <w:rFonts w:ascii="Arial" w:eastAsia="Arial" w:hAnsi="Arial" w:cs="Arial"/>
          <w:sz w:val="16"/>
          <w:szCs w:val="16"/>
        </w:rPr>
        <w:t>increase</w:t>
      </w:r>
      <w:r>
        <w:rPr>
          <w:rFonts w:ascii="Arial" w:eastAsia="Arial" w:hAnsi="Arial" w:cs="Arial"/>
          <w:spacing w:val="-4"/>
          <w:sz w:val="16"/>
          <w:szCs w:val="16"/>
        </w:rPr>
        <w:t xml:space="preserve"> </w:t>
      </w:r>
      <w:r>
        <w:rPr>
          <w:rFonts w:ascii="Arial" w:eastAsia="Arial" w:hAnsi="Arial" w:cs="Arial"/>
          <w:sz w:val="16"/>
          <w:szCs w:val="16"/>
        </w:rPr>
        <w:t>Heat</w:t>
      </w:r>
      <w:r>
        <w:rPr>
          <w:rFonts w:ascii="Arial" w:eastAsia="Arial" w:hAnsi="Arial" w:cs="Arial"/>
          <w:spacing w:val="-4"/>
          <w:sz w:val="16"/>
          <w:szCs w:val="16"/>
        </w:rPr>
        <w:t xml:space="preserve"> </w:t>
      </w:r>
      <w:r>
        <w:rPr>
          <w:rFonts w:ascii="Arial" w:eastAsia="Arial" w:hAnsi="Arial" w:cs="Arial"/>
          <w:sz w:val="16"/>
          <w:szCs w:val="16"/>
        </w:rPr>
        <w:t>Index</w:t>
      </w:r>
      <w:r>
        <w:rPr>
          <w:rFonts w:ascii="Arial" w:eastAsia="Arial" w:hAnsi="Arial" w:cs="Arial"/>
          <w:spacing w:val="-3"/>
          <w:sz w:val="16"/>
          <w:szCs w:val="16"/>
        </w:rPr>
        <w:t xml:space="preserve"> </w:t>
      </w:r>
      <w:r>
        <w:rPr>
          <w:rFonts w:ascii="Arial" w:eastAsia="Arial" w:hAnsi="Arial" w:cs="Arial"/>
          <w:sz w:val="16"/>
          <w:szCs w:val="16"/>
        </w:rPr>
        <w:t>values</w:t>
      </w:r>
      <w:r>
        <w:rPr>
          <w:rFonts w:ascii="Arial" w:eastAsia="Arial" w:hAnsi="Arial" w:cs="Arial"/>
          <w:spacing w:val="-2"/>
          <w:sz w:val="16"/>
          <w:szCs w:val="16"/>
        </w:rPr>
        <w:t xml:space="preserve"> </w:t>
      </w:r>
      <w:r>
        <w:rPr>
          <w:rFonts w:ascii="Arial" w:eastAsia="Arial" w:hAnsi="Arial" w:cs="Arial"/>
          <w:sz w:val="16"/>
          <w:szCs w:val="16"/>
        </w:rPr>
        <w:t>by</w:t>
      </w:r>
      <w:r>
        <w:rPr>
          <w:rFonts w:ascii="Arial" w:eastAsia="Arial" w:hAnsi="Arial" w:cs="Arial"/>
          <w:spacing w:val="-6"/>
          <w:sz w:val="16"/>
          <w:szCs w:val="16"/>
        </w:rPr>
        <w:t xml:space="preserve"> </w:t>
      </w:r>
      <w:r>
        <w:rPr>
          <w:rFonts w:ascii="Arial" w:eastAsia="Arial" w:hAnsi="Arial" w:cs="Arial"/>
          <w:sz w:val="16"/>
          <w:szCs w:val="16"/>
        </w:rPr>
        <w:t>as</w:t>
      </w:r>
      <w:r>
        <w:rPr>
          <w:rFonts w:ascii="Arial" w:eastAsia="Arial" w:hAnsi="Arial" w:cs="Arial"/>
          <w:spacing w:val="-3"/>
          <w:sz w:val="16"/>
          <w:szCs w:val="16"/>
        </w:rPr>
        <w:t xml:space="preserve"> </w:t>
      </w:r>
      <w:r>
        <w:rPr>
          <w:rFonts w:ascii="Arial" w:eastAsia="Arial" w:hAnsi="Arial" w:cs="Arial"/>
          <w:sz w:val="16"/>
          <w:szCs w:val="16"/>
        </w:rPr>
        <w:t>much</w:t>
      </w:r>
      <w:r>
        <w:rPr>
          <w:rFonts w:ascii="Arial" w:eastAsia="Arial" w:hAnsi="Arial" w:cs="Arial"/>
          <w:spacing w:val="-3"/>
          <w:sz w:val="16"/>
          <w:szCs w:val="16"/>
        </w:rPr>
        <w:t xml:space="preserve"> </w:t>
      </w:r>
      <w:r>
        <w:rPr>
          <w:rFonts w:ascii="Arial" w:eastAsia="Arial" w:hAnsi="Arial" w:cs="Arial"/>
          <w:sz w:val="16"/>
          <w:szCs w:val="16"/>
        </w:rPr>
        <w:t>as</w:t>
      </w:r>
      <w:r>
        <w:rPr>
          <w:rFonts w:ascii="Arial" w:eastAsia="Arial" w:hAnsi="Arial" w:cs="Arial"/>
          <w:spacing w:val="-4"/>
          <w:sz w:val="16"/>
          <w:szCs w:val="16"/>
        </w:rPr>
        <w:t xml:space="preserve"> </w:t>
      </w:r>
      <w:r>
        <w:rPr>
          <w:rFonts w:ascii="Arial" w:eastAsia="Arial" w:hAnsi="Arial" w:cs="Arial"/>
          <w:sz w:val="16"/>
          <w:szCs w:val="16"/>
        </w:rPr>
        <w:t>15°F.</w:t>
      </w:r>
      <w:r>
        <w:rPr>
          <w:rFonts w:ascii="Arial" w:eastAsia="Arial" w:hAnsi="Arial" w:cs="Arial"/>
          <w:spacing w:val="-3"/>
          <w:sz w:val="16"/>
          <w:szCs w:val="16"/>
        </w:rPr>
        <w:t xml:space="preserve"> </w:t>
      </w:r>
      <w:r>
        <w:rPr>
          <w:rFonts w:ascii="Arial" w:eastAsia="Arial" w:hAnsi="Arial" w:cs="Arial"/>
          <w:sz w:val="16"/>
          <w:szCs w:val="16"/>
        </w:rPr>
        <w:t>The</w:t>
      </w:r>
      <w:r>
        <w:rPr>
          <w:rFonts w:ascii="Arial" w:eastAsia="Arial" w:hAnsi="Arial" w:cs="Arial"/>
          <w:spacing w:val="-4"/>
          <w:sz w:val="16"/>
          <w:szCs w:val="16"/>
        </w:rPr>
        <w:t xml:space="preserve"> </w:t>
      </w:r>
      <w:r>
        <w:rPr>
          <w:rFonts w:ascii="Arial" w:eastAsia="Arial" w:hAnsi="Arial" w:cs="Arial"/>
          <w:sz w:val="16"/>
          <w:szCs w:val="16"/>
        </w:rPr>
        <w:t>shaded</w:t>
      </w:r>
      <w:r>
        <w:rPr>
          <w:rFonts w:ascii="Arial" w:eastAsia="Arial" w:hAnsi="Arial" w:cs="Arial"/>
          <w:spacing w:val="-4"/>
          <w:sz w:val="16"/>
          <w:szCs w:val="16"/>
        </w:rPr>
        <w:t xml:space="preserve"> </w:t>
      </w:r>
      <w:r>
        <w:rPr>
          <w:rFonts w:ascii="Arial" w:eastAsia="Arial" w:hAnsi="Arial" w:cs="Arial"/>
          <w:sz w:val="16"/>
          <w:szCs w:val="16"/>
        </w:rPr>
        <w:t>zone</w:t>
      </w:r>
      <w:r>
        <w:rPr>
          <w:rFonts w:ascii="Arial" w:eastAsia="Arial" w:hAnsi="Arial" w:cs="Arial"/>
          <w:spacing w:val="-2"/>
          <w:sz w:val="16"/>
          <w:szCs w:val="16"/>
        </w:rPr>
        <w:t xml:space="preserve"> </w:t>
      </w:r>
      <w:r>
        <w:rPr>
          <w:rFonts w:ascii="Arial" w:eastAsia="Arial" w:hAnsi="Arial" w:cs="Arial"/>
          <w:sz w:val="16"/>
          <w:szCs w:val="16"/>
        </w:rPr>
        <w:t>above</w:t>
      </w:r>
      <w:r>
        <w:rPr>
          <w:rFonts w:ascii="Arial" w:eastAsia="Arial" w:hAnsi="Arial" w:cs="Arial"/>
          <w:spacing w:val="-4"/>
          <w:sz w:val="16"/>
          <w:szCs w:val="16"/>
        </w:rPr>
        <w:t xml:space="preserve"> </w:t>
      </w:r>
      <w:r>
        <w:rPr>
          <w:rFonts w:ascii="Arial" w:eastAsia="Arial" w:hAnsi="Arial" w:cs="Arial"/>
          <w:sz w:val="16"/>
          <w:szCs w:val="16"/>
        </w:rPr>
        <w:t>105°F</w:t>
      </w:r>
      <w:r>
        <w:rPr>
          <w:rFonts w:ascii="Arial" w:eastAsia="Arial" w:hAnsi="Arial" w:cs="Arial"/>
          <w:spacing w:val="-4"/>
          <w:sz w:val="16"/>
          <w:szCs w:val="16"/>
        </w:rPr>
        <w:t xml:space="preserve"> </w:t>
      </w:r>
      <w:r>
        <w:rPr>
          <w:rFonts w:ascii="Arial" w:eastAsia="Arial" w:hAnsi="Arial" w:cs="Arial"/>
          <w:spacing w:val="-1"/>
          <w:sz w:val="16"/>
          <w:szCs w:val="16"/>
        </w:rPr>
        <w:t>corresponds</w:t>
      </w:r>
      <w:r>
        <w:rPr>
          <w:rFonts w:ascii="Arial" w:eastAsia="Arial" w:hAnsi="Arial" w:cs="Arial"/>
          <w:spacing w:val="-4"/>
          <w:sz w:val="16"/>
          <w:szCs w:val="16"/>
        </w:rPr>
        <w:t xml:space="preserve"> </w:t>
      </w:r>
      <w:r>
        <w:rPr>
          <w:rFonts w:ascii="Arial" w:eastAsia="Arial" w:hAnsi="Arial" w:cs="Arial"/>
          <w:sz w:val="16"/>
          <w:szCs w:val="16"/>
        </w:rPr>
        <w:t>to</w:t>
      </w:r>
      <w:r>
        <w:rPr>
          <w:rFonts w:ascii="Arial" w:eastAsia="Arial" w:hAnsi="Arial" w:cs="Arial"/>
          <w:spacing w:val="-3"/>
          <w:sz w:val="16"/>
          <w:szCs w:val="16"/>
        </w:rPr>
        <w:t xml:space="preserve"> </w:t>
      </w:r>
      <w:r>
        <w:rPr>
          <w:rFonts w:ascii="Arial" w:eastAsia="Arial" w:hAnsi="Arial" w:cs="Arial"/>
          <w:sz w:val="16"/>
          <w:szCs w:val="16"/>
        </w:rPr>
        <w:t>a</w:t>
      </w:r>
      <w:r>
        <w:rPr>
          <w:rFonts w:ascii="Arial" w:eastAsia="Arial" w:hAnsi="Arial" w:cs="Arial"/>
          <w:spacing w:val="28"/>
          <w:w w:val="99"/>
          <w:sz w:val="16"/>
          <w:szCs w:val="16"/>
        </w:rPr>
        <w:t xml:space="preserve"> </w:t>
      </w:r>
      <w:r>
        <w:rPr>
          <w:rFonts w:ascii="Arial" w:eastAsia="Arial" w:hAnsi="Arial" w:cs="Arial"/>
          <w:sz w:val="16"/>
          <w:szCs w:val="16"/>
        </w:rPr>
        <w:t>HI</w:t>
      </w:r>
      <w:r>
        <w:rPr>
          <w:rFonts w:ascii="Arial" w:eastAsia="Arial" w:hAnsi="Arial" w:cs="Arial"/>
          <w:spacing w:val="-6"/>
          <w:sz w:val="16"/>
          <w:szCs w:val="16"/>
        </w:rPr>
        <w:t xml:space="preserve"> </w:t>
      </w:r>
      <w:r>
        <w:rPr>
          <w:rFonts w:ascii="Arial" w:eastAsia="Arial" w:hAnsi="Arial" w:cs="Arial"/>
          <w:sz w:val="16"/>
          <w:szCs w:val="16"/>
        </w:rPr>
        <w:t>that</w:t>
      </w:r>
      <w:r>
        <w:rPr>
          <w:rFonts w:ascii="Arial" w:eastAsia="Arial" w:hAnsi="Arial" w:cs="Arial"/>
          <w:spacing w:val="-5"/>
          <w:sz w:val="16"/>
          <w:szCs w:val="16"/>
        </w:rPr>
        <w:t xml:space="preserve"> </w:t>
      </w:r>
      <w:r>
        <w:rPr>
          <w:rFonts w:ascii="Arial" w:eastAsia="Arial" w:hAnsi="Arial" w:cs="Arial"/>
          <w:sz w:val="16"/>
          <w:szCs w:val="16"/>
        </w:rPr>
        <w:t>may</w:t>
      </w:r>
      <w:r>
        <w:rPr>
          <w:rFonts w:ascii="Arial" w:eastAsia="Arial" w:hAnsi="Arial" w:cs="Arial"/>
          <w:spacing w:val="-5"/>
          <w:sz w:val="16"/>
          <w:szCs w:val="16"/>
        </w:rPr>
        <w:t xml:space="preserve"> </w:t>
      </w:r>
      <w:r>
        <w:rPr>
          <w:rFonts w:ascii="Arial" w:eastAsia="Arial" w:hAnsi="Arial" w:cs="Arial"/>
          <w:sz w:val="16"/>
          <w:szCs w:val="16"/>
        </w:rPr>
        <w:t>cause</w:t>
      </w:r>
      <w:r>
        <w:rPr>
          <w:rFonts w:ascii="Arial" w:eastAsia="Arial" w:hAnsi="Arial" w:cs="Arial"/>
          <w:spacing w:val="-5"/>
          <w:sz w:val="16"/>
          <w:szCs w:val="16"/>
        </w:rPr>
        <w:t xml:space="preserve"> </w:t>
      </w:r>
      <w:r>
        <w:rPr>
          <w:rFonts w:ascii="Arial" w:eastAsia="Arial" w:hAnsi="Arial" w:cs="Arial"/>
          <w:sz w:val="16"/>
          <w:szCs w:val="16"/>
        </w:rPr>
        <w:t>increasingly</w:t>
      </w:r>
      <w:r>
        <w:rPr>
          <w:rFonts w:ascii="Arial" w:eastAsia="Arial" w:hAnsi="Arial" w:cs="Arial"/>
          <w:spacing w:val="-7"/>
          <w:sz w:val="16"/>
          <w:szCs w:val="16"/>
        </w:rPr>
        <w:t xml:space="preserve"> </w:t>
      </w:r>
      <w:r>
        <w:rPr>
          <w:rFonts w:ascii="Arial" w:eastAsia="Arial" w:hAnsi="Arial" w:cs="Arial"/>
          <w:sz w:val="16"/>
          <w:szCs w:val="16"/>
        </w:rPr>
        <w:t>severe</w:t>
      </w:r>
      <w:r>
        <w:rPr>
          <w:rFonts w:ascii="Arial" w:eastAsia="Arial" w:hAnsi="Arial" w:cs="Arial"/>
          <w:spacing w:val="-5"/>
          <w:sz w:val="16"/>
          <w:szCs w:val="16"/>
        </w:rPr>
        <w:t xml:space="preserve"> </w:t>
      </w:r>
      <w:r>
        <w:rPr>
          <w:rFonts w:ascii="Arial" w:eastAsia="Arial" w:hAnsi="Arial" w:cs="Arial"/>
          <w:sz w:val="16"/>
          <w:szCs w:val="16"/>
        </w:rPr>
        <w:t>heat</w:t>
      </w:r>
      <w:r>
        <w:rPr>
          <w:rFonts w:ascii="Arial" w:eastAsia="Arial" w:hAnsi="Arial" w:cs="Arial"/>
          <w:spacing w:val="-5"/>
          <w:sz w:val="16"/>
          <w:szCs w:val="16"/>
        </w:rPr>
        <w:t xml:space="preserve"> </w:t>
      </w:r>
      <w:r>
        <w:rPr>
          <w:rFonts w:ascii="Arial" w:eastAsia="Arial" w:hAnsi="Arial" w:cs="Arial"/>
          <w:sz w:val="16"/>
          <w:szCs w:val="16"/>
        </w:rPr>
        <w:t>disorders</w:t>
      </w:r>
      <w:r>
        <w:rPr>
          <w:rFonts w:ascii="Arial" w:eastAsia="Arial" w:hAnsi="Arial" w:cs="Arial"/>
          <w:spacing w:val="-4"/>
          <w:sz w:val="16"/>
          <w:szCs w:val="16"/>
        </w:rPr>
        <w:t xml:space="preserve"> </w:t>
      </w:r>
      <w:r>
        <w:rPr>
          <w:rFonts w:ascii="Arial" w:eastAsia="Arial" w:hAnsi="Arial" w:cs="Arial"/>
          <w:spacing w:val="-1"/>
          <w:sz w:val="16"/>
          <w:szCs w:val="16"/>
        </w:rPr>
        <w:t>with</w:t>
      </w:r>
      <w:r>
        <w:rPr>
          <w:rFonts w:ascii="Arial" w:eastAsia="Arial" w:hAnsi="Arial" w:cs="Arial"/>
          <w:spacing w:val="-5"/>
          <w:sz w:val="16"/>
          <w:szCs w:val="16"/>
        </w:rPr>
        <w:t xml:space="preserve"> </w:t>
      </w:r>
      <w:r>
        <w:rPr>
          <w:rFonts w:ascii="Arial" w:eastAsia="Arial" w:hAnsi="Arial" w:cs="Arial"/>
          <w:sz w:val="16"/>
          <w:szCs w:val="16"/>
        </w:rPr>
        <w:t>continued</w:t>
      </w:r>
      <w:r>
        <w:rPr>
          <w:rFonts w:ascii="Arial" w:eastAsia="Arial" w:hAnsi="Arial" w:cs="Arial"/>
          <w:spacing w:val="-6"/>
          <w:sz w:val="16"/>
          <w:szCs w:val="16"/>
        </w:rPr>
        <w:t xml:space="preserve"> </w:t>
      </w:r>
      <w:r>
        <w:rPr>
          <w:rFonts w:ascii="Arial" w:eastAsia="Arial" w:hAnsi="Arial" w:cs="Arial"/>
          <w:sz w:val="16"/>
          <w:szCs w:val="16"/>
        </w:rPr>
        <w:t>exposure</w:t>
      </w:r>
      <w:r>
        <w:rPr>
          <w:rFonts w:ascii="Arial" w:eastAsia="Arial" w:hAnsi="Arial" w:cs="Arial"/>
          <w:spacing w:val="-5"/>
          <w:sz w:val="16"/>
          <w:szCs w:val="16"/>
        </w:rPr>
        <w:t xml:space="preserve"> </w:t>
      </w:r>
      <w:r>
        <w:rPr>
          <w:rFonts w:ascii="Arial" w:eastAsia="Arial" w:hAnsi="Arial" w:cs="Arial"/>
          <w:sz w:val="16"/>
          <w:szCs w:val="16"/>
        </w:rPr>
        <w:t>and/or</w:t>
      </w:r>
      <w:r>
        <w:rPr>
          <w:rFonts w:ascii="Arial" w:eastAsia="Arial" w:hAnsi="Arial" w:cs="Arial"/>
          <w:spacing w:val="-5"/>
          <w:sz w:val="16"/>
          <w:szCs w:val="16"/>
        </w:rPr>
        <w:t xml:space="preserve"> </w:t>
      </w:r>
      <w:r>
        <w:rPr>
          <w:rFonts w:ascii="Arial" w:eastAsia="Arial" w:hAnsi="Arial" w:cs="Arial"/>
          <w:spacing w:val="-1"/>
          <w:sz w:val="16"/>
          <w:szCs w:val="16"/>
        </w:rPr>
        <w:t>physical</w:t>
      </w:r>
      <w:r>
        <w:rPr>
          <w:rFonts w:ascii="Arial" w:eastAsia="Arial" w:hAnsi="Arial" w:cs="Arial"/>
          <w:spacing w:val="-5"/>
          <w:sz w:val="16"/>
          <w:szCs w:val="16"/>
        </w:rPr>
        <w:t xml:space="preserve"> </w:t>
      </w:r>
      <w:r>
        <w:rPr>
          <w:rFonts w:ascii="Arial" w:eastAsia="Arial" w:hAnsi="Arial" w:cs="Arial"/>
          <w:spacing w:val="-1"/>
          <w:sz w:val="16"/>
          <w:szCs w:val="16"/>
        </w:rPr>
        <w:t>activity.</w:t>
      </w:r>
    </w:p>
    <w:p w14:paraId="10ADC3AD" w14:textId="66E207ED" w:rsidR="002764D2" w:rsidRPr="002E2195" w:rsidRDefault="002764D2" w:rsidP="0011505A">
      <w:pPr>
        <w:spacing w:before="120" w:after="120"/>
        <w:rPr>
          <w:rFonts w:ascii="Arial" w:hAnsi="Arial" w:cs="Arial"/>
          <w:color w:val="0070C0"/>
        </w:rPr>
      </w:pPr>
      <w:r w:rsidRPr="002E2195">
        <w:rPr>
          <w:rFonts w:ascii="Arial" w:hAnsi="Arial" w:cs="Arial"/>
          <w:color w:val="0070C0"/>
        </w:rPr>
        <w:t>The NWS Wind Chill Temperature (WCT) index uses advances in science, technology, and computer modeling to provide an accurate, understandable, and useful formula for calculating the dangers from winter winds and freezing temperatures.  The figure below presents wind chill temperatures which are based on the rate of heat loss from exposed skin caused by wind and cold. As the wind increases, it draws heat from the body, driving down skin temperature and eventually the internal body temperature.</w:t>
      </w:r>
    </w:p>
    <w:p w14:paraId="64B55DCC" w14:textId="77777777" w:rsidR="002764D2" w:rsidRDefault="002764D2" w:rsidP="00D2537D">
      <w:pPr>
        <w:jc w:val="both"/>
        <w:rPr>
          <w:rFonts w:ascii="Arial" w:eastAsia="Arial" w:hAnsi="Arial" w:cs="Arial"/>
          <w:sz w:val="16"/>
          <w:szCs w:val="16"/>
        </w:rPr>
      </w:pPr>
    </w:p>
    <w:p w14:paraId="785C46E0" w14:textId="4CD92BF2" w:rsidR="00D2537D" w:rsidRPr="004E206E" w:rsidRDefault="002764D2" w:rsidP="00D2537D">
      <w:pPr>
        <w:pStyle w:val="FigureTitle"/>
        <w:ind w:left="1440" w:hanging="1440"/>
      </w:pPr>
      <w:r>
        <w:t>Wind Chill Chart</w:t>
      </w:r>
    </w:p>
    <w:p w14:paraId="4277BCFA" w14:textId="5C25D200" w:rsidR="002764D2" w:rsidRDefault="002764D2" w:rsidP="002764D2">
      <w:pPr>
        <w:pStyle w:val="FigureTitle"/>
        <w:numPr>
          <w:ilvl w:val="0"/>
          <w:numId w:val="0"/>
        </w:numPr>
        <w:rPr>
          <w:rFonts w:eastAsia="Arial" w:hAnsi="Arial" w:cs="Arial"/>
        </w:rPr>
      </w:pPr>
      <w:r>
        <w:rPr>
          <w:rFonts w:hAnsi="Arial" w:cs="Arial"/>
          <w:noProof/>
          <w:sz w:val="20"/>
          <w:szCs w:val="20"/>
        </w:rPr>
        <w:drawing>
          <wp:inline distT="0" distB="0" distL="0" distR="0" wp14:anchorId="0060696C" wp14:editId="65251F12">
            <wp:extent cx="6091555" cy="3995420"/>
            <wp:effectExtent l="0" t="0" r="4445" b="5080"/>
            <wp:docPr id="5" name="Picture 1" descr="https://www.weather.gov/images/safety/windchill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eather.gov/images/safety/windchill21.gif"/>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091555" cy="3995420"/>
                    </a:xfrm>
                    <a:prstGeom prst="rect">
                      <a:avLst/>
                    </a:prstGeom>
                    <a:noFill/>
                    <a:ln>
                      <a:noFill/>
                    </a:ln>
                  </pic:spPr>
                </pic:pic>
              </a:graphicData>
            </a:graphic>
          </wp:inline>
        </w:drawing>
      </w:r>
    </w:p>
    <w:p w14:paraId="0717E7C1" w14:textId="6B915387" w:rsidR="00D2537D" w:rsidRPr="002764D2" w:rsidRDefault="002764D2" w:rsidP="00D2537D">
      <w:pPr>
        <w:rPr>
          <w:rFonts w:ascii="Arial" w:hAnsi="Arial" w:cs="Arial"/>
          <w:sz w:val="16"/>
        </w:rPr>
      </w:pPr>
      <w:r w:rsidRPr="002764D2">
        <w:rPr>
          <w:rFonts w:ascii="Arial" w:hAnsi="Arial" w:cs="Arial"/>
          <w:sz w:val="16"/>
        </w:rPr>
        <w:t xml:space="preserve">Source:  </w:t>
      </w:r>
      <w:hyperlink r:id="rId153" w:history="1">
        <w:r w:rsidRPr="002764D2">
          <w:rPr>
            <w:rStyle w:val="Hyperlink"/>
            <w:rFonts w:ascii="Arial" w:hAnsi="Arial" w:cs="Arial"/>
            <w:sz w:val="16"/>
          </w:rPr>
          <w:t>https://www.weather.gov/safety/cold-wind-chill-chart</w:t>
        </w:r>
      </w:hyperlink>
    </w:p>
    <w:p w14:paraId="2D467C6C" w14:textId="77777777" w:rsidR="00AC0810" w:rsidRDefault="00612E15" w:rsidP="000A0229">
      <w:pPr>
        <w:pStyle w:val="Heading5"/>
        <w:spacing w:before="240" w:after="240"/>
      </w:pPr>
      <w:r>
        <w:t>P</w:t>
      </w:r>
      <w:r w:rsidR="00AC0810">
        <w:t>revious</w:t>
      </w:r>
      <w:r w:rsidR="00AC0810">
        <w:rPr>
          <w:spacing w:val="-23"/>
        </w:rPr>
        <w:t xml:space="preserve"> </w:t>
      </w:r>
      <w:r w:rsidR="00AC0810">
        <w:t>Occurrences</w:t>
      </w:r>
    </w:p>
    <w:p w14:paraId="5C9639EE" w14:textId="1612C641" w:rsidR="00C9619E" w:rsidRPr="00AC2C1C" w:rsidRDefault="006432A5" w:rsidP="009D1300">
      <w:pPr>
        <w:pStyle w:val="BodyText"/>
        <w:shd w:val="clear" w:color="auto" w:fill="F2DBDB" w:themeFill="accent2" w:themeFillTint="33"/>
        <w:spacing w:before="120" w:after="120"/>
        <w:ind w:left="0" w:right="-20"/>
        <w:rPr>
          <w:rFonts w:cs="Arial"/>
          <w:spacing w:val="-7"/>
        </w:rPr>
      </w:pPr>
      <w:r>
        <w:rPr>
          <w:rFonts w:cs="Arial"/>
        </w:rPr>
        <w:t xml:space="preserve">Explain how the NWS indices apply to the planning area.  Can the planning area expect to see the full range of temperatures?  You can reference two or three specific events to describe the expected range.  </w:t>
      </w:r>
      <w:r w:rsidR="00C9619E" w:rsidRPr="00AC2C1C">
        <w:rPr>
          <w:rFonts w:cs="Arial"/>
        </w:rPr>
        <w:t xml:space="preserve">List </w:t>
      </w:r>
      <w:r w:rsidR="00EE4D2B" w:rsidRPr="00AC2C1C">
        <w:rPr>
          <w:rFonts w:cs="Arial"/>
        </w:rPr>
        <w:t xml:space="preserve">recorded </w:t>
      </w:r>
      <w:r w:rsidR="00C9619E" w:rsidRPr="00AC2C1C">
        <w:rPr>
          <w:rFonts w:cs="Arial"/>
        </w:rPr>
        <w:t xml:space="preserve">events </w:t>
      </w:r>
      <w:r w:rsidR="00EE4D2B" w:rsidRPr="00AC2C1C">
        <w:rPr>
          <w:rFonts w:cs="Arial"/>
        </w:rPr>
        <w:t xml:space="preserve">in </w:t>
      </w:r>
      <w:r w:rsidR="00C9619E" w:rsidRPr="00AC2C1C">
        <w:rPr>
          <w:rFonts w:cs="Arial"/>
        </w:rPr>
        <w:t>the</w:t>
      </w:r>
      <w:r w:rsidR="00AC0810" w:rsidRPr="00AC2C1C">
        <w:rPr>
          <w:rFonts w:cs="Arial"/>
          <w:spacing w:val="-6"/>
        </w:rPr>
        <w:t xml:space="preserve"> </w:t>
      </w:r>
      <w:r w:rsidR="00AC0810" w:rsidRPr="00AC2C1C">
        <w:rPr>
          <w:rFonts w:cs="Arial"/>
        </w:rPr>
        <w:t>National</w:t>
      </w:r>
      <w:r w:rsidR="00AC0810" w:rsidRPr="00AC2C1C">
        <w:rPr>
          <w:rFonts w:cs="Arial"/>
          <w:spacing w:val="-7"/>
        </w:rPr>
        <w:t xml:space="preserve"> </w:t>
      </w:r>
      <w:r w:rsidR="000A0229">
        <w:rPr>
          <w:rFonts w:cs="Arial"/>
        </w:rPr>
        <w:t>Centers for Environmental Information</w:t>
      </w:r>
      <w:r w:rsidR="00AC0810" w:rsidRPr="00AC2C1C">
        <w:rPr>
          <w:rFonts w:cs="Arial"/>
          <w:spacing w:val="-7"/>
        </w:rPr>
        <w:t xml:space="preserve"> </w:t>
      </w:r>
      <w:r w:rsidR="00AC0810" w:rsidRPr="00AC2C1C">
        <w:rPr>
          <w:rFonts w:cs="Arial"/>
        </w:rPr>
        <w:t>(</w:t>
      </w:r>
      <w:r w:rsidR="004A7222">
        <w:rPr>
          <w:rFonts w:cs="Arial"/>
        </w:rPr>
        <w:t>NCEI</w:t>
      </w:r>
      <w:r w:rsidR="00AC0810" w:rsidRPr="00AC2C1C">
        <w:rPr>
          <w:rFonts w:cs="Arial"/>
        </w:rPr>
        <w:t>)</w:t>
      </w:r>
      <w:r w:rsidR="00EE4D2B" w:rsidRPr="00AC2C1C">
        <w:rPr>
          <w:rFonts w:cs="Arial"/>
        </w:rPr>
        <w:t xml:space="preserve"> </w:t>
      </w:r>
      <w:r w:rsidR="009724CB" w:rsidRPr="00AC2C1C">
        <w:rPr>
          <w:rFonts w:cs="Arial"/>
        </w:rPr>
        <w:t>database and</w:t>
      </w:r>
      <w:r w:rsidR="00625BEF" w:rsidRPr="00AC2C1C">
        <w:rPr>
          <w:rFonts w:cs="Arial"/>
        </w:rPr>
        <w:t xml:space="preserve"> state the number of events in terms “recorded events</w:t>
      </w:r>
      <w:r w:rsidR="00C9619E" w:rsidRPr="00AC2C1C">
        <w:rPr>
          <w:rFonts w:cs="Arial"/>
          <w:spacing w:val="-7"/>
        </w:rPr>
        <w:t>.</w:t>
      </w:r>
      <w:r w:rsidR="00625BEF" w:rsidRPr="00AC2C1C">
        <w:rPr>
          <w:rFonts w:cs="Arial"/>
          <w:spacing w:val="-7"/>
        </w:rPr>
        <w:t>”</w:t>
      </w:r>
      <w:r w:rsidR="00C9619E" w:rsidRPr="00AC2C1C">
        <w:rPr>
          <w:rFonts w:cs="Arial"/>
          <w:spacing w:val="-7"/>
        </w:rPr>
        <w:t xml:space="preserve">  Look at the event narratives too, </w:t>
      </w:r>
      <w:r w:rsidR="00D621DD" w:rsidRPr="00AC2C1C">
        <w:rPr>
          <w:rFonts w:cs="Arial"/>
          <w:spacing w:val="-7"/>
        </w:rPr>
        <w:t xml:space="preserve">as </w:t>
      </w:r>
      <w:r w:rsidR="00C9619E" w:rsidRPr="00AC2C1C">
        <w:rPr>
          <w:rFonts w:cs="Arial"/>
          <w:spacing w:val="-7"/>
        </w:rPr>
        <w:t xml:space="preserve">there is often more detailed information </w:t>
      </w:r>
      <w:r w:rsidR="00EE4D2B" w:rsidRPr="00AC2C1C">
        <w:rPr>
          <w:rFonts w:cs="Arial"/>
          <w:spacing w:val="-7"/>
        </w:rPr>
        <w:t xml:space="preserve">about the county in this data.  </w:t>
      </w:r>
      <w:r w:rsidR="00C9619E" w:rsidRPr="00AC2C1C">
        <w:rPr>
          <w:rFonts w:cs="Arial"/>
          <w:spacing w:val="-7"/>
        </w:rPr>
        <w:t xml:space="preserve">If deaths or </w:t>
      </w:r>
      <w:r w:rsidR="002764D2">
        <w:rPr>
          <w:rFonts w:cs="Arial"/>
          <w:spacing w:val="-7"/>
        </w:rPr>
        <w:t>temperature-</w:t>
      </w:r>
      <w:r w:rsidR="00C9619E" w:rsidRPr="00AC2C1C">
        <w:rPr>
          <w:rFonts w:cs="Arial"/>
          <w:spacing w:val="-7"/>
        </w:rPr>
        <w:t xml:space="preserve">related illnesses are reported for the county, check the event narratives to determine if the reports were </w:t>
      </w:r>
      <w:proofErr w:type="gramStart"/>
      <w:r w:rsidR="00C9619E" w:rsidRPr="00AC2C1C">
        <w:rPr>
          <w:rFonts w:cs="Arial"/>
          <w:spacing w:val="-7"/>
        </w:rPr>
        <w:t>actually in</w:t>
      </w:r>
      <w:proofErr w:type="gramEnd"/>
      <w:r w:rsidR="00C9619E" w:rsidRPr="00AC2C1C">
        <w:rPr>
          <w:rFonts w:cs="Arial"/>
          <w:spacing w:val="-7"/>
        </w:rPr>
        <w:t xml:space="preserve"> the planning area, as </w:t>
      </w:r>
      <w:r w:rsidR="002764D2">
        <w:rPr>
          <w:rFonts w:cs="Arial"/>
          <w:spacing w:val="-7"/>
        </w:rPr>
        <w:t>the event</w:t>
      </w:r>
      <w:r w:rsidR="00C9619E" w:rsidRPr="00AC2C1C">
        <w:rPr>
          <w:rFonts w:cs="Arial"/>
          <w:spacing w:val="-7"/>
        </w:rPr>
        <w:t xml:space="preserve"> is usually reported in areas larger than one county.  Also check databases like Google and Yahoo for additional information about extreme heat </w:t>
      </w:r>
      <w:r w:rsidR="002764D2">
        <w:rPr>
          <w:rFonts w:cs="Arial"/>
          <w:spacing w:val="-7"/>
        </w:rPr>
        <w:t xml:space="preserve">and cold </w:t>
      </w:r>
      <w:r w:rsidR="00C9619E" w:rsidRPr="00AC2C1C">
        <w:rPr>
          <w:rFonts w:cs="Arial"/>
          <w:spacing w:val="-7"/>
        </w:rPr>
        <w:t xml:space="preserve">events in the county.  </w:t>
      </w:r>
    </w:p>
    <w:p w14:paraId="4FD6B677" w14:textId="00AC4F06" w:rsidR="00E17B6E" w:rsidRPr="00AC2C1C" w:rsidRDefault="009D2CFA" w:rsidP="009D1300">
      <w:pPr>
        <w:shd w:val="clear" w:color="auto" w:fill="F2DBDB" w:themeFill="accent2" w:themeFillTint="33"/>
        <w:spacing w:before="120" w:after="120"/>
        <w:ind w:right="-20"/>
        <w:rPr>
          <w:rFonts w:cs="Arial"/>
        </w:rPr>
      </w:pPr>
      <w:r w:rsidRPr="00AC2C1C">
        <w:rPr>
          <w:rFonts w:ascii="Arial" w:hAnsi="Arial" w:cs="Arial"/>
        </w:rPr>
        <w:t xml:space="preserve">Insert the following map </w:t>
      </w:r>
      <w:r w:rsidRPr="00AC2C1C">
        <w:rPr>
          <w:rFonts w:ascii="Arial" w:hAnsi="Arial" w:cs="Arial"/>
          <w:b/>
        </w:rPr>
        <w:t>(</w:t>
      </w:r>
      <w:r w:rsidR="004E206E">
        <w:rPr>
          <w:rFonts w:ascii="Arial" w:hAnsi="Arial" w:cs="Arial"/>
          <w:b/>
        </w:rPr>
        <w:fldChar w:fldCharType="begin"/>
      </w:r>
      <w:r w:rsidR="004E206E">
        <w:rPr>
          <w:rFonts w:ascii="Arial" w:hAnsi="Arial" w:cs="Arial"/>
          <w:b/>
        </w:rPr>
        <w:instrText xml:space="preserve"> REF _Ref528077403 \r \h </w:instrText>
      </w:r>
      <w:r w:rsidR="009D1300">
        <w:rPr>
          <w:rFonts w:ascii="Arial" w:hAnsi="Arial" w:cs="Arial"/>
          <w:b/>
        </w:rPr>
        <w:instrText xml:space="preserve"> \* MERGEFORMAT </w:instrText>
      </w:r>
      <w:r w:rsidR="004E206E">
        <w:rPr>
          <w:rFonts w:ascii="Arial" w:hAnsi="Arial" w:cs="Arial"/>
          <w:b/>
        </w:rPr>
      </w:r>
      <w:r w:rsidR="004E206E">
        <w:rPr>
          <w:rFonts w:ascii="Arial" w:hAnsi="Arial" w:cs="Arial"/>
          <w:b/>
        </w:rPr>
        <w:fldChar w:fldCharType="separate"/>
      </w:r>
      <w:r w:rsidR="003239EC">
        <w:rPr>
          <w:rFonts w:ascii="Arial" w:hAnsi="Arial" w:cs="Arial"/>
          <w:b/>
        </w:rPr>
        <w:t>Figure 3.13</w:t>
      </w:r>
      <w:r w:rsidR="004E206E">
        <w:rPr>
          <w:rFonts w:ascii="Arial" w:hAnsi="Arial" w:cs="Arial"/>
          <w:b/>
        </w:rPr>
        <w:fldChar w:fldCharType="end"/>
      </w:r>
      <w:r w:rsidRPr="00AC2C1C">
        <w:rPr>
          <w:rFonts w:ascii="Arial" w:hAnsi="Arial" w:cs="Arial"/>
          <w:b/>
        </w:rPr>
        <w:t>)</w:t>
      </w:r>
      <w:r w:rsidRPr="00AC2C1C">
        <w:rPr>
          <w:rFonts w:ascii="Arial" w:hAnsi="Arial" w:cs="Arial"/>
        </w:rPr>
        <w:t>, either showing the planning area graphically, or indicating in narrative what the map illustrates about the planning area.</w:t>
      </w:r>
      <w:r w:rsidR="000A0229">
        <w:rPr>
          <w:rFonts w:ascii="Arial" w:hAnsi="Arial" w:cs="Arial"/>
        </w:rPr>
        <w:br/>
      </w:r>
    </w:p>
    <w:p w14:paraId="001C68FC" w14:textId="4C5DDDD1" w:rsidR="00E17B6E" w:rsidRDefault="009D2CFA" w:rsidP="000A0229">
      <w:pPr>
        <w:pStyle w:val="FigureTitle"/>
        <w:ind w:left="1440" w:hanging="1440"/>
      </w:pPr>
      <w:bookmarkStart w:id="165" w:name="_Ref420076061"/>
      <w:bookmarkStart w:id="166" w:name="_Ref528077403"/>
      <w:r w:rsidRPr="009D2CFA">
        <w:t xml:space="preserve">Heat Related Deaths in Missouri </w:t>
      </w:r>
      <w:bookmarkEnd w:id="165"/>
      <w:bookmarkEnd w:id="166"/>
      <w:r w:rsidR="006432A5">
        <w:t>2000-2013</w:t>
      </w:r>
    </w:p>
    <w:p w14:paraId="5CF43608" w14:textId="184D0D50" w:rsidR="009D2CFA" w:rsidRPr="009D2CFA" w:rsidRDefault="006432A5" w:rsidP="009A3B6C">
      <w:pPr>
        <w:pStyle w:val="BodyText"/>
        <w:ind w:right="60"/>
        <w:jc w:val="center"/>
        <w:rPr>
          <w:spacing w:val="-7"/>
        </w:rPr>
      </w:pPr>
      <w:r>
        <w:rPr>
          <w:noProof/>
          <w:spacing w:val="-7"/>
        </w:rPr>
        <w:drawing>
          <wp:inline distT="0" distB="0" distL="0" distR="0" wp14:anchorId="5F04839A" wp14:editId="0A926076">
            <wp:extent cx="3423514" cy="4415571"/>
            <wp:effectExtent l="0" t="0" r="5715" b="444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54">
                      <a:extLst>
                        <a:ext uri="{28A0092B-C50C-407E-A947-70E740481C1C}">
                          <a14:useLocalDpi xmlns:a14="http://schemas.microsoft.com/office/drawing/2010/main" val="0"/>
                        </a:ext>
                      </a:extLst>
                    </a:blip>
                    <a:stretch>
                      <a:fillRect/>
                    </a:stretch>
                  </pic:blipFill>
                  <pic:spPr>
                    <a:xfrm>
                      <a:off x="0" y="0"/>
                      <a:ext cx="3432578" cy="4427262"/>
                    </a:xfrm>
                    <a:prstGeom prst="rect">
                      <a:avLst/>
                    </a:prstGeom>
                  </pic:spPr>
                </pic:pic>
              </a:graphicData>
            </a:graphic>
          </wp:inline>
        </w:drawing>
      </w:r>
    </w:p>
    <w:p w14:paraId="1FC9AA60" w14:textId="77777777" w:rsidR="009D2CFA" w:rsidRPr="009D2CFA" w:rsidRDefault="009D2CFA" w:rsidP="009D2CFA">
      <w:pPr>
        <w:pStyle w:val="BodyText"/>
        <w:ind w:right="60"/>
        <w:rPr>
          <w:spacing w:val="-7"/>
        </w:rPr>
      </w:pPr>
    </w:p>
    <w:p w14:paraId="7B853540" w14:textId="2D6BF2DE" w:rsidR="009A3B6C" w:rsidRDefault="009A3B6C">
      <w:r w:rsidRPr="009A3B6C">
        <w:rPr>
          <w:rFonts w:ascii="Arial" w:hAnsi="Arial" w:cs="Arial"/>
          <w:i/>
          <w:sz w:val="16"/>
          <w:szCs w:val="16"/>
        </w:rPr>
        <w:t>Source</w:t>
      </w:r>
      <w:r w:rsidR="000A0229" w:rsidRPr="006432A5">
        <w:rPr>
          <w:rFonts w:ascii="Arial" w:hAnsi="Arial" w:cs="Arial"/>
          <w:i/>
          <w:sz w:val="16"/>
          <w:szCs w:val="16"/>
        </w:rPr>
        <w:t xml:space="preserve">:  </w:t>
      </w:r>
      <w:hyperlink r:id="rId155" w:history="1">
        <w:r w:rsidR="006432A5" w:rsidRPr="006432A5">
          <w:rPr>
            <w:rStyle w:val="Hyperlink"/>
            <w:i/>
          </w:rPr>
          <w:t>https://health.mo.gov/living/healthcondiseases/hyperthermia/pdf/hyper2b.pdf</w:t>
        </w:r>
      </w:hyperlink>
    </w:p>
    <w:p w14:paraId="4BEFD562" w14:textId="77777777" w:rsidR="006432A5" w:rsidRDefault="006432A5">
      <w:pPr>
        <w:rPr>
          <w:i/>
        </w:rPr>
      </w:pPr>
    </w:p>
    <w:p w14:paraId="2781EF36" w14:textId="6445784E" w:rsidR="002764D2" w:rsidRPr="002764D2" w:rsidRDefault="002764D2" w:rsidP="009D1300">
      <w:pPr>
        <w:pStyle w:val="BodyText"/>
        <w:shd w:val="clear" w:color="auto" w:fill="F2DBDB" w:themeFill="accent2" w:themeFillTint="33"/>
        <w:ind w:left="0" w:right="-20"/>
      </w:pPr>
      <w:r w:rsidRPr="002764D2">
        <w:t xml:space="preserve">For </w:t>
      </w:r>
      <w:r>
        <w:t xml:space="preserve">agricultural </w:t>
      </w:r>
      <w:r w:rsidRPr="002764D2">
        <w:t xml:space="preserve">insurance claims due to extreme temperature events, </w:t>
      </w:r>
      <w:r>
        <w:t xml:space="preserve">use data from the USDA. </w:t>
      </w:r>
    </w:p>
    <w:p w14:paraId="6BA732E7" w14:textId="2DFA9C9B" w:rsidR="000A0229" w:rsidRDefault="000A0229" w:rsidP="009D1300">
      <w:pPr>
        <w:pStyle w:val="BodyText"/>
        <w:numPr>
          <w:ilvl w:val="0"/>
          <w:numId w:val="16"/>
        </w:numPr>
        <w:shd w:val="clear" w:color="auto" w:fill="F2DBDB" w:themeFill="accent2" w:themeFillTint="33"/>
        <w:ind w:right="-20"/>
      </w:pPr>
      <w:r w:rsidRPr="009D2CFA">
        <w:t xml:space="preserve">Go to </w:t>
      </w:r>
      <w:hyperlink r:id="rId156" w:history="1">
        <w:r w:rsidR="000A262E" w:rsidRPr="000A262E">
          <w:rPr>
            <w:rStyle w:val="Hyperlink"/>
          </w:rPr>
          <w:t>https://www.rma.usda.gov/tools-reports/summary-business/cause-loss</w:t>
        </w:r>
      </w:hyperlink>
      <w:r w:rsidR="000A262E" w:rsidRPr="000A262E">
        <w:t xml:space="preserve"> </w:t>
      </w:r>
      <w:r w:rsidRPr="009D2CFA">
        <w:t xml:space="preserve">to download tables with insurance payments by year.  </w:t>
      </w:r>
    </w:p>
    <w:p w14:paraId="0858A8CE" w14:textId="77777777" w:rsidR="000A0229" w:rsidRDefault="000A0229" w:rsidP="009D1300">
      <w:pPr>
        <w:pStyle w:val="BodyText"/>
        <w:numPr>
          <w:ilvl w:val="0"/>
          <w:numId w:val="16"/>
        </w:numPr>
        <w:shd w:val="clear" w:color="auto" w:fill="F2DBDB" w:themeFill="accent2" w:themeFillTint="33"/>
        <w:ind w:right="-20"/>
      </w:pPr>
      <w:r w:rsidRPr="009D2CFA">
        <w:t xml:space="preserve">Under indemnities only, select the years of data you want.  The files open in a notepad.  </w:t>
      </w:r>
    </w:p>
    <w:p w14:paraId="4C509511" w14:textId="77777777" w:rsidR="000A0229" w:rsidRDefault="000A0229" w:rsidP="009D1300">
      <w:pPr>
        <w:pStyle w:val="BodyText"/>
        <w:numPr>
          <w:ilvl w:val="0"/>
          <w:numId w:val="16"/>
        </w:numPr>
        <w:shd w:val="clear" w:color="auto" w:fill="F2DBDB" w:themeFill="accent2" w:themeFillTint="33"/>
        <w:ind w:right="-20"/>
      </w:pPr>
      <w:r w:rsidRPr="009D2CFA">
        <w:t xml:space="preserve">Select all data, copy and paste into MS Excel.  </w:t>
      </w:r>
    </w:p>
    <w:p w14:paraId="4A7389C9" w14:textId="77777777" w:rsidR="000A0229" w:rsidRPr="009D2CFA" w:rsidRDefault="000A0229" w:rsidP="009D1300">
      <w:pPr>
        <w:pStyle w:val="BodyText"/>
        <w:numPr>
          <w:ilvl w:val="0"/>
          <w:numId w:val="16"/>
        </w:numPr>
        <w:shd w:val="clear" w:color="auto" w:fill="F2DBDB" w:themeFill="accent2" w:themeFillTint="33"/>
        <w:ind w:right="-20"/>
      </w:pPr>
      <w:r w:rsidRPr="009D2CFA">
        <w:t>Go to the data tab and “text to columns” to split the data into columns.  Select delimited and then “other” in the field next to other, paste in the “I” separator symbol</w:t>
      </w:r>
      <w:r>
        <w:t>.</w:t>
      </w:r>
    </w:p>
    <w:p w14:paraId="4D79D157" w14:textId="77777777" w:rsidR="000A0229" w:rsidRDefault="000A0229" w:rsidP="000A0229">
      <w:pPr>
        <w:pStyle w:val="BodyText"/>
        <w:ind w:left="140" w:right="387"/>
      </w:pPr>
    </w:p>
    <w:p w14:paraId="5560D0F8" w14:textId="39E535D7" w:rsidR="000A0229" w:rsidRPr="00DC0D0D" w:rsidRDefault="000A0229" w:rsidP="000A0229">
      <w:pPr>
        <w:pStyle w:val="BodyText"/>
        <w:ind w:left="140" w:right="70"/>
        <w:rPr>
          <w:color w:val="0070C0"/>
        </w:rPr>
      </w:pPr>
      <w:r w:rsidRPr="009D1300">
        <w:rPr>
          <w:shd w:val="clear" w:color="auto" w:fill="F2DBDB" w:themeFill="accent2" w:themeFillTint="33"/>
        </w:rPr>
        <w:t>Sample language could include the following.</w:t>
      </w:r>
      <w:r>
        <w:t xml:space="preserve">  </w:t>
      </w:r>
      <w:r w:rsidRPr="00DC0D0D">
        <w:rPr>
          <w:color w:val="0070C0"/>
        </w:rPr>
        <w:t xml:space="preserve">Extreme </w:t>
      </w:r>
      <w:r w:rsidR="006432A5">
        <w:rPr>
          <w:color w:val="0070C0"/>
        </w:rPr>
        <w:t>temperatures</w:t>
      </w:r>
      <w:r w:rsidRPr="00DC0D0D">
        <w:rPr>
          <w:color w:val="0070C0"/>
        </w:rPr>
        <w:t xml:space="preserve"> can caus</w:t>
      </w:r>
      <w:r>
        <w:rPr>
          <w:color w:val="0070C0"/>
        </w:rPr>
        <w:t xml:space="preserve">e stress to </w:t>
      </w:r>
      <w:proofErr w:type="gramStart"/>
      <w:r>
        <w:rPr>
          <w:color w:val="0070C0"/>
        </w:rPr>
        <w:t>crops</w:t>
      </w:r>
      <w:proofErr w:type="gramEnd"/>
      <w:r>
        <w:rPr>
          <w:color w:val="0070C0"/>
        </w:rPr>
        <w:t xml:space="preserve"> and animals.  </w:t>
      </w:r>
      <w:r w:rsidRPr="00DC0D0D">
        <w:rPr>
          <w:color w:val="0070C0"/>
        </w:rPr>
        <w:t xml:space="preserve">According to USDA Risk Management Agency, losses to insurable crops during the 10-year </w:t>
      </w:r>
      <w:proofErr w:type="gramStart"/>
      <w:r w:rsidRPr="00DC0D0D">
        <w:rPr>
          <w:color w:val="0070C0"/>
        </w:rPr>
        <w:t>time period</w:t>
      </w:r>
      <w:proofErr w:type="gramEnd"/>
      <w:r w:rsidRPr="00DC0D0D">
        <w:rPr>
          <w:color w:val="0070C0"/>
        </w:rPr>
        <w:t xml:space="preserve"> from</w:t>
      </w:r>
      <w:r>
        <w:rPr>
          <w:color w:val="0070C0"/>
        </w:rPr>
        <w:t xml:space="preserve"> _____ </w:t>
      </w:r>
      <w:proofErr w:type="spellStart"/>
      <w:r>
        <w:rPr>
          <w:color w:val="0070C0"/>
        </w:rPr>
        <w:t>to</w:t>
      </w:r>
      <w:proofErr w:type="spellEnd"/>
      <w:r>
        <w:rPr>
          <w:color w:val="0070C0"/>
        </w:rPr>
        <w:t xml:space="preserve"> ____ were $_______.  E</w:t>
      </w:r>
      <w:r w:rsidRPr="00DC0D0D">
        <w:rPr>
          <w:color w:val="0070C0"/>
        </w:rPr>
        <w:t xml:space="preserve">xtreme heat can also strain electricity delivery infrastructure overloaded during peak use </w:t>
      </w:r>
      <w:r>
        <w:rPr>
          <w:color w:val="0070C0"/>
        </w:rPr>
        <w:t xml:space="preserve">of </w:t>
      </w:r>
      <w:r w:rsidRPr="00DC0D0D">
        <w:rPr>
          <w:color w:val="0070C0"/>
        </w:rPr>
        <w:t xml:space="preserve">air conditioning during extreme heat events. </w:t>
      </w:r>
      <w:r>
        <w:rPr>
          <w:color w:val="0070C0"/>
        </w:rPr>
        <w:t xml:space="preserve"> </w:t>
      </w:r>
      <w:r w:rsidRPr="00DC0D0D">
        <w:rPr>
          <w:color w:val="0070C0"/>
        </w:rPr>
        <w:t xml:space="preserve">Another type of infrastructure damage </w:t>
      </w:r>
      <w:r>
        <w:rPr>
          <w:color w:val="0070C0"/>
        </w:rPr>
        <w:t>from</w:t>
      </w:r>
      <w:r w:rsidRPr="00DC0D0D">
        <w:rPr>
          <w:color w:val="0070C0"/>
        </w:rPr>
        <w:t xml:space="preserve"> extreme heat is road damage.</w:t>
      </w:r>
      <w:r>
        <w:rPr>
          <w:color w:val="0070C0"/>
        </w:rPr>
        <w:t xml:space="preserve"> </w:t>
      </w:r>
      <w:r w:rsidRPr="00DC0D0D">
        <w:rPr>
          <w:color w:val="0070C0"/>
        </w:rPr>
        <w:t xml:space="preserve"> When asphalt is exposed to prolonged extreme heat, it can cause buckling of asphalt-paved roads, driveways, and parking lots.</w:t>
      </w:r>
    </w:p>
    <w:p w14:paraId="7E3D962D" w14:textId="77777777" w:rsidR="000A0229" w:rsidRPr="00DC0D0D" w:rsidRDefault="000A0229" w:rsidP="000A0229">
      <w:pPr>
        <w:pStyle w:val="BodyText"/>
        <w:ind w:left="140" w:right="387"/>
        <w:rPr>
          <w:color w:val="0070C0"/>
        </w:rPr>
      </w:pPr>
    </w:p>
    <w:p w14:paraId="1BB7459E" w14:textId="77777777" w:rsidR="000A0229" w:rsidRPr="00DC0D0D" w:rsidRDefault="000A0229" w:rsidP="000A0229">
      <w:pPr>
        <w:pStyle w:val="BodyText"/>
        <w:ind w:left="140" w:right="-30"/>
        <w:rPr>
          <w:color w:val="0070C0"/>
        </w:rPr>
      </w:pPr>
      <w:r w:rsidRPr="00DC0D0D">
        <w:rPr>
          <w:color w:val="0070C0"/>
        </w:rPr>
        <w:t>From</w:t>
      </w:r>
      <w:r w:rsidRPr="00DC0D0D">
        <w:rPr>
          <w:color w:val="0070C0"/>
          <w:spacing w:val="-6"/>
        </w:rPr>
        <w:t xml:space="preserve"> </w:t>
      </w:r>
      <w:r w:rsidRPr="00DC0D0D">
        <w:rPr>
          <w:color w:val="0070C0"/>
        </w:rPr>
        <w:t>1988-2011,</w:t>
      </w:r>
      <w:r w:rsidRPr="00DC0D0D">
        <w:rPr>
          <w:color w:val="0070C0"/>
          <w:spacing w:val="-6"/>
        </w:rPr>
        <w:t xml:space="preserve"> </w:t>
      </w:r>
      <w:r w:rsidRPr="00DC0D0D">
        <w:rPr>
          <w:color w:val="0070C0"/>
        </w:rPr>
        <w:t>there</w:t>
      </w:r>
      <w:r w:rsidRPr="00DC0D0D">
        <w:rPr>
          <w:color w:val="0070C0"/>
          <w:spacing w:val="-7"/>
        </w:rPr>
        <w:t xml:space="preserve"> </w:t>
      </w:r>
      <w:r w:rsidRPr="00DC0D0D">
        <w:rPr>
          <w:color w:val="0070C0"/>
        </w:rPr>
        <w:t>were</w:t>
      </w:r>
      <w:r w:rsidRPr="00DC0D0D">
        <w:rPr>
          <w:color w:val="0070C0"/>
          <w:spacing w:val="-6"/>
        </w:rPr>
        <w:t xml:space="preserve"> </w:t>
      </w:r>
      <w:r w:rsidRPr="00DC0D0D">
        <w:rPr>
          <w:color w:val="0070C0"/>
        </w:rPr>
        <w:t>3,496</w:t>
      </w:r>
      <w:r w:rsidRPr="00DC0D0D">
        <w:rPr>
          <w:color w:val="0070C0"/>
          <w:spacing w:val="-6"/>
        </w:rPr>
        <w:t xml:space="preserve"> </w:t>
      </w:r>
      <w:r w:rsidRPr="00DC0D0D">
        <w:rPr>
          <w:color w:val="0070C0"/>
        </w:rPr>
        <w:t>fatalities</w:t>
      </w:r>
      <w:r w:rsidRPr="00DC0D0D">
        <w:rPr>
          <w:color w:val="0070C0"/>
          <w:spacing w:val="-7"/>
        </w:rPr>
        <w:t xml:space="preserve"> </w:t>
      </w:r>
      <w:r w:rsidRPr="00DC0D0D">
        <w:rPr>
          <w:color w:val="0070C0"/>
        </w:rPr>
        <w:t>in</w:t>
      </w:r>
      <w:r w:rsidRPr="00DC0D0D">
        <w:rPr>
          <w:color w:val="0070C0"/>
          <w:spacing w:val="-6"/>
        </w:rPr>
        <w:t xml:space="preserve"> </w:t>
      </w:r>
      <w:r w:rsidRPr="00DC0D0D">
        <w:rPr>
          <w:color w:val="0070C0"/>
          <w:spacing w:val="-1"/>
        </w:rPr>
        <w:t>the</w:t>
      </w:r>
      <w:r w:rsidRPr="00DC0D0D">
        <w:rPr>
          <w:color w:val="0070C0"/>
          <w:spacing w:val="-6"/>
        </w:rPr>
        <w:t xml:space="preserve"> </w:t>
      </w:r>
      <w:r w:rsidRPr="00DC0D0D">
        <w:rPr>
          <w:color w:val="0070C0"/>
        </w:rPr>
        <w:t>U.S.</w:t>
      </w:r>
      <w:r w:rsidRPr="00DC0D0D">
        <w:rPr>
          <w:color w:val="0070C0"/>
          <w:spacing w:val="-5"/>
        </w:rPr>
        <w:t xml:space="preserve"> </w:t>
      </w:r>
      <w:r w:rsidRPr="00DC0D0D">
        <w:rPr>
          <w:color w:val="0070C0"/>
        </w:rPr>
        <w:t>attributed</w:t>
      </w:r>
      <w:r w:rsidRPr="00DC0D0D">
        <w:rPr>
          <w:color w:val="0070C0"/>
          <w:spacing w:val="-6"/>
        </w:rPr>
        <w:t xml:space="preserve"> </w:t>
      </w:r>
      <w:r w:rsidRPr="00DC0D0D">
        <w:rPr>
          <w:color w:val="0070C0"/>
        </w:rPr>
        <w:t>to</w:t>
      </w:r>
      <w:r w:rsidRPr="00DC0D0D">
        <w:rPr>
          <w:color w:val="0070C0"/>
          <w:spacing w:val="-6"/>
        </w:rPr>
        <w:t xml:space="preserve"> </w:t>
      </w:r>
      <w:r w:rsidRPr="00DC0D0D">
        <w:rPr>
          <w:color w:val="0070C0"/>
        </w:rPr>
        <w:t>summer</w:t>
      </w:r>
      <w:r w:rsidRPr="00DC0D0D">
        <w:rPr>
          <w:color w:val="0070C0"/>
          <w:spacing w:val="-6"/>
        </w:rPr>
        <w:t xml:space="preserve"> </w:t>
      </w:r>
      <w:r w:rsidRPr="00DC0D0D">
        <w:rPr>
          <w:color w:val="0070C0"/>
        </w:rPr>
        <w:t>heat.</w:t>
      </w:r>
      <w:r>
        <w:rPr>
          <w:color w:val="0070C0"/>
        </w:rPr>
        <w:t xml:space="preserve"> </w:t>
      </w:r>
      <w:r w:rsidRPr="00DC0D0D">
        <w:rPr>
          <w:color w:val="0070C0"/>
          <w:spacing w:val="-6"/>
        </w:rPr>
        <w:t xml:space="preserve"> </w:t>
      </w:r>
      <w:r w:rsidRPr="00DC0D0D">
        <w:rPr>
          <w:color w:val="0070C0"/>
        </w:rPr>
        <w:t>This</w:t>
      </w:r>
      <w:r w:rsidRPr="00DC0D0D">
        <w:rPr>
          <w:color w:val="0070C0"/>
          <w:spacing w:val="22"/>
          <w:w w:val="99"/>
        </w:rPr>
        <w:t xml:space="preserve"> </w:t>
      </w:r>
      <w:r w:rsidRPr="00DC0D0D">
        <w:rPr>
          <w:color w:val="0070C0"/>
        </w:rPr>
        <w:t>translates</w:t>
      </w:r>
      <w:r w:rsidRPr="00DC0D0D">
        <w:rPr>
          <w:color w:val="0070C0"/>
          <w:spacing w:val="-6"/>
        </w:rPr>
        <w:t xml:space="preserve"> </w:t>
      </w:r>
      <w:r w:rsidRPr="00DC0D0D">
        <w:rPr>
          <w:color w:val="0070C0"/>
        </w:rPr>
        <w:t>to</w:t>
      </w:r>
      <w:r w:rsidRPr="00DC0D0D">
        <w:rPr>
          <w:color w:val="0070C0"/>
          <w:spacing w:val="-7"/>
        </w:rPr>
        <w:t xml:space="preserve"> </w:t>
      </w:r>
      <w:r w:rsidRPr="00DC0D0D">
        <w:rPr>
          <w:color w:val="0070C0"/>
        </w:rPr>
        <w:lastRenderedPageBreak/>
        <w:t>an</w:t>
      </w:r>
      <w:r w:rsidRPr="00DC0D0D">
        <w:rPr>
          <w:color w:val="0070C0"/>
          <w:spacing w:val="-6"/>
        </w:rPr>
        <w:t xml:space="preserve"> </w:t>
      </w:r>
      <w:r w:rsidRPr="00DC0D0D">
        <w:rPr>
          <w:color w:val="0070C0"/>
        </w:rPr>
        <w:t>annual</w:t>
      </w:r>
      <w:r w:rsidRPr="00DC0D0D">
        <w:rPr>
          <w:color w:val="0070C0"/>
          <w:spacing w:val="-5"/>
        </w:rPr>
        <w:t xml:space="preserve"> </w:t>
      </w:r>
      <w:r>
        <w:rPr>
          <w:color w:val="0070C0"/>
          <w:spacing w:val="-5"/>
        </w:rPr>
        <w:t xml:space="preserve">national </w:t>
      </w:r>
      <w:r w:rsidRPr="00DC0D0D">
        <w:rPr>
          <w:color w:val="0070C0"/>
          <w:spacing w:val="-1"/>
        </w:rPr>
        <w:t>average</w:t>
      </w:r>
      <w:r w:rsidRPr="00DC0D0D">
        <w:rPr>
          <w:color w:val="0070C0"/>
          <w:spacing w:val="-6"/>
        </w:rPr>
        <w:t xml:space="preserve"> </w:t>
      </w:r>
      <w:r w:rsidRPr="00DC0D0D">
        <w:rPr>
          <w:color w:val="0070C0"/>
        </w:rPr>
        <w:t>of</w:t>
      </w:r>
      <w:r w:rsidRPr="00DC0D0D">
        <w:rPr>
          <w:color w:val="0070C0"/>
          <w:spacing w:val="-6"/>
        </w:rPr>
        <w:t xml:space="preserve"> </w:t>
      </w:r>
      <w:r w:rsidRPr="00DC0D0D">
        <w:rPr>
          <w:color w:val="0070C0"/>
        </w:rPr>
        <w:t>146</w:t>
      </w:r>
      <w:r w:rsidRPr="00DC0D0D">
        <w:rPr>
          <w:color w:val="0070C0"/>
          <w:spacing w:val="-6"/>
        </w:rPr>
        <w:t xml:space="preserve"> </w:t>
      </w:r>
      <w:r w:rsidRPr="00DC0D0D">
        <w:rPr>
          <w:color w:val="0070C0"/>
        </w:rPr>
        <w:t>deaths</w:t>
      </w:r>
      <w:r>
        <w:rPr>
          <w:color w:val="0070C0"/>
        </w:rPr>
        <w:t xml:space="preserve">.  </w:t>
      </w:r>
      <w:r w:rsidRPr="00DC0D0D">
        <w:rPr>
          <w:color w:val="0070C0"/>
        </w:rPr>
        <w:t xml:space="preserve">During the same period, __ deaths were recorded in the planning area, according to </w:t>
      </w:r>
      <w:r>
        <w:rPr>
          <w:color w:val="0070C0"/>
        </w:rPr>
        <w:t>NCEI</w:t>
      </w:r>
      <w:r w:rsidRPr="00DC0D0D">
        <w:rPr>
          <w:color w:val="0070C0"/>
        </w:rPr>
        <w:t xml:space="preserve"> data.  T</w:t>
      </w:r>
      <w:r w:rsidRPr="00DC0D0D">
        <w:rPr>
          <w:color w:val="0070C0"/>
          <w:spacing w:val="-1"/>
        </w:rPr>
        <w:t>he</w:t>
      </w:r>
      <w:r w:rsidRPr="00DC0D0D">
        <w:rPr>
          <w:color w:val="0070C0"/>
          <w:spacing w:val="-6"/>
        </w:rPr>
        <w:t xml:space="preserve"> </w:t>
      </w:r>
      <w:r w:rsidRPr="00DC0D0D">
        <w:rPr>
          <w:color w:val="0070C0"/>
        </w:rPr>
        <w:t>National</w:t>
      </w:r>
      <w:r w:rsidRPr="00DC0D0D">
        <w:rPr>
          <w:color w:val="0070C0"/>
          <w:spacing w:val="-7"/>
        </w:rPr>
        <w:t xml:space="preserve"> </w:t>
      </w:r>
      <w:r w:rsidRPr="00DC0D0D">
        <w:rPr>
          <w:color w:val="0070C0"/>
        </w:rPr>
        <w:t>Weather</w:t>
      </w:r>
      <w:r w:rsidRPr="00DC0D0D">
        <w:rPr>
          <w:color w:val="0070C0"/>
          <w:spacing w:val="-5"/>
        </w:rPr>
        <w:t xml:space="preserve"> </w:t>
      </w:r>
      <w:r w:rsidRPr="00DC0D0D">
        <w:rPr>
          <w:color w:val="0070C0"/>
        </w:rPr>
        <w:t>Service stated that</w:t>
      </w:r>
      <w:r w:rsidRPr="00DC0D0D">
        <w:rPr>
          <w:color w:val="0070C0"/>
          <w:spacing w:val="27"/>
          <w:w w:val="99"/>
        </w:rPr>
        <w:t xml:space="preserve"> </w:t>
      </w:r>
      <w:r w:rsidRPr="00DC0D0D">
        <w:rPr>
          <w:color w:val="0070C0"/>
        </w:rPr>
        <w:t>among</w:t>
      </w:r>
      <w:r w:rsidRPr="00DC0D0D">
        <w:rPr>
          <w:color w:val="0070C0"/>
          <w:spacing w:val="-9"/>
        </w:rPr>
        <w:t xml:space="preserve"> </w:t>
      </w:r>
      <w:r w:rsidRPr="00DC0D0D">
        <w:rPr>
          <w:color w:val="0070C0"/>
        </w:rPr>
        <w:t>natural</w:t>
      </w:r>
      <w:r w:rsidRPr="00DC0D0D">
        <w:rPr>
          <w:color w:val="0070C0"/>
          <w:spacing w:val="-9"/>
        </w:rPr>
        <w:t xml:space="preserve"> </w:t>
      </w:r>
      <w:r w:rsidRPr="00DC0D0D">
        <w:rPr>
          <w:color w:val="0070C0"/>
        </w:rPr>
        <w:t>hazards,</w:t>
      </w:r>
      <w:r w:rsidRPr="00DC0D0D">
        <w:rPr>
          <w:color w:val="0070C0"/>
          <w:spacing w:val="-9"/>
        </w:rPr>
        <w:t xml:space="preserve"> </w:t>
      </w:r>
      <w:r w:rsidRPr="00DC0D0D">
        <w:rPr>
          <w:color w:val="0070C0"/>
        </w:rPr>
        <w:t>no</w:t>
      </w:r>
      <w:r w:rsidRPr="00DC0D0D">
        <w:rPr>
          <w:color w:val="0070C0"/>
          <w:spacing w:val="-9"/>
        </w:rPr>
        <w:t xml:space="preserve"> </w:t>
      </w:r>
      <w:r w:rsidRPr="00DC0D0D">
        <w:rPr>
          <w:color w:val="0070C0"/>
        </w:rPr>
        <w:t>other</w:t>
      </w:r>
      <w:r w:rsidRPr="00DC0D0D">
        <w:rPr>
          <w:color w:val="0070C0"/>
          <w:spacing w:val="-8"/>
        </w:rPr>
        <w:t xml:space="preserve"> </w:t>
      </w:r>
      <w:r w:rsidRPr="00DC0D0D">
        <w:rPr>
          <w:color w:val="0070C0"/>
          <w:spacing w:val="-1"/>
        </w:rPr>
        <w:t>natural</w:t>
      </w:r>
      <w:r w:rsidRPr="00DC0D0D">
        <w:rPr>
          <w:color w:val="0070C0"/>
          <w:spacing w:val="-9"/>
        </w:rPr>
        <w:t xml:space="preserve"> </w:t>
      </w:r>
      <w:r w:rsidRPr="00DC0D0D">
        <w:rPr>
          <w:color w:val="0070C0"/>
          <w:spacing w:val="-1"/>
        </w:rPr>
        <w:t>disaster—not</w:t>
      </w:r>
      <w:r w:rsidRPr="00DC0D0D">
        <w:rPr>
          <w:color w:val="0070C0"/>
          <w:spacing w:val="-8"/>
        </w:rPr>
        <w:t xml:space="preserve"> </w:t>
      </w:r>
      <w:r w:rsidRPr="00DC0D0D">
        <w:rPr>
          <w:color w:val="0070C0"/>
        </w:rPr>
        <w:t>lightning,</w:t>
      </w:r>
      <w:r w:rsidRPr="00DC0D0D">
        <w:rPr>
          <w:color w:val="0070C0"/>
          <w:spacing w:val="-9"/>
        </w:rPr>
        <w:t xml:space="preserve"> </w:t>
      </w:r>
      <w:r w:rsidRPr="00DC0D0D">
        <w:rPr>
          <w:color w:val="0070C0"/>
          <w:spacing w:val="-1"/>
        </w:rPr>
        <w:t>hurricanes,</w:t>
      </w:r>
      <w:r w:rsidRPr="00DC0D0D">
        <w:rPr>
          <w:color w:val="0070C0"/>
          <w:spacing w:val="-9"/>
        </w:rPr>
        <w:t xml:space="preserve"> </w:t>
      </w:r>
      <w:r w:rsidRPr="00DC0D0D">
        <w:rPr>
          <w:color w:val="0070C0"/>
          <w:spacing w:val="-1"/>
        </w:rPr>
        <w:t>tornadoes,</w:t>
      </w:r>
      <w:r w:rsidRPr="00DC0D0D">
        <w:rPr>
          <w:color w:val="0070C0"/>
          <w:spacing w:val="-8"/>
        </w:rPr>
        <w:t xml:space="preserve"> </w:t>
      </w:r>
      <w:r w:rsidRPr="00DC0D0D">
        <w:rPr>
          <w:color w:val="0070C0"/>
        </w:rPr>
        <w:t>floods,</w:t>
      </w:r>
      <w:r w:rsidRPr="00DC0D0D">
        <w:rPr>
          <w:color w:val="0070C0"/>
          <w:spacing w:val="69"/>
          <w:w w:val="99"/>
        </w:rPr>
        <w:t xml:space="preserve"> </w:t>
      </w:r>
      <w:r w:rsidRPr="00DC0D0D">
        <w:rPr>
          <w:color w:val="0070C0"/>
        </w:rPr>
        <w:t>or</w:t>
      </w:r>
      <w:r w:rsidRPr="00DC0D0D">
        <w:rPr>
          <w:color w:val="0070C0"/>
          <w:spacing w:val="-9"/>
        </w:rPr>
        <w:t xml:space="preserve"> </w:t>
      </w:r>
      <w:r w:rsidRPr="00DC0D0D">
        <w:rPr>
          <w:color w:val="0070C0"/>
        </w:rPr>
        <w:t>earthquakes—</w:t>
      </w:r>
      <w:r>
        <w:rPr>
          <w:color w:val="0070C0"/>
        </w:rPr>
        <w:t>causes more deaths</w:t>
      </w:r>
      <w:r w:rsidRPr="00DC0D0D">
        <w:rPr>
          <w:color w:val="0070C0"/>
        </w:rPr>
        <w:t>.</w:t>
      </w:r>
    </w:p>
    <w:p w14:paraId="2883758E" w14:textId="77777777" w:rsidR="00A73B0D" w:rsidRDefault="00A73B0D" w:rsidP="005A4C86">
      <w:pPr>
        <w:pStyle w:val="BodyText"/>
        <w:ind w:left="0" w:right="60"/>
        <w:jc w:val="both"/>
        <w:rPr>
          <w:spacing w:val="-7"/>
        </w:rPr>
      </w:pPr>
    </w:p>
    <w:p w14:paraId="5641A353" w14:textId="77777777" w:rsidR="006215CC" w:rsidRDefault="006215CC" w:rsidP="0001224B">
      <w:pPr>
        <w:pStyle w:val="Heading5"/>
      </w:pPr>
      <w:bookmarkStart w:id="167" w:name="Heat-Related_Warnings"/>
      <w:bookmarkEnd w:id="167"/>
      <w:r>
        <w:t>Probability</w:t>
      </w:r>
      <w:r>
        <w:rPr>
          <w:spacing w:val="-11"/>
        </w:rPr>
        <w:t xml:space="preserve"> </w:t>
      </w:r>
      <w:r>
        <w:t>of</w:t>
      </w:r>
      <w:r>
        <w:rPr>
          <w:spacing w:val="-11"/>
        </w:rPr>
        <w:t xml:space="preserve"> </w:t>
      </w:r>
      <w:r>
        <w:t>Future</w:t>
      </w:r>
      <w:r>
        <w:rPr>
          <w:spacing w:val="-11"/>
        </w:rPr>
        <w:t xml:space="preserve"> </w:t>
      </w:r>
      <w:r>
        <w:t>Occurrence</w:t>
      </w:r>
    </w:p>
    <w:p w14:paraId="2F237FB8" w14:textId="77777777" w:rsidR="002B1724" w:rsidRDefault="002B1724" w:rsidP="0001224B">
      <w:pPr>
        <w:pStyle w:val="BodyText"/>
        <w:ind w:left="0" w:right="255"/>
      </w:pPr>
    </w:p>
    <w:p w14:paraId="7FE78424" w14:textId="7AE3C180" w:rsidR="006215CC" w:rsidRDefault="006215CC" w:rsidP="009D1300">
      <w:pPr>
        <w:pStyle w:val="BodyText"/>
        <w:shd w:val="clear" w:color="auto" w:fill="F2DBDB" w:themeFill="accent2" w:themeFillTint="33"/>
        <w:tabs>
          <w:tab w:val="left" w:pos="9540"/>
        </w:tabs>
        <w:ind w:left="0" w:right="-20"/>
      </w:pPr>
      <w:r>
        <w:t xml:space="preserve">Calculate the probability (x number of </w:t>
      </w:r>
      <w:r w:rsidR="00533ABA">
        <w:t xml:space="preserve">reported </w:t>
      </w:r>
      <w:r>
        <w:t xml:space="preserve">extreme </w:t>
      </w:r>
      <w:r w:rsidR="006432A5">
        <w:t>temperature</w:t>
      </w:r>
      <w:r>
        <w:t xml:space="preserve"> events in y number of years equals z probability in any given year).  </w:t>
      </w:r>
      <w:r w:rsidR="001B20A8" w:rsidRPr="001B20A8">
        <w:t>If the results indicate that more than one event would occur annually, state the average number of events annually.</w:t>
      </w:r>
      <w:r w:rsidR="001B20A8">
        <w:t xml:space="preserve">  </w:t>
      </w:r>
      <w:r>
        <w:t xml:space="preserve">Include data limitations, such as the fact that extreme </w:t>
      </w:r>
      <w:r w:rsidR="006432A5">
        <w:t>temperature</w:t>
      </w:r>
      <w:r>
        <w:t xml:space="preserve"> events could be underreported in the </w:t>
      </w:r>
      <w:r w:rsidR="004A7222">
        <w:t>NCEI</w:t>
      </w:r>
      <w:r>
        <w:t xml:space="preserve">.  </w:t>
      </w:r>
    </w:p>
    <w:p w14:paraId="114A6831" w14:textId="7842589D" w:rsidR="001B062B" w:rsidRPr="004138E5" w:rsidRDefault="001B062B" w:rsidP="001B062B">
      <w:pPr>
        <w:pStyle w:val="Heading5"/>
        <w:spacing w:before="240" w:after="240"/>
        <w:contextualSpacing/>
        <w:rPr>
          <w:highlight w:val="yellow"/>
          <w:u w:val="single"/>
        </w:rPr>
      </w:pPr>
      <w:bookmarkStart w:id="168" w:name="_bookmark132"/>
      <w:bookmarkEnd w:id="168"/>
      <w:r w:rsidRPr="004138E5">
        <w:rPr>
          <w:highlight w:val="yellow"/>
        </w:rPr>
        <w:t>Changing Future Conditions Considerations</w:t>
      </w:r>
      <w:r w:rsidR="004138E5">
        <w:rPr>
          <w:highlight w:val="yellow"/>
        </w:rPr>
        <w:t xml:space="preserve"> </w:t>
      </w:r>
      <w:r w:rsidR="004138E5">
        <w:rPr>
          <w:highlight w:val="yellow"/>
          <w:u w:val="single"/>
        </w:rPr>
        <w:t>*OPTIONAL*</w:t>
      </w:r>
    </w:p>
    <w:p w14:paraId="68B97125" w14:textId="77777777" w:rsidR="004834E3" w:rsidRPr="004138E5" w:rsidRDefault="001B062B" w:rsidP="009D1300">
      <w:pPr>
        <w:pStyle w:val="BodyText"/>
        <w:shd w:val="clear" w:color="auto" w:fill="F2DBDB" w:themeFill="accent2" w:themeFillTint="33"/>
        <w:spacing w:before="120" w:after="120"/>
        <w:ind w:left="0" w:right="-20"/>
        <w:rPr>
          <w:rFonts w:cs="Arial"/>
          <w:spacing w:val="-6"/>
          <w:highlight w:val="yellow"/>
        </w:rPr>
      </w:pPr>
      <w:r w:rsidRPr="004138E5">
        <w:rPr>
          <w:rFonts w:cs="Arial"/>
          <w:highlight w:val="yellow"/>
        </w:rPr>
        <w:t>Discuss the impact of climate change scenarios on extreme temperatures</w:t>
      </w:r>
      <w:r w:rsidRPr="004138E5">
        <w:rPr>
          <w:rFonts w:cs="Arial"/>
          <w:spacing w:val="-6"/>
          <w:highlight w:val="yellow"/>
        </w:rPr>
        <w:t>.</w:t>
      </w:r>
      <w:r w:rsidR="004834E3" w:rsidRPr="004138E5">
        <w:rPr>
          <w:rFonts w:cs="Arial"/>
          <w:spacing w:val="-6"/>
          <w:highlight w:val="yellow"/>
        </w:rPr>
        <w:t xml:space="preserve">  Sources of information include:</w:t>
      </w:r>
    </w:p>
    <w:p w14:paraId="2D367D12" w14:textId="6063664A" w:rsidR="004834E3" w:rsidRPr="004138E5" w:rsidRDefault="004834E3" w:rsidP="009D1300">
      <w:pPr>
        <w:pStyle w:val="BodyText"/>
        <w:numPr>
          <w:ilvl w:val="0"/>
          <w:numId w:val="37"/>
        </w:numPr>
        <w:shd w:val="clear" w:color="auto" w:fill="F2DBDB" w:themeFill="accent2" w:themeFillTint="33"/>
        <w:ind w:right="-20"/>
        <w:contextualSpacing/>
        <w:rPr>
          <w:rFonts w:cs="Arial"/>
          <w:spacing w:val="-5"/>
          <w:highlight w:val="yellow"/>
        </w:rPr>
      </w:pPr>
      <w:r w:rsidRPr="004138E5">
        <w:rPr>
          <w:rFonts w:cs="Arial"/>
          <w:highlight w:val="yellow"/>
        </w:rPr>
        <w:t>20</w:t>
      </w:r>
      <w:r w:rsidR="00AE352F" w:rsidRPr="004138E5">
        <w:rPr>
          <w:rFonts w:cs="Arial"/>
          <w:highlight w:val="yellow"/>
        </w:rPr>
        <w:t>23</w:t>
      </w:r>
      <w:r w:rsidRPr="004138E5">
        <w:rPr>
          <w:rFonts w:cs="Arial"/>
          <w:highlight w:val="yellow"/>
        </w:rPr>
        <w:t xml:space="preserve"> State Plan, see Chapter 3, Section 3.3.</w:t>
      </w:r>
      <w:r w:rsidR="00AE352F" w:rsidRPr="004138E5">
        <w:rPr>
          <w:rFonts w:cs="Arial"/>
          <w:highlight w:val="yellow"/>
        </w:rPr>
        <w:t>7</w:t>
      </w:r>
      <w:r w:rsidRPr="004138E5">
        <w:rPr>
          <w:rFonts w:cs="Arial"/>
          <w:highlight w:val="yellow"/>
        </w:rPr>
        <w:t>, Changing Future Conditions Considerations, page 3.</w:t>
      </w:r>
      <w:r w:rsidR="00AE352F" w:rsidRPr="004138E5">
        <w:rPr>
          <w:rFonts w:cs="Arial"/>
          <w:highlight w:val="yellow"/>
        </w:rPr>
        <w:t>212.</w:t>
      </w:r>
    </w:p>
    <w:p w14:paraId="1E68F335" w14:textId="77777777" w:rsidR="004834E3" w:rsidRPr="004138E5"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 xml:space="preserve">US Climate Resilience Toolkit; </w:t>
      </w:r>
      <w:hyperlink r:id="rId157" w:history="1">
        <w:r w:rsidRPr="004138E5">
          <w:rPr>
            <w:rStyle w:val="Hyperlink"/>
            <w:rFonts w:ascii="Arial" w:hAnsi="Arial" w:cs="Arial"/>
            <w:highlight w:val="yellow"/>
          </w:rPr>
          <w:t>https://toolkit.climate.gov/tools/climate-explorer</w:t>
        </w:r>
      </w:hyperlink>
    </w:p>
    <w:p w14:paraId="3B46FFA9" w14:textId="77777777" w:rsidR="004834E3" w:rsidRPr="004138E5" w:rsidRDefault="004834E3" w:rsidP="009D1300">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National Climate Assessment; https://nca2014.globalchange.gov/</w:t>
      </w:r>
    </w:p>
    <w:p w14:paraId="3A8E713A" w14:textId="5264D6DB" w:rsidR="00E17B6E" w:rsidRDefault="00AC0810" w:rsidP="00D64687">
      <w:pPr>
        <w:pStyle w:val="Heading3"/>
        <w:spacing w:before="240" w:after="240"/>
        <w:rPr>
          <w:u w:val="none"/>
        </w:rPr>
      </w:pPr>
      <w:bookmarkStart w:id="169" w:name="_Toc528484819"/>
      <w:r>
        <w:t>Vulnerability</w:t>
      </w:r>
      <w:bookmarkEnd w:id="169"/>
    </w:p>
    <w:p w14:paraId="184649D9" w14:textId="77777777" w:rsidR="00566311" w:rsidRDefault="00566311" w:rsidP="00D64687">
      <w:pPr>
        <w:pStyle w:val="Heading5"/>
        <w:spacing w:before="240" w:after="240"/>
      </w:pPr>
      <w:r>
        <w:t>Vulnerability Overview</w:t>
      </w:r>
    </w:p>
    <w:p w14:paraId="00689CBC" w14:textId="41C5A10C" w:rsidR="00593D63" w:rsidRDefault="00D64687" w:rsidP="00593D63">
      <w:pPr>
        <w:pStyle w:val="BodyText"/>
        <w:shd w:val="clear" w:color="auto" w:fill="F2DBDB" w:themeFill="accent2" w:themeFillTint="33"/>
        <w:ind w:left="0" w:right="195"/>
        <w:rPr>
          <w:rFonts w:cs="Arial"/>
          <w:bCs/>
        </w:rPr>
      </w:pPr>
      <w:r w:rsidRPr="003759FC">
        <w:t xml:space="preserve">Use </w:t>
      </w:r>
      <w:r>
        <w:t xml:space="preserve">county level </w:t>
      </w:r>
      <w:r w:rsidRPr="003759FC">
        <w:t>data from the 20</w:t>
      </w:r>
      <w:r w:rsidR="00AE352F">
        <w:t>23</w:t>
      </w:r>
      <w:r w:rsidRPr="003759FC">
        <w:t xml:space="preserve"> State Plan, see Chapter 3, Section 3.3.</w:t>
      </w:r>
      <w:r>
        <w:t>7,</w:t>
      </w:r>
      <w:r w:rsidRPr="003759FC">
        <w:t xml:space="preserve"> </w:t>
      </w:r>
      <w:r>
        <w:t>State Vulnerability Overview</w:t>
      </w:r>
      <w:r w:rsidRPr="003759FC">
        <w:t>, as the best and most recent data available.</w:t>
      </w:r>
      <w:r>
        <w:t xml:space="preserve">  </w:t>
      </w:r>
      <w:r w:rsidR="00A957EA">
        <w:rPr>
          <w:rFonts w:cs="Arial"/>
          <w:bCs/>
        </w:rPr>
        <w:t>Include information on the State Plan methodology</w:t>
      </w:r>
      <w:r w:rsidR="00A957EA" w:rsidRPr="00593D63">
        <w:rPr>
          <w:rFonts w:cs="Arial"/>
          <w:bCs/>
        </w:rPr>
        <w:t>.</w:t>
      </w:r>
      <w:r w:rsidR="00593D63" w:rsidRPr="00593D63">
        <w:rPr>
          <w:rFonts w:cs="Arial"/>
          <w:bCs/>
        </w:rPr>
        <w:t xml:space="preserve">  </w:t>
      </w:r>
      <w:r w:rsidR="00593D63" w:rsidRPr="00593D63">
        <w:rPr>
          <w:rFonts w:cs="Arial"/>
        </w:rPr>
        <w:t xml:space="preserve">Extreme temperature vulnerability data is also available with the MSDIS Structure Inventory and All Hazards Risk Dataset available on Google Drive </w:t>
      </w:r>
      <w:r w:rsidR="00593D63" w:rsidRPr="00593D63">
        <w:t>(available in both GIS and Excel formats)</w:t>
      </w:r>
      <w:r w:rsidR="00593D63" w:rsidRPr="00593D63">
        <w:rPr>
          <w:rFonts w:cs="Arial"/>
        </w:rPr>
        <w:t>.</w:t>
      </w:r>
      <w:r w:rsidR="00593D63">
        <w:rPr>
          <w:rFonts w:cs="Arial"/>
        </w:rPr>
        <w:t xml:space="preserve">  </w:t>
      </w:r>
    </w:p>
    <w:p w14:paraId="0566E124" w14:textId="77777777" w:rsidR="000A0229" w:rsidRPr="00DC0D0D" w:rsidRDefault="000A0229" w:rsidP="00D64687">
      <w:pPr>
        <w:pStyle w:val="BodyText"/>
        <w:spacing w:before="120" w:after="120"/>
        <w:ind w:left="0" w:right="-30"/>
        <w:rPr>
          <w:color w:val="0070C0"/>
        </w:rPr>
      </w:pPr>
      <w:r w:rsidRPr="00DC0D0D">
        <w:rPr>
          <w:color w:val="0070C0"/>
        </w:rPr>
        <w:t>Those</w:t>
      </w:r>
      <w:r w:rsidRPr="00DC0D0D">
        <w:rPr>
          <w:color w:val="0070C0"/>
          <w:spacing w:val="-6"/>
        </w:rPr>
        <w:t xml:space="preserve"> </w:t>
      </w:r>
      <w:r w:rsidRPr="00DC0D0D">
        <w:rPr>
          <w:color w:val="0070C0"/>
        </w:rPr>
        <w:t>at</w:t>
      </w:r>
      <w:r w:rsidRPr="00DC0D0D">
        <w:rPr>
          <w:color w:val="0070C0"/>
          <w:spacing w:val="-5"/>
        </w:rPr>
        <w:t xml:space="preserve"> </w:t>
      </w:r>
      <w:r w:rsidRPr="00DC0D0D">
        <w:rPr>
          <w:color w:val="0070C0"/>
          <w:spacing w:val="-1"/>
        </w:rPr>
        <w:t>greatest</w:t>
      </w:r>
      <w:r w:rsidRPr="00DC0D0D">
        <w:rPr>
          <w:color w:val="0070C0"/>
          <w:spacing w:val="-5"/>
        </w:rPr>
        <w:t xml:space="preserve"> </w:t>
      </w:r>
      <w:r w:rsidRPr="00DC0D0D">
        <w:rPr>
          <w:color w:val="0070C0"/>
        </w:rPr>
        <w:t>risk</w:t>
      </w:r>
      <w:r w:rsidRPr="00DC0D0D">
        <w:rPr>
          <w:color w:val="0070C0"/>
          <w:spacing w:val="-5"/>
        </w:rPr>
        <w:t xml:space="preserve"> </w:t>
      </w:r>
      <w:r w:rsidRPr="00DC0D0D">
        <w:rPr>
          <w:color w:val="0070C0"/>
          <w:spacing w:val="-1"/>
        </w:rPr>
        <w:t>for</w:t>
      </w:r>
      <w:r w:rsidRPr="00DC0D0D">
        <w:rPr>
          <w:color w:val="0070C0"/>
          <w:spacing w:val="-6"/>
        </w:rPr>
        <w:t xml:space="preserve"> </w:t>
      </w:r>
      <w:r w:rsidRPr="00DC0D0D">
        <w:rPr>
          <w:color w:val="0070C0"/>
          <w:spacing w:val="-1"/>
        </w:rPr>
        <w:t>heat-related</w:t>
      </w:r>
      <w:r w:rsidRPr="00DC0D0D">
        <w:rPr>
          <w:color w:val="0070C0"/>
          <w:spacing w:val="-5"/>
        </w:rPr>
        <w:t xml:space="preserve"> </w:t>
      </w:r>
      <w:r w:rsidRPr="00DC0D0D">
        <w:rPr>
          <w:color w:val="0070C0"/>
        </w:rPr>
        <w:t>illness</w:t>
      </w:r>
      <w:r w:rsidRPr="00DC0D0D">
        <w:rPr>
          <w:color w:val="0070C0"/>
          <w:spacing w:val="-5"/>
        </w:rPr>
        <w:t xml:space="preserve"> </w:t>
      </w:r>
      <w:r w:rsidRPr="00DC0D0D">
        <w:rPr>
          <w:color w:val="0070C0"/>
          <w:spacing w:val="-1"/>
        </w:rPr>
        <w:t>include</w:t>
      </w:r>
      <w:r w:rsidRPr="00DC0D0D">
        <w:rPr>
          <w:color w:val="0070C0"/>
          <w:spacing w:val="-5"/>
        </w:rPr>
        <w:t xml:space="preserve"> </w:t>
      </w:r>
      <w:r w:rsidRPr="00DC0D0D">
        <w:rPr>
          <w:color w:val="0070C0"/>
          <w:spacing w:val="-1"/>
        </w:rPr>
        <w:t>infants</w:t>
      </w:r>
      <w:r w:rsidRPr="00DC0D0D">
        <w:rPr>
          <w:color w:val="0070C0"/>
          <w:spacing w:val="-6"/>
        </w:rPr>
        <w:t xml:space="preserve"> </w:t>
      </w:r>
      <w:r w:rsidRPr="00DC0D0D">
        <w:rPr>
          <w:color w:val="0070C0"/>
        </w:rPr>
        <w:t>and</w:t>
      </w:r>
      <w:r w:rsidRPr="00DC0D0D">
        <w:rPr>
          <w:color w:val="0070C0"/>
          <w:spacing w:val="-5"/>
        </w:rPr>
        <w:t xml:space="preserve"> </w:t>
      </w:r>
      <w:r w:rsidRPr="00DC0D0D">
        <w:rPr>
          <w:color w:val="0070C0"/>
          <w:spacing w:val="-1"/>
        </w:rPr>
        <w:t>children</w:t>
      </w:r>
      <w:r w:rsidRPr="00DC0D0D">
        <w:rPr>
          <w:color w:val="0070C0"/>
          <w:spacing w:val="-5"/>
        </w:rPr>
        <w:t xml:space="preserve"> </w:t>
      </w:r>
      <w:r w:rsidRPr="00DC0D0D">
        <w:rPr>
          <w:color w:val="0070C0"/>
        </w:rPr>
        <w:t>up</w:t>
      </w:r>
      <w:r w:rsidRPr="00DC0D0D">
        <w:rPr>
          <w:color w:val="0070C0"/>
          <w:spacing w:val="-5"/>
        </w:rPr>
        <w:t xml:space="preserve"> </w:t>
      </w:r>
      <w:r w:rsidRPr="00DC0D0D">
        <w:rPr>
          <w:color w:val="0070C0"/>
        </w:rPr>
        <w:t>to</w:t>
      </w:r>
      <w:r w:rsidRPr="00DC0D0D">
        <w:rPr>
          <w:color w:val="0070C0"/>
          <w:spacing w:val="-6"/>
        </w:rPr>
        <w:t xml:space="preserve"> </w:t>
      </w:r>
      <w:r w:rsidRPr="00DC0D0D">
        <w:rPr>
          <w:color w:val="0070C0"/>
        </w:rPr>
        <w:t>five</w:t>
      </w:r>
      <w:r w:rsidRPr="00DC0D0D">
        <w:rPr>
          <w:color w:val="0070C0"/>
          <w:spacing w:val="-5"/>
        </w:rPr>
        <w:t xml:space="preserve"> </w:t>
      </w:r>
      <w:r w:rsidRPr="00DC0D0D">
        <w:rPr>
          <w:color w:val="0070C0"/>
        </w:rPr>
        <w:t>years</w:t>
      </w:r>
      <w:r w:rsidRPr="00DC0D0D">
        <w:rPr>
          <w:color w:val="0070C0"/>
          <w:spacing w:val="-5"/>
        </w:rPr>
        <w:t xml:space="preserve"> </w:t>
      </w:r>
      <w:r w:rsidRPr="00DC0D0D">
        <w:rPr>
          <w:color w:val="0070C0"/>
        </w:rPr>
        <w:t>of</w:t>
      </w:r>
      <w:r w:rsidRPr="00DC0D0D">
        <w:rPr>
          <w:color w:val="0070C0"/>
          <w:spacing w:val="-5"/>
        </w:rPr>
        <w:t xml:space="preserve"> </w:t>
      </w:r>
      <w:r w:rsidRPr="00DC0D0D">
        <w:rPr>
          <w:color w:val="0070C0"/>
        </w:rPr>
        <w:t>age,</w:t>
      </w:r>
      <w:r w:rsidRPr="00DC0D0D">
        <w:rPr>
          <w:color w:val="0070C0"/>
          <w:spacing w:val="67"/>
          <w:w w:val="99"/>
        </w:rPr>
        <w:t xml:space="preserve"> </w:t>
      </w:r>
      <w:r w:rsidRPr="00DC0D0D">
        <w:rPr>
          <w:color w:val="0070C0"/>
        </w:rPr>
        <w:t>people</w:t>
      </w:r>
      <w:r w:rsidRPr="00DC0D0D">
        <w:rPr>
          <w:color w:val="0070C0"/>
          <w:spacing w:val="-5"/>
        </w:rPr>
        <w:t xml:space="preserve"> </w:t>
      </w:r>
      <w:r w:rsidRPr="00DC0D0D">
        <w:rPr>
          <w:color w:val="0070C0"/>
        </w:rPr>
        <w:t>65</w:t>
      </w:r>
      <w:r w:rsidRPr="00DC0D0D">
        <w:rPr>
          <w:color w:val="0070C0"/>
          <w:spacing w:val="-5"/>
        </w:rPr>
        <w:t xml:space="preserve"> </w:t>
      </w:r>
      <w:r w:rsidRPr="00DC0D0D">
        <w:rPr>
          <w:color w:val="0070C0"/>
        </w:rPr>
        <w:t>years</w:t>
      </w:r>
      <w:r w:rsidRPr="00DC0D0D">
        <w:rPr>
          <w:color w:val="0070C0"/>
          <w:spacing w:val="-4"/>
        </w:rPr>
        <w:t xml:space="preserve"> </w:t>
      </w:r>
      <w:r w:rsidRPr="00DC0D0D">
        <w:rPr>
          <w:color w:val="0070C0"/>
        </w:rPr>
        <w:t>of</w:t>
      </w:r>
      <w:r w:rsidRPr="00DC0D0D">
        <w:rPr>
          <w:color w:val="0070C0"/>
          <w:spacing w:val="-5"/>
        </w:rPr>
        <w:t xml:space="preserve"> </w:t>
      </w:r>
      <w:r w:rsidRPr="00DC0D0D">
        <w:rPr>
          <w:color w:val="0070C0"/>
        </w:rPr>
        <w:t>age</w:t>
      </w:r>
      <w:r w:rsidRPr="00DC0D0D">
        <w:rPr>
          <w:color w:val="0070C0"/>
          <w:spacing w:val="-5"/>
        </w:rPr>
        <w:t xml:space="preserve"> </w:t>
      </w:r>
      <w:r w:rsidRPr="00DC0D0D">
        <w:rPr>
          <w:color w:val="0070C0"/>
        </w:rPr>
        <w:t>and</w:t>
      </w:r>
      <w:r w:rsidRPr="00DC0D0D">
        <w:rPr>
          <w:color w:val="0070C0"/>
          <w:spacing w:val="-5"/>
        </w:rPr>
        <w:t xml:space="preserve"> </w:t>
      </w:r>
      <w:r w:rsidRPr="00DC0D0D">
        <w:rPr>
          <w:color w:val="0070C0"/>
        </w:rPr>
        <w:t>older,</w:t>
      </w:r>
      <w:r w:rsidRPr="00DC0D0D">
        <w:rPr>
          <w:color w:val="0070C0"/>
          <w:spacing w:val="-4"/>
        </w:rPr>
        <w:t xml:space="preserve"> </w:t>
      </w:r>
      <w:r w:rsidRPr="00DC0D0D">
        <w:rPr>
          <w:color w:val="0070C0"/>
          <w:spacing w:val="-1"/>
        </w:rPr>
        <w:t>people</w:t>
      </w:r>
      <w:r w:rsidRPr="00DC0D0D">
        <w:rPr>
          <w:color w:val="0070C0"/>
          <w:spacing w:val="-5"/>
        </w:rPr>
        <w:t xml:space="preserve"> </w:t>
      </w:r>
      <w:r w:rsidRPr="00DC0D0D">
        <w:rPr>
          <w:color w:val="0070C0"/>
        </w:rPr>
        <w:t>who</w:t>
      </w:r>
      <w:r w:rsidRPr="00DC0D0D">
        <w:rPr>
          <w:color w:val="0070C0"/>
          <w:spacing w:val="-4"/>
        </w:rPr>
        <w:t xml:space="preserve"> </w:t>
      </w:r>
      <w:r w:rsidRPr="00DC0D0D">
        <w:rPr>
          <w:color w:val="0070C0"/>
        </w:rPr>
        <w:t>are</w:t>
      </w:r>
      <w:r w:rsidRPr="00DC0D0D">
        <w:rPr>
          <w:color w:val="0070C0"/>
          <w:spacing w:val="-5"/>
        </w:rPr>
        <w:t xml:space="preserve"> </w:t>
      </w:r>
      <w:r w:rsidRPr="00DC0D0D">
        <w:rPr>
          <w:color w:val="0070C0"/>
        </w:rPr>
        <w:t>overweight,</w:t>
      </w:r>
      <w:r w:rsidRPr="00DC0D0D">
        <w:rPr>
          <w:color w:val="0070C0"/>
          <w:spacing w:val="-5"/>
        </w:rPr>
        <w:t xml:space="preserve"> </w:t>
      </w:r>
      <w:r w:rsidRPr="00DC0D0D">
        <w:rPr>
          <w:color w:val="0070C0"/>
        </w:rPr>
        <w:t>and</w:t>
      </w:r>
      <w:r w:rsidRPr="00DC0D0D">
        <w:rPr>
          <w:color w:val="0070C0"/>
          <w:spacing w:val="-4"/>
        </w:rPr>
        <w:t xml:space="preserve"> </w:t>
      </w:r>
      <w:r w:rsidRPr="00DC0D0D">
        <w:rPr>
          <w:color w:val="0070C0"/>
          <w:spacing w:val="-1"/>
        </w:rPr>
        <w:t>people</w:t>
      </w:r>
      <w:r w:rsidRPr="00DC0D0D">
        <w:rPr>
          <w:color w:val="0070C0"/>
          <w:spacing w:val="-5"/>
        </w:rPr>
        <w:t xml:space="preserve"> </w:t>
      </w:r>
      <w:r w:rsidRPr="00DC0D0D">
        <w:rPr>
          <w:color w:val="0070C0"/>
        </w:rPr>
        <w:t>who</w:t>
      </w:r>
      <w:r w:rsidRPr="00DC0D0D">
        <w:rPr>
          <w:color w:val="0070C0"/>
          <w:spacing w:val="-4"/>
        </w:rPr>
        <w:t xml:space="preserve"> </w:t>
      </w:r>
      <w:r w:rsidRPr="00DC0D0D">
        <w:rPr>
          <w:color w:val="0070C0"/>
        </w:rPr>
        <w:t>are</w:t>
      </w:r>
      <w:r w:rsidRPr="00DC0D0D">
        <w:rPr>
          <w:color w:val="0070C0"/>
          <w:spacing w:val="-5"/>
        </w:rPr>
        <w:t xml:space="preserve"> </w:t>
      </w:r>
      <w:r w:rsidRPr="00DC0D0D">
        <w:rPr>
          <w:color w:val="0070C0"/>
        </w:rPr>
        <w:t>ill</w:t>
      </w:r>
      <w:r w:rsidRPr="00DC0D0D">
        <w:rPr>
          <w:color w:val="0070C0"/>
          <w:spacing w:val="-4"/>
        </w:rPr>
        <w:t xml:space="preserve"> </w:t>
      </w:r>
      <w:r w:rsidRPr="00DC0D0D">
        <w:rPr>
          <w:color w:val="0070C0"/>
        </w:rPr>
        <w:t>or</w:t>
      </w:r>
      <w:r w:rsidRPr="00DC0D0D">
        <w:rPr>
          <w:color w:val="0070C0"/>
          <w:spacing w:val="-5"/>
        </w:rPr>
        <w:t xml:space="preserve"> </w:t>
      </w:r>
      <w:r w:rsidRPr="00DC0D0D">
        <w:rPr>
          <w:color w:val="0070C0"/>
        </w:rPr>
        <w:t>on</w:t>
      </w:r>
      <w:r w:rsidRPr="00DC0D0D">
        <w:rPr>
          <w:color w:val="0070C0"/>
          <w:spacing w:val="22"/>
          <w:w w:val="99"/>
        </w:rPr>
        <w:t xml:space="preserve"> </w:t>
      </w:r>
      <w:r w:rsidRPr="00DC0D0D">
        <w:rPr>
          <w:color w:val="0070C0"/>
        </w:rPr>
        <w:t>certain</w:t>
      </w:r>
      <w:r w:rsidRPr="00DC0D0D">
        <w:rPr>
          <w:color w:val="0070C0"/>
          <w:spacing w:val="-8"/>
        </w:rPr>
        <w:t xml:space="preserve"> </w:t>
      </w:r>
      <w:r w:rsidRPr="00DC0D0D">
        <w:rPr>
          <w:color w:val="0070C0"/>
        </w:rPr>
        <w:t>medications.</w:t>
      </w:r>
      <w:r>
        <w:rPr>
          <w:color w:val="0070C0"/>
          <w:spacing w:val="-7"/>
        </w:rPr>
        <w:t xml:space="preserve">  </w:t>
      </w:r>
      <w:r w:rsidRPr="00DC0D0D">
        <w:rPr>
          <w:color w:val="0070C0"/>
          <w:spacing w:val="-1"/>
        </w:rPr>
        <w:t>However,</w:t>
      </w:r>
      <w:r w:rsidRPr="00DC0D0D">
        <w:rPr>
          <w:color w:val="0070C0"/>
          <w:spacing w:val="-7"/>
        </w:rPr>
        <w:t xml:space="preserve"> </w:t>
      </w:r>
      <w:r w:rsidRPr="00DC0D0D">
        <w:rPr>
          <w:color w:val="0070C0"/>
        </w:rPr>
        <w:t>even</w:t>
      </w:r>
      <w:r w:rsidRPr="00DC0D0D">
        <w:rPr>
          <w:color w:val="0070C0"/>
          <w:spacing w:val="-8"/>
        </w:rPr>
        <w:t xml:space="preserve"> </w:t>
      </w:r>
      <w:r w:rsidRPr="00DC0D0D">
        <w:rPr>
          <w:color w:val="0070C0"/>
        </w:rPr>
        <w:t>young</w:t>
      </w:r>
      <w:r w:rsidRPr="00DC0D0D">
        <w:rPr>
          <w:color w:val="0070C0"/>
          <w:spacing w:val="-7"/>
        </w:rPr>
        <w:t xml:space="preserve"> </w:t>
      </w:r>
      <w:r w:rsidRPr="00DC0D0D">
        <w:rPr>
          <w:color w:val="0070C0"/>
        </w:rPr>
        <w:t>and</w:t>
      </w:r>
      <w:r w:rsidRPr="00DC0D0D">
        <w:rPr>
          <w:color w:val="0070C0"/>
          <w:spacing w:val="-7"/>
        </w:rPr>
        <w:t xml:space="preserve"> </w:t>
      </w:r>
      <w:r w:rsidRPr="00DC0D0D">
        <w:rPr>
          <w:color w:val="0070C0"/>
        </w:rPr>
        <w:t>healthy</w:t>
      </w:r>
      <w:r w:rsidRPr="00DC0D0D">
        <w:rPr>
          <w:color w:val="0070C0"/>
          <w:spacing w:val="-7"/>
        </w:rPr>
        <w:t xml:space="preserve"> </w:t>
      </w:r>
      <w:r w:rsidRPr="00DC0D0D">
        <w:rPr>
          <w:color w:val="0070C0"/>
        </w:rPr>
        <w:t>individuals</w:t>
      </w:r>
      <w:r w:rsidRPr="00DC0D0D">
        <w:rPr>
          <w:color w:val="0070C0"/>
          <w:spacing w:val="-8"/>
        </w:rPr>
        <w:t xml:space="preserve"> </w:t>
      </w:r>
      <w:r w:rsidRPr="00DC0D0D">
        <w:rPr>
          <w:color w:val="0070C0"/>
        </w:rPr>
        <w:t>are</w:t>
      </w:r>
      <w:r w:rsidRPr="00DC0D0D">
        <w:rPr>
          <w:color w:val="0070C0"/>
          <w:spacing w:val="-9"/>
        </w:rPr>
        <w:t xml:space="preserve"> </w:t>
      </w:r>
      <w:r w:rsidRPr="00DC0D0D">
        <w:rPr>
          <w:color w:val="0070C0"/>
        </w:rPr>
        <w:t>susceptible</w:t>
      </w:r>
      <w:r w:rsidRPr="00DC0D0D">
        <w:rPr>
          <w:color w:val="0070C0"/>
          <w:spacing w:val="-8"/>
        </w:rPr>
        <w:t xml:space="preserve"> </w:t>
      </w:r>
      <w:r w:rsidRPr="00DC0D0D">
        <w:rPr>
          <w:color w:val="0070C0"/>
        </w:rPr>
        <w:t>if</w:t>
      </w:r>
      <w:r w:rsidRPr="00DC0D0D">
        <w:rPr>
          <w:color w:val="0070C0"/>
          <w:spacing w:val="-9"/>
        </w:rPr>
        <w:t xml:space="preserve"> </w:t>
      </w:r>
      <w:r w:rsidRPr="00DC0D0D">
        <w:rPr>
          <w:color w:val="0070C0"/>
        </w:rPr>
        <w:t>they</w:t>
      </w:r>
      <w:r w:rsidRPr="00DC0D0D">
        <w:rPr>
          <w:color w:val="0070C0"/>
          <w:spacing w:val="27"/>
          <w:w w:val="99"/>
        </w:rPr>
        <w:t xml:space="preserve"> </w:t>
      </w:r>
      <w:r w:rsidRPr="00DC0D0D">
        <w:rPr>
          <w:color w:val="0070C0"/>
        </w:rPr>
        <w:t>participate</w:t>
      </w:r>
      <w:r w:rsidRPr="00DC0D0D">
        <w:rPr>
          <w:color w:val="0070C0"/>
          <w:spacing w:val="-9"/>
        </w:rPr>
        <w:t xml:space="preserve"> </w:t>
      </w:r>
      <w:r w:rsidRPr="00DC0D0D">
        <w:rPr>
          <w:color w:val="0070C0"/>
        </w:rPr>
        <w:t>in</w:t>
      </w:r>
      <w:r w:rsidRPr="00DC0D0D">
        <w:rPr>
          <w:color w:val="0070C0"/>
          <w:spacing w:val="-7"/>
        </w:rPr>
        <w:t xml:space="preserve"> </w:t>
      </w:r>
      <w:r w:rsidRPr="00DC0D0D">
        <w:rPr>
          <w:color w:val="0070C0"/>
        </w:rPr>
        <w:t>strenuous</w:t>
      </w:r>
      <w:r w:rsidRPr="00DC0D0D">
        <w:rPr>
          <w:color w:val="0070C0"/>
          <w:spacing w:val="-8"/>
        </w:rPr>
        <w:t xml:space="preserve"> </w:t>
      </w:r>
      <w:r w:rsidRPr="00DC0D0D">
        <w:rPr>
          <w:color w:val="0070C0"/>
        </w:rPr>
        <w:t>physical</w:t>
      </w:r>
      <w:r w:rsidRPr="00DC0D0D">
        <w:rPr>
          <w:color w:val="0070C0"/>
          <w:spacing w:val="-7"/>
        </w:rPr>
        <w:t xml:space="preserve"> </w:t>
      </w:r>
      <w:r w:rsidRPr="00DC0D0D">
        <w:rPr>
          <w:color w:val="0070C0"/>
        </w:rPr>
        <w:t>activities</w:t>
      </w:r>
      <w:r w:rsidRPr="00DC0D0D">
        <w:rPr>
          <w:color w:val="0070C0"/>
          <w:spacing w:val="-7"/>
        </w:rPr>
        <w:t xml:space="preserve"> </w:t>
      </w:r>
      <w:r w:rsidRPr="00DC0D0D">
        <w:rPr>
          <w:color w:val="0070C0"/>
        </w:rPr>
        <w:t>during</w:t>
      </w:r>
      <w:r w:rsidRPr="00DC0D0D">
        <w:rPr>
          <w:color w:val="0070C0"/>
          <w:spacing w:val="-9"/>
        </w:rPr>
        <w:t xml:space="preserve"> </w:t>
      </w:r>
      <w:r w:rsidRPr="00DC0D0D">
        <w:rPr>
          <w:color w:val="0070C0"/>
        </w:rPr>
        <w:t>hot</w:t>
      </w:r>
      <w:r w:rsidRPr="00DC0D0D">
        <w:rPr>
          <w:color w:val="0070C0"/>
          <w:spacing w:val="-7"/>
        </w:rPr>
        <w:t xml:space="preserve"> </w:t>
      </w:r>
      <w:r w:rsidRPr="00DC0D0D">
        <w:rPr>
          <w:color w:val="0070C0"/>
        </w:rPr>
        <w:t>weather.</w:t>
      </w:r>
      <w:r>
        <w:rPr>
          <w:color w:val="0070C0"/>
        </w:rPr>
        <w:t xml:space="preserve"> </w:t>
      </w:r>
      <w:r w:rsidRPr="00DC0D0D">
        <w:rPr>
          <w:color w:val="0070C0"/>
          <w:spacing w:val="-7"/>
        </w:rPr>
        <w:t xml:space="preserve"> </w:t>
      </w:r>
      <w:r w:rsidRPr="00DC0D0D">
        <w:rPr>
          <w:color w:val="0070C0"/>
        </w:rPr>
        <w:t>In</w:t>
      </w:r>
      <w:r w:rsidRPr="00DC0D0D">
        <w:rPr>
          <w:color w:val="0070C0"/>
          <w:spacing w:val="-7"/>
        </w:rPr>
        <w:t xml:space="preserve"> </w:t>
      </w:r>
      <w:r w:rsidRPr="00DC0D0D">
        <w:rPr>
          <w:color w:val="0070C0"/>
          <w:spacing w:val="-1"/>
        </w:rPr>
        <w:t>agricultural</w:t>
      </w:r>
      <w:r w:rsidRPr="00DC0D0D">
        <w:rPr>
          <w:color w:val="0070C0"/>
          <w:spacing w:val="-7"/>
        </w:rPr>
        <w:t xml:space="preserve"> </w:t>
      </w:r>
      <w:r w:rsidRPr="00DC0D0D">
        <w:rPr>
          <w:color w:val="0070C0"/>
        </w:rPr>
        <w:t>areas,</w:t>
      </w:r>
      <w:r w:rsidRPr="00DC0D0D">
        <w:rPr>
          <w:color w:val="0070C0"/>
          <w:spacing w:val="-8"/>
        </w:rPr>
        <w:t xml:space="preserve"> </w:t>
      </w:r>
      <w:r w:rsidRPr="00DC0D0D">
        <w:rPr>
          <w:color w:val="0070C0"/>
          <w:spacing w:val="-1"/>
        </w:rPr>
        <w:t>the</w:t>
      </w:r>
      <w:r w:rsidRPr="00DC0D0D">
        <w:rPr>
          <w:color w:val="0070C0"/>
          <w:spacing w:val="-7"/>
        </w:rPr>
        <w:t xml:space="preserve"> </w:t>
      </w:r>
      <w:r w:rsidRPr="00DC0D0D">
        <w:rPr>
          <w:color w:val="0070C0"/>
        </w:rPr>
        <w:t>exposure</w:t>
      </w:r>
      <w:r w:rsidRPr="00DC0D0D">
        <w:rPr>
          <w:color w:val="0070C0"/>
          <w:spacing w:val="26"/>
        </w:rPr>
        <w:t xml:space="preserve"> </w:t>
      </w:r>
      <w:r w:rsidRPr="00DC0D0D">
        <w:rPr>
          <w:color w:val="0070C0"/>
        </w:rPr>
        <w:t>of</w:t>
      </w:r>
      <w:r w:rsidRPr="00DC0D0D">
        <w:rPr>
          <w:color w:val="0070C0"/>
          <w:spacing w:val="-6"/>
        </w:rPr>
        <w:t xml:space="preserve"> </w:t>
      </w:r>
      <w:r w:rsidRPr="00DC0D0D">
        <w:rPr>
          <w:color w:val="0070C0"/>
        </w:rPr>
        <w:t>farm</w:t>
      </w:r>
      <w:r w:rsidRPr="00DC0D0D">
        <w:rPr>
          <w:color w:val="0070C0"/>
          <w:spacing w:val="-6"/>
        </w:rPr>
        <w:t xml:space="preserve"> </w:t>
      </w:r>
      <w:r w:rsidRPr="00DC0D0D">
        <w:rPr>
          <w:color w:val="0070C0"/>
        </w:rPr>
        <w:t>workers,</w:t>
      </w:r>
      <w:r w:rsidRPr="00DC0D0D">
        <w:rPr>
          <w:color w:val="0070C0"/>
          <w:spacing w:val="-5"/>
        </w:rPr>
        <w:t xml:space="preserve"> </w:t>
      </w:r>
      <w:r w:rsidRPr="00DC0D0D">
        <w:rPr>
          <w:color w:val="0070C0"/>
        </w:rPr>
        <w:t>as</w:t>
      </w:r>
      <w:r w:rsidRPr="00DC0D0D">
        <w:rPr>
          <w:color w:val="0070C0"/>
          <w:spacing w:val="-6"/>
        </w:rPr>
        <w:t xml:space="preserve"> </w:t>
      </w:r>
      <w:r w:rsidRPr="00DC0D0D">
        <w:rPr>
          <w:color w:val="0070C0"/>
        </w:rPr>
        <w:t>well</w:t>
      </w:r>
      <w:r w:rsidRPr="00DC0D0D">
        <w:rPr>
          <w:color w:val="0070C0"/>
          <w:spacing w:val="-5"/>
        </w:rPr>
        <w:t xml:space="preserve"> </w:t>
      </w:r>
      <w:r w:rsidRPr="00DC0D0D">
        <w:rPr>
          <w:color w:val="0070C0"/>
          <w:spacing w:val="-1"/>
        </w:rPr>
        <w:t>as</w:t>
      </w:r>
      <w:r w:rsidRPr="00DC0D0D">
        <w:rPr>
          <w:color w:val="0070C0"/>
          <w:spacing w:val="-6"/>
        </w:rPr>
        <w:t xml:space="preserve"> </w:t>
      </w:r>
      <w:r w:rsidRPr="00DC0D0D">
        <w:rPr>
          <w:color w:val="0070C0"/>
        </w:rPr>
        <w:t>livestock,</w:t>
      </w:r>
      <w:r w:rsidRPr="00DC0D0D">
        <w:rPr>
          <w:color w:val="0070C0"/>
          <w:spacing w:val="-6"/>
        </w:rPr>
        <w:t xml:space="preserve"> </w:t>
      </w:r>
      <w:r w:rsidRPr="00DC0D0D">
        <w:rPr>
          <w:color w:val="0070C0"/>
        </w:rPr>
        <w:t>to</w:t>
      </w:r>
      <w:r w:rsidRPr="00DC0D0D">
        <w:rPr>
          <w:color w:val="0070C0"/>
          <w:spacing w:val="-6"/>
        </w:rPr>
        <w:t xml:space="preserve"> </w:t>
      </w:r>
      <w:r w:rsidRPr="00DC0D0D">
        <w:rPr>
          <w:color w:val="0070C0"/>
        </w:rPr>
        <w:t>extreme</w:t>
      </w:r>
      <w:r w:rsidRPr="00DC0D0D">
        <w:rPr>
          <w:color w:val="0070C0"/>
          <w:spacing w:val="-6"/>
        </w:rPr>
        <w:t xml:space="preserve"> </w:t>
      </w:r>
      <w:r w:rsidRPr="00DC0D0D">
        <w:rPr>
          <w:color w:val="0070C0"/>
        </w:rPr>
        <w:t>temperatures</w:t>
      </w:r>
      <w:r w:rsidRPr="00DC0D0D">
        <w:rPr>
          <w:color w:val="0070C0"/>
          <w:spacing w:val="-5"/>
        </w:rPr>
        <w:t xml:space="preserve"> </w:t>
      </w:r>
      <w:r w:rsidRPr="00DC0D0D">
        <w:rPr>
          <w:color w:val="0070C0"/>
        </w:rPr>
        <w:t>is</w:t>
      </w:r>
      <w:r w:rsidRPr="00DC0D0D">
        <w:rPr>
          <w:color w:val="0070C0"/>
          <w:spacing w:val="-6"/>
        </w:rPr>
        <w:t xml:space="preserve"> </w:t>
      </w:r>
      <w:r w:rsidRPr="00DC0D0D">
        <w:rPr>
          <w:color w:val="0070C0"/>
        </w:rPr>
        <w:t>a</w:t>
      </w:r>
      <w:r w:rsidRPr="00DC0D0D">
        <w:rPr>
          <w:color w:val="0070C0"/>
          <w:spacing w:val="-5"/>
        </w:rPr>
        <w:t xml:space="preserve"> </w:t>
      </w:r>
      <w:r w:rsidRPr="00DC0D0D">
        <w:rPr>
          <w:color w:val="0070C0"/>
        </w:rPr>
        <w:t>major</w:t>
      </w:r>
      <w:r w:rsidRPr="00DC0D0D">
        <w:rPr>
          <w:color w:val="0070C0"/>
          <w:spacing w:val="-6"/>
        </w:rPr>
        <w:t xml:space="preserve"> </w:t>
      </w:r>
      <w:r w:rsidRPr="00DC0D0D">
        <w:rPr>
          <w:color w:val="0070C0"/>
          <w:spacing w:val="-1"/>
        </w:rPr>
        <w:t>concern.</w:t>
      </w:r>
    </w:p>
    <w:p w14:paraId="31B2740D" w14:textId="4F91373A" w:rsidR="000A0229" w:rsidRPr="00DC0D0D" w:rsidRDefault="006D7FFD" w:rsidP="00D64687">
      <w:pPr>
        <w:pStyle w:val="BodyText"/>
        <w:spacing w:before="120" w:after="120"/>
        <w:ind w:left="0"/>
        <w:rPr>
          <w:color w:val="0070C0"/>
        </w:rPr>
      </w:pPr>
      <w:r>
        <w:fldChar w:fldCharType="begin"/>
      </w:r>
      <w:r>
        <w:rPr>
          <w:b/>
          <w:color w:val="0070C0"/>
          <w:spacing w:val="-6"/>
        </w:rPr>
        <w:instrText xml:space="preserve"> REF _Ref528078531 \r \h </w:instrText>
      </w:r>
      <w:r>
        <w:fldChar w:fldCharType="separate"/>
      </w:r>
      <w:r w:rsidR="003239EC">
        <w:rPr>
          <w:b/>
          <w:color w:val="0070C0"/>
          <w:spacing w:val="-6"/>
        </w:rPr>
        <w:t>Table 3.31</w:t>
      </w:r>
      <w:r>
        <w:fldChar w:fldCharType="end"/>
      </w:r>
      <w:r w:rsidR="000A0229" w:rsidRPr="00DC0D0D">
        <w:rPr>
          <w:b/>
          <w:color w:val="0070C0"/>
          <w:spacing w:val="-6"/>
        </w:rPr>
        <w:t xml:space="preserve"> </w:t>
      </w:r>
      <w:r w:rsidR="000A0229" w:rsidRPr="00DC0D0D">
        <w:rPr>
          <w:color w:val="0070C0"/>
        </w:rPr>
        <w:t>lists</w:t>
      </w:r>
      <w:r w:rsidR="000A0229" w:rsidRPr="00DC0D0D">
        <w:rPr>
          <w:color w:val="0070C0"/>
          <w:spacing w:val="-6"/>
        </w:rPr>
        <w:t xml:space="preserve"> </w:t>
      </w:r>
      <w:r w:rsidR="000A0229" w:rsidRPr="00DC0D0D">
        <w:rPr>
          <w:color w:val="0070C0"/>
        </w:rPr>
        <w:t>typical</w:t>
      </w:r>
      <w:r w:rsidR="000A0229" w:rsidRPr="00DC0D0D">
        <w:rPr>
          <w:color w:val="0070C0"/>
          <w:spacing w:val="-7"/>
        </w:rPr>
        <w:t xml:space="preserve"> </w:t>
      </w:r>
      <w:r w:rsidR="000A0229" w:rsidRPr="00DC0D0D">
        <w:rPr>
          <w:color w:val="0070C0"/>
        </w:rPr>
        <w:t>symptoms</w:t>
      </w:r>
      <w:r w:rsidR="000A0229" w:rsidRPr="00DC0D0D">
        <w:rPr>
          <w:color w:val="0070C0"/>
          <w:spacing w:val="-6"/>
        </w:rPr>
        <w:t xml:space="preserve"> </w:t>
      </w:r>
      <w:r w:rsidR="000A0229" w:rsidRPr="00DC0D0D">
        <w:rPr>
          <w:color w:val="0070C0"/>
        </w:rPr>
        <w:t>and</w:t>
      </w:r>
      <w:r w:rsidR="000A0229" w:rsidRPr="00DC0D0D">
        <w:rPr>
          <w:color w:val="0070C0"/>
          <w:spacing w:val="-6"/>
        </w:rPr>
        <w:t xml:space="preserve"> </w:t>
      </w:r>
      <w:r w:rsidR="000A0229" w:rsidRPr="00DC0D0D">
        <w:rPr>
          <w:color w:val="0070C0"/>
        </w:rPr>
        <w:t>health</w:t>
      </w:r>
      <w:r w:rsidR="000A0229" w:rsidRPr="00DC0D0D">
        <w:rPr>
          <w:color w:val="0070C0"/>
          <w:spacing w:val="-6"/>
        </w:rPr>
        <w:t xml:space="preserve"> </w:t>
      </w:r>
      <w:r w:rsidR="000A0229" w:rsidRPr="00DC0D0D">
        <w:rPr>
          <w:color w:val="0070C0"/>
          <w:spacing w:val="-1"/>
        </w:rPr>
        <w:t>impacts</w:t>
      </w:r>
      <w:r w:rsidR="000A0229" w:rsidRPr="00DC0D0D">
        <w:rPr>
          <w:color w:val="0070C0"/>
          <w:spacing w:val="-6"/>
        </w:rPr>
        <w:t xml:space="preserve"> </w:t>
      </w:r>
      <w:r w:rsidR="000A0229">
        <w:rPr>
          <w:color w:val="0070C0"/>
        </w:rPr>
        <w:t xml:space="preserve">due to </w:t>
      </w:r>
      <w:r w:rsidR="000A0229" w:rsidRPr="00DC0D0D">
        <w:rPr>
          <w:color w:val="0070C0"/>
        </w:rPr>
        <w:t>exposure</w:t>
      </w:r>
      <w:r w:rsidR="000A0229" w:rsidRPr="00DC0D0D">
        <w:rPr>
          <w:color w:val="0070C0"/>
          <w:spacing w:val="-6"/>
        </w:rPr>
        <w:t xml:space="preserve"> </w:t>
      </w:r>
      <w:r w:rsidR="000A0229" w:rsidRPr="00DC0D0D">
        <w:rPr>
          <w:color w:val="0070C0"/>
        </w:rPr>
        <w:t>to</w:t>
      </w:r>
      <w:r w:rsidR="000A0229" w:rsidRPr="00DC0D0D">
        <w:rPr>
          <w:color w:val="0070C0"/>
          <w:spacing w:val="-6"/>
        </w:rPr>
        <w:t xml:space="preserve"> </w:t>
      </w:r>
      <w:r w:rsidR="000A0229" w:rsidRPr="00DC0D0D">
        <w:rPr>
          <w:color w:val="0070C0"/>
        </w:rPr>
        <w:t>extreme</w:t>
      </w:r>
      <w:r w:rsidR="000A0229" w:rsidRPr="00DC0D0D">
        <w:rPr>
          <w:color w:val="0070C0"/>
          <w:spacing w:val="-6"/>
        </w:rPr>
        <w:t xml:space="preserve"> </w:t>
      </w:r>
      <w:r w:rsidR="000A0229" w:rsidRPr="00DC0D0D">
        <w:rPr>
          <w:color w:val="0070C0"/>
        </w:rPr>
        <w:t>heat.</w:t>
      </w:r>
      <w:r w:rsidR="006432A5">
        <w:rPr>
          <w:color w:val="0070C0"/>
        </w:rPr>
        <w:t xml:space="preserve">  Exposures to extreme cold can result in frostbite and hypothermia.  </w:t>
      </w:r>
    </w:p>
    <w:p w14:paraId="261AEA1F" w14:textId="77777777" w:rsidR="000A0229" w:rsidRPr="00DC0D0D" w:rsidRDefault="000A0229" w:rsidP="000A0229">
      <w:pPr>
        <w:ind w:left="141"/>
        <w:jc w:val="both"/>
        <w:rPr>
          <w:rFonts w:ascii="Arial" w:eastAsia="Arial" w:hAnsi="Arial" w:cs="Arial"/>
          <w:color w:val="0070C0"/>
          <w:sz w:val="23"/>
          <w:szCs w:val="23"/>
        </w:rPr>
      </w:pPr>
    </w:p>
    <w:p w14:paraId="7194611B" w14:textId="77777777" w:rsidR="000A0229" w:rsidRPr="00DC0D0D" w:rsidRDefault="000A0229" w:rsidP="000A0229">
      <w:pPr>
        <w:ind w:left="242"/>
        <w:jc w:val="both"/>
        <w:rPr>
          <w:rFonts w:ascii="Arial" w:eastAsia="Arial" w:hAnsi="Arial" w:cs="Arial"/>
          <w:color w:val="0070C0"/>
          <w:sz w:val="2"/>
          <w:szCs w:val="2"/>
        </w:rPr>
      </w:pPr>
    </w:p>
    <w:p w14:paraId="645E2B56" w14:textId="77777777" w:rsidR="000A0229" w:rsidRPr="004E206E" w:rsidRDefault="000A0229" w:rsidP="004E206E">
      <w:pPr>
        <w:pStyle w:val="TableTitle"/>
        <w:ind w:left="1440" w:hanging="1440"/>
      </w:pPr>
      <w:bookmarkStart w:id="170" w:name="_bookmark126"/>
      <w:bookmarkStart w:id="171" w:name="_Ref528078531"/>
      <w:bookmarkEnd w:id="170"/>
      <w:r w:rsidRPr="004E206E">
        <w:t>Typical Health Impacts of Extreme Heat</w:t>
      </w:r>
      <w:bookmarkEnd w:id="171"/>
    </w:p>
    <w:p w14:paraId="0BB17D0E" w14:textId="77777777" w:rsidR="000A0229" w:rsidRPr="00DC0D0D" w:rsidRDefault="000A0229" w:rsidP="000A0229">
      <w:pPr>
        <w:jc w:val="both"/>
        <w:rPr>
          <w:rFonts w:ascii="Arial" w:eastAsia="Arial" w:hAnsi="Arial" w:cs="Arial"/>
          <w:b/>
          <w:bCs/>
          <w:color w:val="0070C0"/>
        </w:rPr>
      </w:pPr>
    </w:p>
    <w:tbl>
      <w:tblPr>
        <w:tblW w:w="0" w:type="auto"/>
        <w:tblInd w:w="134" w:type="dxa"/>
        <w:tblLayout w:type="fixed"/>
        <w:tblCellMar>
          <w:left w:w="0" w:type="dxa"/>
          <w:right w:w="0" w:type="dxa"/>
        </w:tblCellMar>
        <w:tblLook w:val="01E0" w:firstRow="1" w:lastRow="1" w:firstColumn="1" w:lastColumn="1" w:noHBand="0" w:noVBand="0"/>
      </w:tblPr>
      <w:tblGrid>
        <w:gridCol w:w="1530"/>
        <w:gridCol w:w="6712"/>
      </w:tblGrid>
      <w:tr w:rsidR="000A0229" w:rsidRPr="00DC0D0D" w14:paraId="2D0D493B" w14:textId="77777777" w:rsidTr="004A3031">
        <w:trPr>
          <w:trHeight w:hRule="exact" w:val="217"/>
        </w:trPr>
        <w:tc>
          <w:tcPr>
            <w:tcW w:w="1530" w:type="dxa"/>
            <w:tcBorders>
              <w:top w:val="single" w:sz="5" w:space="0" w:color="000000"/>
              <w:left w:val="single" w:sz="5" w:space="0" w:color="000000"/>
              <w:bottom w:val="single" w:sz="6" w:space="0" w:color="000000"/>
              <w:right w:val="single" w:sz="5" w:space="0" w:color="000000"/>
            </w:tcBorders>
            <w:shd w:val="clear" w:color="auto" w:fill="D9D9D9"/>
          </w:tcPr>
          <w:p w14:paraId="33172A66" w14:textId="77777777" w:rsidR="000A0229" w:rsidRPr="00DC0D0D" w:rsidRDefault="000A0229" w:rsidP="004A3031">
            <w:pPr>
              <w:pStyle w:val="TableParagraph"/>
              <w:ind w:left="102"/>
              <w:jc w:val="both"/>
              <w:rPr>
                <w:rFonts w:ascii="Arial" w:eastAsia="Arial" w:hAnsi="Arial" w:cs="Arial"/>
                <w:color w:val="0070C0"/>
                <w:sz w:val="18"/>
                <w:szCs w:val="18"/>
              </w:rPr>
            </w:pPr>
            <w:r w:rsidRPr="00DC0D0D">
              <w:rPr>
                <w:rFonts w:ascii="Arial"/>
                <w:b/>
                <w:color w:val="0070C0"/>
                <w:spacing w:val="-1"/>
                <w:sz w:val="18"/>
              </w:rPr>
              <w:t>Heat</w:t>
            </w:r>
            <w:r w:rsidRPr="00DC0D0D">
              <w:rPr>
                <w:rFonts w:ascii="Arial"/>
                <w:b/>
                <w:color w:val="0070C0"/>
                <w:sz w:val="18"/>
              </w:rPr>
              <w:t xml:space="preserve"> </w:t>
            </w:r>
            <w:r w:rsidRPr="00DC0D0D">
              <w:rPr>
                <w:rFonts w:ascii="Arial"/>
                <w:b/>
                <w:color w:val="0070C0"/>
                <w:spacing w:val="-1"/>
                <w:sz w:val="18"/>
              </w:rPr>
              <w:t>Index</w:t>
            </w:r>
            <w:r w:rsidRPr="00DC0D0D">
              <w:rPr>
                <w:rFonts w:ascii="Arial"/>
                <w:b/>
                <w:color w:val="0070C0"/>
                <w:sz w:val="18"/>
              </w:rPr>
              <w:t xml:space="preserve"> </w:t>
            </w:r>
            <w:r w:rsidRPr="00DC0D0D">
              <w:rPr>
                <w:rFonts w:ascii="Arial"/>
                <w:b/>
                <w:color w:val="0070C0"/>
                <w:spacing w:val="-1"/>
                <w:sz w:val="18"/>
              </w:rPr>
              <w:t>(HI)</w:t>
            </w:r>
          </w:p>
        </w:tc>
        <w:tc>
          <w:tcPr>
            <w:tcW w:w="6712" w:type="dxa"/>
            <w:tcBorders>
              <w:top w:val="single" w:sz="5" w:space="0" w:color="000000"/>
              <w:left w:val="single" w:sz="5" w:space="0" w:color="000000"/>
              <w:bottom w:val="single" w:sz="5" w:space="0" w:color="000000"/>
              <w:right w:val="single" w:sz="5" w:space="0" w:color="000000"/>
            </w:tcBorders>
            <w:shd w:val="clear" w:color="auto" w:fill="D9D9D9"/>
          </w:tcPr>
          <w:p w14:paraId="1AC25A42" w14:textId="77777777" w:rsidR="000A0229" w:rsidRPr="00DC0D0D" w:rsidRDefault="000A0229" w:rsidP="004A3031">
            <w:pPr>
              <w:pStyle w:val="TableParagraph"/>
              <w:ind w:left="102"/>
              <w:jc w:val="both"/>
              <w:rPr>
                <w:rFonts w:ascii="Arial" w:eastAsia="Arial" w:hAnsi="Arial" w:cs="Arial"/>
                <w:color w:val="0070C0"/>
                <w:sz w:val="18"/>
                <w:szCs w:val="18"/>
              </w:rPr>
            </w:pPr>
            <w:r w:rsidRPr="00DC0D0D">
              <w:rPr>
                <w:rFonts w:ascii="Arial"/>
                <w:b/>
                <w:color w:val="0070C0"/>
                <w:spacing w:val="-1"/>
                <w:sz w:val="18"/>
              </w:rPr>
              <w:t>Disorder</w:t>
            </w:r>
          </w:p>
        </w:tc>
      </w:tr>
      <w:tr w:rsidR="000A0229" w:rsidRPr="00DC0D0D" w14:paraId="09895A69" w14:textId="77777777" w:rsidTr="004A3031">
        <w:trPr>
          <w:trHeight w:hRule="exact" w:val="269"/>
        </w:trPr>
        <w:tc>
          <w:tcPr>
            <w:tcW w:w="1530" w:type="dxa"/>
            <w:tcBorders>
              <w:top w:val="single" w:sz="6" w:space="0" w:color="000000"/>
              <w:left w:val="single" w:sz="6" w:space="0" w:color="000000"/>
              <w:bottom w:val="single" w:sz="6" w:space="0" w:color="000000"/>
              <w:right w:val="single" w:sz="6" w:space="0" w:color="000000"/>
            </w:tcBorders>
          </w:tcPr>
          <w:p w14:paraId="71BF1933" w14:textId="77777777" w:rsidR="000A0229" w:rsidRDefault="000A0229" w:rsidP="004A3031">
            <w:r>
              <w:rPr>
                <w:rFonts w:ascii="Arial" w:eastAsia="Arial" w:hAnsi="Arial" w:cs="Arial"/>
                <w:color w:val="0070C0"/>
                <w:spacing w:val="-1"/>
                <w:sz w:val="18"/>
                <w:szCs w:val="18"/>
              </w:rPr>
              <w:t>80-90</w:t>
            </w:r>
            <w:r w:rsidRPr="00041DDE">
              <w:rPr>
                <w:rFonts w:ascii="Arial" w:eastAsia="Arial" w:hAnsi="Arial" w:cs="Arial"/>
                <w:color w:val="0070C0"/>
                <w:spacing w:val="-1"/>
                <w:sz w:val="18"/>
                <w:szCs w:val="18"/>
              </w:rPr>
              <w:t>°</w:t>
            </w:r>
            <w:r w:rsidRPr="00041DDE">
              <w:rPr>
                <w:rFonts w:ascii="Arial" w:eastAsia="Arial" w:hAnsi="Arial" w:cs="Arial"/>
                <w:color w:val="0070C0"/>
                <w:sz w:val="18"/>
                <w:szCs w:val="18"/>
              </w:rPr>
              <w:t xml:space="preserve"> F </w:t>
            </w:r>
            <w:r w:rsidRPr="00041DDE">
              <w:rPr>
                <w:rFonts w:ascii="Arial" w:eastAsia="Arial" w:hAnsi="Arial" w:cs="Arial"/>
                <w:color w:val="0070C0"/>
                <w:spacing w:val="-1"/>
                <w:sz w:val="18"/>
                <w:szCs w:val="18"/>
              </w:rPr>
              <w:t>(HI)</w:t>
            </w:r>
          </w:p>
        </w:tc>
        <w:tc>
          <w:tcPr>
            <w:tcW w:w="6712" w:type="dxa"/>
            <w:tcBorders>
              <w:top w:val="single" w:sz="5" w:space="0" w:color="000000"/>
              <w:left w:val="single" w:sz="6" w:space="0" w:color="000000"/>
              <w:bottom w:val="single" w:sz="5" w:space="0" w:color="000000"/>
              <w:right w:val="single" w:sz="5" w:space="0" w:color="000000"/>
            </w:tcBorders>
          </w:tcPr>
          <w:p w14:paraId="4B369F48" w14:textId="77777777" w:rsidR="000A0229" w:rsidRPr="00DC0D0D" w:rsidRDefault="000A0229" w:rsidP="004A3031">
            <w:pPr>
              <w:pStyle w:val="TableParagraph"/>
              <w:ind w:left="101"/>
              <w:jc w:val="both"/>
              <w:rPr>
                <w:rFonts w:ascii="Arial" w:eastAsia="Arial" w:hAnsi="Arial" w:cs="Arial"/>
                <w:color w:val="0070C0"/>
                <w:sz w:val="18"/>
                <w:szCs w:val="18"/>
              </w:rPr>
            </w:pPr>
            <w:r w:rsidRPr="00DC0D0D">
              <w:rPr>
                <w:rFonts w:ascii="Arial"/>
                <w:color w:val="0070C0"/>
                <w:spacing w:val="-1"/>
                <w:sz w:val="18"/>
              </w:rPr>
              <w:t>Fatigue</w:t>
            </w:r>
            <w:r w:rsidRPr="00DC0D0D">
              <w:rPr>
                <w:rFonts w:ascii="Arial"/>
                <w:color w:val="0070C0"/>
                <w:sz w:val="18"/>
              </w:rPr>
              <w:t xml:space="preserve"> </w:t>
            </w:r>
            <w:r w:rsidRPr="00DC0D0D">
              <w:rPr>
                <w:rFonts w:ascii="Arial"/>
                <w:color w:val="0070C0"/>
                <w:spacing w:val="-1"/>
                <w:sz w:val="18"/>
              </w:rPr>
              <w:t>possible</w:t>
            </w:r>
            <w:r w:rsidRPr="00DC0D0D">
              <w:rPr>
                <w:rFonts w:ascii="Arial"/>
                <w:color w:val="0070C0"/>
                <w:spacing w:val="1"/>
                <w:sz w:val="18"/>
              </w:rPr>
              <w:t xml:space="preserve"> </w:t>
            </w:r>
            <w:r w:rsidRPr="00DC0D0D">
              <w:rPr>
                <w:rFonts w:ascii="Arial"/>
                <w:color w:val="0070C0"/>
                <w:spacing w:val="-1"/>
                <w:sz w:val="18"/>
              </w:rPr>
              <w:t>with prolonged</w:t>
            </w:r>
            <w:r w:rsidRPr="00DC0D0D">
              <w:rPr>
                <w:rFonts w:ascii="Arial"/>
                <w:color w:val="0070C0"/>
                <w:sz w:val="18"/>
              </w:rPr>
              <w:t xml:space="preserve"> </w:t>
            </w:r>
            <w:r w:rsidRPr="00DC0D0D">
              <w:rPr>
                <w:rFonts w:ascii="Arial"/>
                <w:color w:val="0070C0"/>
                <w:spacing w:val="-1"/>
                <w:sz w:val="18"/>
              </w:rPr>
              <w:t>exposure</w:t>
            </w:r>
            <w:r w:rsidRPr="00DC0D0D">
              <w:rPr>
                <w:rFonts w:ascii="Arial"/>
                <w:color w:val="0070C0"/>
                <w:sz w:val="18"/>
              </w:rPr>
              <w:t xml:space="preserve"> </w:t>
            </w:r>
            <w:r w:rsidRPr="00DC0D0D">
              <w:rPr>
                <w:rFonts w:ascii="Arial"/>
                <w:color w:val="0070C0"/>
                <w:spacing w:val="-1"/>
                <w:sz w:val="18"/>
              </w:rPr>
              <w:t>and/or</w:t>
            </w:r>
            <w:r w:rsidRPr="00DC0D0D">
              <w:rPr>
                <w:rFonts w:ascii="Arial"/>
                <w:color w:val="0070C0"/>
                <w:sz w:val="18"/>
              </w:rPr>
              <w:t xml:space="preserve"> </w:t>
            </w:r>
            <w:r w:rsidRPr="00DC0D0D">
              <w:rPr>
                <w:rFonts w:ascii="Arial"/>
                <w:color w:val="0070C0"/>
                <w:spacing w:val="-1"/>
                <w:sz w:val="18"/>
              </w:rPr>
              <w:t>physical</w:t>
            </w:r>
            <w:r w:rsidRPr="00DC0D0D">
              <w:rPr>
                <w:rFonts w:ascii="Arial"/>
                <w:color w:val="0070C0"/>
                <w:sz w:val="18"/>
              </w:rPr>
              <w:t xml:space="preserve"> </w:t>
            </w:r>
            <w:r w:rsidRPr="00DC0D0D">
              <w:rPr>
                <w:rFonts w:ascii="Arial"/>
                <w:color w:val="0070C0"/>
                <w:spacing w:val="-1"/>
                <w:sz w:val="18"/>
              </w:rPr>
              <w:t>activity</w:t>
            </w:r>
          </w:p>
        </w:tc>
      </w:tr>
      <w:tr w:rsidR="000A0229" w:rsidRPr="00DC0D0D" w14:paraId="0C6BD498" w14:textId="77777777" w:rsidTr="004A3031">
        <w:trPr>
          <w:trHeight w:hRule="exact" w:val="424"/>
        </w:trPr>
        <w:tc>
          <w:tcPr>
            <w:tcW w:w="1530" w:type="dxa"/>
            <w:tcBorders>
              <w:top w:val="single" w:sz="6" w:space="0" w:color="000000"/>
              <w:left w:val="single" w:sz="6" w:space="0" w:color="000000"/>
              <w:bottom w:val="single" w:sz="6" w:space="0" w:color="000000"/>
              <w:right w:val="single" w:sz="6" w:space="0" w:color="000000"/>
            </w:tcBorders>
          </w:tcPr>
          <w:p w14:paraId="755E2C08" w14:textId="77777777" w:rsidR="000A0229" w:rsidRDefault="000A0229" w:rsidP="004A3031">
            <w:r>
              <w:rPr>
                <w:rFonts w:ascii="Arial" w:eastAsia="Arial" w:hAnsi="Arial" w:cs="Arial"/>
                <w:color w:val="0070C0"/>
                <w:spacing w:val="-1"/>
                <w:sz w:val="18"/>
                <w:szCs w:val="18"/>
              </w:rPr>
              <w:t>90-</w:t>
            </w:r>
            <w:r w:rsidRPr="00041DDE">
              <w:rPr>
                <w:rFonts w:ascii="Arial" w:eastAsia="Arial" w:hAnsi="Arial" w:cs="Arial"/>
                <w:color w:val="0070C0"/>
                <w:spacing w:val="-1"/>
                <w:sz w:val="18"/>
                <w:szCs w:val="18"/>
              </w:rPr>
              <w:t>10</w:t>
            </w:r>
            <w:r>
              <w:rPr>
                <w:rFonts w:ascii="Arial" w:eastAsia="Arial" w:hAnsi="Arial" w:cs="Arial"/>
                <w:color w:val="0070C0"/>
                <w:spacing w:val="-1"/>
                <w:sz w:val="18"/>
                <w:szCs w:val="18"/>
              </w:rPr>
              <w:t>5</w:t>
            </w:r>
            <w:r w:rsidRPr="00041DDE">
              <w:rPr>
                <w:rFonts w:ascii="Arial" w:eastAsia="Arial" w:hAnsi="Arial" w:cs="Arial"/>
                <w:color w:val="0070C0"/>
                <w:spacing w:val="-1"/>
                <w:sz w:val="18"/>
                <w:szCs w:val="18"/>
              </w:rPr>
              <w:t>°</w:t>
            </w:r>
            <w:r w:rsidRPr="00041DDE">
              <w:rPr>
                <w:rFonts w:ascii="Arial" w:eastAsia="Arial" w:hAnsi="Arial" w:cs="Arial"/>
                <w:color w:val="0070C0"/>
                <w:sz w:val="18"/>
                <w:szCs w:val="18"/>
              </w:rPr>
              <w:t xml:space="preserve"> F </w:t>
            </w:r>
            <w:r w:rsidRPr="00041DDE">
              <w:rPr>
                <w:rFonts w:ascii="Arial" w:eastAsia="Arial" w:hAnsi="Arial" w:cs="Arial"/>
                <w:color w:val="0070C0"/>
                <w:spacing w:val="-1"/>
                <w:sz w:val="18"/>
                <w:szCs w:val="18"/>
              </w:rPr>
              <w:t>(HI)</w:t>
            </w:r>
          </w:p>
        </w:tc>
        <w:tc>
          <w:tcPr>
            <w:tcW w:w="6712" w:type="dxa"/>
            <w:tcBorders>
              <w:top w:val="single" w:sz="5" w:space="0" w:color="000000"/>
              <w:left w:val="single" w:sz="6" w:space="0" w:color="000000"/>
              <w:bottom w:val="single" w:sz="5" w:space="0" w:color="000000"/>
              <w:right w:val="single" w:sz="5" w:space="0" w:color="000000"/>
            </w:tcBorders>
          </w:tcPr>
          <w:p w14:paraId="38CC3075" w14:textId="77777777" w:rsidR="000A0229" w:rsidRPr="00DC0D0D" w:rsidRDefault="000A0229" w:rsidP="004A3031">
            <w:pPr>
              <w:pStyle w:val="TableParagraph"/>
              <w:ind w:left="102" w:right="201"/>
              <w:jc w:val="both"/>
              <w:rPr>
                <w:rFonts w:ascii="Arial" w:eastAsia="Arial" w:hAnsi="Arial" w:cs="Arial"/>
                <w:color w:val="0070C0"/>
                <w:sz w:val="18"/>
                <w:szCs w:val="18"/>
              </w:rPr>
            </w:pPr>
            <w:r w:rsidRPr="00DC0D0D">
              <w:rPr>
                <w:rFonts w:ascii="Arial"/>
                <w:color w:val="0070C0"/>
                <w:spacing w:val="-1"/>
                <w:sz w:val="18"/>
              </w:rPr>
              <w:t>Sunstroke,</w:t>
            </w:r>
            <w:r w:rsidRPr="00DC0D0D">
              <w:rPr>
                <w:rFonts w:ascii="Arial"/>
                <w:color w:val="0070C0"/>
                <w:sz w:val="18"/>
              </w:rPr>
              <w:t xml:space="preserve"> </w:t>
            </w:r>
            <w:r w:rsidRPr="00DC0D0D">
              <w:rPr>
                <w:rFonts w:ascii="Arial"/>
                <w:color w:val="0070C0"/>
                <w:spacing w:val="-1"/>
                <w:sz w:val="18"/>
              </w:rPr>
              <w:t>heat</w:t>
            </w:r>
            <w:r w:rsidRPr="00DC0D0D">
              <w:rPr>
                <w:rFonts w:ascii="Arial"/>
                <w:color w:val="0070C0"/>
                <w:sz w:val="18"/>
              </w:rPr>
              <w:t xml:space="preserve"> </w:t>
            </w:r>
            <w:r w:rsidRPr="00DC0D0D">
              <w:rPr>
                <w:rFonts w:ascii="Arial"/>
                <w:color w:val="0070C0"/>
                <w:spacing w:val="-1"/>
                <w:sz w:val="18"/>
              </w:rPr>
              <w:t>cramps,</w:t>
            </w:r>
            <w:r w:rsidRPr="00DC0D0D">
              <w:rPr>
                <w:rFonts w:ascii="Arial"/>
                <w:color w:val="0070C0"/>
                <w:sz w:val="18"/>
              </w:rPr>
              <w:t xml:space="preserve"> </w:t>
            </w:r>
            <w:r w:rsidRPr="00DC0D0D">
              <w:rPr>
                <w:rFonts w:ascii="Arial"/>
                <w:color w:val="0070C0"/>
                <w:spacing w:val="-1"/>
                <w:sz w:val="18"/>
              </w:rPr>
              <w:t>and</w:t>
            </w:r>
            <w:r w:rsidRPr="00DC0D0D">
              <w:rPr>
                <w:rFonts w:ascii="Arial"/>
                <w:color w:val="0070C0"/>
                <w:sz w:val="18"/>
              </w:rPr>
              <w:t xml:space="preserve"> </w:t>
            </w:r>
            <w:r w:rsidRPr="00DC0D0D">
              <w:rPr>
                <w:rFonts w:ascii="Arial"/>
                <w:color w:val="0070C0"/>
                <w:spacing w:val="-1"/>
                <w:sz w:val="18"/>
              </w:rPr>
              <w:t>heat</w:t>
            </w:r>
            <w:r w:rsidRPr="00DC0D0D">
              <w:rPr>
                <w:rFonts w:ascii="Arial"/>
                <w:color w:val="0070C0"/>
                <w:sz w:val="18"/>
              </w:rPr>
              <w:t xml:space="preserve"> </w:t>
            </w:r>
            <w:r w:rsidRPr="00DC0D0D">
              <w:rPr>
                <w:rFonts w:ascii="Arial"/>
                <w:color w:val="0070C0"/>
                <w:spacing w:val="-1"/>
                <w:sz w:val="18"/>
              </w:rPr>
              <w:t>exhaustion possible</w:t>
            </w:r>
            <w:r w:rsidRPr="00DC0D0D">
              <w:rPr>
                <w:rFonts w:ascii="Arial"/>
                <w:color w:val="0070C0"/>
                <w:spacing w:val="2"/>
                <w:sz w:val="18"/>
              </w:rPr>
              <w:t xml:space="preserve"> </w:t>
            </w:r>
            <w:r w:rsidRPr="00DC0D0D">
              <w:rPr>
                <w:rFonts w:ascii="Arial"/>
                <w:color w:val="0070C0"/>
                <w:spacing w:val="-1"/>
                <w:sz w:val="18"/>
              </w:rPr>
              <w:t>with</w:t>
            </w:r>
            <w:r w:rsidRPr="00DC0D0D">
              <w:rPr>
                <w:rFonts w:ascii="Arial"/>
                <w:color w:val="0070C0"/>
                <w:spacing w:val="1"/>
                <w:sz w:val="18"/>
              </w:rPr>
              <w:t xml:space="preserve"> </w:t>
            </w:r>
            <w:r w:rsidRPr="00DC0D0D">
              <w:rPr>
                <w:rFonts w:ascii="Arial"/>
                <w:color w:val="0070C0"/>
                <w:spacing w:val="-1"/>
                <w:sz w:val="18"/>
              </w:rPr>
              <w:t>prolonged</w:t>
            </w:r>
            <w:r w:rsidRPr="00DC0D0D">
              <w:rPr>
                <w:rFonts w:ascii="Arial"/>
                <w:color w:val="0070C0"/>
                <w:sz w:val="18"/>
              </w:rPr>
              <w:t xml:space="preserve"> </w:t>
            </w:r>
            <w:r w:rsidRPr="00DC0D0D">
              <w:rPr>
                <w:rFonts w:ascii="Arial"/>
                <w:color w:val="0070C0"/>
                <w:spacing w:val="-1"/>
                <w:sz w:val="18"/>
              </w:rPr>
              <w:t>exposure</w:t>
            </w:r>
            <w:r w:rsidRPr="00DC0D0D">
              <w:rPr>
                <w:rFonts w:ascii="Arial"/>
                <w:color w:val="0070C0"/>
                <w:sz w:val="18"/>
              </w:rPr>
              <w:t xml:space="preserve"> </w:t>
            </w:r>
            <w:r w:rsidRPr="00DC0D0D">
              <w:rPr>
                <w:rFonts w:ascii="Arial"/>
                <w:color w:val="0070C0"/>
                <w:spacing w:val="-1"/>
                <w:sz w:val="18"/>
              </w:rPr>
              <w:t>and/or</w:t>
            </w:r>
            <w:r w:rsidRPr="00DC0D0D">
              <w:rPr>
                <w:rFonts w:ascii="Arial"/>
                <w:color w:val="0070C0"/>
                <w:sz w:val="18"/>
              </w:rPr>
              <w:t xml:space="preserve"> </w:t>
            </w:r>
            <w:r w:rsidRPr="00DC0D0D">
              <w:rPr>
                <w:rFonts w:ascii="Arial"/>
                <w:color w:val="0070C0"/>
                <w:spacing w:val="-1"/>
                <w:sz w:val="18"/>
              </w:rPr>
              <w:t>physical</w:t>
            </w:r>
            <w:r w:rsidRPr="00DC0D0D">
              <w:rPr>
                <w:rFonts w:ascii="Arial"/>
                <w:color w:val="0070C0"/>
                <w:spacing w:val="42"/>
                <w:sz w:val="18"/>
              </w:rPr>
              <w:t xml:space="preserve"> </w:t>
            </w:r>
            <w:r w:rsidRPr="00DC0D0D">
              <w:rPr>
                <w:rFonts w:ascii="Arial"/>
                <w:color w:val="0070C0"/>
                <w:spacing w:val="-1"/>
                <w:sz w:val="18"/>
              </w:rPr>
              <w:t>activity</w:t>
            </w:r>
          </w:p>
        </w:tc>
      </w:tr>
      <w:tr w:rsidR="000A0229" w:rsidRPr="00DC0D0D" w14:paraId="32167D67" w14:textId="77777777" w:rsidTr="004A3031">
        <w:trPr>
          <w:trHeight w:hRule="exact" w:val="270"/>
        </w:trPr>
        <w:tc>
          <w:tcPr>
            <w:tcW w:w="1530" w:type="dxa"/>
            <w:tcBorders>
              <w:top w:val="single" w:sz="6" w:space="0" w:color="000000"/>
              <w:left w:val="single" w:sz="5" w:space="0" w:color="000000"/>
              <w:bottom w:val="single" w:sz="5" w:space="0" w:color="000000"/>
              <w:right w:val="single" w:sz="5" w:space="0" w:color="000000"/>
            </w:tcBorders>
          </w:tcPr>
          <w:p w14:paraId="1FC787C3" w14:textId="77777777" w:rsidR="000A0229" w:rsidRPr="00DC0D0D" w:rsidRDefault="000A0229" w:rsidP="004A3031">
            <w:pPr>
              <w:pStyle w:val="TableParagraph"/>
              <w:jc w:val="both"/>
              <w:rPr>
                <w:rFonts w:ascii="Arial" w:eastAsia="Arial" w:hAnsi="Arial" w:cs="Arial"/>
                <w:color w:val="0070C0"/>
                <w:sz w:val="18"/>
                <w:szCs w:val="18"/>
              </w:rPr>
            </w:pPr>
            <w:r w:rsidRPr="00DC0D0D">
              <w:rPr>
                <w:rFonts w:ascii="Arial" w:eastAsia="Arial" w:hAnsi="Arial" w:cs="Arial"/>
                <w:color w:val="0070C0"/>
                <w:spacing w:val="-1"/>
                <w:sz w:val="18"/>
                <w:szCs w:val="18"/>
              </w:rPr>
              <w:t>105-130°</w:t>
            </w:r>
            <w:r w:rsidRPr="00DC0D0D">
              <w:rPr>
                <w:rFonts w:ascii="Arial" w:eastAsia="Arial" w:hAnsi="Arial" w:cs="Arial"/>
                <w:color w:val="0070C0"/>
                <w:sz w:val="18"/>
                <w:szCs w:val="18"/>
              </w:rPr>
              <w:t xml:space="preserve"> F </w:t>
            </w:r>
            <w:r w:rsidRPr="00DC0D0D">
              <w:rPr>
                <w:rFonts w:ascii="Arial" w:eastAsia="Arial" w:hAnsi="Arial" w:cs="Arial"/>
                <w:color w:val="0070C0"/>
                <w:spacing w:val="-1"/>
                <w:sz w:val="18"/>
                <w:szCs w:val="18"/>
              </w:rPr>
              <w:t>(HI)</w:t>
            </w:r>
          </w:p>
        </w:tc>
        <w:tc>
          <w:tcPr>
            <w:tcW w:w="6712" w:type="dxa"/>
            <w:tcBorders>
              <w:top w:val="single" w:sz="5" w:space="0" w:color="000000"/>
              <w:left w:val="single" w:sz="5" w:space="0" w:color="000000"/>
              <w:bottom w:val="single" w:sz="5" w:space="0" w:color="000000"/>
              <w:right w:val="single" w:sz="5" w:space="0" w:color="000000"/>
            </w:tcBorders>
          </w:tcPr>
          <w:p w14:paraId="44B014B0" w14:textId="77777777" w:rsidR="000A0229" w:rsidRPr="00DC0D0D" w:rsidRDefault="000A0229" w:rsidP="004A3031">
            <w:pPr>
              <w:pStyle w:val="TableParagraph"/>
              <w:ind w:left="102"/>
              <w:jc w:val="both"/>
              <w:rPr>
                <w:rFonts w:ascii="Arial" w:eastAsia="Arial" w:hAnsi="Arial" w:cs="Arial"/>
                <w:color w:val="0070C0"/>
                <w:sz w:val="18"/>
                <w:szCs w:val="18"/>
              </w:rPr>
            </w:pPr>
            <w:r w:rsidRPr="00DC0D0D">
              <w:rPr>
                <w:rFonts w:ascii="Arial"/>
                <w:color w:val="0070C0"/>
                <w:spacing w:val="-1"/>
                <w:sz w:val="18"/>
              </w:rPr>
              <w:t>Heatstroke/sunstroke</w:t>
            </w:r>
            <w:r w:rsidRPr="00DC0D0D">
              <w:rPr>
                <w:rFonts w:ascii="Arial"/>
                <w:color w:val="0070C0"/>
                <w:sz w:val="18"/>
              </w:rPr>
              <w:t xml:space="preserve"> </w:t>
            </w:r>
            <w:r w:rsidRPr="00DC0D0D">
              <w:rPr>
                <w:rFonts w:ascii="Arial"/>
                <w:color w:val="0070C0"/>
                <w:spacing w:val="-1"/>
                <w:sz w:val="18"/>
              </w:rPr>
              <w:t>highly likely</w:t>
            </w:r>
            <w:r w:rsidRPr="00DC0D0D">
              <w:rPr>
                <w:rFonts w:ascii="Arial"/>
                <w:color w:val="0070C0"/>
                <w:sz w:val="18"/>
              </w:rPr>
              <w:t xml:space="preserve"> </w:t>
            </w:r>
            <w:r w:rsidRPr="00DC0D0D">
              <w:rPr>
                <w:rFonts w:ascii="Arial"/>
                <w:color w:val="0070C0"/>
                <w:spacing w:val="-1"/>
                <w:sz w:val="18"/>
              </w:rPr>
              <w:t>with</w:t>
            </w:r>
            <w:r w:rsidRPr="00DC0D0D">
              <w:rPr>
                <w:rFonts w:ascii="Arial"/>
                <w:color w:val="0070C0"/>
                <w:sz w:val="18"/>
              </w:rPr>
              <w:t xml:space="preserve"> </w:t>
            </w:r>
            <w:r w:rsidRPr="00DC0D0D">
              <w:rPr>
                <w:rFonts w:ascii="Arial"/>
                <w:color w:val="0070C0"/>
                <w:spacing w:val="-1"/>
                <w:sz w:val="18"/>
              </w:rPr>
              <w:t>continued</w:t>
            </w:r>
            <w:r w:rsidRPr="00DC0D0D">
              <w:rPr>
                <w:rFonts w:ascii="Arial"/>
                <w:color w:val="0070C0"/>
                <w:sz w:val="18"/>
              </w:rPr>
              <w:t xml:space="preserve"> </w:t>
            </w:r>
            <w:r w:rsidRPr="00DC0D0D">
              <w:rPr>
                <w:rFonts w:ascii="Arial"/>
                <w:color w:val="0070C0"/>
                <w:spacing w:val="-1"/>
                <w:sz w:val="18"/>
              </w:rPr>
              <w:t>exposure</w:t>
            </w:r>
          </w:p>
        </w:tc>
      </w:tr>
    </w:tbl>
    <w:p w14:paraId="23D5AD9D" w14:textId="77777777" w:rsidR="000A0229" w:rsidRPr="00DC0D0D" w:rsidRDefault="000A0229" w:rsidP="000A0229">
      <w:pPr>
        <w:ind w:left="355"/>
        <w:jc w:val="both"/>
        <w:rPr>
          <w:rFonts w:ascii="Arial" w:eastAsia="Arial" w:hAnsi="Arial" w:cs="Arial"/>
          <w:color w:val="0070C0"/>
          <w:sz w:val="16"/>
          <w:szCs w:val="16"/>
        </w:rPr>
      </w:pPr>
      <w:r w:rsidRPr="00DC0D0D">
        <w:rPr>
          <w:rFonts w:ascii="Arial"/>
          <w:color w:val="0070C0"/>
          <w:sz w:val="16"/>
        </w:rPr>
        <w:t>Source:</w:t>
      </w:r>
      <w:r w:rsidRPr="00DC0D0D">
        <w:rPr>
          <w:rFonts w:ascii="Arial"/>
          <w:color w:val="0070C0"/>
          <w:spacing w:val="-9"/>
          <w:sz w:val="16"/>
        </w:rPr>
        <w:t xml:space="preserve"> </w:t>
      </w:r>
      <w:r w:rsidRPr="00DC0D0D">
        <w:rPr>
          <w:rFonts w:ascii="Arial"/>
          <w:color w:val="0070C0"/>
          <w:sz w:val="16"/>
        </w:rPr>
        <w:t>National</w:t>
      </w:r>
      <w:r w:rsidRPr="00DC0D0D">
        <w:rPr>
          <w:rFonts w:ascii="Arial"/>
          <w:color w:val="0070C0"/>
          <w:spacing w:val="-9"/>
          <w:sz w:val="16"/>
        </w:rPr>
        <w:t xml:space="preserve"> </w:t>
      </w:r>
      <w:r w:rsidRPr="00DC0D0D">
        <w:rPr>
          <w:rFonts w:ascii="Arial"/>
          <w:color w:val="0070C0"/>
          <w:sz w:val="16"/>
        </w:rPr>
        <w:t>Weather</w:t>
      </w:r>
      <w:r w:rsidRPr="00DC0D0D">
        <w:rPr>
          <w:rFonts w:ascii="Arial"/>
          <w:color w:val="0070C0"/>
          <w:spacing w:val="-9"/>
          <w:sz w:val="16"/>
        </w:rPr>
        <w:t xml:space="preserve"> </w:t>
      </w:r>
      <w:r w:rsidRPr="00DC0D0D">
        <w:rPr>
          <w:rFonts w:ascii="Arial"/>
          <w:color w:val="0070C0"/>
          <w:sz w:val="16"/>
        </w:rPr>
        <w:t>Service</w:t>
      </w:r>
      <w:r w:rsidRPr="00DC0D0D">
        <w:rPr>
          <w:rFonts w:ascii="Arial"/>
          <w:color w:val="0070C0"/>
          <w:spacing w:val="-8"/>
          <w:sz w:val="16"/>
        </w:rPr>
        <w:t xml:space="preserve"> </w:t>
      </w:r>
      <w:r w:rsidRPr="00DC0D0D">
        <w:rPr>
          <w:rFonts w:ascii="Arial"/>
          <w:color w:val="0070C0"/>
          <w:sz w:val="16"/>
        </w:rPr>
        <w:t>Heat</w:t>
      </w:r>
      <w:r w:rsidRPr="00DC0D0D">
        <w:rPr>
          <w:rFonts w:ascii="Arial"/>
          <w:color w:val="0070C0"/>
          <w:spacing w:val="-9"/>
          <w:sz w:val="16"/>
        </w:rPr>
        <w:t xml:space="preserve"> </w:t>
      </w:r>
      <w:r w:rsidRPr="00DC0D0D">
        <w:rPr>
          <w:rFonts w:ascii="Arial"/>
          <w:color w:val="0070C0"/>
          <w:sz w:val="16"/>
        </w:rPr>
        <w:t>Index</w:t>
      </w:r>
      <w:r w:rsidRPr="00DC0D0D">
        <w:rPr>
          <w:rFonts w:ascii="Arial"/>
          <w:color w:val="0070C0"/>
          <w:spacing w:val="-8"/>
          <w:sz w:val="16"/>
        </w:rPr>
        <w:t xml:space="preserve"> </w:t>
      </w:r>
      <w:r w:rsidRPr="00DC0D0D">
        <w:rPr>
          <w:rFonts w:ascii="Arial"/>
          <w:color w:val="0070C0"/>
          <w:sz w:val="16"/>
        </w:rPr>
        <w:t>Program,</w:t>
      </w:r>
      <w:r w:rsidRPr="00DC0D0D">
        <w:rPr>
          <w:rFonts w:ascii="Arial"/>
          <w:color w:val="0070C0"/>
          <w:spacing w:val="-8"/>
          <w:sz w:val="16"/>
        </w:rPr>
        <w:t xml:space="preserve"> </w:t>
      </w:r>
      <w:hyperlink r:id="rId158">
        <w:r w:rsidRPr="00DC0D0D">
          <w:rPr>
            <w:rFonts w:ascii="Arial"/>
            <w:color w:val="0070C0"/>
            <w:sz w:val="16"/>
          </w:rPr>
          <w:t>www.weather.gov/os/heat/index.shtml</w:t>
        </w:r>
      </w:hyperlink>
    </w:p>
    <w:p w14:paraId="5D09ECBC" w14:textId="77777777" w:rsidR="00AC0810" w:rsidRDefault="00566311" w:rsidP="00D64687">
      <w:pPr>
        <w:pStyle w:val="Heading5"/>
        <w:spacing w:before="240" w:after="240"/>
      </w:pPr>
      <w:r>
        <w:t>Potential Losses to Existing Development</w:t>
      </w:r>
    </w:p>
    <w:p w14:paraId="60CBE2F4" w14:textId="0DE3C56C" w:rsidR="00566311" w:rsidRDefault="00566311" w:rsidP="009D1300">
      <w:pPr>
        <w:pStyle w:val="BodyText"/>
        <w:shd w:val="clear" w:color="auto" w:fill="F2DBDB" w:themeFill="accent2" w:themeFillTint="33"/>
        <w:spacing w:before="120" w:after="120"/>
        <w:ind w:left="0"/>
        <w:jc w:val="both"/>
      </w:pPr>
      <w:r>
        <w:t xml:space="preserve">Discuss anticipated future losses.  For agricultural losses, the historical USDA Crop Insurance </w:t>
      </w:r>
      <w:r>
        <w:lastRenderedPageBreak/>
        <w:t xml:space="preserve">payments can be estimated and annualized to determine average annual loss.  Historical information no </w:t>
      </w:r>
      <w:r w:rsidR="006432A5">
        <w:t>temperature</w:t>
      </w:r>
      <w:r>
        <w:t>-related deaths can also be annualized to discuss potential future losses.</w:t>
      </w:r>
      <w:r w:rsidR="00BC288E">
        <w:t xml:space="preserve">  </w:t>
      </w:r>
    </w:p>
    <w:p w14:paraId="01287EE3" w14:textId="76198790" w:rsidR="00763D9F" w:rsidRDefault="00763D9F">
      <w:pPr>
        <w:rPr>
          <w:rFonts w:ascii="Arial" w:eastAsia="Arial" w:hAnsi="Arial"/>
          <w:b/>
          <w:bCs/>
          <w:i/>
        </w:rPr>
      </w:pPr>
    </w:p>
    <w:p w14:paraId="77B9FD76" w14:textId="6850DC83" w:rsidR="00566311" w:rsidRDefault="00566311" w:rsidP="00D64687">
      <w:pPr>
        <w:pStyle w:val="Heading5"/>
        <w:spacing w:before="240" w:after="240"/>
      </w:pPr>
      <w:r>
        <w:t xml:space="preserve">Impact of </w:t>
      </w:r>
      <w:r w:rsidR="00776703">
        <w:t>Previous and Future Development</w:t>
      </w:r>
    </w:p>
    <w:p w14:paraId="26CC0303" w14:textId="744D1987" w:rsidR="009D1300" w:rsidRDefault="00566311" w:rsidP="00D64687">
      <w:pPr>
        <w:pStyle w:val="BodyText"/>
        <w:tabs>
          <w:tab w:val="left" w:pos="9540"/>
        </w:tabs>
        <w:spacing w:before="120" w:after="120"/>
        <w:ind w:left="0" w:right="187"/>
        <w:jc w:val="both"/>
      </w:pPr>
      <w:r w:rsidRPr="00612E15">
        <w:rPr>
          <w:color w:val="0070C0"/>
        </w:rPr>
        <w:t>Population</w:t>
      </w:r>
      <w:r w:rsidRPr="00612E15">
        <w:rPr>
          <w:color w:val="0070C0"/>
          <w:spacing w:val="-7"/>
        </w:rPr>
        <w:t xml:space="preserve"> </w:t>
      </w:r>
      <w:r w:rsidRPr="00612E15">
        <w:rPr>
          <w:color w:val="0070C0"/>
          <w:spacing w:val="-1"/>
        </w:rPr>
        <w:t>growth</w:t>
      </w:r>
      <w:r w:rsidRPr="00612E15">
        <w:rPr>
          <w:color w:val="0070C0"/>
          <w:spacing w:val="-6"/>
        </w:rPr>
        <w:t xml:space="preserve"> </w:t>
      </w:r>
      <w:r w:rsidRPr="00612E15">
        <w:rPr>
          <w:color w:val="0070C0"/>
        </w:rPr>
        <w:t>can</w:t>
      </w:r>
      <w:r w:rsidRPr="00612E15">
        <w:rPr>
          <w:color w:val="0070C0"/>
          <w:spacing w:val="-6"/>
        </w:rPr>
        <w:t xml:space="preserve"> </w:t>
      </w:r>
      <w:r w:rsidRPr="00612E15">
        <w:rPr>
          <w:color w:val="0070C0"/>
        </w:rPr>
        <w:t>result</w:t>
      </w:r>
      <w:r w:rsidRPr="00612E15">
        <w:rPr>
          <w:color w:val="0070C0"/>
          <w:spacing w:val="-6"/>
        </w:rPr>
        <w:t xml:space="preserve"> </w:t>
      </w:r>
      <w:r w:rsidRPr="00612E15">
        <w:rPr>
          <w:color w:val="0070C0"/>
        </w:rPr>
        <w:t>in</w:t>
      </w:r>
      <w:r w:rsidRPr="00612E15">
        <w:rPr>
          <w:color w:val="0070C0"/>
          <w:spacing w:val="-6"/>
        </w:rPr>
        <w:t xml:space="preserve"> </w:t>
      </w:r>
      <w:r w:rsidRPr="00612E15">
        <w:rPr>
          <w:color w:val="0070C0"/>
          <w:spacing w:val="-1"/>
        </w:rPr>
        <w:t>increases</w:t>
      </w:r>
      <w:r w:rsidRPr="00612E15">
        <w:rPr>
          <w:color w:val="0070C0"/>
          <w:spacing w:val="-6"/>
        </w:rPr>
        <w:t xml:space="preserve"> </w:t>
      </w:r>
      <w:r w:rsidRPr="00612E15">
        <w:rPr>
          <w:color w:val="0070C0"/>
        </w:rPr>
        <w:t>in</w:t>
      </w:r>
      <w:r w:rsidRPr="00612E15">
        <w:rPr>
          <w:color w:val="0070C0"/>
          <w:spacing w:val="-6"/>
        </w:rPr>
        <w:t xml:space="preserve"> </w:t>
      </w:r>
      <w:r w:rsidRPr="00612E15">
        <w:rPr>
          <w:color w:val="0070C0"/>
        </w:rPr>
        <w:t>the</w:t>
      </w:r>
      <w:r w:rsidRPr="00612E15">
        <w:rPr>
          <w:color w:val="0070C0"/>
          <w:spacing w:val="-7"/>
        </w:rPr>
        <w:t xml:space="preserve"> </w:t>
      </w:r>
      <w:r w:rsidRPr="00612E15">
        <w:rPr>
          <w:color w:val="0070C0"/>
        </w:rPr>
        <w:t>age-groups</w:t>
      </w:r>
      <w:r w:rsidRPr="00612E15">
        <w:rPr>
          <w:color w:val="0070C0"/>
          <w:spacing w:val="-7"/>
        </w:rPr>
        <w:t xml:space="preserve"> </w:t>
      </w:r>
      <w:r w:rsidRPr="00612E15">
        <w:rPr>
          <w:color w:val="0070C0"/>
        </w:rPr>
        <w:t>that</w:t>
      </w:r>
      <w:r w:rsidRPr="00612E15">
        <w:rPr>
          <w:color w:val="0070C0"/>
          <w:spacing w:val="-6"/>
        </w:rPr>
        <w:t xml:space="preserve"> </w:t>
      </w:r>
      <w:r w:rsidRPr="00612E15">
        <w:rPr>
          <w:color w:val="0070C0"/>
        </w:rPr>
        <w:t>are</w:t>
      </w:r>
      <w:r w:rsidRPr="00612E15">
        <w:rPr>
          <w:color w:val="0070C0"/>
          <w:spacing w:val="-6"/>
        </w:rPr>
        <w:t xml:space="preserve"> </w:t>
      </w:r>
      <w:r w:rsidRPr="00612E15">
        <w:rPr>
          <w:color w:val="0070C0"/>
        </w:rPr>
        <w:t>most</w:t>
      </w:r>
      <w:r w:rsidRPr="00612E15">
        <w:rPr>
          <w:color w:val="0070C0"/>
          <w:spacing w:val="-6"/>
        </w:rPr>
        <w:t xml:space="preserve"> </w:t>
      </w:r>
      <w:r w:rsidRPr="00612E15">
        <w:rPr>
          <w:color w:val="0070C0"/>
        </w:rPr>
        <w:t>vulnerable</w:t>
      </w:r>
      <w:r w:rsidRPr="00612E15">
        <w:rPr>
          <w:color w:val="0070C0"/>
          <w:spacing w:val="-6"/>
        </w:rPr>
        <w:t xml:space="preserve"> </w:t>
      </w:r>
      <w:r w:rsidRPr="00612E15">
        <w:rPr>
          <w:color w:val="0070C0"/>
        </w:rPr>
        <w:t>to</w:t>
      </w:r>
      <w:r w:rsidRPr="00612E15">
        <w:rPr>
          <w:color w:val="0070C0"/>
          <w:spacing w:val="-6"/>
        </w:rPr>
        <w:t xml:space="preserve"> </w:t>
      </w:r>
      <w:r w:rsidRPr="00612E15">
        <w:rPr>
          <w:color w:val="0070C0"/>
        </w:rPr>
        <w:t>extreme</w:t>
      </w:r>
      <w:r w:rsidRPr="00612E15">
        <w:rPr>
          <w:color w:val="0070C0"/>
          <w:spacing w:val="25"/>
          <w:w w:val="99"/>
        </w:rPr>
        <w:t xml:space="preserve"> </w:t>
      </w:r>
      <w:r w:rsidR="006432A5">
        <w:rPr>
          <w:color w:val="0070C0"/>
        </w:rPr>
        <w:t>temperatures</w:t>
      </w:r>
      <w:r w:rsidRPr="00612E15">
        <w:rPr>
          <w:color w:val="0070C0"/>
        </w:rPr>
        <w:t>.  Population growth also increases the strain on electricity infrastructure</w:t>
      </w:r>
      <w:r>
        <w:rPr>
          <w:color w:val="0070C0"/>
        </w:rPr>
        <w:t>, as</w:t>
      </w:r>
      <w:r w:rsidRPr="00612E15">
        <w:rPr>
          <w:color w:val="0070C0"/>
        </w:rPr>
        <w:t xml:space="preserve"> more electricity </w:t>
      </w:r>
      <w:r>
        <w:rPr>
          <w:color w:val="0070C0"/>
        </w:rPr>
        <w:t xml:space="preserve">is needed </w:t>
      </w:r>
      <w:r w:rsidRPr="00612E15">
        <w:rPr>
          <w:color w:val="0070C0"/>
        </w:rPr>
        <w:t>to accommodate the growing population</w:t>
      </w:r>
      <w:r w:rsidRPr="00AC2C1C">
        <w:t xml:space="preserve">.  </w:t>
      </w:r>
    </w:p>
    <w:p w14:paraId="16DA5E0B" w14:textId="0CAEBE6D" w:rsidR="00566311" w:rsidRPr="00765380" w:rsidRDefault="00566311" w:rsidP="009D1300">
      <w:pPr>
        <w:pStyle w:val="BodyText"/>
        <w:shd w:val="clear" w:color="auto" w:fill="F2DBDB" w:themeFill="accent2" w:themeFillTint="33"/>
        <w:spacing w:before="120" w:after="120"/>
        <w:ind w:left="0" w:right="-20"/>
        <w:jc w:val="both"/>
      </w:pPr>
      <w:r w:rsidRPr="00AC2C1C">
        <w:t xml:space="preserve">Include </w:t>
      </w:r>
      <w:r w:rsidRPr="00765380">
        <w:t>discussion of any jurisdictions in a growth mode.</w:t>
      </w:r>
      <w:r w:rsidRPr="00765380">
        <w:rPr>
          <w:spacing w:val="48"/>
        </w:rPr>
        <w:t xml:space="preserve"> </w:t>
      </w:r>
    </w:p>
    <w:p w14:paraId="0A26313D" w14:textId="77777777" w:rsidR="007D3807" w:rsidRDefault="007D3807" w:rsidP="007D3807">
      <w:pPr>
        <w:pStyle w:val="Heading5"/>
        <w:shd w:val="clear" w:color="auto" w:fill="F2DBDB" w:themeFill="accent2" w:themeFillTint="33"/>
        <w:spacing w:after="240"/>
      </w:pPr>
      <w:r>
        <w:t>EMAP Consequence Analysis</w:t>
      </w:r>
    </w:p>
    <w:p w14:paraId="763B9965" w14:textId="47FBF7EC" w:rsidR="007D3807" w:rsidRPr="000E39A4" w:rsidRDefault="007D3807" w:rsidP="007D3807">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_Ref529877893 \r \h </w:instrText>
      </w:r>
      <w:r w:rsidR="00251FD0">
        <w:fldChar w:fldCharType="separate"/>
      </w:r>
      <w:r w:rsidR="003239EC">
        <w:t>Table 3.32</w:t>
      </w:r>
      <w:r w:rsidR="00251FD0">
        <w:fldChar w:fldCharType="end"/>
      </w:r>
      <w:r w:rsidRPr="000E39A4">
        <w:t xml:space="preserve"> </w:t>
      </w:r>
      <w:r>
        <w:t>to summarize</w:t>
      </w:r>
      <w:r w:rsidRPr="000E39A4">
        <w:t xml:space="preserve"> </w:t>
      </w:r>
      <w:r>
        <w:t>the detrimental i</w:t>
      </w:r>
      <w:r w:rsidRPr="000E39A4">
        <w:t xml:space="preserve">mpacts </w:t>
      </w:r>
      <w:r>
        <w:t>from extreme temperatures</w:t>
      </w:r>
      <w:r w:rsidRPr="000E39A4">
        <w:t>.</w:t>
      </w:r>
      <w:r>
        <w:br/>
      </w:r>
    </w:p>
    <w:p w14:paraId="6778A649" w14:textId="52D05242" w:rsidR="007D3807" w:rsidRPr="00224DFB" w:rsidRDefault="007D3807" w:rsidP="00251FD0">
      <w:pPr>
        <w:pStyle w:val="TableTitle"/>
        <w:ind w:left="1440" w:hanging="1440"/>
      </w:pPr>
      <w:bookmarkStart w:id="172" w:name="_Ref529877893"/>
      <w:r w:rsidRPr="00251FD0">
        <w:rPr>
          <w:shd w:val="clear" w:color="auto" w:fill="F2DBDB" w:themeFill="accent2" w:themeFillTint="33"/>
        </w:rPr>
        <w:t>EMAP Impact Analysis: Extreme Temperatures</w:t>
      </w:r>
      <w:bookmarkEnd w:id="172"/>
      <w:r w:rsidR="00251FD0" w:rsidRP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7D3807" w:rsidRPr="000E39A4" w14:paraId="71E51B6C" w14:textId="77777777" w:rsidTr="00863F76">
        <w:trPr>
          <w:trHeight w:val="340"/>
          <w:tblHeader/>
          <w:jc w:val="center"/>
        </w:trPr>
        <w:tc>
          <w:tcPr>
            <w:tcW w:w="2835" w:type="dxa"/>
            <w:tcBorders>
              <w:bottom w:val="double" w:sz="1" w:space="0" w:color="000000"/>
            </w:tcBorders>
            <w:shd w:val="clear" w:color="auto" w:fill="221D5E"/>
          </w:tcPr>
          <w:p w14:paraId="1A901C42" w14:textId="77777777" w:rsidR="007D3807" w:rsidRPr="000E39A4" w:rsidRDefault="007D3807"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2598CC5F" w14:textId="77777777" w:rsidR="007D3807" w:rsidRPr="000E39A4" w:rsidRDefault="007D3807"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7D3807" w:rsidRPr="009D1300" w14:paraId="65F3A962"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7D59DFF0" w14:textId="77777777" w:rsidR="007D3807" w:rsidRPr="00B35C4F" w:rsidRDefault="007D3807" w:rsidP="007D3807">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7BF0F4FE" w14:textId="5715A7D8"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be severe for incident areas and moderate to light for other adversely affected areas.</w:t>
            </w:r>
          </w:p>
        </w:tc>
      </w:tr>
      <w:tr w:rsidR="007D3807" w:rsidRPr="009D1300" w14:paraId="37A51DDD" w14:textId="77777777" w:rsidTr="00863F76">
        <w:trPr>
          <w:trHeight w:val="480"/>
          <w:jc w:val="center"/>
        </w:trPr>
        <w:tc>
          <w:tcPr>
            <w:tcW w:w="2835" w:type="dxa"/>
            <w:shd w:val="clear" w:color="auto" w:fill="F2DBDB" w:themeFill="accent2" w:themeFillTint="33"/>
            <w:vAlign w:val="center"/>
          </w:tcPr>
          <w:p w14:paraId="4FB61135" w14:textId="77777777" w:rsidR="007D3807" w:rsidRPr="00B35C4F" w:rsidRDefault="007D3807" w:rsidP="007D3807">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16BEFAB8" w14:textId="2820C85A"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limit damage to personnel in the areas at the time of the incident.</w:t>
            </w:r>
          </w:p>
        </w:tc>
      </w:tr>
      <w:tr w:rsidR="007D3807" w:rsidRPr="009D1300" w14:paraId="3F0BF435" w14:textId="77777777" w:rsidTr="00863F76">
        <w:trPr>
          <w:trHeight w:val="480"/>
          <w:jc w:val="center"/>
        </w:trPr>
        <w:tc>
          <w:tcPr>
            <w:tcW w:w="2835" w:type="dxa"/>
            <w:shd w:val="clear" w:color="auto" w:fill="F2DBDB" w:themeFill="accent2" w:themeFillTint="33"/>
            <w:vAlign w:val="center"/>
          </w:tcPr>
          <w:p w14:paraId="547789E4"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4918283C" w14:textId="77777777" w:rsidR="007D3807" w:rsidRPr="007D3807" w:rsidRDefault="007D3807" w:rsidP="007D3807">
            <w:pPr>
              <w:overflowPunct w:val="0"/>
              <w:autoSpaceDE w:val="0"/>
              <w:autoSpaceDN w:val="0"/>
              <w:adjustRightInd w:val="0"/>
              <w:ind w:left="136"/>
              <w:textAlignment w:val="baseline"/>
              <w:rPr>
                <w:rFonts w:ascii="Arial" w:eastAsia="Times New Roman" w:hAnsi="Arial" w:cs="Arial"/>
                <w:bCs/>
                <w:color w:val="0070C0"/>
              </w:rPr>
            </w:pPr>
            <w:r w:rsidRPr="007D3807">
              <w:rPr>
                <w:rFonts w:ascii="Arial" w:eastAsia="Times New Roman" w:hAnsi="Arial" w:cs="Arial"/>
                <w:bCs/>
                <w:color w:val="0070C0"/>
              </w:rPr>
              <w:t>Unlikely to necessitate execution of the Continuity of</w:t>
            </w:r>
          </w:p>
          <w:p w14:paraId="08F1CB2B" w14:textId="04AD32CA" w:rsidR="007D3807" w:rsidRPr="007D3807" w:rsidRDefault="007D3807" w:rsidP="007D3807">
            <w:pPr>
              <w:overflowPunct w:val="0"/>
              <w:autoSpaceDE w:val="0"/>
              <w:autoSpaceDN w:val="0"/>
              <w:adjustRightInd w:val="0"/>
              <w:ind w:left="136"/>
              <w:textAlignment w:val="baseline"/>
              <w:rPr>
                <w:rFonts w:ascii="Arial" w:hAnsi="Arial" w:cs="Arial"/>
                <w:color w:val="0070C0"/>
              </w:rPr>
            </w:pPr>
            <w:r w:rsidRPr="007D3807">
              <w:rPr>
                <w:rFonts w:ascii="Arial" w:eastAsia="Times New Roman" w:hAnsi="Arial" w:cs="Arial"/>
                <w:bCs/>
                <w:color w:val="0070C0"/>
              </w:rPr>
              <w:t>Operations Plan.  Extent of agricultural damage depends on duration.</w:t>
            </w:r>
            <w:r>
              <w:rPr>
                <w:rFonts w:ascii="Arial" w:eastAsia="Times New Roman" w:hAnsi="Arial" w:cs="Arial"/>
                <w:bCs/>
                <w:color w:val="0070C0"/>
              </w:rPr>
              <w:t xml:space="preserve">  </w:t>
            </w:r>
            <w:r w:rsidRPr="007D3807">
              <w:rPr>
                <w:rFonts w:ascii="Arial" w:eastAsia="Times New Roman" w:hAnsi="Arial" w:cs="Arial"/>
                <w:bCs/>
                <w:color w:val="0070C0"/>
              </w:rPr>
              <w:t>Water supplies and electricity may be disrupted.</w:t>
            </w:r>
          </w:p>
        </w:tc>
      </w:tr>
      <w:tr w:rsidR="007D3807" w:rsidRPr="009D1300" w14:paraId="4D4E93AF" w14:textId="77777777" w:rsidTr="00863F76">
        <w:trPr>
          <w:trHeight w:val="480"/>
          <w:jc w:val="center"/>
        </w:trPr>
        <w:tc>
          <w:tcPr>
            <w:tcW w:w="2835" w:type="dxa"/>
            <w:shd w:val="clear" w:color="auto" w:fill="F2DBDB" w:themeFill="accent2" w:themeFillTint="33"/>
            <w:vAlign w:val="center"/>
          </w:tcPr>
          <w:p w14:paraId="48A468F3"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665B07FE" w14:textId="20F27033"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Nature of hazard expected to minimize any serious damage to facilities.  Asphalt parking lots and roads are routinely damaged during periods of extreme heat as the hot asphalt becomes less rigid and can be displaced by heavy equipment or automobiles.</w:t>
            </w:r>
          </w:p>
        </w:tc>
      </w:tr>
      <w:tr w:rsidR="007D3807" w:rsidRPr="009D1300" w14:paraId="48BAFFE5" w14:textId="77777777" w:rsidTr="00863F76">
        <w:trPr>
          <w:trHeight w:val="485"/>
          <w:jc w:val="center"/>
        </w:trPr>
        <w:tc>
          <w:tcPr>
            <w:tcW w:w="2835" w:type="dxa"/>
            <w:shd w:val="clear" w:color="auto" w:fill="F2DBDB" w:themeFill="accent2" w:themeFillTint="33"/>
            <w:vAlign w:val="center"/>
          </w:tcPr>
          <w:p w14:paraId="5A847671"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26C0AD09" w14:textId="668166DF"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Potential for crop damage; May cause disruptions in wildlife habitat, increase interface with people, and reduce numbers of animals.</w:t>
            </w:r>
          </w:p>
        </w:tc>
      </w:tr>
      <w:tr w:rsidR="007D3807" w:rsidRPr="009D1300" w14:paraId="14C74719" w14:textId="77777777" w:rsidTr="00863F76">
        <w:trPr>
          <w:trHeight w:val="480"/>
          <w:jc w:val="center"/>
        </w:trPr>
        <w:tc>
          <w:tcPr>
            <w:tcW w:w="2835" w:type="dxa"/>
            <w:shd w:val="clear" w:color="auto" w:fill="F2DBDB" w:themeFill="accent2" w:themeFillTint="33"/>
            <w:vAlign w:val="center"/>
          </w:tcPr>
          <w:p w14:paraId="48F7D4EC"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66B04EAE" w14:textId="79E6A53D"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 economy and finances dependent on stable electricity and water supply adversely affected for duration of heat wave.</w:t>
            </w:r>
          </w:p>
        </w:tc>
      </w:tr>
      <w:tr w:rsidR="007D3807" w:rsidRPr="009D1300" w14:paraId="7C439DCD" w14:textId="77777777" w:rsidTr="00863F76">
        <w:trPr>
          <w:trHeight w:val="480"/>
          <w:jc w:val="center"/>
        </w:trPr>
        <w:tc>
          <w:tcPr>
            <w:tcW w:w="2835" w:type="dxa"/>
            <w:shd w:val="clear" w:color="auto" w:fill="F2DBDB" w:themeFill="accent2" w:themeFillTint="33"/>
            <w:vAlign w:val="center"/>
          </w:tcPr>
          <w:p w14:paraId="3BFF5469"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4D56212D" w14:textId="54BC9EA7"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Ability to respond and recover may be questioned and challenged if planning, response, and recovery not timely and effective.</w:t>
            </w:r>
          </w:p>
        </w:tc>
      </w:tr>
    </w:tbl>
    <w:p w14:paraId="4909B53D" w14:textId="77777777" w:rsidR="007D3807" w:rsidRDefault="007D3807" w:rsidP="007D3807">
      <w:pPr>
        <w:rPr>
          <w:rFonts w:ascii="Arial" w:hAnsi="Arial" w:cs="Arial"/>
          <w:b/>
          <w:i/>
        </w:rPr>
      </w:pPr>
    </w:p>
    <w:p w14:paraId="5FB20518" w14:textId="1501B555" w:rsidR="00566311" w:rsidRPr="00D64687" w:rsidRDefault="00566311" w:rsidP="00D64687">
      <w:pPr>
        <w:pStyle w:val="Heading5"/>
        <w:spacing w:before="240" w:after="240"/>
      </w:pPr>
      <w:r w:rsidRPr="00D64687">
        <w:t>Hazard Summary by Jurisdiction</w:t>
      </w:r>
    </w:p>
    <w:p w14:paraId="0AF6B276" w14:textId="77777777" w:rsidR="00316330" w:rsidRDefault="00316330" w:rsidP="00316330">
      <w:pPr>
        <w:pStyle w:val="BodyText"/>
        <w:shd w:val="clear" w:color="auto" w:fill="F2DBDB" w:themeFill="accent2" w:themeFillTint="33"/>
        <w:ind w:left="0" w:right="255"/>
      </w:pPr>
      <w:r>
        <w:t xml:space="preserve">List each jurisdiction, including any participating school/special districts in a separate heading and discuss each jurisdiction’s overall vulnerability separately. </w:t>
      </w:r>
    </w:p>
    <w:p w14:paraId="35290F1E" w14:textId="77777777" w:rsidR="00316330" w:rsidRDefault="00316330" w:rsidP="00316330">
      <w:pPr>
        <w:pStyle w:val="BodyText"/>
        <w:shd w:val="clear" w:color="auto" w:fill="F2DBDB" w:themeFill="accent2" w:themeFillTint="33"/>
        <w:ind w:left="0" w:right="255"/>
      </w:pPr>
    </w:p>
    <w:p w14:paraId="0335B8DC"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3F0183EC" w14:textId="77777777" w:rsidR="00316330" w:rsidRDefault="00316330" w:rsidP="00316330">
      <w:pPr>
        <w:pStyle w:val="BodyText"/>
        <w:shd w:val="clear" w:color="auto" w:fill="F2DBDB" w:themeFill="accent2" w:themeFillTint="33"/>
        <w:ind w:left="0" w:right="255"/>
      </w:pPr>
    </w:p>
    <w:p w14:paraId="382ED0D3" w14:textId="77777777" w:rsidR="00316330" w:rsidRPr="00316330" w:rsidRDefault="00316330" w:rsidP="00316330">
      <w:pPr>
        <w:pStyle w:val="BodyText"/>
        <w:shd w:val="clear" w:color="auto" w:fill="F2DBDB" w:themeFill="accent2" w:themeFillTint="33"/>
        <w:ind w:left="0" w:right="255"/>
        <w:rPr>
          <w:b/>
        </w:rPr>
      </w:pPr>
      <w:r w:rsidRPr="00316330">
        <w:rPr>
          <w:b/>
        </w:rPr>
        <w:lastRenderedPageBreak/>
        <w:t xml:space="preserve">City A – </w:t>
      </w:r>
    </w:p>
    <w:p w14:paraId="770E0232" w14:textId="77777777" w:rsidR="00316330" w:rsidRDefault="00316330" w:rsidP="00316330">
      <w:pPr>
        <w:pStyle w:val="BodyText"/>
        <w:shd w:val="clear" w:color="auto" w:fill="F2DBDB" w:themeFill="accent2" w:themeFillTint="33"/>
        <w:ind w:left="0" w:right="255"/>
      </w:pPr>
    </w:p>
    <w:p w14:paraId="6F77264E"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4910CCEB" w14:textId="77777777" w:rsidR="00316330" w:rsidRDefault="00316330" w:rsidP="00D64687">
      <w:pPr>
        <w:pStyle w:val="BodyText"/>
        <w:tabs>
          <w:tab w:val="left" w:pos="9540"/>
        </w:tabs>
        <w:spacing w:before="120" w:after="120"/>
        <w:ind w:left="20" w:right="203"/>
        <w:jc w:val="both"/>
      </w:pPr>
    </w:p>
    <w:p w14:paraId="1374003B" w14:textId="7939E977" w:rsidR="00D64687" w:rsidRDefault="00566311" w:rsidP="00D64687">
      <w:pPr>
        <w:pStyle w:val="BodyText"/>
        <w:tabs>
          <w:tab w:val="left" w:pos="9540"/>
        </w:tabs>
        <w:spacing w:before="120" w:after="120"/>
        <w:ind w:left="20" w:right="203"/>
        <w:jc w:val="both"/>
        <w:rPr>
          <w:color w:val="0070C0"/>
          <w:spacing w:val="-1"/>
        </w:rPr>
      </w:pPr>
      <w:r>
        <w:t xml:space="preserve">Following is sample language.  </w:t>
      </w:r>
      <w:r w:rsidRPr="00612E15">
        <w:rPr>
          <w:color w:val="0070C0"/>
        </w:rPr>
        <w:t>Those</w:t>
      </w:r>
      <w:r w:rsidRPr="00612E15">
        <w:rPr>
          <w:color w:val="0070C0"/>
          <w:spacing w:val="-6"/>
        </w:rPr>
        <w:t xml:space="preserve"> </w:t>
      </w:r>
      <w:r w:rsidRPr="00612E15">
        <w:rPr>
          <w:color w:val="0070C0"/>
        </w:rPr>
        <w:t>at</w:t>
      </w:r>
      <w:r w:rsidRPr="00612E15">
        <w:rPr>
          <w:color w:val="0070C0"/>
          <w:spacing w:val="-6"/>
        </w:rPr>
        <w:t xml:space="preserve"> </w:t>
      </w:r>
      <w:r w:rsidRPr="00612E15">
        <w:rPr>
          <w:color w:val="0070C0"/>
          <w:spacing w:val="-1"/>
        </w:rPr>
        <w:t>greatest</w:t>
      </w:r>
      <w:r w:rsidRPr="00612E15">
        <w:rPr>
          <w:color w:val="0070C0"/>
          <w:spacing w:val="-5"/>
        </w:rPr>
        <w:t xml:space="preserve"> </w:t>
      </w:r>
      <w:r w:rsidRPr="00612E15">
        <w:rPr>
          <w:color w:val="0070C0"/>
        </w:rPr>
        <w:t>risk</w:t>
      </w:r>
      <w:r w:rsidRPr="00612E15">
        <w:rPr>
          <w:color w:val="0070C0"/>
          <w:spacing w:val="-6"/>
        </w:rPr>
        <w:t xml:space="preserve"> </w:t>
      </w:r>
      <w:r w:rsidRPr="00612E15">
        <w:rPr>
          <w:color w:val="0070C0"/>
          <w:spacing w:val="-1"/>
        </w:rPr>
        <w:t>for</w:t>
      </w:r>
      <w:r w:rsidRPr="00612E15">
        <w:rPr>
          <w:color w:val="0070C0"/>
          <w:spacing w:val="-5"/>
        </w:rPr>
        <w:t xml:space="preserve"> </w:t>
      </w:r>
      <w:r w:rsidRPr="00612E15">
        <w:rPr>
          <w:color w:val="0070C0"/>
          <w:spacing w:val="-1"/>
        </w:rPr>
        <w:t>heat-related</w:t>
      </w:r>
      <w:r w:rsidRPr="00612E15">
        <w:rPr>
          <w:color w:val="0070C0"/>
          <w:spacing w:val="-6"/>
        </w:rPr>
        <w:t xml:space="preserve"> </w:t>
      </w:r>
      <w:r w:rsidRPr="00612E15">
        <w:rPr>
          <w:color w:val="0070C0"/>
        </w:rPr>
        <w:t>illness</w:t>
      </w:r>
      <w:r w:rsidRPr="00612E15">
        <w:rPr>
          <w:color w:val="0070C0"/>
          <w:spacing w:val="-5"/>
        </w:rPr>
        <w:t xml:space="preserve"> </w:t>
      </w:r>
      <w:r w:rsidRPr="00612E15">
        <w:rPr>
          <w:color w:val="0070C0"/>
          <w:spacing w:val="-1"/>
        </w:rPr>
        <w:t>and</w:t>
      </w:r>
      <w:r w:rsidRPr="00612E15">
        <w:rPr>
          <w:color w:val="0070C0"/>
          <w:spacing w:val="-6"/>
        </w:rPr>
        <w:t xml:space="preserve"> </w:t>
      </w:r>
      <w:r w:rsidRPr="00612E15">
        <w:rPr>
          <w:color w:val="0070C0"/>
        </w:rPr>
        <w:t>deaths</w:t>
      </w:r>
      <w:r w:rsidRPr="00612E15">
        <w:rPr>
          <w:color w:val="0070C0"/>
          <w:spacing w:val="-5"/>
        </w:rPr>
        <w:t xml:space="preserve"> </w:t>
      </w:r>
      <w:r w:rsidRPr="00612E15">
        <w:rPr>
          <w:color w:val="0070C0"/>
        </w:rPr>
        <w:t>include</w:t>
      </w:r>
      <w:r w:rsidRPr="00612E15">
        <w:rPr>
          <w:color w:val="0070C0"/>
          <w:spacing w:val="-6"/>
        </w:rPr>
        <w:t xml:space="preserve"> </w:t>
      </w:r>
      <w:r w:rsidRPr="00612E15">
        <w:rPr>
          <w:color w:val="0070C0"/>
        </w:rPr>
        <w:t>children</w:t>
      </w:r>
      <w:r w:rsidRPr="00612E15">
        <w:rPr>
          <w:color w:val="0070C0"/>
          <w:spacing w:val="-6"/>
        </w:rPr>
        <w:t xml:space="preserve"> </w:t>
      </w:r>
      <w:r w:rsidRPr="00612E15">
        <w:rPr>
          <w:color w:val="0070C0"/>
        </w:rPr>
        <w:t>up</w:t>
      </w:r>
      <w:r w:rsidRPr="00612E15">
        <w:rPr>
          <w:color w:val="0070C0"/>
          <w:spacing w:val="-6"/>
        </w:rPr>
        <w:t xml:space="preserve"> </w:t>
      </w:r>
      <w:r w:rsidRPr="00612E15">
        <w:rPr>
          <w:color w:val="0070C0"/>
        </w:rPr>
        <w:t>to</w:t>
      </w:r>
      <w:r w:rsidRPr="00612E15">
        <w:rPr>
          <w:color w:val="0070C0"/>
          <w:spacing w:val="-5"/>
        </w:rPr>
        <w:t xml:space="preserve"> </w:t>
      </w:r>
      <w:r w:rsidRPr="00612E15">
        <w:rPr>
          <w:color w:val="0070C0"/>
        </w:rPr>
        <w:t>five</w:t>
      </w:r>
      <w:r w:rsidRPr="00612E15">
        <w:rPr>
          <w:color w:val="0070C0"/>
          <w:spacing w:val="39"/>
          <w:w w:val="99"/>
        </w:rPr>
        <w:t xml:space="preserve"> </w:t>
      </w:r>
      <w:r w:rsidRPr="00612E15">
        <w:rPr>
          <w:color w:val="0070C0"/>
        </w:rPr>
        <w:t>years</w:t>
      </w:r>
      <w:r w:rsidRPr="00612E15">
        <w:rPr>
          <w:color w:val="0070C0"/>
          <w:spacing w:val="-5"/>
        </w:rPr>
        <w:t xml:space="preserve"> </w:t>
      </w:r>
      <w:r w:rsidRPr="00612E15">
        <w:rPr>
          <w:color w:val="0070C0"/>
        </w:rPr>
        <w:t>of</w:t>
      </w:r>
      <w:r w:rsidRPr="00612E15">
        <w:rPr>
          <w:color w:val="0070C0"/>
          <w:spacing w:val="-5"/>
        </w:rPr>
        <w:t xml:space="preserve"> </w:t>
      </w:r>
      <w:r w:rsidRPr="00612E15">
        <w:rPr>
          <w:color w:val="0070C0"/>
        </w:rPr>
        <w:t>age,</w:t>
      </w:r>
      <w:r w:rsidRPr="00612E15">
        <w:rPr>
          <w:color w:val="0070C0"/>
          <w:spacing w:val="-5"/>
        </w:rPr>
        <w:t xml:space="preserve"> </w:t>
      </w:r>
      <w:r w:rsidRPr="00612E15">
        <w:rPr>
          <w:color w:val="0070C0"/>
        </w:rPr>
        <w:t>people</w:t>
      </w:r>
      <w:r w:rsidRPr="00612E15">
        <w:rPr>
          <w:color w:val="0070C0"/>
          <w:spacing w:val="-5"/>
        </w:rPr>
        <w:t xml:space="preserve"> </w:t>
      </w:r>
      <w:r w:rsidRPr="00612E15">
        <w:rPr>
          <w:color w:val="0070C0"/>
        </w:rPr>
        <w:t>65</w:t>
      </w:r>
      <w:r w:rsidRPr="00612E15">
        <w:rPr>
          <w:color w:val="0070C0"/>
          <w:spacing w:val="-6"/>
        </w:rPr>
        <w:t xml:space="preserve"> </w:t>
      </w:r>
      <w:r w:rsidRPr="00612E15">
        <w:rPr>
          <w:color w:val="0070C0"/>
        </w:rPr>
        <w:t>years</w:t>
      </w:r>
      <w:r w:rsidRPr="00612E15">
        <w:rPr>
          <w:color w:val="0070C0"/>
          <w:spacing w:val="-5"/>
        </w:rPr>
        <w:t xml:space="preserve"> </w:t>
      </w:r>
      <w:r w:rsidRPr="00612E15">
        <w:rPr>
          <w:color w:val="0070C0"/>
        </w:rPr>
        <w:t>of</w:t>
      </w:r>
      <w:r w:rsidRPr="00612E15">
        <w:rPr>
          <w:color w:val="0070C0"/>
          <w:spacing w:val="-5"/>
        </w:rPr>
        <w:t xml:space="preserve"> </w:t>
      </w:r>
      <w:r w:rsidRPr="00612E15">
        <w:rPr>
          <w:color w:val="0070C0"/>
        </w:rPr>
        <w:t>age</w:t>
      </w:r>
      <w:r w:rsidRPr="00612E15">
        <w:rPr>
          <w:color w:val="0070C0"/>
          <w:spacing w:val="-5"/>
        </w:rPr>
        <w:t xml:space="preserve"> </w:t>
      </w:r>
      <w:r w:rsidRPr="00612E15">
        <w:rPr>
          <w:color w:val="0070C0"/>
        </w:rPr>
        <w:t>and</w:t>
      </w:r>
      <w:r w:rsidRPr="00612E15">
        <w:rPr>
          <w:color w:val="0070C0"/>
          <w:spacing w:val="-4"/>
        </w:rPr>
        <w:t xml:space="preserve"> </w:t>
      </w:r>
      <w:r w:rsidRPr="00612E15">
        <w:rPr>
          <w:color w:val="0070C0"/>
        </w:rPr>
        <w:t>older,</w:t>
      </w:r>
      <w:r w:rsidRPr="00612E15">
        <w:rPr>
          <w:color w:val="0070C0"/>
          <w:spacing w:val="-5"/>
        </w:rPr>
        <w:t xml:space="preserve"> </w:t>
      </w:r>
      <w:r w:rsidRPr="00612E15">
        <w:rPr>
          <w:color w:val="0070C0"/>
          <w:spacing w:val="-1"/>
        </w:rPr>
        <w:t>people</w:t>
      </w:r>
      <w:r w:rsidRPr="00612E15">
        <w:rPr>
          <w:color w:val="0070C0"/>
          <w:spacing w:val="-5"/>
        </w:rPr>
        <w:t xml:space="preserve"> </w:t>
      </w:r>
      <w:r w:rsidRPr="00612E15">
        <w:rPr>
          <w:color w:val="0070C0"/>
        </w:rPr>
        <w:t>who</w:t>
      </w:r>
      <w:r w:rsidRPr="00612E15">
        <w:rPr>
          <w:color w:val="0070C0"/>
          <w:spacing w:val="-5"/>
        </w:rPr>
        <w:t xml:space="preserve"> </w:t>
      </w:r>
      <w:r w:rsidRPr="00612E15">
        <w:rPr>
          <w:color w:val="0070C0"/>
        </w:rPr>
        <w:t>are</w:t>
      </w:r>
      <w:r w:rsidRPr="00612E15">
        <w:rPr>
          <w:color w:val="0070C0"/>
          <w:spacing w:val="-5"/>
        </w:rPr>
        <w:t xml:space="preserve"> </w:t>
      </w:r>
      <w:r w:rsidRPr="00612E15">
        <w:rPr>
          <w:color w:val="0070C0"/>
        </w:rPr>
        <w:t>overweight,</w:t>
      </w:r>
      <w:r w:rsidRPr="00612E15">
        <w:rPr>
          <w:color w:val="0070C0"/>
          <w:spacing w:val="-5"/>
        </w:rPr>
        <w:t xml:space="preserve"> </w:t>
      </w:r>
      <w:r w:rsidRPr="00612E15">
        <w:rPr>
          <w:color w:val="0070C0"/>
        </w:rPr>
        <w:t>and</w:t>
      </w:r>
      <w:r w:rsidRPr="00612E15">
        <w:rPr>
          <w:color w:val="0070C0"/>
          <w:spacing w:val="-5"/>
        </w:rPr>
        <w:t xml:space="preserve"> </w:t>
      </w:r>
      <w:r w:rsidRPr="00612E15">
        <w:rPr>
          <w:color w:val="0070C0"/>
          <w:spacing w:val="-1"/>
        </w:rPr>
        <w:t>people</w:t>
      </w:r>
      <w:r w:rsidRPr="00612E15">
        <w:rPr>
          <w:color w:val="0070C0"/>
          <w:spacing w:val="-5"/>
        </w:rPr>
        <w:t xml:space="preserve"> </w:t>
      </w:r>
      <w:r w:rsidRPr="00612E15">
        <w:rPr>
          <w:color w:val="0070C0"/>
        </w:rPr>
        <w:t>who</w:t>
      </w:r>
      <w:r w:rsidRPr="00612E15">
        <w:rPr>
          <w:color w:val="0070C0"/>
          <w:spacing w:val="-5"/>
        </w:rPr>
        <w:t xml:space="preserve"> </w:t>
      </w:r>
      <w:r w:rsidRPr="00612E15">
        <w:rPr>
          <w:color w:val="0070C0"/>
        </w:rPr>
        <w:t>are</w:t>
      </w:r>
      <w:r w:rsidRPr="00612E15">
        <w:rPr>
          <w:color w:val="0070C0"/>
          <w:spacing w:val="22"/>
          <w:w w:val="99"/>
        </w:rPr>
        <w:t xml:space="preserve"> </w:t>
      </w:r>
      <w:r w:rsidRPr="00612E15">
        <w:rPr>
          <w:color w:val="0070C0"/>
        </w:rPr>
        <w:t>ill</w:t>
      </w:r>
      <w:r w:rsidRPr="00612E15">
        <w:rPr>
          <w:color w:val="0070C0"/>
          <w:spacing w:val="-6"/>
        </w:rPr>
        <w:t xml:space="preserve"> </w:t>
      </w:r>
      <w:r w:rsidRPr="00612E15">
        <w:rPr>
          <w:color w:val="0070C0"/>
        </w:rPr>
        <w:t>or</w:t>
      </w:r>
      <w:r w:rsidRPr="00612E15">
        <w:rPr>
          <w:color w:val="0070C0"/>
          <w:spacing w:val="-5"/>
        </w:rPr>
        <w:t xml:space="preserve"> </w:t>
      </w:r>
      <w:r w:rsidRPr="00612E15">
        <w:rPr>
          <w:color w:val="0070C0"/>
        </w:rPr>
        <w:t>on</w:t>
      </w:r>
      <w:r w:rsidRPr="00612E15">
        <w:rPr>
          <w:color w:val="0070C0"/>
          <w:spacing w:val="-6"/>
        </w:rPr>
        <w:t xml:space="preserve"> </w:t>
      </w:r>
      <w:r w:rsidRPr="00612E15">
        <w:rPr>
          <w:color w:val="0070C0"/>
          <w:spacing w:val="-1"/>
        </w:rPr>
        <w:t>certain</w:t>
      </w:r>
      <w:r w:rsidRPr="00612E15">
        <w:rPr>
          <w:color w:val="0070C0"/>
          <w:spacing w:val="-5"/>
        </w:rPr>
        <w:t xml:space="preserve"> </w:t>
      </w:r>
      <w:r w:rsidRPr="00612E15">
        <w:rPr>
          <w:color w:val="0070C0"/>
          <w:spacing w:val="-1"/>
        </w:rPr>
        <w:t>medications.</w:t>
      </w:r>
      <w:r>
        <w:rPr>
          <w:color w:val="0070C0"/>
          <w:spacing w:val="-5"/>
        </w:rPr>
        <w:t xml:space="preserve">  </w:t>
      </w:r>
      <w:r w:rsidRPr="00612E15">
        <w:rPr>
          <w:color w:val="0070C0"/>
        </w:rPr>
        <w:t>To</w:t>
      </w:r>
      <w:r w:rsidRPr="00612E15">
        <w:rPr>
          <w:color w:val="0070C0"/>
          <w:spacing w:val="-7"/>
        </w:rPr>
        <w:t xml:space="preserve"> </w:t>
      </w:r>
      <w:r w:rsidRPr="00612E15">
        <w:rPr>
          <w:color w:val="0070C0"/>
          <w:spacing w:val="-1"/>
        </w:rPr>
        <w:t>determine</w:t>
      </w:r>
      <w:r w:rsidRPr="00612E15">
        <w:rPr>
          <w:color w:val="0070C0"/>
          <w:spacing w:val="-7"/>
        </w:rPr>
        <w:t xml:space="preserve"> </w:t>
      </w:r>
      <w:r w:rsidRPr="00612E15">
        <w:rPr>
          <w:color w:val="0070C0"/>
        </w:rPr>
        <w:t>jurisdictions</w:t>
      </w:r>
      <w:r w:rsidRPr="00612E15">
        <w:rPr>
          <w:color w:val="0070C0"/>
          <w:spacing w:val="-7"/>
        </w:rPr>
        <w:t xml:space="preserve"> </w:t>
      </w:r>
      <w:r w:rsidRPr="00612E15">
        <w:rPr>
          <w:color w:val="0070C0"/>
        </w:rPr>
        <w:t>within</w:t>
      </w:r>
      <w:r w:rsidRPr="00612E15">
        <w:rPr>
          <w:color w:val="0070C0"/>
          <w:spacing w:val="28"/>
          <w:w w:val="99"/>
        </w:rPr>
        <w:t xml:space="preserve"> </w:t>
      </w:r>
      <w:r w:rsidRPr="00612E15">
        <w:rPr>
          <w:color w:val="0070C0"/>
        </w:rPr>
        <w:t>the</w:t>
      </w:r>
      <w:r w:rsidRPr="00612E15">
        <w:rPr>
          <w:color w:val="0070C0"/>
          <w:spacing w:val="-7"/>
        </w:rPr>
        <w:t xml:space="preserve"> </w:t>
      </w:r>
      <w:r w:rsidRPr="00612E15">
        <w:rPr>
          <w:color w:val="0070C0"/>
        </w:rPr>
        <w:t>planning</w:t>
      </w:r>
      <w:r w:rsidRPr="00612E15">
        <w:rPr>
          <w:color w:val="0070C0"/>
          <w:spacing w:val="-7"/>
        </w:rPr>
        <w:t xml:space="preserve"> </w:t>
      </w:r>
      <w:r w:rsidRPr="00612E15">
        <w:rPr>
          <w:color w:val="0070C0"/>
        </w:rPr>
        <w:t>area</w:t>
      </w:r>
      <w:r w:rsidRPr="00612E15">
        <w:rPr>
          <w:color w:val="0070C0"/>
          <w:spacing w:val="-7"/>
        </w:rPr>
        <w:t xml:space="preserve"> </w:t>
      </w:r>
      <w:r w:rsidRPr="00612E15">
        <w:rPr>
          <w:color w:val="0070C0"/>
        </w:rPr>
        <w:t>with</w:t>
      </w:r>
      <w:r w:rsidRPr="00612E15">
        <w:rPr>
          <w:color w:val="0070C0"/>
          <w:spacing w:val="-6"/>
        </w:rPr>
        <w:t xml:space="preserve"> </w:t>
      </w:r>
      <w:r w:rsidRPr="00612E15">
        <w:rPr>
          <w:color w:val="0070C0"/>
        </w:rPr>
        <w:t>populations</w:t>
      </w:r>
      <w:r w:rsidRPr="00612E15">
        <w:rPr>
          <w:color w:val="0070C0"/>
          <w:spacing w:val="-7"/>
        </w:rPr>
        <w:t xml:space="preserve"> </w:t>
      </w:r>
      <w:r w:rsidRPr="00612E15">
        <w:rPr>
          <w:color w:val="0070C0"/>
        </w:rPr>
        <w:t>more</w:t>
      </w:r>
      <w:r w:rsidRPr="00612E15">
        <w:rPr>
          <w:color w:val="0070C0"/>
          <w:spacing w:val="-6"/>
        </w:rPr>
        <w:t xml:space="preserve"> </w:t>
      </w:r>
      <w:r w:rsidRPr="00612E15">
        <w:rPr>
          <w:color w:val="0070C0"/>
        </w:rPr>
        <w:t>vulnerable</w:t>
      </w:r>
      <w:r w:rsidRPr="00612E15">
        <w:rPr>
          <w:color w:val="0070C0"/>
          <w:spacing w:val="-7"/>
        </w:rPr>
        <w:t xml:space="preserve"> </w:t>
      </w:r>
      <w:r w:rsidRPr="00612E15">
        <w:rPr>
          <w:color w:val="0070C0"/>
        </w:rPr>
        <w:t>to</w:t>
      </w:r>
      <w:r w:rsidRPr="00612E15">
        <w:rPr>
          <w:color w:val="0070C0"/>
          <w:spacing w:val="-6"/>
        </w:rPr>
        <w:t xml:space="preserve"> </w:t>
      </w:r>
      <w:r w:rsidRPr="00612E15">
        <w:rPr>
          <w:color w:val="0070C0"/>
        </w:rPr>
        <w:t>extreme</w:t>
      </w:r>
      <w:r w:rsidRPr="00612E15">
        <w:rPr>
          <w:color w:val="0070C0"/>
          <w:spacing w:val="-7"/>
        </w:rPr>
        <w:t xml:space="preserve"> </w:t>
      </w:r>
      <w:r w:rsidRPr="00612E15">
        <w:rPr>
          <w:color w:val="0070C0"/>
        </w:rPr>
        <w:t>heat,</w:t>
      </w:r>
      <w:r w:rsidRPr="00612E15">
        <w:rPr>
          <w:color w:val="0070C0"/>
          <w:spacing w:val="-6"/>
        </w:rPr>
        <w:t xml:space="preserve"> </w:t>
      </w:r>
      <w:r w:rsidRPr="00612E15">
        <w:rPr>
          <w:color w:val="0070C0"/>
        </w:rPr>
        <w:t>demographic</w:t>
      </w:r>
      <w:r w:rsidRPr="00612E15">
        <w:rPr>
          <w:color w:val="0070C0"/>
          <w:spacing w:val="22"/>
          <w:w w:val="99"/>
        </w:rPr>
        <w:t xml:space="preserve"> </w:t>
      </w:r>
      <w:r w:rsidRPr="00612E15">
        <w:rPr>
          <w:color w:val="0070C0"/>
        </w:rPr>
        <w:t>data</w:t>
      </w:r>
      <w:r w:rsidRPr="00612E15">
        <w:rPr>
          <w:color w:val="0070C0"/>
          <w:spacing w:val="-6"/>
        </w:rPr>
        <w:t xml:space="preserve"> </w:t>
      </w:r>
      <w:r w:rsidRPr="00612E15">
        <w:rPr>
          <w:color w:val="0070C0"/>
        </w:rPr>
        <w:t>was</w:t>
      </w:r>
      <w:r w:rsidRPr="00612E15">
        <w:rPr>
          <w:color w:val="0070C0"/>
          <w:spacing w:val="-5"/>
        </w:rPr>
        <w:t xml:space="preserve"> </w:t>
      </w:r>
      <w:r w:rsidRPr="00612E15">
        <w:rPr>
          <w:color w:val="0070C0"/>
        </w:rPr>
        <w:t>obtained</w:t>
      </w:r>
      <w:r w:rsidRPr="00612E15">
        <w:rPr>
          <w:color w:val="0070C0"/>
          <w:spacing w:val="-5"/>
        </w:rPr>
        <w:t xml:space="preserve"> </w:t>
      </w:r>
      <w:r w:rsidRPr="00612E15">
        <w:rPr>
          <w:color w:val="0070C0"/>
        </w:rPr>
        <w:t>from</w:t>
      </w:r>
      <w:r w:rsidRPr="00612E15">
        <w:rPr>
          <w:color w:val="0070C0"/>
          <w:spacing w:val="-5"/>
        </w:rPr>
        <w:t xml:space="preserve"> </w:t>
      </w:r>
      <w:r w:rsidRPr="00612E15">
        <w:rPr>
          <w:color w:val="0070C0"/>
        </w:rPr>
        <w:t>the</w:t>
      </w:r>
      <w:r w:rsidRPr="00612E15">
        <w:rPr>
          <w:color w:val="0070C0"/>
          <w:spacing w:val="-6"/>
        </w:rPr>
        <w:t xml:space="preserve"> </w:t>
      </w:r>
      <w:r w:rsidRPr="00612E15">
        <w:rPr>
          <w:color w:val="0070C0"/>
        </w:rPr>
        <w:t>2010</w:t>
      </w:r>
      <w:r w:rsidRPr="00612E15">
        <w:rPr>
          <w:color w:val="0070C0"/>
          <w:spacing w:val="-5"/>
        </w:rPr>
        <w:t xml:space="preserve"> </w:t>
      </w:r>
      <w:r>
        <w:rPr>
          <w:color w:val="0070C0"/>
        </w:rPr>
        <w:t>c</w:t>
      </w:r>
      <w:r w:rsidRPr="00612E15">
        <w:rPr>
          <w:color w:val="0070C0"/>
        </w:rPr>
        <w:t>ensus</w:t>
      </w:r>
      <w:r w:rsidRPr="00612E15">
        <w:rPr>
          <w:color w:val="0070C0"/>
          <w:spacing w:val="-5"/>
        </w:rPr>
        <w:t xml:space="preserve"> </w:t>
      </w:r>
      <w:r w:rsidRPr="00612E15">
        <w:rPr>
          <w:color w:val="0070C0"/>
        </w:rPr>
        <w:t>on</w:t>
      </w:r>
      <w:r w:rsidRPr="00612E15">
        <w:rPr>
          <w:color w:val="0070C0"/>
          <w:spacing w:val="-5"/>
        </w:rPr>
        <w:t xml:space="preserve"> </w:t>
      </w:r>
      <w:r>
        <w:rPr>
          <w:color w:val="0070C0"/>
        </w:rPr>
        <w:t xml:space="preserve">population percentages </w:t>
      </w:r>
      <w:r w:rsidRPr="00612E15">
        <w:rPr>
          <w:color w:val="0070C0"/>
        </w:rPr>
        <w:t>in</w:t>
      </w:r>
      <w:r w:rsidRPr="00612E15">
        <w:rPr>
          <w:color w:val="0070C0"/>
          <w:spacing w:val="-5"/>
        </w:rPr>
        <w:t xml:space="preserve"> </w:t>
      </w:r>
      <w:r w:rsidRPr="00612E15">
        <w:rPr>
          <w:color w:val="0070C0"/>
        </w:rPr>
        <w:t>each</w:t>
      </w:r>
      <w:r w:rsidRPr="00612E15">
        <w:rPr>
          <w:color w:val="0070C0"/>
          <w:spacing w:val="-6"/>
        </w:rPr>
        <w:t xml:space="preserve"> </w:t>
      </w:r>
      <w:r w:rsidRPr="00612E15">
        <w:rPr>
          <w:color w:val="0070C0"/>
        </w:rPr>
        <w:t>jurisdiction</w:t>
      </w:r>
      <w:r w:rsidRPr="00612E15">
        <w:rPr>
          <w:color w:val="0070C0"/>
          <w:spacing w:val="-6"/>
        </w:rPr>
        <w:t xml:space="preserve"> </w:t>
      </w:r>
      <w:r>
        <w:rPr>
          <w:color w:val="0070C0"/>
          <w:spacing w:val="-6"/>
        </w:rPr>
        <w:t xml:space="preserve">comprised of those </w:t>
      </w:r>
      <w:r w:rsidRPr="00612E15">
        <w:rPr>
          <w:color w:val="0070C0"/>
        </w:rPr>
        <w:t>under</w:t>
      </w:r>
      <w:r w:rsidRPr="00612E15">
        <w:rPr>
          <w:color w:val="0070C0"/>
          <w:spacing w:val="-6"/>
        </w:rPr>
        <w:t xml:space="preserve"> </w:t>
      </w:r>
      <w:r w:rsidRPr="00612E15">
        <w:rPr>
          <w:color w:val="0070C0"/>
        </w:rPr>
        <w:t>age</w:t>
      </w:r>
      <w:r w:rsidRPr="00612E15">
        <w:rPr>
          <w:color w:val="0070C0"/>
          <w:spacing w:val="-5"/>
        </w:rPr>
        <w:t xml:space="preserve"> </w:t>
      </w:r>
      <w:r w:rsidRPr="00612E15">
        <w:rPr>
          <w:color w:val="0070C0"/>
        </w:rPr>
        <w:t>5</w:t>
      </w:r>
      <w:r w:rsidRPr="00612E15">
        <w:rPr>
          <w:color w:val="0070C0"/>
          <w:spacing w:val="26"/>
          <w:w w:val="99"/>
        </w:rPr>
        <w:t xml:space="preserve"> </w:t>
      </w:r>
      <w:r w:rsidRPr="00612E15">
        <w:rPr>
          <w:color w:val="0070C0"/>
        </w:rPr>
        <w:t>and</w:t>
      </w:r>
      <w:r w:rsidRPr="00612E15">
        <w:rPr>
          <w:color w:val="0070C0"/>
          <w:spacing w:val="-5"/>
        </w:rPr>
        <w:t xml:space="preserve"> </w:t>
      </w:r>
      <w:r w:rsidRPr="00612E15">
        <w:rPr>
          <w:color w:val="0070C0"/>
        </w:rPr>
        <w:t>over</w:t>
      </w:r>
      <w:r w:rsidRPr="00612E15">
        <w:rPr>
          <w:color w:val="0070C0"/>
          <w:spacing w:val="-5"/>
        </w:rPr>
        <w:t xml:space="preserve"> </w:t>
      </w:r>
      <w:r w:rsidRPr="00612E15">
        <w:rPr>
          <w:color w:val="0070C0"/>
        </w:rPr>
        <w:t>age</w:t>
      </w:r>
      <w:r w:rsidRPr="00612E15">
        <w:rPr>
          <w:color w:val="0070C0"/>
          <w:spacing w:val="-5"/>
        </w:rPr>
        <w:t xml:space="preserve"> </w:t>
      </w:r>
      <w:r w:rsidRPr="00612E15">
        <w:rPr>
          <w:color w:val="0070C0"/>
        </w:rPr>
        <w:t>65.</w:t>
      </w:r>
      <w:r w:rsidRPr="00612E15">
        <w:rPr>
          <w:color w:val="0070C0"/>
          <w:spacing w:val="-5"/>
        </w:rPr>
        <w:t xml:space="preserve">  </w:t>
      </w:r>
      <w:r w:rsidRPr="00612E15">
        <w:rPr>
          <w:color w:val="0070C0"/>
        </w:rPr>
        <w:t>Data</w:t>
      </w:r>
      <w:r w:rsidRPr="00612E15">
        <w:rPr>
          <w:color w:val="0070C0"/>
          <w:spacing w:val="-5"/>
        </w:rPr>
        <w:t xml:space="preserve"> </w:t>
      </w:r>
      <w:r w:rsidRPr="00612E15">
        <w:rPr>
          <w:color w:val="0070C0"/>
        </w:rPr>
        <w:t>was</w:t>
      </w:r>
      <w:r w:rsidRPr="00612E15">
        <w:rPr>
          <w:color w:val="0070C0"/>
          <w:spacing w:val="-4"/>
        </w:rPr>
        <w:t xml:space="preserve"> </w:t>
      </w:r>
      <w:r w:rsidRPr="00612E15">
        <w:rPr>
          <w:color w:val="0070C0"/>
        </w:rPr>
        <w:t>not</w:t>
      </w:r>
      <w:r w:rsidRPr="00612E15">
        <w:rPr>
          <w:color w:val="0070C0"/>
          <w:spacing w:val="-5"/>
        </w:rPr>
        <w:t xml:space="preserve"> </w:t>
      </w:r>
      <w:r w:rsidRPr="00612E15">
        <w:rPr>
          <w:color w:val="0070C0"/>
        </w:rPr>
        <w:t>available</w:t>
      </w:r>
      <w:r w:rsidRPr="00612E15">
        <w:rPr>
          <w:color w:val="0070C0"/>
          <w:spacing w:val="-5"/>
        </w:rPr>
        <w:t xml:space="preserve"> </w:t>
      </w:r>
      <w:r w:rsidRPr="00612E15">
        <w:rPr>
          <w:color w:val="0070C0"/>
        </w:rPr>
        <w:t>for</w:t>
      </w:r>
      <w:r w:rsidRPr="00612E15">
        <w:rPr>
          <w:color w:val="0070C0"/>
          <w:spacing w:val="-5"/>
        </w:rPr>
        <w:t xml:space="preserve"> </w:t>
      </w:r>
      <w:r w:rsidRPr="00612E15">
        <w:rPr>
          <w:color w:val="0070C0"/>
        </w:rPr>
        <w:t>overweight</w:t>
      </w:r>
      <w:r w:rsidRPr="00612E15">
        <w:rPr>
          <w:color w:val="0070C0"/>
          <w:spacing w:val="-5"/>
        </w:rPr>
        <w:t xml:space="preserve"> </w:t>
      </w:r>
      <w:r w:rsidRPr="00612E15">
        <w:rPr>
          <w:color w:val="0070C0"/>
        </w:rPr>
        <w:t>individuals</w:t>
      </w:r>
      <w:r w:rsidRPr="00612E15">
        <w:rPr>
          <w:color w:val="0070C0"/>
          <w:spacing w:val="-4"/>
        </w:rPr>
        <w:t xml:space="preserve"> </w:t>
      </w:r>
      <w:r w:rsidRPr="00612E15">
        <w:rPr>
          <w:color w:val="0070C0"/>
        </w:rPr>
        <w:t>and</w:t>
      </w:r>
      <w:r w:rsidRPr="00612E15">
        <w:rPr>
          <w:color w:val="0070C0"/>
          <w:spacing w:val="27"/>
          <w:w w:val="99"/>
        </w:rPr>
        <w:t xml:space="preserve"> </w:t>
      </w:r>
      <w:r w:rsidRPr="00612E15">
        <w:rPr>
          <w:color w:val="0070C0"/>
        </w:rPr>
        <w:t>those</w:t>
      </w:r>
      <w:r w:rsidRPr="00612E15">
        <w:rPr>
          <w:color w:val="0070C0"/>
          <w:spacing w:val="-9"/>
        </w:rPr>
        <w:t xml:space="preserve"> </w:t>
      </w:r>
      <w:r w:rsidRPr="00612E15">
        <w:rPr>
          <w:color w:val="0070C0"/>
        </w:rPr>
        <w:t>on</w:t>
      </w:r>
      <w:r w:rsidRPr="00612E15">
        <w:rPr>
          <w:color w:val="0070C0"/>
          <w:spacing w:val="-9"/>
        </w:rPr>
        <w:t xml:space="preserve"> </w:t>
      </w:r>
      <w:r w:rsidRPr="00612E15">
        <w:rPr>
          <w:color w:val="0070C0"/>
          <w:spacing w:val="-1"/>
        </w:rPr>
        <w:t>medications</w:t>
      </w:r>
      <w:r>
        <w:rPr>
          <w:color w:val="0070C0"/>
          <w:spacing w:val="-1"/>
        </w:rPr>
        <w:t xml:space="preserve"> vulnerable to extreme heat</w:t>
      </w:r>
      <w:r w:rsidRPr="00612E15">
        <w:rPr>
          <w:color w:val="0070C0"/>
          <w:spacing w:val="-1"/>
        </w:rPr>
        <w:t xml:space="preserve">.  </w:t>
      </w:r>
      <w:r w:rsidR="006D7FFD" w:rsidRPr="0007745B">
        <w:rPr>
          <w:b/>
          <w:color w:val="0070C0"/>
          <w:spacing w:val="-1"/>
        </w:rPr>
        <w:fldChar w:fldCharType="begin"/>
      </w:r>
      <w:r w:rsidR="006D7FFD" w:rsidRPr="0007745B">
        <w:rPr>
          <w:b/>
          <w:color w:val="0070C0"/>
          <w:spacing w:val="-1"/>
        </w:rPr>
        <w:instrText xml:space="preserve"> REF _Ref528078539 \r \h </w:instrText>
      </w:r>
      <w:r w:rsidR="0007745B" w:rsidRPr="0007745B">
        <w:rPr>
          <w:b/>
          <w:color w:val="0070C0"/>
          <w:spacing w:val="-1"/>
        </w:rPr>
        <w:instrText xml:space="preserve"> \* MERGEFORMAT </w:instrText>
      </w:r>
      <w:r w:rsidR="006D7FFD" w:rsidRPr="0007745B">
        <w:rPr>
          <w:b/>
          <w:color w:val="0070C0"/>
          <w:spacing w:val="-1"/>
        </w:rPr>
      </w:r>
      <w:r w:rsidR="006D7FFD" w:rsidRPr="0007745B">
        <w:rPr>
          <w:b/>
          <w:color w:val="0070C0"/>
          <w:spacing w:val="-1"/>
        </w:rPr>
        <w:fldChar w:fldCharType="separate"/>
      </w:r>
      <w:r w:rsidR="003239EC">
        <w:rPr>
          <w:b/>
          <w:color w:val="0070C0"/>
          <w:spacing w:val="-1"/>
        </w:rPr>
        <w:t>Table 3.33</w:t>
      </w:r>
      <w:r w:rsidR="006D7FFD" w:rsidRPr="0007745B">
        <w:rPr>
          <w:b/>
          <w:color w:val="0070C0"/>
          <w:spacing w:val="-1"/>
        </w:rPr>
        <w:fldChar w:fldCharType="end"/>
      </w:r>
      <w:r w:rsidR="006D7FFD">
        <w:rPr>
          <w:b/>
          <w:color w:val="0070C0"/>
          <w:spacing w:val="-1"/>
        </w:rPr>
        <w:t xml:space="preserve"> </w:t>
      </w:r>
      <w:r w:rsidRPr="00612E15">
        <w:rPr>
          <w:color w:val="0070C0"/>
          <w:spacing w:val="-1"/>
        </w:rPr>
        <w:t>below summarizes vulnerable populations in th</w:t>
      </w:r>
      <w:r>
        <w:rPr>
          <w:color w:val="0070C0"/>
          <w:spacing w:val="-1"/>
        </w:rPr>
        <w:t xml:space="preserve">e participating jurisdictions.  </w:t>
      </w:r>
      <w:r w:rsidRPr="00612E15">
        <w:rPr>
          <w:color w:val="0070C0"/>
          <w:spacing w:val="-1"/>
        </w:rPr>
        <w:t xml:space="preserve">Note that school and special districts are not included in the table </w:t>
      </w:r>
      <w:r>
        <w:rPr>
          <w:color w:val="0070C0"/>
          <w:spacing w:val="-1"/>
        </w:rPr>
        <w:t>because</w:t>
      </w:r>
      <w:r w:rsidRPr="00612E15">
        <w:rPr>
          <w:color w:val="0070C0"/>
          <w:spacing w:val="-1"/>
        </w:rPr>
        <w:t xml:space="preserve"> students and those working for the special districts are not customarily in these age groups. </w:t>
      </w:r>
    </w:p>
    <w:p w14:paraId="3FB32336" w14:textId="77777777" w:rsidR="00233E4F" w:rsidRDefault="00233E4F" w:rsidP="00D64687">
      <w:pPr>
        <w:pStyle w:val="BodyText"/>
        <w:tabs>
          <w:tab w:val="left" w:pos="9540"/>
        </w:tabs>
        <w:spacing w:before="120" w:after="120"/>
        <w:ind w:left="20" w:right="203"/>
        <w:jc w:val="both"/>
        <w:rPr>
          <w:rFonts w:cs="Arial"/>
          <w:sz w:val="24"/>
          <w:szCs w:val="24"/>
        </w:rPr>
      </w:pPr>
    </w:p>
    <w:p w14:paraId="4B48ED31" w14:textId="77777777" w:rsidR="00566311" w:rsidRDefault="00566311" w:rsidP="00566311">
      <w:pPr>
        <w:ind w:left="140"/>
        <w:jc w:val="both"/>
        <w:rPr>
          <w:rFonts w:ascii="Arial" w:eastAsia="Arial" w:hAnsi="Arial" w:cs="Arial"/>
          <w:sz w:val="2"/>
          <w:szCs w:val="2"/>
        </w:rPr>
      </w:pPr>
    </w:p>
    <w:p w14:paraId="47C04638" w14:textId="29237701" w:rsidR="00566311" w:rsidRPr="004E206E" w:rsidRDefault="00566311" w:rsidP="004E206E">
      <w:pPr>
        <w:pStyle w:val="TableTitle"/>
        <w:ind w:left="1440" w:hanging="1440"/>
      </w:pPr>
      <w:bookmarkStart w:id="173" w:name="_Ref528078539"/>
      <w:r w:rsidRPr="00233E4F">
        <w:rPr>
          <w:color w:val="0070C0"/>
        </w:rPr>
        <w:t xml:space="preserve">County </w:t>
      </w:r>
      <w:r w:rsidR="00D64687" w:rsidRPr="00233E4F">
        <w:rPr>
          <w:color w:val="0070C0"/>
        </w:rPr>
        <w:t>A</w:t>
      </w:r>
      <w:r w:rsidR="00D64687" w:rsidRPr="004E206E">
        <w:t xml:space="preserve"> </w:t>
      </w:r>
      <w:r>
        <w:t>Population</w:t>
      </w:r>
      <w:r w:rsidRPr="004E206E">
        <w:t xml:space="preserve"> </w:t>
      </w:r>
      <w:r>
        <w:t>Under</w:t>
      </w:r>
      <w:r w:rsidRPr="004E206E">
        <w:t xml:space="preserve"> </w:t>
      </w:r>
      <w:r>
        <w:t>Age</w:t>
      </w:r>
      <w:r w:rsidRPr="004E206E">
        <w:t xml:space="preserve"> </w:t>
      </w:r>
      <w:r>
        <w:t>5</w:t>
      </w:r>
      <w:r w:rsidRPr="004E206E">
        <w:t xml:space="preserve"> </w:t>
      </w:r>
      <w:r>
        <w:t>and</w:t>
      </w:r>
      <w:r w:rsidRPr="004E206E">
        <w:t xml:space="preserve"> </w:t>
      </w:r>
      <w:r>
        <w:t>Over</w:t>
      </w:r>
      <w:r w:rsidRPr="004E206E">
        <w:t xml:space="preserve"> </w:t>
      </w:r>
      <w:r>
        <w:t>Age</w:t>
      </w:r>
      <w:r w:rsidRPr="004E206E">
        <w:t xml:space="preserve"> </w:t>
      </w:r>
      <w:r>
        <w:t>65,</w:t>
      </w:r>
      <w:r w:rsidRPr="004E206E">
        <w:t xml:space="preserve"> </w:t>
      </w:r>
      <w:r>
        <w:t>20</w:t>
      </w:r>
      <w:r w:rsidR="00D64687" w:rsidRPr="00233E4F">
        <w:rPr>
          <w:color w:val="0070C0"/>
        </w:rPr>
        <w:t>XX</w:t>
      </w:r>
      <w:r w:rsidRPr="004E206E">
        <w:t xml:space="preserve"> </w:t>
      </w:r>
      <w:r>
        <w:t>Census</w:t>
      </w:r>
      <w:r w:rsidRPr="004E206E">
        <w:t xml:space="preserve"> </w:t>
      </w:r>
      <w:r>
        <w:t>Data</w:t>
      </w:r>
      <w:bookmarkEnd w:id="173"/>
    </w:p>
    <w:p w14:paraId="3652AEE2" w14:textId="77777777" w:rsidR="00566311" w:rsidRDefault="00566311" w:rsidP="00566311">
      <w:pPr>
        <w:ind w:left="580"/>
        <w:jc w:val="both"/>
        <w:rPr>
          <w:rFonts w:ascii="Arial" w:eastAsia="Arial" w:hAnsi="Arial" w:cs="Arial"/>
          <w:b/>
          <w:bCs/>
        </w:rPr>
      </w:pPr>
    </w:p>
    <w:tbl>
      <w:tblPr>
        <w:tblW w:w="0" w:type="auto"/>
        <w:tblInd w:w="698" w:type="dxa"/>
        <w:tblLayout w:type="fixed"/>
        <w:tblCellMar>
          <w:left w:w="0" w:type="dxa"/>
          <w:right w:w="0" w:type="dxa"/>
        </w:tblCellMar>
        <w:tblLook w:val="01E0" w:firstRow="1" w:lastRow="1" w:firstColumn="1" w:lastColumn="1" w:noHBand="0" w:noVBand="0"/>
      </w:tblPr>
      <w:tblGrid>
        <w:gridCol w:w="2701"/>
        <w:gridCol w:w="1544"/>
        <w:gridCol w:w="1890"/>
      </w:tblGrid>
      <w:tr w:rsidR="00566311" w14:paraId="03AB4927" w14:textId="77777777" w:rsidTr="00566311">
        <w:trPr>
          <w:trHeight w:hRule="exact" w:val="566"/>
        </w:trPr>
        <w:tc>
          <w:tcPr>
            <w:tcW w:w="2701" w:type="dxa"/>
            <w:tcBorders>
              <w:top w:val="single" w:sz="5" w:space="0" w:color="000000"/>
              <w:left w:val="single" w:sz="5" w:space="0" w:color="000000"/>
              <w:bottom w:val="single" w:sz="5" w:space="0" w:color="000000"/>
              <w:right w:val="single" w:sz="5" w:space="0" w:color="000000"/>
            </w:tcBorders>
            <w:shd w:val="clear" w:color="auto" w:fill="D9D9D9"/>
          </w:tcPr>
          <w:p w14:paraId="1D0BD418" w14:textId="77777777" w:rsidR="00566311" w:rsidRDefault="00566311" w:rsidP="00566311">
            <w:pPr>
              <w:pStyle w:val="TableParagraph"/>
              <w:jc w:val="both"/>
              <w:rPr>
                <w:rFonts w:ascii="Arial" w:eastAsia="Arial" w:hAnsi="Arial" w:cs="Arial"/>
                <w:b/>
                <w:bCs/>
                <w:sz w:val="18"/>
                <w:szCs w:val="18"/>
              </w:rPr>
            </w:pPr>
          </w:p>
          <w:p w14:paraId="69D454D6" w14:textId="77777777" w:rsidR="00566311" w:rsidRDefault="00566311" w:rsidP="00566311">
            <w:pPr>
              <w:pStyle w:val="TableParagraph"/>
              <w:ind w:left="102"/>
              <w:jc w:val="both"/>
              <w:rPr>
                <w:rFonts w:ascii="Arial" w:eastAsia="Arial" w:hAnsi="Arial" w:cs="Arial"/>
                <w:sz w:val="18"/>
                <w:szCs w:val="18"/>
              </w:rPr>
            </w:pPr>
            <w:r>
              <w:rPr>
                <w:rFonts w:ascii="Arial"/>
                <w:b/>
                <w:spacing w:val="-1"/>
                <w:sz w:val="18"/>
              </w:rPr>
              <w:t>Jurisdiction</w:t>
            </w:r>
          </w:p>
        </w:tc>
        <w:tc>
          <w:tcPr>
            <w:tcW w:w="1544" w:type="dxa"/>
            <w:tcBorders>
              <w:top w:val="single" w:sz="5" w:space="0" w:color="000000"/>
              <w:left w:val="single" w:sz="5" w:space="0" w:color="000000"/>
              <w:bottom w:val="single" w:sz="5" w:space="0" w:color="000000"/>
              <w:right w:val="single" w:sz="5" w:space="0" w:color="000000"/>
            </w:tcBorders>
            <w:shd w:val="clear" w:color="auto" w:fill="D9D9D9"/>
          </w:tcPr>
          <w:p w14:paraId="11C797D2" w14:textId="77777777" w:rsidR="00566311" w:rsidRDefault="00566311" w:rsidP="00566311">
            <w:pPr>
              <w:pStyle w:val="TableParagraph"/>
              <w:ind w:left="101" w:right="440"/>
              <w:jc w:val="both"/>
              <w:rPr>
                <w:rFonts w:ascii="Arial" w:eastAsia="Arial" w:hAnsi="Arial" w:cs="Arial"/>
                <w:sz w:val="18"/>
                <w:szCs w:val="18"/>
              </w:rPr>
            </w:pPr>
            <w:r>
              <w:rPr>
                <w:rFonts w:ascii="Arial"/>
                <w:b/>
                <w:spacing w:val="-1"/>
                <w:sz w:val="18"/>
              </w:rPr>
              <w:t>Population</w:t>
            </w:r>
            <w:r>
              <w:rPr>
                <w:rFonts w:ascii="Arial"/>
                <w:b/>
                <w:spacing w:val="28"/>
                <w:sz w:val="18"/>
              </w:rPr>
              <w:t xml:space="preserve"> </w:t>
            </w:r>
            <w:r>
              <w:rPr>
                <w:rFonts w:ascii="Arial"/>
                <w:b/>
                <w:spacing w:val="-1"/>
                <w:sz w:val="18"/>
              </w:rPr>
              <w:t>Under</w:t>
            </w:r>
            <w:r>
              <w:rPr>
                <w:rFonts w:ascii="Arial"/>
                <w:b/>
                <w:sz w:val="18"/>
              </w:rPr>
              <w:t xml:space="preserve"> 5</w:t>
            </w:r>
            <w:r>
              <w:rPr>
                <w:rFonts w:ascii="Arial"/>
                <w:b/>
                <w:spacing w:val="1"/>
                <w:sz w:val="18"/>
              </w:rPr>
              <w:t xml:space="preserve"> </w:t>
            </w:r>
            <w:r>
              <w:rPr>
                <w:rFonts w:ascii="Arial"/>
                <w:b/>
                <w:spacing w:val="-1"/>
                <w:sz w:val="18"/>
              </w:rPr>
              <w:t>yrs</w:t>
            </w:r>
          </w:p>
        </w:tc>
        <w:tc>
          <w:tcPr>
            <w:tcW w:w="1890" w:type="dxa"/>
            <w:tcBorders>
              <w:top w:val="single" w:sz="5" w:space="0" w:color="000000"/>
              <w:left w:val="single" w:sz="5" w:space="0" w:color="000000"/>
              <w:bottom w:val="single" w:sz="5" w:space="0" w:color="000000"/>
              <w:right w:val="single" w:sz="5" w:space="0" w:color="000000"/>
            </w:tcBorders>
            <w:shd w:val="clear" w:color="auto" w:fill="D9D9D9"/>
          </w:tcPr>
          <w:p w14:paraId="3118135B" w14:textId="77777777" w:rsidR="00566311" w:rsidRDefault="00566311" w:rsidP="00566311">
            <w:pPr>
              <w:pStyle w:val="TableParagraph"/>
              <w:ind w:left="102" w:right="275"/>
              <w:jc w:val="both"/>
              <w:rPr>
                <w:rFonts w:ascii="Arial" w:eastAsia="Arial" w:hAnsi="Arial" w:cs="Arial"/>
                <w:sz w:val="18"/>
                <w:szCs w:val="18"/>
              </w:rPr>
            </w:pPr>
            <w:r>
              <w:rPr>
                <w:rFonts w:ascii="Arial"/>
                <w:b/>
                <w:spacing w:val="-1"/>
                <w:sz w:val="18"/>
              </w:rPr>
              <w:t>Population</w:t>
            </w:r>
            <w:r>
              <w:rPr>
                <w:rFonts w:ascii="Arial"/>
                <w:b/>
                <w:sz w:val="18"/>
              </w:rPr>
              <w:t xml:space="preserve"> </w:t>
            </w:r>
            <w:r>
              <w:rPr>
                <w:rFonts w:ascii="Arial"/>
                <w:b/>
                <w:spacing w:val="-1"/>
                <w:sz w:val="18"/>
              </w:rPr>
              <w:t>65</w:t>
            </w:r>
            <w:r>
              <w:rPr>
                <w:rFonts w:ascii="Arial"/>
                <w:b/>
                <w:spacing w:val="-2"/>
                <w:sz w:val="18"/>
              </w:rPr>
              <w:t xml:space="preserve"> </w:t>
            </w:r>
            <w:r>
              <w:rPr>
                <w:rFonts w:ascii="Arial"/>
                <w:b/>
                <w:spacing w:val="-1"/>
                <w:sz w:val="18"/>
              </w:rPr>
              <w:t>yrs</w:t>
            </w:r>
            <w:r>
              <w:rPr>
                <w:rFonts w:ascii="Arial"/>
                <w:b/>
                <w:spacing w:val="21"/>
                <w:sz w:val="18"/>
              </w:rPr>
              <w:t xml:space="preserve"> </w:t>
            </w:r>
            <w:r>
              <w:rPr>
                <w:rFonts w:ascii="Arial"/>
                <w:b/>
                <w:spacing w:val="-1"/>
                <w:sz w:val="18"/>
              </w:rPr>
              <w:t>and</w:t>
            </w:r>
            <w:r>
              <w:rPr>
                <w:rFonts w:ascii="Arial"/>
                <w:b/>
                <w:sz w:val="18"/>
              </w:rPr>
              <w:t xml:space="preserve"> </w:t>
            </w:r>
            <w:r>
              <w:rPr>
                <w:rFonts w:ascii="Arial"/>
                <w:b/>
                <w:spacing w:val="-1"/>
                <w:sz w:val="18"/>
              </w:rPr>
              <w:t>over</w:t>
            </w:r>
          </w:p>
        </w:tc>
      </w:tr>
      <w:tr w:rsidR="00566311" w14:paraId="55E610D0" w14:textId="77777777" w:rsidTr="00566311">
        <w:trPr>
          <w:trHeight w:hRule="exact" w:val="265"/>
        </w:trPr>
        <w:tc>
          <w:tcPr>
            <w:tcW w:w="2701" w:type="dxa"/>
            <w:tcBorders>
              <w:top w:val="single" w:sz="5" w:space="0" w:color="000000"/>
              <w:left w:val="single" w:sz="5" w:space="0" w:color="000000"/>
              <w:bottom w:val="single" w:sz="5" w:space="0" w:color="000000"/>
              <w:right w:val="single" w:sz="5" w:space="0" w:color="000000"/>
            </w:tcBorders>
          </w:tcPr>
          <w:p w14:paraId="5D220E65" w14:textId="77777777" w:rsidR="00566311" w:rsidRPr="00D64687" w:rsidRDefault="00566311" w:rsidP="00566311">
            <w:pPr>
              <w:pStyle w:val="TableParagraph"/>
              <w:ind w:left="102"/>
              <w:jc w:val="both"/>
              <w:rPr>
                <w:rFonts w:ascii="Arial" w:eastAsia="Arial" w:hAnsi="Arial" w:cs="Arial"/>
                <w:color w:val="0070C0"/>
                <w:sz w:val="18"/>
                <w:szCs w:val="18"/>
              </w:rPr>
            </w:pPr>
            <w:r w:rsidRPr="00D64687">
              <w:rPr>
                <w:rFonts w:ascii="Arial"/>
                <w:color w:val="0070C0"/>
                <w:spacing w:val="-1"/>
                <w:sz w:val="18"/>
              </w:rPr>
              <w:t>*County A</w:t>
            </w:r>
          </w:p>
        </w:tc>
        <w:tc>
          <w:tcPr>
            <w:tcW w:w="1544" w:type="dxa"/>
            <w:tcBorders>
              <w:top w:val="single" w:sz="5" w:space="0" w:color="000000"/>
              <w:left w:val="single" w:sz="5" w:space="0" w:color="000000"/>
              <w:bottom w:val="single" w:sz="5" w:space="0" w:color="000000"/>
              <w:right w:val="single" w:sz="5" w:space="0" w:color="000000"/>
            </w:tcBorders>
          </w:tcPr>
          <w:p w14:paraId="7E8F1F7D" w14:textId="77777777" w:rsidR="00566311" w:rsidRDefault="00566311" w:rsidP="00566311">
            <w:pPr>
              <w:pStyle w:val="TableParagraph"/>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53B806B4" w14:textId="77777777" w:rsidR="00566311" w:rsidRDefault="00566311" w:rsidP="00566311">
            <w:pPr>
              <w:pStyle w:val="TableParagraph"/>
              <w:jc w:val="both"/>
              <w:rPr>
                <w:rFonts w:ascii="Arial" w:eastAsia="Arial" w:hAnsi="Arial" w:cs="Arial"/>
                <w:sz w:val="18"/>
                <w:szCs w:val="18"/>
              </w:rPr>
            </w:pPr>
          </w:p>
        </w:tc>
      </w:tr>
      <w:tr w:rsidR="00566311" w14:paraId="7B2BE97C" w14:textId="77777777" w:rsidTr="00566311">
        <w:trPr>
          <w:trHeight w:hRule="exact" w:val="265"/>
        </w:trPr>
        <w:tc>
          <w:tcPr>
            <w:tcW w:w="2701" w:type="dxa"/>
            <w:tcBorders>
              <w:top w:val="single" w:sz="5" w:space="0" w:color="000000"/>
              <w:left w:val="single" w:sz="5" w:space="0" w:color="000000"/>
              <w:bottom w:val="single" w:sz="5" w:space="0" w:color="000000"/>
              <w:right w:val="single" w:sz="5" w:space="0" w:color="000000"/>
            </w:tcBorders>
          </w:tcPr>
          <w:p w14:paraId="761FEB34" w14:textId="77777777" w:rsidR="00566311" w:rsidRPr="00D64687" w:rsidRDefault="00566311" w:rsidP="00566311">
            <w:pPr>
              <w:pStyle w:val="TableParagraph"/>
              <w:ind w:left="102"/>
              <w:jc w:val="both"/>
              <w:rPr>
                <w:rFonts w:ascii="Arial" w:eastAsia="Arial" w:hAnsi="Arial" w:cs="Arial"/>
                <w:color w:val="0070C0"/>
                <w:sz w:val="18"/>
                <w:szCs w:val="18"/>
              </w:rPr>
            </w:pPr>
            <w:r w:rsidRPr="00D64687">
              <w:rPr>
                <w:rFonts w:ascii="Arial"/>
                <w:color w:val="0070C0"/>
                <w:spacing w:val="-1"/>
                <w:sz w:val="18"/>
              </w:rPr>
              <w:t>City</w:t>
            </w:r>
            <w:r w:rsidRPr="00D64687">
              <w:rPr>
                <w:rFonts w:ascii="Arial"/>
                <w:color w:val="0070C0"/>
                <w:spacing w:val="-2"/>
                <w:sz w:val="18"/>
              </w:rPr>
              <w:t xml:space="preserve"> </w:t>
            </w:r>
            <w:r w:rsidRPr="00D64687">
              <w:rPr>
                <w:rFonts w:ascii="Arial"/>
                <w:color w:val="0070C0"/>
                <w:spacing w:val="-1"/>
                <w:sz w:val="18"/>
              </w:rPr>
              <w:t>A</w:t>
            </w:r>
          </w:p>
        </w:tc>
        <w:tc>
          <w:tcPr>
            <w:tcW w:w="1544" w:type="dxa"/>
            <w:tcBorders>
              <w:top w:val="single" w:sz="5" w:space="0" w:color="000000"/>
              <w:left w:val="single" w:sz="5" w:space="0" w:color="000000"/>
              <w:bottom w:val="single" w:sz="5" w:space="0" w:color="000000"/>
              <w:right w:val="single" w:sz="5" w:space="0" w:color="000000"/>
            </w:tcBorders>
          </w:tcPr>
          <w:p w14:paraId="418F1C75" w14:textId="77777777" w:rsidR="00566311" w:rsidRDefault="00566311" w:rsidP="00566311">
            <w:pPr>
              <w:pStyle w:val="TableParagraph"/>
              <w:ind w:right="102"/>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2A438401" w14:textId="77777777" w:rsidR="00566311" w:rsidRDefault="00566311" w:rsidP="00566311">
            <w:pPr>
              <w:pStyle w:val="TableParagraph"/>
              <w:ind w:right="101"/>
              <w:jc w:val="both"/>
              <w:rPr>
                <w:rFonts w:ascii="Arial" w:eastAsia="Arial" w:hAnsi="Arial" w:cs="Arial"/>
                <w:sz w:val="18"/>
                <w:szCs w:val="18"/>
              </w:rPr>
            </w:pPr>
          </w:p>
        </w:tc>
      </w:tr>
      <w:tr w:rsidR="00566311" w14:paraId="1965B547" w14:textId="77777777" w:rsidTr="00566311">
        <w:trPr>
          <w:trHeight w:hRule="exact" w:val="265"/>
        </w:trPr>
        <w:tc>
          <w:tcPr>
            <w:tcW w:w="2701" w:type="dxa"/>
            <w:tcBorders>
              <w:top w:val="single" w:sz="5" w:space="0" w:color="000000"/>
              <w:left w:val="single" w:sz="5" w:space="0" w:color="000000"/>
              <w:bottom w:val="single" w:sz="5" w:space="0" w:color="000000"/>
              <w:right w:val="single" w:sz="5" w:space="0" w:color="000000"/>
            </w:tcBorders>
          </w:tcPr>
          <w:p w14:paraId="5EA9330E" w14:textId="77777777" w:rsidR="00566311" w:rsidRPr="00D64687" w:rsidRDefault="00566311" w:rsidP="00566311">
            <w:pPr>
              <w:pStyle w:val="TableParagraph"/>
              <w:ind w:left="102"/>
              <w:jc w:val="both"/>
              <w:rPr>
                <w:rFonts w:ascii="Arial" w:eastAsia="Arial" w:hAnsi="Arial" w:cs="Arial"/>
                <w:color w:val="0070C0"/>
                <w:sz w:val="18"/>
                <w:szCs w:val="18"/>
              </w:rPr>
            </w:pPr>
            <w:r w:rsidRPr="00D64687">
              <w:rPr>
                <w:rFonts w:ascii="Arial"/>
                <w:color w:val="0070C0"/>
                <w:spacing w:val="-1"/>
                <w:sz w:val="18"/>
              </w:rPr>
              <w:t>City</w:t>
            </w:r>
            <w:r w:rsidRPr="00D64687">
              <w:rPr>
                <w:rFonts w:ascii="Arial"/>
                <w:color w:val="0070C0"/>
                <w:spacing w:val="-2"/>
                <w:sz w:val="18"/>
              </w:rPr>
              <w:t xml:space="preserve"> </w:t>
            </w:r>
            <w:r w:rsidRPr="00D64687">
              <w:rPr>
                <w:rFonts w:ascii="Arial"/>
                <w:color w:val="0070C0"/>
                <w:spacing w:val="-1"/>
                <w:sz w:val="18"/>
              </w:rPr>
              <w:t>B</w:t>
            </w:r>
          </w:p>
        </w:tc>
        <w:tc>
          <w:tcPr>
            <w:tcW w:w="1544" w:type="dxa"/>
            <w:tcBorders>
              <w:top w:val="single" w:sz="5" w:space="0" w:color="000000"/>
              <w:left w:val="single" w:sz="5" w:space="0" w:color="000000"/>
              <w:bottom w:val="single" w:sz="5" w:space="0" w:color="000000"/>
              <w:right w:val="single" w:sz="5" w:space="0" w:color="000000"/>
            </w:tcBorders>
          </w:tcPr>
          <w:p w14:paraId="1C18876A" w14:textId="77777777" w:rsidR="00566311" w:rsidRDefault="00566311" w:rsidP="00566311">
            <w:pPr>
              <w:pStyle w:val="TableParagraph"/>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740FB37D" w14:textId="77777777" w:rsidR="00566311" w:rsidRDefault="00566311" w:rsidP="00566311">
            <w:pPr>
              <w:pStyle w:val="TableParagraph"/>
              <w:ind w:right="101"/>
              <w:jc w:val="both"/>
              <w:rPr>
                <w:rFonts w:ascii="Arial" w:eastAsia="Arial" w:hAnsi="Arial" w:cs="Arial"/>
                <w:sz w:val="18"/>
                <w:szCs w:val="18"/>
              </w:rPr>
            </w:pPr>
          </w:p>
        </w:tc>
      </w:tr>
      <w:tr w:rsidR="00566311" w14:paraId="0F4BEC79" w14:textId="77777777" w:rsidTr="00566311">
        <w:trPr>
          <w:trHeight w:hRule="exact" w:val="265"/>
        </w:trPr>
        <w:tc>
          <w:tcPr>
            <w:tcW w:w="2701" w:type="dxa"/>
            <w:tcBorders>
              <w:top w:val="single" w:sz="5" w:space="0" w:color="000000"/>
              <w:left w:val="single" w:sz="5" w:space="0" w:color="000000"/>
              <w:bottom w:val="single" w:sz="5" w:space="0" w:color="000000"/>
              <w:right w:val="single" w:sz="5" w:space="0" w:color="000000"/>
            </w:tcBorders>
          </w:tcPr>
          <w:p w14:paraId="6DE829CD" w14:textId="77777777" w:rsidR="00566311" w:rsidRPr="00D64687" w:rsidRDefault="00566311" w:rsidP="00566311">
            <w:pPr>
              <w:pStyle w:val="TableParagraph"/>
              <w:ind w:left="102"/>
              <w:jc w:val="both"/>
              <w:rPr>
                <w:rFonts w:ascii="Arial" w:eastAsia="Arial" w:hAnsi="Arial" w:cs="Arial"/>
                <w:color w:val="0070C0"/>
                <w:sz w:val="18"/>
                <w:szCs w:val="18"/>
              </w:rPr>
            </w:pPr>
            <w:r w:rsidRPr="00D64687">
              <w:rPr>
                <w:rFonts w:ascii="Arial"/>
                <w:color w:val="0070C0"/>
                <w:spacing w:val="-1"/>
                <w:sz w:val="18"/>
              </w:rPr>
              <w:t>City</w:t>
            </w:r>
            <w:r w:rsidRPr="00D64687">
              <w:rPr>
                <w:rFonts w:ascii="Arial"/>
                <w:color w:val="0070C0"/>
                <w:spacing w:val="-2"/>
                <w:sz w:val="18"/>
              </w:rPr>
              <w:t xml:space="preserve"> </w:t>
            </w:r>
            <w:r w:rsidRPr="00D64687">
              <w:rPr>
                <w:rFonts w:ascii="Arial"/>
                <w:color w:val="0070C0"/>
                <w:spacing w:val="-1"/>
                <w:sz w:val="18"/>
              </w:rPr>
              <w:t>C</w:t>
            </w:r>
          </w:p>
        </w:tc>
        <w:tc>
          <w:tcPr>
            <w:tcW w:w="1544" w:type="dxa"/>
            <w:tcBorders>
              <w:top w:val="single" w:sz="5" w:space="0" w:color="000000"/>
              <w:left w:val="single" w:sz="5" w:space="0" w:color="000000"/>
              <w:bottom w:val="single" w:sz="5" w:space="0" w:color="000000"/>
              <w:right w:val="single" w:sz="5" w:space="0" w:color="000000"/>
            </w:tcBorders>
          </w:tcPr>
          <w:p w14:paraId="7E988279" w14:textId="77777777" w:rsidR="00566311" w:rsidRDefault="00566311" w:rsidP="00566311">
            <w:pPr>
              <w:pStyle w:val="TableParagraph"/>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3BD25677" w14:textId="77777777" w:rsidR="00566311" w:rsidRDefault="00566311" w:rsidP="00566311">
            <w:pPr>
              <w:pStyle w:val="TableParagraph"/>
              <w:ind w:right="101"/>
              <w:jc w:val="both"/>
              <w:rPr>
                <w:rFonts w:ascii="Arial" w:eastAsia="Arial" w:hAnsi="Arial" w:cs="Arial"/>
                <w:sz w:val="18"/>
                <w:szCs w:val="18"/>
              </w:rPr>
            </w:pPr>
          </w:p>
        </w:tc>
      </w:tr>
      <w:tr w:rsidR="00566311" w14:paraId="4FEF3D50" w14:textId="77777777" w:rsidTr="00566311">
        <w:trPr>
          <w:trHeight w:hRule="exact" w:val="264"/>
        </w:trPr>
        <w:tc>
          <w:tcPr>
            <w:tcW w:w="2701" w:type="dxa"/>
            <w:tcBorders>
              <w:top w:val="single" w:sz="5" w:space="0" w:color="000000"/>
              <w:left w:val="single" w:sz="5" w:space="0" w:color="000000"/>
              <w:bottom w:val="single" w:sz="5" w:space="0" w:color="000000"/>
              <w:right w:val="single" w:sz="5" w:space="0" w:color="000000"/>
            </w:tcBorders>
          </w:tcPr>
          <w:p w14:paraId="6EBB9E3E" w14:textId="77777777" w:rsidR="00566311" w:rsidRDefault="00566311" w:rsidP="00566311">
            <w:pPr>
              <w:pStyle w:val="TableParagraph"/>
              <w:ind w:left="102"/>
              <w:jc w:val="both"/>
              <w:rPr>
                <w:rFonts w:ascii="Arial" w:eastAsia="Arial" w:hAnsi="Arial" w:cs="Arial"/>
                <w:sz w:val="18"/>
                <w:szCs w:val="18"/>
              </w:rPr>
            </w:pPr>
          </w:p>
        </w:tc>
        <w:tc>
          <w:tcPr>
            <w:tcW w:w="1544" w:type="dxa"/>
            <w:tcBorders>
              <w:top w:val="single" w:sz="5" w:space="0" w:color="000000"/>
              <w:left w:val="single" w:sz="5" w:space="0" w:color="000000"/>
              <w:bottom w:val="single" w:sz="5" w:space="0" w:color="000000"/>
              <w:right w:val="single" w:sz="5" w:space="0" w:color="000000"/>
            </w:tcBorders>
          </w:tcPr>
          <w:p w14:paraId="2EB2AAE2" w14:textId="77777777" w:rsidR="00566311" w:rsidRDefault="00566311" w:rsidP="00566311">
            <w:pPr>
              <w:pStyle w:val="TableParagraph"/>
              <w:ind w:right="102"/>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17526B68" w14:textId="77777777" w:rsidR="00566311" w:rsidRDefault="00566311" w:rsidP="00566311">
            <w:pPr>
              <w:pStyle w:val="TableParagraph"/>
              <w:ind w:right="101"/>
              <w:jc w:val="both"/>
              <w:rPr>
                <w:rFonts w:ascii="Arial" w:eastAsia="Arial" w:hAnsi="Arial" w:cs="Arial"/>
                <w:sz w:val="18"/>
                <w:szCs w:val="18"/>
              </w:rPr>
            </w:pPr>
          </w:p>
        </w:tc>
      </w:tr>
      <w:tr w:rsidR="00566311" w14:paraId="3B932145" w14:textId="77777777" w:rsidTr="00566311">
        <w:trPr>
          <w:trHeight w:hRule="exact" w:val="266"/>
        </w:trPr>
        <w:tc>
          <w:tcPr>
            <w:tcW w:w="2701" w:type="dxa"/>
            <w:tcBorders>
              <w:top w:val="single" w:sz="5" w:space="0" w:color="000000"/>
              <w:left w:val="single" w:sz="5" w:space="0" w:color="000000"/>
              <w:bottom w:val="single" w:sz="5" w:space="0" w:color="000000"/>
              <w:right w:val="single" w:sz="5" w:space="0" w:color="000000"/>
            </w:tcBorders>
          </w:tcPr>
          <w:p w14:paraId="280FF94F" w14:textId="77777777" w:rsidR="00566311" w:rsidRDefault="00566311" w:rsidP="00566311">
            <w:pPr>
              <w:pStyle w:val="TableParagraph"/>
              <w:ind w:left="102"/>
              <w:jc w:val="both"/>
              <w:rPr>
                <w:rFonts w:ascii="Arial" w:eastAsia="Arial" w:hAnsi="Arial" w:cs="Arial"/>
                <w:sz w:val="18"/>
                <w:szCs w:val="18"/>
              </w:rPr>
            </w:pPr>
          </w:p>
        </w:tc>
        <w:tc>
          <w:tcPr>
            <w:tcW w:w="1544" w:type="dxa"/>
            <w:tcBorders>
              <w:top w:val="single" w:sz="5" w:space="0" w:color="000000"/>
              <w:left w:val="single" w:sz="5" w:space="0" w:color="000000"/>
              <w:bottom w:val="single" w:sz="5" w:space="0" w:color="000000"/>
              <w:right w:val="single" w:sz="5" w:space="0" w:color="000000"/>
            </w:tcBorders>
          </w:tcPr>
          <w:p w14:paraId="07DC1DF9" w14:textId="77777777" w:rsidR="00566311" w:rsidRDefault="00566311" w:rsidP="00566311">
            <w:pPr>
              <w:pStyle w:val="TableParagraph"/>
              <w:ind w:right="102"/>
              <w:jc w:val="both"/>
              <w:rPr>
                <w:rFonts w:ascii="Arial" w:eastAsia="Arial" w:hAnsi="Arial" w:cs="Arial"/>
                <w:sz w:val="18"/>
                <w:szCs w:val="18"/>
              </w:rPr>
            </w:pPr>
          </w:p>
        </w:tc>
        <w:tc>
          <w:tcPr>
            <w:tcW w:w="1890" w:type="dxa"/>
            <w:tcBorders>
              <w:top w:val="single" w:sz="5" w:space="0" w:color="000000"/>
              <w:left w:val="single" w:sz="5" w:space="0" w:color="000000"/>
              <w:bottom w:val="single" w:sz="5" w:space="0" w:color="000000"/>
              <w:right w:val="single" w:sz="5" w:space="0" w:color="000000"/>
            </w:tcBorders>
          </w:tcPr>
          <w:p w14:paraId="22769DDE" w14:textId="77777777" w:rsidR="00566311" w:rsidRDefault="00566311" w:rsidP="00566311">
            <w:pPr>
              <w:pStyle w:val="TableParagraph"/>
              <w:ind w:right="101"/>
              <w:jc w:val="both"/>
              <w:rPr>
                <w:rFonts w:ascii="Arial" w:eastAsia="Arial" w:hAnsi="Arial" w:cs="Arial"/>
                <w:sz w:val="18"/>
                <w:szCs w:val="18"/>
              </w:rPr>
            </w:pPr>
          </w:p>
        </w:tc>
      </w:tr>
    </w:tbl>
    <w:p w14:paraId="167022D2" w14:textId="77777777" w:rsidR="00566311" w:rsidRDefault="00566311" w:rsidP="00566311">
      <w:pPr>
        <w:ind w:left="700"/>
        <w:jc w:val="both"/>
        <w:rPr>
          <w:rFonts w:ascii="Arial" w:eastAsia="Arial" w:hAnsi="Arial" w:cs="Arial"/>
          <w:sz w:val="18"/>
          <w:szCs w:val="18"/>
        </w:rPr>
      </w:pPr>
      <w:r>
        <w:rPr>
          <w:rFonts w:ascii="Arial"/>
          <w:spacing w:val="-1"/>
          <w:sz w:val="18"/>
        </w:rPr>
        <w:t>Source:</w:t>
      </w:r>
      <w:r>
        <w:rPr>
          <w:rFonts w:ascii="Arial"/>
          <w:sz w:val="18"/>
        </w:rPr>
        <w:t xml:space="preserve"> </w:t>
      </w:r>
      <w:r>
        <w:rPr>
          <w:rFonts w:ascii="Arial"/>
          <w:spacing w:val="-1"/>
          <w:sz w:val="18"/>
        </w:rPr>
        <w:t>U.S.</w:t>
      </w:r>
      <w:r>
        <w:rPr>
          <w:rFonts w:ascii="Arial"/>
          <w:sz w:val="18"/>
        </w:rPr>
        <w:t xml:space="preserve"> </w:t>
      </w:r>
      <w:r>
        <w:rPr>
          <w:rFonts w:ascii="Arial"/>
          <w:spacing w:val="-1"/>
          <w:sz w:val="18"/>
        </w:rPr>
        <w:t>Census</w:t>
      </w:r>
      <w:r>
        <w:rPr>
          <w:rFonts w:ascii="Arial"/>
          <w:sz w:val="18"/>
        </w:rPr>
        <w:t xml:space="preserve"> </w:t>
      </w:r>
      <w:r>
        <w:rPr>
          <w:rFonts w:ascii="Arial"/>
          <w:spacing w:val="-1"/>
          <w:sz w:val="18"/>
        </w:rPr>
        <w:t>Bureau,</w:t>
      </w:r>
      <w:r>
        <w:rPr>
          <w:rFonts w:ascii="Arial"/>
          <w:sz w:val="18"/>
        </w:rPr>
        <w:t xml:space="preserve"> </w:t>
      </w:r>
      <w:r>
        <w:rPr>
          <w:rFonts w:ascii="Arial"/>
          <w:spacing w:val="-1"/>
          <w:sz w:val="18"/>
        </w:rPr>
        <w:t>(*)</w:t>
      </w:r>
      <w:r>
        <w:rPr>
          <w:rFonts w:ascii="Arial"/>
          <w:sz w:val="18"/>
        </w:rPr>
        <w:t xml:space="preserve"> </w:t>
      </w:r>
      <w:r>
        <w:rPr>
          <w:rFonts w:ascii="Arial"/>
          <w:spacing w:val="-1"/>
          <w:sz w:val="18"/>
        </w:rPr>
        <w:t>includes</w:t>
      </w:r>
      <w:r>
        <w:rPr>
          <w:rFonts w:ascii="Arial"/>
          <w:sz w:val="18"/>
        </w:rPr>
        <w:t xml:space="preserve"> </w:t>
      </w:r>
      <w:r>
        <w:rPr>
          <w:rFonts w:ascii="Arial"/>
          <w:spacing w:val="-1"/>
          <w:sz w:val="18"/>
        </w:rPr>
        <w:t>entire</w:t>
      </w:r>
      <w:r>
        <w:rPr>
          <w:rFonts w:ascii="Arial"/>
          <w:sz w:val="18"/>
        </w:rPr>
        <w:t xml:space="preserve"> </w:t>
      </w:r>
      <w:r>
        <w:rPr>
          <w:rFonts w:ascii="Arial"/>
          <w:spacing w:val="-1"/>
          <w:sz w:val="18"/>
        </w:rPr>
        <w:t>population</w:t>
      </w:r>
      <w:r>
        <w:rPr>
          <w:rFonts w:ascii="Arial"/>
          <w:sz w:val="18"/>
        </w:rPr>
        <w:t xml:space="preserve"> </w:t>
      </w:r>
      <w:r>
        <w:rPr>
          <w:rFonts w:ascii="Arial"/>
          <w:spacing w:val="-1"/>
          <w:sz w:val="18"/>
        </w:rPr>
        <w:t>of</w:t>
      </w:r>
      <w:r>
        <w:rPr>
          <w:rFonts w:ascii="Arial"/>
          <w:sz w:val="18"/>
        </w:rPr>
        <w:t xml:space="preserve"> </w:t>
      </w:r>
      <w:r>
        <w:rPr>
          <w:rFonts w:ascii="Arial"/>
          <w:spacing w:val="-1"/>
          <w:sz w:val="18"/>
        </w:rPr>
        <w:t>each</w:t>
      </w:r>
      <w:r>
        <w:rPr>
          <w:rFonts w:ascii="Arial"/>
          <w:sz w:val="18"/>
        </w:rPr>
        <w:t xml:space="preserve"> </w:t>
      </w:r>
      <w:r>
        <w:rPr>
          <w:rFonts w:ascii="Arial"/>
          <w:spacing w:val="-1"/>
          <w:sz w:val="18"/>
        </w:rPr>
        <w:t>city or</w:t>
      </w:r>
      <w:r>
        <w:rPr>
          <w:rFonts w:ascii="Arial"/>
          <w:sz w:val="18"/>
        </w:rPr>
        <w:t xml:space="preserve"> </w:t>
      </w:r>
      <w:r>
        <w:rPr>
          <w:rFonts w:ascii="Arial"/>
          <w:spacing w:val="-1"/>
          <w:sz w:val="18"/>
        </w:rPr>
        <w:t>county</w:t>
      </w:r>
    </w:p>
    <w:p w14:paraId="66F48217" w14:textId="77777777" w:rsidR="00566311" w:rsidRDefault="00566311" w:rsidP="00566311">
      <w:pPr>
        <w:pStyle w:val="BodyText"/>
        <w:ind w:left="0" w:right="255"/>
        <w:jc w:val="both"/>
      </w:pPr>
    </w:p>
    <w:p w14:paraId="4D2FA836" w14:textId="4B113385" w:rsidR="00566311" w:rsidRPr="001B20A8" w:rsidRDefault="00566311" w:rsidP="009D1300">
      <w:pPr>
        <w:pStyle w:val="BodyText"/>
        <w:shd w:val="clear" w:color="auto" w:fill="F2DBDB" w:themeFill="accent2" w:themeFillTint="33"/>
        <w:spacing w:before="120" w:after="120"/>
        <w:ind w:left="0" w:right="-20"/>
        <w:jc w:val="both"/>
      </w:pPr>
      <w:r>
        <w:t xml:space="preserve">Include in this section a discussion of any schools without air conditioning, other strategic buildings without air-conditioning, and special district assets susceptible to damages from extreme </w:t>
      </w:r>
      <w:r w:rsidR="006432A5">
        <w:t>temperatures</w:t>
      </w:r>
      <w:r>
        <w:t xml:space="preserve">.  Include information about school policies mandating closure during </w:t>
      </w:r>
      <w:r w:rsidR="006432A5">
        <w:t>extreme temperature</w:t>
      </w:r>
      <w:r>
        <w:t xml:space="preserve"> events.</w:t>
      </w:r>
    </w:p>
    <w:p w14:paraId="30659E7E" w14:textId="77777777" w:rsidR="00E17B6E" w:rsidRDefault="00A957EA" w:rsidP="00D64687">
      <w:pPr>
        <w:pStyle w:val="Heading3"/>
        <w:spacing w:before="240" w:after="240"/>
      </w:pPr>
      <w:bookmarkStart w:id="174" w:name="_Toc528484820"/>
      <w:r>
        <w:t>Problem Statement</w:t>
      </w:r>
      <w:bookmarkEnd w:id="174"/>
    </w:p>
    <w:p w14:paraId="553C255E" w14:textId="49C76B47" w:rsidR="00BC288E" w:rsidRDefault="00A957EA" w:rsidP="007D3807">
      <w:pPr>
        <w:shd w:val="clear" w:color="auto" w:fill="F2DBDB" w:themeFill="accent2" w:themeFillTint="33"/>
        <w:spacing w:before="120" w:after="120"/>
        <w:contextualSpacing/>
        <w:rPr>
          <w:rFonts w:ascii="Arial" w:eastAsia="Arial" w:hAnsi="Arial" w:cs="Arial"/>
        </w:rPr>
      </w:pPr>
      <w:r>
        <w:rPr>
          <w:rFonts w:ascii="Arial" w:eastAsia="Arial" w:hAnsi="Arial" w:cs="Arial"/>
        </w:rPr>
        <w:t xml:space="preserve">Summarize the risks presented in the preceding extreme </w:t>
      </w:r>
      <w:r w:rsidR="006432A5">
        <w:rPr>
          <w:rFonts w:ascii="Arial" w:eastAsia="Arial" w:hAnsi="Arial" w:cs="Arial"/>
        </w:rPr>
        <w:t>temperature</w:t>
      </w:r>
      <w:r>
        <w:rPr>
          <w:rFonts w:ascii="Arial" w:eastAsia="Arial" w:hAnsi="Arial" w:cs="Arial"/>
        </w:rPr>
        <w:t xml:space="preserve"> analysis.  Include a brief discussion of possible solutions, which could be brought forward into the strategy section in later analysis.</w:t>
      </w:r>
      <w:r w:rsidR="00BC288E">
        <w:rPr>
          <w:rFonts w:ascii="Arial" w:eastAsia="Arial" w:hAnsi="Arial" w:cs="Arial"/>
        </w:rPr>
        <w:t xml:space="preserve">  For example:</w:t>
      </w:r>
    </w:p>
    <w:p w14:paraId="7F725B4A" w14:textId="628FC5A4" w:rsidR="00BC288E" w:rsidRPr="00572270" w:rsidRDefault="00BC288E" w:rsidP="00BC288E">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County B has a growing population of residents over 65 years, who are at a greater risk for extreme-temperature related illnesses, injuries, and death.  Possible solutions include o</w:t>
      </w:r>
      <w:r w:rsidRPr="00BC288E">
        <w:rPr>
          <w:rFonts w:ascii="Arial" w:eastAsia="Arial" w:hAnsi="Arial" w:cs="Arial"/>
          <w:color w:val="0070C0"/>
        </w:rPr>
        <w:t xml:space="preserve">rganizing outreach to </w:t>
      </w:r>
      <w:r>
        <w:rPr>
          <w:rFonts w:ascii="Arial" w:eastAsia="Arial" w:hAnsi="Arial" w:cs="Arial"/>
          <w:color w:val="0070C0"/>
        </w:rPr>
        <w:t xml:space="preserve">the vulnerable elderly </w:t>
      </w:r>
      <w:r w:rsidRPr="00BC288E">
        <w:rPr>
          <w:rFonts w:ascii="Arial" w:eastAsia="Arial" w:hAnsi="Arial" w:cs="Arial"/>
          <w:color w:val="0070C0"/>
        </w:rPr>
        <w:t>populations, including establishing and promoting accessible heating or c</w:t>
      </w:r>
      <w:r>
        <w:rPr>
          <w:rFonts w:ascii="Arial" w:eastAsia="Arial" w:hAnsi="Arial" w:cs="Arial"/>
          <w:color w:val="0070C0"/>
        </w:rPr>
        <w:t>ooling centers in the community and creating a database in coordination with the Health Department to track those individuals at high risk.</w:t>
      </w:r>
    </w:p>
    <w:p w14:paraId="139CED0C" w14:textId="3285E202" w:rsidR="00A957EA" w:rsidRDefault="00A957EA" w:rsidP="00D64687">
      <w:pPr>
        <w:spacing w:before="120" w:after="120"/>
        <w:jc w:val="both"/>
        <w:rPr>
          <w:rFonts w:ascii="Arial" w:eastAsia="Arial" w:hAnsi="Arial" w:cs="Arial"/>
        </w:rPr>
      </w:pPr>
    </w:p>
    <w:p w14:paraId="120C4899" w14:textId="77777777" w:rsidR="00765380" w:rsidRDefault="00765380" w:rsidP="00D64687">
      <w:pPr>
        <w:spacing w:before="120" w:after="120"/>
        <w:jc w:val="both"/>
        <w:rPr>
          <w:rFonts w:ascii="Arial" w:eastAsia="Arial" w:hAnsi="Arial" w:cs="Arial"/>
        </w:rPr>
      </w:pPr>
    </w:p>
    <w:p w14:paraId="7C49E215" w14:textId="77777777" w:rsidR="00A663E2" w:rsidRDefault="00A663E2" w:rsidP="00D64687">
      <w:pPr>
        <w:spacing w:before="120" w:after="120"/>
        <w:rPr>
          <w:rFonts w:ascii="Arial Bold" w:eastAsia="Calibri" w:hAnsi="Arial Bold" w:cs="Arial"/>
          <w:b/>
          <w:bCs/>
          <w:sz w:val="28"/>
          <w:szCs w:val="32"/>
        </w:rPr>
      </w:pPr>
      <w:bookmarkStart w:id="175" w:name="Earthquake_Hazard_Summary_by_Jurisdictio"/>
      <w:bookmarkStart w:id="176" w:name="3.4.5_Expansive_Soils"/>
      <w:bookmarkEnd w:id="175"/>
      <w:bookmarkEnd w:id="176"/>
      <w:r>
        <w:br w:type="page"/>
      </w:r>
    </w:p>
    <w:p w14:paraId="0A0BABB7" w14:textId="77777777" w:rsidR="00A52DC7" w:rsidRDefault="00A52DC7" w:rsidP="006F7B4B">
      <w:pPr>
        <w:jc w:val="both"/>
        <w:rPr>
          <w:rFonts w:ascii="Arial" w:eastAsia="Arial" w:hAnsi="Arial" w:cs="Arial"/>
          <w:b/>
          <w:bCs/>
          <w:sz w:val="4"/>
          <w:szCs w:val="4"/>
        </w:rPr>
      </w:pPr>
      <w:bookmarkStart w:id="177" w:name="Extreme_Heat_Hazard_Summary_by_Jurisdict"/>
      <w:bookmarkStart w:id="178" w:name="3.4.7_Flash_Flooding"/>
      <w:bookmarkStart w:id="179" w:name="3.4.14_Sinkholes/Landslide"/>
      <w:bookmarkEnd w:id="177"/>
      <w:bookmarkEnd w:id="178"/>
      <w:bookmarkEnd w:id="179"/>
    </w:p>
    <w:p w14:paraId="7CC740E7" w14:textId="2E686197" w:rsidR="00A52DC7" w:rsidRDefault="00A52DC7" w:rsidP="006F7B4B">
      <w:pPr>
        <w:ind w:left="184"/>
        <w:jc w:val="both"/>
        <w:rPr>
          <w:rFonts w:ascii="Arial" w:eastAsia="Arial" w:hAnsi="Arial" w:cs="Arial"/>
          <w:sz w:val="2"/>
          <w:szCs w:val="2"/>
        </w:rPr>
      </w:pPr>
    </w:p>
    <w:p w14:paraId="6023B9C1" w14:textId="75E90317" w:rsidR="00E17B6E" w:rsidRPr="00D64687" w:rsidRDefault="00D64687" w:rsidP="004E206E">
      <w:pPr>
        <w:pStyle w:val="Heading3"/>
        <w:numPr>
          <w:ilvl w:val="2"/>
          <w:numId w:val="22"/>
        </w:numPr>
        <w:spacing w:before="0"/>
        <w:ind w:left="810"/>
        <w:rPr>
          <w:sz w:val="28"/>
          <w:szCs w:val="22"/>
          <w:u w:val="none"/>
        </w:rPr>
      </w:pPr>
      <w:bookmarkStart w:id="180" w:name="_bookmark246"/>
      <w:bookmarkStart w:id="181" w:name="_bookmark247"/>
      <w:bookmarkStart w:id="182" w:name="3.4.16_Thunderstorm_with_Lightning_and_H"/>
      <w:bookmarkStart w:id="183" w:name="_Toc528484821"/>
      <w:bookmarkEnd w:id="180"/>
      <w:bookmarkEnd w:id="181"/>
      <w:bookmarkEnd w:id="182"/>
      <w:r>
        <w:rPr>
          <w:sz w:val="28"/>
          <w:szCs w:val="22"/>
          <w:u w:val="none"/>
        </w:rPr>
        <w:t xml:space="preserve">Severe </w:t>
      </w:r>
      <w:r w:rsidR="00D10216" w:rsidRPr="00D64687">
        <w:rPr>
          <w:sz w:val="28"/>
          <w:szCs w:val="22"/>
          <w:u w:val="none"/>
        </w:rPr>
        <w:t>Thunderstorm</w:t>
      </w:r>
      <w:r>
        <w:rPr>
          <w:sz w:val="28"/>
          <w:szCs w:val="22"/>
          <w:u w:val="none"/>
        </w:rPr>
        <w:t>s</w:t>
      </w:r>
      <w:r>
        <w:rPr>
          <w:sz w:val="28"/>
          <w:szCs w:val="22"/>
          <w:u w:val="none"/>
        </w:rPr>
        <w:br/>
        <w:t xml:space="preserve">Including </w:t>
      </w:r>
      <w:r w:rsidR="00D10216" w:rsidRPr="00D64687">
        <w:rPr>
          <w:sz w:val="28"/>
          <w:szCs w:val="22"/>
          <w:u w:val="none"/>
        </w:rPr>
        <w:t>High Winds</w:t>
      </w:r>
      <w:r>
        <w:rPr>
          <w:sz w:val="28"/>
          <w:szCs w:val="22"/>
          <w:u w:val="none"/>
        </w:rPr>
        <w:t xml:space="preserve">, Hail, and </w:t>
      </w:r>
      <w:r w:rsidR="00D10216" w:rsidRPr="00D64687">
        <w:rPr>
          <w:sz w:val="28"/>
          <w:szCs w:val="22"/>
          <w:u w:val="none"/>
        </w:rPr>
        <w:t>Lightning</w:t>
      </w:r>
      <w:bookmarkEnd w:id="183"/>
    </w:p>
    <w:p w14:paraId="0FCFE4B9" w14:textId="7574ABDA" w:rsidR="00A52DC7" w:rsidRDefault="00A52DC7">
      <w:pPr>
        <w:spacing w:line="20" w:lineRule="atLeast"/>
        <w:ind w:left="184"/>
        <w:rPr>
          <w:rFonts w:ascii="Arial" w:eastAsia="Arial" w:hAnsi="Arial" w:cs="Arial"/>
          <w:sz w:val="2"/>
          <w:szCs w:val="2"/>
        </w:rPr>
      </w:pPr>
    </w:p>
    <w:p w14:paraId="7BFEB923" w14:textId="77777777" w:rsidR="00E17B6E" w:rsidRDefault="00E17B6E" w:rsidP="00AC2C1C">
      <w:bookmarkStart w:id="184" w:name="_bookmark248"/>
      <w:bookmarkEnd w:id="184"/>
    </w:p>
    <w:p w14:paraId="761171F7" w14:textId="6B23FA0B" w:rsidR="00E17B6E" w:rsidRDefault="00E95B12" w:rsidP="007D3807">
      <w:pPr>
        <w:pStyle w:val="BodyText"/>
        <w:shd w:val="clear" w:color="auto" w:fill="F2DBDB" w:themeFill="accent2" w:themeFillTint="33"/>
      </w:pPr>
      <w:r>
        <w:t>Some Specific Sources for this hazard are:</w:t>
      </w:r>
    </w:p>
    <w:p w14:paraId="164E137C" w14:textId="77777777" w:rsidR="00E17B6E" w:rsidRDefault="00E17B6E" w:rsidP="007D3807">
      <w:pPr>
        <w:pStyle w:val="Bullets"/>
        <w:numPr>
          <w:ilvl w:val="0"/>
          <w:numId w:val="0"/>
        </w:numPr>
        <w:shd w:val="clear" w:color="auto" w:fill="F2DBDB" w:themeFill="accent2" w:themeFillTint="33"/>
        <w:ind w:left="360"/>
      </w:pPr>
    </w:p>
    <w:p w14:paraId="153773DA" w14:textId="581E1F14" w:rsidR="00D64687" w:rsidRPr="00895E0B" w:rsidRDefault="00D64687" w:rsidP="007D3807">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3.3.8, Page 3.2</w:t>
      </w:r>
      <w:r w:rsidR="00AF1835">
        <w:rPr>
          <w:b/>
          <w:color w:val="FF0000"/>
        </w:rPr>
        <w:t>20</w:t>
      </w:r>
      <w:r w:rsidRPr="00895E0B">
        <w:rPr>
          <w:b/>
        </w:rPr>
        <w:br/>
      </w:r>
      <w:hyperlink r:id="rId159"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6BD5B5AE" w14:textId="6F68FA63" w:rsidR="00AA47E5" w:rsidRDefault="0040350A" w:rsidP="007D3807">
      <w:pPr>
        <w:pStyle w:val="Bullets"/>
        <w:shd w:val="clear" w:color="auto" w:fill="F2DBDB" w:themeFill="accent2" w:themeFillTint="33"/>
        <w:tabs>
          <w:tab w:val="clear" w:pos="360"/>
        </w:tabs>
        <w:ind w:left="720"/>
      </w:pPr>
      <w:r w:rsidRPr="00EC3BA9">
        <w:rPr>
          <w:szCs w:val="16"/>
        </w:rPr>
        <w:t>FEMA 320, Taking Shelter from the Storm, 3rd edition</w:t>
      </w:r>
      <w:r w:rsidRPr="00EC3BA9">
        <w:t>,</w:t>
      </w:r>
      <w:hyperlink r:id="rId160" w:history="1">
        <w:r w:rsidRPr="0040350A">
          <w:rPr>
            <w:rStyle w:val="Hyperlink"/>
          </w:rPr>
          <w:t xml:space="preserve"> http://www.weather.gov/media/bis/FEMA_SafeRoom.pdf</w:t>
        </w:r>
      </w:hyperlink>
      <w:r w:rsidR="00B92F08">
        <w:t xml:space="preserve"> </w:t>
      </w:r>
    </w:p>
    <w:p w14:paraId="4C4E2E2C" w14:textId="61FA5C6A" w:rsidR="00E17B6E" w:rsidRDefault="005135E0" w:rsidP="007D3807">
      <w:pPr>
        <w:pStyle w:val="Bullets"/>
        <w:shd w:val="clear" w:color="auto" w:fill="F2DBDB" w:themeFill="accent2" w:themeFillTint="33"/>
        <w:tabs>
          <w:tab w:val="clear" w:pos="360"/>
        </w:tabs>
        <w:ind w:left="720"/>
      </w:pPr>
      <w:r>
        <w:t xml:space="preserve">Lightning Map, </w:t>
      </w:r>
      <w:r w:rsidRPr="005135E0">
        <w:t xml:space="preserve">National Weather Service, </w:t>
      </w:r>
      <w:hyperlink r:id="rId161" w:history="1">
        <w:r w:rsidR="00192482" w:rsidRPr="008A59E1">
          <w:rPr>
            <w:rStyle w:val="Hyperlink"/>
          </w:rPr>
          <w:t>http://www.vaisala.com/en/products/thunderstormandlightningdetectionsystems/Pages/NLDN.aspx</w:t>
        </w:r>
      </w:hyperlink>
      <w:r w:rsidR="00192482">
        <w:t xml:space="preserve"> </w:t>
      </w:r>
    </w:p>
    <w:p w14:paraId="6E4E3BAD" w14:textId="77777777" w:rsidR="00E17B6E" w:rsidRDefault="00D10216" w:rsidP="007D3807">
      <w:pPr>
        <w:pStyle w:val="Bullets"/>
        <w:shd w:val="clear" w:color="auto" w:fill="F2DBDB" w:themeFill="accent2" w:themeFillTint="33"/>
        <w:tabs>
          <w:tab w:val="clear" w:pos="360"/>
        </w:tabs>
        <w:ind w:left="720"/>
      </w:pPr>
      <w:r w:rsidRPr="00AC2C1C">
        <w:t>Death and injury statistics from lightning strikes, National Weather Service.</w:t>
      </w:r>
    </w:p>
    <w:p w14:paraId="4A54590D" w14:textId="5CB84AD0" w:rsidR="00E17B6E" w:rsidRDefault="00D10216" w:rsidP="007D3807">
      <w:pPr>
        <w:pStyle w:val="Bullets"/>
        <w:shd w:val="clear" w:color="auto" w:fill="F2DBDB" w:themeFill="accent2" w:themeFillTint="33"/>
        <w:tabs>
          <w:tab w:val="clear" w:pos="360"/>
        </w:tabs>
        <w:ind w:left="720"/>
      </w:pPr>
      <w:r w:rsidRPr="00AC2C1C">
        <w:t xml:space="preserve">Wind Zones in the U.S. map, FEMA, </w:t>
      </w:r>
      <w:hyperlink r:id="rId162" w:history="1">
        <w:r w:rsidR="00877AA3" w:rsidRPr="00877AA3">
          <w:rPr>
            <w:rStyle w:val="Hyperlink"/>
          </w:rPr>
          <w:t>https://www.fema.gov/pdf/library/ism2_s1.pdf</w:t>
        </w:r>
      </w:hyperlink>
      <w:r w:rsidR="00877AA3">
        <w:t xml:space="preserve"> </w:t>
      </w:r>
      <w:r w:rsidRPr="00AC2C1C">
        <w:t>;</w:t>
      </w:r>
    </w:p>
    <w:p w14:paraId="20E935A5" w14:textId="77777777" w:rsidR="00E17B6E" w:rsidRDefault="00D10216" w:rsidP="007D3807">
      <w:pPr>
        <w:pStyle w:val="Bullets"/>
        <w:shd w:val="clear" w:color="auto" w:fill="F2DBDB" w:themeFill="accent2" w:themeFillTint="33"/>
        <w:tabs>
          <w:tab w:val="clear" w:pos="360"/>
        </w:tabs>
        <w:ind w:left="720"/>
      </w:pPr>
      <w:r w:rsidRPr="00AC2C1C">
        <w:t xml:space="preserve">Annual Windstorm Probability (65+knots) map U.S. 1980-1994, NSSL, </w:t>
      </w:r>
      <w:hyperlink r:id="rId163" w:history="1">
        <w:r w:rsidR="00CC039A" w:rsidRPr="00CC039A">
          <w:rPr>
            <w:rStyle w:val="Hyperlink"/>
          </w:rPr>
          <w:t>http://www.nssl.noaa.gov/users/brooks/public_html/bigwind.gif</w:t>
        </w:r>
      </w:hyperlink>
    </w:p>
    <w:p w14:paraId="2DBBC054" w14:textId="77777777" w:rsidR="00E17B6E" w:rsidRDefault="00885329" w:rsidP="007D3807">
      <w:pPr>
        <w:pStyle w:val="Bullets"/>
        <w:shd w:val="clear" w:color="auto" w:fill="F2DBDB" w:themeFill="accent2" w:themeFillTint="33"/>
        <w:tabs>
          <w:tab w:val="clear" w:pos="360"/>
        </w:tabs>
        <w:ind w:left="720"/>
      </w:pPr>
      <w:r>
        <w:t xml:space="preserve">Hailstorm intensity scale, The </w:t>
      </w:r>
      <w:r w:rsidRPr="00FB08CA">
        <w:t xml:space="preserve">Tornado and Storm Research Organization (TORRO), </w:t>
      </w:r>
      <w:r>
        <w:t xml:space="preserve"> </w:t>
      </w:r>
      <w:hyperlink r:id="rId164" w:history="1">
        <w:r w:rsidRPr="00427097">
          <w:rPr>
            <w:rStyle w:val="Hyperlink"/>
          </w:rPr>
          <w:t>http://www.torro.org.uk/site/hscale.php</w:t>
        </w:r>
      </w:hyperlink>
      <w:r>
        <w:t xml:space="preserve">; </w:t>
      </w:r>
    </w:p>
    <w:p w14:paraId="16CE11A3" w14:textId="7D55ED55" w:rsidR="00E17B6E" w:rsidRDefault="004A7222" w:rsidP="007D3807">
      <w:pPr>
        <w:pStyle w:val="Bullets"/>
        <w:shd w:val="clear" w:color="auto" w:fill="F2DBDB" w:themeFill="accent2" w:themeFillTint="33"/>
        <w:tabs>
          <w:tab w:val="clear" w:pos="360"/>
        </w:tabs>
        <w:ind w:left="720"/>
      </w:pPr>
      <w:r>
        <w:t>NCEI</w:t>
      </w:r>
      <w:r w:rsidR="00885329">
        <w:t xml:space="preserve"> </w:t>
      </w:r>
      <w:proofErr w:type="gramStart"/>
      <w:r w:rsidR="00885329">
        <w:t>data;</w:t>
      </w:r>
      <w:proofErr w:type="gramEnd"/>
    </w:p>
    <w:p w14:paraId="7A8759C0" w14:textId="714C0A77" w:rsidR="00E17B6E" w:rsidRDefault="005135E0" w:rsidP="007D3807">
      <w:pPr>
        <w:pStyle w:val="Bullets"/>
        <w:shd w:val="clear" w:color="auto" w:fill="F2DBDB" w:themeFill="accent2" w:themeFillTint="33"/>
        <w:tabs>
          <w:tab w:val="clear" w:pos="360"/>
        </w:tabs>
        <w:ind w:left="720"/>
      </w:pPr>
      <w:r>
        <w:t>USDA Risk Management Agency, Insurance Claims,</w:t>
      </w:r>
      <w:r w:rsidR="00877AA3">
        <w:t xml:space="preserve"> </w:t>
      </w:r>
      <w:hyperlink r:id="rId165" w:history="1">
        <w:r w:rsidR="000A262E" w:rsidRPr="000A262E">
          <w:rPr>
            <w:rStyle w:val="Hyperlink"/>
          </w:rPr>
          <w:t>https://www.rma.usda.gov/tools-reports/summary-business/cause-loss</w:t>
        </w:r>
      </w:hyperlink>
    </w:p>
    <w:p w14:paraId="358B1C27" w14:textId="46399005" w:rsidR="00E17B6E" w:rsidRPr="00D64687" w:rsidRDefault="00EC3BA9" w:rsidP="007D3807">
      <w:pPr>
        <w:pStyle w:val="Bullets"/>
        <w:shd w:val="clear" w:color="auto" w:fill="F2DBDB" w:themeFill="accent2" w:themeFillTint="33"/>
        <w:tabs>
          <w:tab w:val="clear" w:pos="360"/>
        </w:tabs>
        <w:ind w:left="720"/>
        <w:rPr>
          <w:szCs w:val="22"/>
        </w:rPr>
      </w:pPr>
      <w:r w:rsidRPr="00EC3BA9">
        <w:rPr>
          <w:szCs w:val="22"/>
        </w:rPr>
        <w:t>National Severe Storms Laboratory – hail map,</w:t>
      </w:r>
      <w:r w:rsidR="00D10216" w:rsidRPr="00AC2C1C">
        <w:rPr>
          <w:spacing w:val="-27"/>
          <w:szCs w:val="22"/>
        </w:rPr>
        <w:t xml:space="preserve"> </w:t>
      </w:r>
      <w:hyperlink r:id="rId166">
        <w:r w:rsidR="00D10216" w:rsidRPr="00AC2C1C">
          <w:rPr>
            <w:color w:val="0000FF"/>
            <w:szCs w:val="22"/>
            <w:u w:val="single" w:color="0000FF"/>
          </w:rPr>
          <w:t>http://www.nssl.noaa.gov/users/brooks/public_html/bighail.gif</w:t>
        </w:r>
      </w:hyperlink>
    </w:p>
    <w:p w14:paraId="6DE39049"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167"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168" w:history="1">
        <w:r w:rsidR="008851A3" w:rsidRPr="00627524">
          <w:rPr>
            <w:rStyle w:val="Hyperlink"/>
          </w:rPr>
          <w:t>https://drive.google.com/file/d/1O72_aGOP3H8Z2VzIABicFa4rTRVkLLAW/view</w:t>
        </w:r>
      </w:hyperlink>
      <w:r w:rsidR="008851A3">
        <w:t xml:space="preserve"> - User Guide</w:t>
      </w:r>
    </w:p>
    <w:p w14:paraId="1C282CBE" w14:textId="6B84470B" w:rsidR="00D64687" w:rsidRDefault="00D64687" w:rsidP="00593D63">
      <w:pPr>
        <w:pStyle w:val="BodyText"/>
        <w:numPr>
          <w:ilvl w:val="1"/>
          <w:numId w:val="15"/>
        </w:numPr>
        <w:shd w:val="clear" w:color="auto" w:fill="F2DBDB" w:themeFill="accent2" w:themeFillTint="33"/>
        <w:spacing w:after="120"/>
        <w:ind w:left="1080"/>
        <w:contextualSpacing/>
      </w:pPr>
      <w:r>
        <w:t xml:space="preserve">Average annual </w:t>
      </w:r>
      <w:r w:rsidR="009C3FA2">
        <w:t>high wind events</w:t>
      </w:r>
      <w:r>
        <w:t xml:space="preserve"> by County</w:t>
      </w:r>
    </w:p>
    <w:p w14:paraId="418B78DD" w14:textId="1E18A22F" w:rsidR="009C3FA2" w:rsidRDefault="009C3FA2" w:rsidP="007D3807">
      <w:pPr>
        <w:pStyle w:val="BodyText"/>
        <w:numPr>
          <w:ilvl w:val="1"/>
          <w:numId w:val="15"/>
        </w:numPr>
        <w:shd w:val="clear" w:color="auto" w:fill="F2DBDB" w:themeFill="accent2" w:themeFillTint="33"/>
        <w:spacing w:before="120" w:after="120"/>
        <w:ind w:left="1080"/>
        <w:contextualSpacing/>
      </w:pPr>
      <w:r>
        <w:t>Average annual hail events by County</w:t>
      </w:r>
    </w:p>
    <w:p w14:paraId="1EA89EF6" w14:textId="6D802D8C" w:rsidR="009C3FA2" w:rsidRDefault="009C3FA2" w:rsidP="007D3807">
      <w:pPr>
        <w:pStyle w:val="BodyText"/>
        <w:numPr>
          <w:ilvl w:val="1"/>
          <w:numId w:val="15"/>
        </w:numPr>
        <w:shd w:val="clear" w:color="auto" w:fill="F2DBDB" w:themeFill="accent2" w:themeFillTint="33"/>
        <w:spacing w:before="120" w:after="120"/>
        <w:ind w:left="1080"/>
        <w:contextualSpacing/>
      </w:pPr>
      <w:r>
        <w:t>Average annual lightning events by County</w:t>
      </w:r>
    </w:p>
    <w:p w14:paraId="4C49414D" w14:textId="35179CC2" w:rsidR="00D64687" w:rsidRDefault="00D64687" w:rsidP="007D3807">
      <w:pPr>
        <w:pStyle w:val="BodyText"/>
        <w:numPr>
          <w:ilvl w:val="1"/>
          <w:numId w:val="15"/>
        </w:numPr>
        <w:shd w:val="clear" w:color="auto" w:fill="F2DBDB" w:themeFill="accent2" w:themeFillTint="33"/>
        <w:spacing w:before="120" w:after="120"/>
        <w:ind w:left="1080"/>
        <w:contextualSpacing/>
      </w:pPr>
      <w:r>
        <w:t xml:space="preserve">Vulnerability to </w:t>
      </w:r>
      <w:r w:rsidR="009C3FA2">
        <w:t>severe thunderstorm events</w:t>
      </w:r>
      <w:r>
        <w:t xml:space="preserve"> by County </w:t>
      </w:r>
    </w:p>
    <w:p w14:paraId="315AFD5E" w14:textId="2AABF803" w:rsidR="00D64687" w:rsidRDefault="009C3FA2" w:rsidP="007D3807">
      <w:pPr>
        <w:pStyle w:val="BodyText"/>
        <w:numPr>
          <w:ilvl w:val="1"/>
          <w:numId w:val="15"/>
        </w:numPr>
        <w:shd w:val="clear" w:color="auto" w:fill="F2DBDB" w:themeFill="accent2" w:themeFillTint="33"/>
        <w:spacing w:before="120" w:after="120"/>
        <w:ind w:left="1080"/>
        <w:contextualSpacing/>
      </w:pPr>
      <w:r>
        <w:t>Annualized property loss for high wind events</w:t>
      </w:r>
      <w:r w:rsidR="00D64687">
        <w:t xml:space="preserve"> by County</w:t>
      </w:r>
    </w:p>
    <w:p w14:paraId="625D4A54" w14:textId="779DEF88"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for hail events by County</w:t>
      </w:r>
    </w:p>
    <w:p w14:paraId="2FF95EF2" w14:textId="74EF77D4"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for lightning events by County</w:t>
      </w:r>
    </w:p>
    <w:p w14:paraId="5BBDA125" w14:textId="23B7E3B9"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ratio for high wind events by County</w:t>
      </w:r>
    </w:p>
    <w:p w14:paraId="14DBF40B" w14:textId="0B15DEDA"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ratio for hail events by County</w:t>
      </w:r>
    </w:p>
    <w:p w14:paraId="552E02A4" w14:textId="3A0D2EE0" w:rsidR="009C3FA2" w:rsidRDefault="009C3FA2" w:rsidP="007D3807">
      <w:pPr>
        <w:pStyle w:val="BodyText"/>
        <w:numPr>
          <w:ilvl w:val="1"/>
          <w:numId w:val="15"/>
        </w:numPr>
        <w:shd w:val="clear" w:color="auto" w:fill="F2DBDB" w:themeFill="accent2" w:themeFillTint="33"/>
        <w:spacing w:before="120" w:after="120"/>
        <w:ind w:left="1080"/>
        <w:contextualSpacing/>
      </w:pPr>
      <w:r>
        <w:t>Annualized property loss ratio for lightning events by County</w:t>
      </w:r>
    </w:p>
    <w:p w14:paraId="3E5C0544" w14:textId="77777777" w:rsidR="00593D63" w:rsidRPr="00AC614B" w:rsidRDefault="00593D63" w:rsidP="00593D63">
      <w:pPr>
        <w:pStyle w:val="BodyText"/>
        <w:numPr>
          <w:ilvl w:val="0"/>
          <w:numId w:val="15"/>
        </w:numPr>
        <w:shd w:val="clear" w:color="auto" w:fill="F2DBDB" w:themeFill="accent2" w:themeFillTint="33"/>
        <w:spacing w:before="120" w:after="120"/>
        <w:ind w:left="720" w:right="317"/>
        <w:contextualSpacing/>
      </w:pPr>
      <w:bookmarkStart w:id="185" w:name="_Toc528484822"/>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69" w:history="1">
        <w:r w:rsidRPr="00AC614B">
          <w:rPr>
            <w:rStyle w:val="Hyperlink"/>
          </w:rPr>
          <w:t>https://drive.google.com/drive/folders/0Bzg99s866kWocFB5Y3hCRlRuWWM</w:t>
        </w:r>
      </w:hyperlink>
      <w:r w:rsidRPr="00AC614B">
        <w:t xml:space="preserve"> </w:t>
      </w:r>
    </w:p>
    <w:p w14:paraId="57685892" w14:textId="60C81C4F" w:rsidR="00E17B6E" w:rsidRDefault="00777E05" w:rsidP="009C3FA2">
      <w:pPr>
        <w:pStyle w:val="Heading3"/>
        <w:spacing w:before="240" w:after="240"/>
        <w:rPr>
          <w:u w:val="none"/>
        </w:rPr>
      </w:pPr>
      <w:r>
        <w:t xml:space="preserve">Hazard </w:t>
      </w:r>
      <w:r w:rsidR="009C4310">
        <w:t>Profile</w:t>
      </w:r>
      <w:bookmarkEnd w:id="185"/>
    </w:p>
    <w:p w14:paraId="39505656" w14:textId="77777777" w:rsidR="00D64687" w:rsidRDefault="009C4310" w:rsidP="009C3FA2">
      <w:pPr>
        <w:pStyle w:val="Heading5"/>
        <w:spacing w:before="240" w:after="240"/>
      </w:pPr>
      <w:r>
        <w:t>Hazard</w:t>
      </w:r>
      <w:r>
        <w:rPr>
          <w:spacing w:val="-20"/>
        </w:rPr>
        <w:t xml:space="preserve"> </w:t>
      </w:r>
      <w:r>
        <w:t>Description</w:t>
      </w:r>
      <w:r w:rsidR="004B0C47">
        <w:t xml:space="preserve">  </w:t>
      </w:r>
    </w:p>
    <w:p w14:paraId="74974201" w14:textId="5A0CF589" w:rsidR="00433DE6" w:rsidRPr="00AC2C1C" w:rsidRDefault="00433DE6" w:rsidP="007D3807">
      <w:pPr>
        <w:pStyle w:val="Heading5"/>
        <w:shd w:val="clear" w:color="auto" w:fill="F2DBDB" w:themeFill="accent2" w:themeFillTint="33"/>
        <w:spacing w:before="120" w:after="120"/>
        <w:rPr>
          <w:b w:val="0"/>
          <w:sz w:val="20"/>
          <w:szCs w:val="20"/>
        </w:rPr>
      </w:pPr>
      <w:r w:rsidRPr="00AC2C1C">
        <w:rPr>
          <w:b w:val="0"/>
          <w:sz w:val="20"/>
          <w:szCs w:val="20"/>
        </w:rPr>
        <w:t>Following is some sample language.</w:t>
      </w:r>
    </w:p>
    <w:p w14:paraId="2DEA5FAE" w14:textId="77777777" w:rsidR="002E2195" w:rsidRDefault="002E2195">
      <w:pPr>
        <w:rPr>
          <w:rFonts w:ascii="Arial" w:eastAsia="Arial" w:hAnsi="Arial"/>
          <w:b/>
          <w:i/>
          <w:color w:val="0070C0"/>
        </w:rPr>
      </w:pPr>
      <w:r>
        <w:rPr>
          <w:b/>
          <w:i/>
          <w:color w:val="0070C0"/>
        </w:rPr>
        <w:br w:type="page"/>
      </w:r>
    </w:p>
    <w:p w14:paraId="56C52F86" w14:textId="1664A3BE" w:rsidR="004B0C47" w:rsidRPr="00AC2C1C" w:rsidRDefault="004B0C47" w:rsidP="009C3FA2">
      <w:pPr>
        <w:pStyle w:val="BodyText"/>
        <w:spacing w:before="240" w:after="240"/>
        <w:ind w:left="0" w:right="346"/>
        <w:rPr>
          <w:b/>
          <w:color w:val="0070C0"/>
        </w:rPr>
      </w:pPr>
      <w:r w:rsidRPr="00AC2C1C">
        <w:rPr>
          <w:b/>
          <w:i/>
          <w:color w:val="0070C0"/>
        </w:rPr>
        <w:lastRenderedPageBreak/>
        <w:t>Thunderstor</w:t>
      </w:r>
      <w:r w:rsidR="00F80083">
        <w:rPr>
          <w:b/>
          <w:i/>
          <w:color w:val="0070C0"/>
        </w:rPr>
        <w:t>ms</w:t>
      </w:r>
      <w:r w:rsidRPr="00AC2C1C">
        <w:rPr>
          <w:b/>
          <w:color w:val="0070C0"/>
        </w:rPr>
        <w:t xml:space="preserve">  </w:t>
      </w:r>
    </w:p>
    <w:p w14:paraId="233D0B75" w14:textId="0794620B" w:rsidR="00A52DC7" w:rsidRPr="00AB4097" w:rsidRDefault="009C4310" w:rsidP="009C3FA2">
      <w:pPr>
        <w:pStyle w:val="BodyText"/>
        <w:spacing w:before="120" w:after="120"/>
        <w:ind w:left="0" w:right="344"/>
        <w:rPr>
          <w:color w:val="0070C0"/>
        </w:rPr>
      </w:pPr>
      <w:r w:rsidRPr="00AB4097">
        <w:rPr>
          <w:color w:val="0070C0"/>
        </w:rPr>
        <w:t>A</w:t>
      </w:r>
      <w:r w:rsidRPr="00AB4097">
        <w:rPr>
          <w:color w:val="0070C0"/>
          <w:spacing w:val="-6"/>
        </w:rPr>
        <w:t xml:space="preserve"> </w:t>
      </w:r>
      <w:r w:rsidRPr="00AB4097">
        <w:rPr>
          <w:color w:val="0070C0"/>
        </w:rPr>
        <w:t>thunderstorm</w:t>
      </w:r>
      <w:r w:rsidRPr="00AB4097">
        <w:rPr>
          <w:color w:val="0070C0"/>
          <w:spacing w:val="-5"/>
        </w:rPr>
        <w:t xml:space="preserve"> </w:t>
      </w:r>
      <w:r w:rsidRPr="00AB4097">
        <w:rPr>
          <w:color w:val="0070C0"/>
        </w:rPr>
        <w:t>is</w:t>
      </w:r>
      <w:r w:rsidRPr="00AB4097">
        <w:rPr>
          <w:color w:val="0070C0"/>
          <w:spacing w:val="-6"/>
        </w:rPr>
        <w:t xml:space="preserve"> </w:t>
      </w:r>
      <w:r w:rsidRPr="00AB4097">
        <w:rPr>
          <w:color w:val="0070C0"/>
        </w:rPr>
        <w:t>defined</w:t>
      </w:r>
      <w:r w:rsidRPr="00AB4097">
        <w:rPr>
          <w:color w:val="0070C0"/>
          <w:spacing w:val="-5"/>
        </w:rPr>
        <w:t xml:space="preserve"> </w:t>
      </w:r>
      <w:r w:rsidRPr="00AB4097">
        <w:rPr>
          <w:color w:val="0070C0"/>
        </w:rPr>
        <w:t>as</w:t>
      </w:r>
      <w:r w:rsidRPr="00AB4097">
        <w:rPr>
          <w:color w:val="0070C0"/>
          <w:spacing w:val="-5"/>
        </w:rPr>
        <w:t xml:space="preserve"> </w:t>
      </w:r>
      <w:r w:rsidRPr="00AB4097">
        <w:rPr>
          <w:color w:val="0070C0"/>
        </w:rPr>
        <w:t>a</w:t>
      </w:r>
      <w:r w:rsidRPr="00AB4097">
        <w:rPr>
          <w:color w:val="0070C0"/>
          <w:spacing w:val="-6"/>
        </w:rPr>
        <w:t xml:space="preserve"> </w:t>
      </w:r>
      <w:r w:rsidRPr="00AB4097">
        <w:rPr>
          <w:color w:val="0070C0"/>
          <w:spacing w:val="-1"/>
        </w:rPr>
        <w:t>storm</w:t>
      </w:r>
      <w:r w:rsidRPr="00AB4097">
        <w:rPr>
          <w:color w:val="0070C0"/>
          <w:spacing w:val="-5"/>
        </w:rPr>
        <w:t xml:space="preserve"> </w:t>
      </w:r>
      <w:r w:rsidRPr="00AB4097">
        <w:rPr>
          <w:color w:val="0070C0"/>
        </w:rPr>
        <w:t>that</w:t>
      </w:r>
      <w:r w:rsidRPr="00AB4097">
        <w:rPr>
          <w:color w:val="0070C0"/>
          <w:spacing w:val="-5"/>
        </w:rPr>
        <w:t xml:space="preserve"> </w:t>
      </w:r>
      <w:r w:rsidRPr="00AB4097">
        <w:rPr>
          <w:color w:val="0070C0"/>
        </w:rPr>
        <w:t>contains</w:t>
      </w:r>
      <w:r w:rsidRPr="00AB4097">
        <w:rPr>
          <w:color w:val="0070C0"/>
          <w:spacing w:val="-6"/>
        </w:rPr>
        <w:t xml:space="preserve"> </w:t>
      </w:r>
      <w:r w:rsidRPr="00AB4097">
        <w:rPr>
          <w:color w:val="0070C0"/>
          <w:spacing w:val="-1"/>
        </w:rPr>
        <w:t>lightning</w:t>
      </w:r>
      <w:r w:rsidRPr="00AB4097">
        <w:rPr>
          <w:color w:val="0070C0"/>
          <w:spacing w:val="-6"/>
        </w:rPr>
        <w:t xml:space="preserve"> </w:t>
      </w:r>
      <w:r w:rsidRPr="00AB4097">
        <w:rPr>
          <w:color w:val="0070C0"/>
        </w:rPr>
        <w:t>and</w:t>
      </w:r>
      <w:r w:rsidRPr="00AB4097">
        <w:rPr>
          <w:color w:val="0070C0"/>
          <w:spacing w:val="-5"/>
        </w:rPr>
        <w:t xml:space="preserve"> </w:t>
      </w:r>
      <w:r w:rsidRPr="00AB4097">
        <w:rPr>
          <w:color w:val="0070C0"/>
        </w:rPr>
        <w:t>thunder</w:t>
      </w:r>
      <w:r w:rsidRPr="00AB4097">
        <w:rPr>
          <w:color w:val="0070C0"/>
          <w:spacing w:val="-6"/>
        </w:rPr>
        <w:t xml:space="preserve"> </w:t>
      </w:r>
      <w:r w:rsidRPr="00AB4097">
        <w:rPr>
          <w:color w:val="0070C0"/>
        </w:rPr>
        <w:t>which</w:t>
      </w:r>
      <w:r w:rsidRPr="00AB4097">
        <w:rPr>
          <w:color w:val="0070C0"/>
          <w:spacing w:val="-5"/>
        </w:rPr>
        <w:t xml:space="preserve"> </w:t>
      </w:r>
      <w:r w:rsidRPr="00AB4097">
        <w:rPr>
          <w:color w:val="0070C0"/>
        </w:rPr>
        <w:t>is</w:t>
      </w:r>
      <w:r w:rsidRPr="00AB4097">
        <w:rPr>
          <w:color w:val="0070C0"/>
          <w:spacing w:val="-5"/>
        </w:rPr>
        <w:t xml:space="preserve"> </w:t>
      </w:r>
      <w:r w:rsidRPr="00AB4097">
        <w:rPr>
          <w:color w:val="0070C0"/>
          <w:spacing w:val="-1"/>
        </w:rPr>
        <w:t>caused</w:t>
      </w:r>
      <w:r w:rsidRPr="00AB4097">
        <w:rPr>
          <w:color w:val="0070C0"/>
          <w:spacing w:val="-6"/>
        </w:rPr>
        <w:t xml:space="preserve"> </w:t>
      </w:r>
      <w:r w:rsidRPr="00AB4097">
        <w:rPr>
          <w:color w:val="0070C0"/>
        </w:rPr>
        <w:t>by</w:t>
      </w:r>
      <w:r w:rsidRPr="00AB4097">
        <w:rPr>
          <w:color w:val="0070C0"/>
          <w:spacing w:val="33"/>
          <w:w w:val="99"/>
        </w:rPr>
        <w:t xml:space="preserve"> </w:t>
      </w:r>
      <w:r w:rsidRPr="00AB4097">
        <w:rPr>
          <w:color w:val="0070C0"/>
        </w:rPr>
        <w:t>unstable</w:t>
      </w:r>
      <w:r w:rsidRPr="00AB4097">
        <w:rPr>
          <w:color w:val="0070C0"/>
          <w:spacing w:val="-6"/>
        </w:rPr>
        <w:t xml:space="preserve"> </w:t>
      </w:r>
      <w:r w:rsidRPr="00AB4097">
        <w:rPr>
          <w:color w:val="0070C0"/>
          <w:spacing w:val="-1"/>
        </w:rPr>
        <w:t>atmospheric</w:t>
      </w:r>
      <w:r w:rsidRPr="00AB4097">
        <w:rPr>
          <w:color w:val="0070C0"/>
          <w:spacing w:val="-6"/>
        </w:rPr>
        <w:t xml:space="preserve"> </w:t>
      </w:r>
      <w:r w:rsidRPr="00AB4097">
        <w:rPr>
          <w:color w:val="0070C0"/>
        </w:rPr>
        <w:t>conditions.</w:t>
      </w:r>
      <w:r w:rsidR="00AB18B6">
        <w:rPr>
          <w:color w:val="0070C0"/>
          <w:spacing w:val="-5"/>
        </w:rPr>
        <w:t xml:space="preserve">  </w:t>
      </w:r>
      <w:r w:rsidRPr="00AB4097">
        <w:rPr>
          <w:color w:val="0070C0"/>
          <w:spacing w:val="-1"/>
        </w:rPr>
        <w:t>When</w:t>
      </w:r>
      <w:r w:rsidRPr="00AB4097">
        <w:rPr>
          <w:color w:val="0070C0"/>
          <w:spacing w:val="-6"/>
        </w:rPr>
        <w:t xml:space="preserve"> </w:t>
      </w:r>
      <w:r w:rsidR="005655F1">
        <w:rPr>
          <w:color w:val="0070C0"/>
        </w:rPr>
        <w:t>cold</w:t>
      </w:r>
      <w:r w:rsidRPr="00AB4097">
        <w:rPr>
          <w:color w:val="0070C0"/>
          <w:spacing w:val="-5"/>
        </w:rPr>
        <w:t xml:space="preserve"> </w:t>
      </w:r>
      <w:r w:rsidRPr="00AB4097">
        <w:rPr>
          <w:color w:val="0070C0"/>
          <w:spacing w:val="-1"/>
        </w:rPr>
        <w:t>upper</w:t>
      </w:r>
      <w:r w:rsidRPr="00AB4097">
        <w:rPr>
          <w:color w:val="0070C0"/>
          <w:spacing w:val="-6"/>
        </w:rPr>
        <w:t xml:space="preserve"> </w:t>
      </w:r>
      <w:r w:rsidRPr="00AB4097">
        <w:rPr>
          <w:color w:val="0070C0"/>
        </w:rPr>
        <w:t>air</w:t>
      </w:r>
      <w:r w:rsidRPr="00AB4097">
        <w:rPr>
          <w:color w:val="0070C0"/>
          <w:spacing w:val="-6"/>
        </w:rPr>
        <w:t xml:space="preserve"> </w:t>
      </w:r>
      <w:r w:rsidRPr="00AB4097">
        <w:rPr>
          <w:color w:val="0070C0"/>
        </w:rPr>
        <w:t>sinks</w:t>
      </w:r>
      <w:r w:rsidRPr="00AB4097">
        <w:rPr>
          <w:color w:val="0070C0"/>
          <w:spacing w:val="-6"/>
        </w:rPr>
        <w:t xml:space="preserve"> </w:t>
      </w:r>
      <w:r w:rsidRPr="00AB4097">
        <w:rPr>
          <w:color w:val="0070C0"/>
        </w:rPr>
        <w:t>and</w:t>
      </w:r>
      <w:r w:rsidRPr="00AB4097">
        <w:rPr>
          <w:color w:val="0070C0"/>
          <w:spacing w:val="-5"/>
        </w:rPr>
        <w:t xml:space="preserve"> </w:t>
      </w:r>
      <w:r w:rsidRPr="00AB4097">
        <w:rPr>
          <w:color w:val="0070C0"/>
        </w:rPr>
        <w:t>warm</w:t>
      </w:r>
      <w:r w:rsidRPr="00AB4097">
        <w:rPr>
          <w:color w:val="0070C0"/>
          <w:spacing w:val="-6"/>
        </w:rPr>
        <w:t xml:space="preserve"> </w:t>
      </w:r>
      <w:r w:rsidRPr="00AB4097">
        <w:rPr>
          <w:color w:val="0070C0"/>
        </w:rPr>
        <w:t>moist</w:t>
      </w:r>
      <w:r w:rsidRPr="00AB4097">
        <w:rPr>
          <w:color w:val="0070C0"/>
          <w:spacing w:val="-5"/>
        </w:rPr>
        <w:t xml:space="preserve"> </w:t>
      </w:r>
      <w:r w:rsidRPr="00AB4097">
        <w:rPr>
          <w:color w:val="0070C0"/>
        </w:rPr>
        <w:t>air</w:t>
      </w:r>
      <w:r w:rsidRPr="00AB4097">
        <w:rPr>
          <w:color w:val="0070C0"/>
          <w:spacing w:val="33"/>
          <w:w w:val="99"/>
        </w:rPr>
        <w:t xml:space="preserve"> </w:t>
      </w:r>
      <w:r w:rsidRPr="00AB4097">
        <w:rPr>
          <w:color w:val="0070C0"/>
        </w:rPr>
        <w:t>rises,</w:t>
      </w:r>
      <w:r w:rsidRPr="00AB4097">
        <w:rPr>
          <w:color w:val="0070C0"/>
          <w:spacing w:val="-8"/>
        </w:rPr>
        <w:t xml:space="preserve"> </w:t>
      </w:r>
      <w:r w:rsidRPr="00AB4097">
        <w:rPr>
          <w:color w:val="0070C0"/>
          <w:spacing w:val="-1"/>
        </w:rPr>
        <w:t>storm</w:t>
      </w:r>
      <w:r w:rsidRPr="00AB4097">
        <w:rPr>
          <w:color w:val="0070C0"/>
          <w:spacing w:val="-7"/>
        </w:rPr>
        <w:t xml:space="preserve"> </w:t>
      </w:r>
      <w:r w:rsidRPr="00AB4097">
        <w:rPr>
          <w:color w:val="0070C0"/>
        </w:rPr>
        <w:t>clouds</w:t>
      </w:r>
      <w:r w:rsidRPr="00AB4097">
        <w:rPr>
          <w:color w:val="0070C0"/>
          <w:spacing w:val="-7"/>
        </w:rPr>
        <w:t xml:space="preserve"> </w:t>
      </w:r>
      <w:r w:rsidRPr="00AB4097">
        <w:rPr>
          <w:color w:val="0070C0"/>
        </w:rPr>
        <w:t>or</w:t>
      </w:r>
      <w:r w:rsidRPr="00AB4097">
        <w:rPr>
          <w:color w:val="0070C0"/>
          <w:spacing w:val="-7"/>
        </w:rPr>
        <w:t xml:space="preserve"> </w:t>
      </w:r>
      <w:r w:rsidRPr="00AB4097">
        <w:rPr>
          <w:color w:val="0070C0"/>
          <w:spacing w:val="-1"/>
        </w:rPr>
        <w:t>‘thunderheads’</w:t>
      </w:r>
      <w:r w:rsidRPr="00AB4097">
        <w:rPr>
          <w:color w:val="0070C0"/>
          <w:spacing w:val="-7"/>
        </w:rPr>
        <w:t xml:space="preserve"> </w:t>
      </w:r>
      <w:r w:rsidRPr="00AB4097">
        <w:rPr>
          <w:color w:val="0070C0"/>
        </w:rPr>
        <w:t>develop</w:t>
      </w:r>
      <w:r w:rsidRPr="00AB4097">
        <w:rPr>
          <w:color w:val="0070C0"/>
          <w:spacing w:val="-8"/>
        </w:rPr>
        <w:t xml:space="preserve"> </w:t>
      </w:r>
      <w:r w:rsidRPr="00AB4097">
        <w:rPr>
          <w:color w:val="0070C0"/>
        </w:rPr>
        <w:t>resulting</w:t>
      </w:r>
      <w:r w:rsidRPr="00AB4097">
        <w:rPr>
          <w:color w:val="0070C0"/>
          <w:spacing w:val="-7"/>
        </w:rPr>
        <w:t xml:space="preserve"> </w:t>
      </w:r>
      <w:r w:rsidRPr="00AB4097">
        <w:rPr>
          <w:color w:val="0070C0"/>
        </w:rPr>
        <w:t>in</w:t>
      </w:r>
      <w:r w:rsidRPr="00AB4097">
        <w:rPr>
          <w:color w:val="0070C0"/>
          <w:spacing w:val="-7"/>
        </w:rPr>
        <w:t xml:space="preserve"> </w:t>
      </w:r>
      <w:r w:rsidRPr="00AB4097">
        <w:rPr>
          <w:color w:val="0070C0"/>
          <w:spacing w:val="-1"/>
        </w:rPr>
        <w:t>thunderstorms.</w:t>
      </w:r>
      <w:r w:rsidRPr="00AB4097">
        <w:rPr>
          <w:color w:val="0070C0"/>
          <w:spacing w:val="-7"/>
        </w:rPr>
        <w:t xml:space="preserve"> </w:t>
      </w:r>
      <w:r w:rsidR="00BA5FEE" w:rsidRPr="00AB4097">
        <w:rPr>
          <w:color w:val="0070C0"/>
          <w:spacing w:val="-7"/>
        </w:rPr>
        <w:t xml:space="preserve"> </w:t>
      </w:r>
      <w:r w:rsidRPr="00AB4097">
        <w:rPr>
          <w:color w:val="0070C0"/>
        </w:rPr>
        <w:t>This</w:t>
      </w:r>
      <w:r w:rsidRPr="00AB4097">
        <w:rPr>
          <w:color w:val="0070C0"/>
          <w:spacing w:val="-7"/>
        </w:rPr>
        <w:t xml:space="preserve"> </w:t>
      </w:r>
      <w:r w:rsidRPr="00AB4097">
        <w:rPr>
          <w:color w:val="0070C0"/>
        </w:rPr>
        <w:t>can</w:t>
      </w:r>
      <w:r w:rsidRPr="00AB4097">
        <w:rPr>
          <w:color w:val="0070C0"/>
          <w:spacing w:val="-7"/>
        </w:rPr>
        <w:t xml:space="preserve"> </w:t>
      </w:r>
      <w:r w:rsidRPr="00AB4097">
        <w:rPr>
          <w:color w:val="0070C0"/>
          <w:spacing w:val="-1"/>
        </w:rPr>
        <w:t>occur</w:t>
      </w:r>
      <w:r w:rsidRPr="00AB4097">
        <w:rPr>
          <w:color w:val="0070C0"/>
          <w:spacing w:val="65"/>
          <w:w w:val="99"/>
        </w:rPr>
        <w:t xml:space="preserve"> </w:t>
      </w:r>
      <w:r w:rsidRPr="00AB4097">
        <w:rPr>
          <w:color w:val="0070C0"/>
        </w:rPr>
        <w:t>singularly,</w:t>
      </w:r>
      <w:r w:rsidRPr="00AB4097">
        <w:rPr>
          <w:color w:val="0070C0"/>
          <w:spacing w:val="-6"/>
        </w:rPr>
        <w:t xml:space="preserve"> </w:t>
      </w:r>
      <w:r w:rsidR="005655F1">
        <w:rPr>
          <w:color w:val="0070C0"/>
          <w:spacing w:val="-6"/>
        </w:rPr>
        <w:t xml:space="preserve">as well as </w:t>
      </w:r>
      <w:r w:rsidRPr="00AB4097">
        <w:rPr>
          <w:color w:val="0070C0"/>
        </w:rPr>
        <w:t>in</w:t>
      </w:r>
      <w:r w:rsidRPr="00AB4097">
        <w:rPr>
          <w:color w:val="0070C0"/>
          <w:spacing w:val="-6"/>
        </w:rPr>
        <w:t xml:space="preserve"> </w:t>
      </w:r>
      <w:r w:rsidRPr="00AB4097">
        <w:rPr>
          <w:color w:val="0070C0"/>
        </w:rPr>
        <w:t>clusters</w:t>
      </w:r>
      <w:r w:rsidRPr="00AB4097">
        <w:rPr>
          <w:color w:val="0070C0"/>
          <w:spacing w:val="-5"/>
        </w:rPr>
        <w:t xml:space="preserve"> </w:t>
      </w:r>
      <w:r w:rsidRPr="00AB4097">
        <w:rPr>
          <w:color w:val="0070C0"/>
        </w:rPr>
        <w:t>or</w:t>
      </w:r>
      <w:r w:rsidRPr="00AB4097">
        <w:rPr>
          <w:color w:val="0070C0"/>
          <w:spacing w:val="-5"/>
        </w:rPr>
        <w:t xml:space="preserve"> </w:t>
      </w:r>
      <w:r w:rsidRPr="00AB4097">
        <w:rPr>
          <w:color w:val="0070C0"/>
        </w:rPr>
        <w:t>lines.</w:t>
      </w:r>
      <w:r w:rsidRPr="00AB4097">
        <w:rPr>
          <w:color w:val="0070C0"/>
          <w:spacing w:val="-5"/>
        </w:rPr>
        <w:t xml:space="preserve"> </w:t>
      </w:r>
      <w:r w:rsidR="00BA5FEE" w:rsidRPr="00AB4097">
        <w:rPr>
          <w:color w:val="0070C0"/>
          <w:spacing w:val="-5"/>
        </w:rPr>
        <w:t xml:space="preserve"> </w:t>
      </w:r>
      <w:r w:rsidR="00E15845" w:rsidRPr="00AB4097">
        <w:rPr>
          <w:color w:val="0070C0"/>
          <w:spacing w:val="-5"/>
        </w:rPr>
        <w:t xml:space="preserve">The National Weather Service defines a thunderstorm as </w:t>
      </w:r>
      <w:r w:rsidR="005655F1">
        <w:rPr>
          <w:color w:val="0070C0"/>
          <w:spacing w:val="-5"/>
        </w:rPr>
        <w:t>“</w:t>
      </w:r>
      <w:r w:rsidR="00E15845" w:rsidRPr="00AB4097">
        <w:rPr>
          <w:color w:val="0070C0"/>
          <w:spacing w:val="-5"/>
        </w:rPr>
        <w:t>severe</w:t>
      </w:r>
      <w:r w:rsidR="005655F1">
        <w:rPr>
          <w:color w:val="0070C0"/>
          <w:spacing w:val="-5"/>
        </w:rPr>
        <w:t>”</w:t>
      </w:r>
      <w:r w:rsidR="00E15845" w:rsidRPr="00AB4097">
        <w:rPr>
          <w:color w:val="0070C0"/>
          <w:spacing w:val="-5"/>
        </w:rPr>
        <w:t xml:space="preserve"> if it </w:t>
      </w:r>
      <w:r w:rsidR="005655F1">
        <w:rPr>
          <w:color w:val="0070C0"/>
          <w:spacing w:val="-5"/>
        </w:rPr>
        <w:t xml:space="preserve">includes </w:t>
      </w:r>
      <w:r w:rsidR="00E15845" w:rsidRPr="00AB4097">
        <w:rPr>
          <w:color w:val="0070C0"/>
          <w:spacing w:val="-5"/>
        </w:rPr>
        <w:t>hail that is one inch or</w:t>
      </w:r>
      <w:r w:rsidR="00AB18B6">
        <w:rPr>
          <w:color w:val="0070C0"/>
          <w:spacing w:val="-5"/>
        </w:rPr>
        <w:t xml:space="preserve"> more, or </w:t>
      </w:r>
      <w:r w:rsidR="00E15845" w:rsidRPr="00AB4097">
        <w:rPr>
          <w:color w:val="0070C0"/>
          <w:spacing w:val="-5"/>
        </w:rPr>
        <w:t xml:space="preserve">wind gusts </w:t>
      </w:r>
      <w:r w:rsidR="005655F1">
        <w:rPr>
          <w:color w:val="0070C0"/>
          <w:spacing w:val="-5"/>
        </w:rPr>
        <w:t xml:space="preserve">that </w:t>
      </w:r>
      <w:r w:rsidR="00E15845" w:rsidRPr="00AB4097">
        <w:rPr>
          <w:color w:val="0070C0"/>
          <w:spacing w:val="-5"/>
        </w:rPr>
        <w:t xml:space="preserve">are at 58 </w:t>
      </w:r>
      <w:r w:rsidR="005655F1">
        <w:rPr>
          <w:color w:val="0070C0"/>
          <w:spacing w:val="-5"/>
        </w:rPr>
        <w:t>miles per hour</w:t>
      </w:r>
      <w:r w:rsidR="00E15845" w:rsidRPr="00AB4097">
        <w:rPr>
          <w:color w:val="0070C0"/>
          <w:spacing w:val="-5"/>
        </w:rPr>
        <w:t xml:space="preserve"> or higher.  At any given moment across the world, there are about 1,800 thunderstorms occurring.  Severe thunderstorms most often occur in Missouri in the spring and summer, during the afternoon and evenings, but can occur at any time.  </w:t>
      </w:r>
      <w:r w:rsidR="005655F1">
        <w:rPr>
          <w:color w:val="0070C0"/>
        </w:rPr>
        <w:t>O</w:t>
      </w:r>
      <w:r w:rsidRPr="00AB4097">
        <w:rPr>
          <w:color w:val="0070C0"/>
        </w:rPr>
        <w:t>ther</w:t>
      </w:r>
      <w:r w:rsidRPr="00AB4097">
        <w:rPr>
          <w:color w:val="0070C0"/>
          <w:spacing w:val="-6"/>
        </w:rPr>
        <w:t xml:space="preserve"> </w:t>
      </w:r>
      <w:r w:rsidRPr="00AB4097">
        <w:rPr>
          <w:color w:val="0070C0"/>
        </w:rPr>
        <w:t>hazard</w:t>
      </w:r>
      <w:r w:rsidR="005655F1">
        <w:rPr>
          <w:color w:val="0070C0"/>
        </w:rPr>
        <w:t>s</w:t>
      </w:r>
      <w:r w:rsidRPr="00AB4097">
        <w:rPr>
          <w:color w:val="0070C0"/>
          <w:spacing w:val="27"/>
          <w:w w:val="99"/>
        </w:rPr>
        <w:t xml:space="preserve"> </w:t>
      </w:r>
      <w:r w:rsidRPr="00AB4097">
        <w:rPr>
          <w:color w:val="0070C0"/>
          <w:spacing w:val="-1"/>
        </w:rPr>
        <w:t>associated</w:t>
      </w:r>
      <w:r w:rsidRPr="00AB4097">
        <w:rPr>
          <w:color w:val="0070C0"/>
          <w:spacing w:val="-8"/>
        </w:rPr>
        <w:t xml:space="preserve"> </w:t>
      </w:r>
      <w:r w:rsidRPr="00AB4097">
        <w:rPr>
          <w:color w:val="0070C0"/>
        </w:rPr>
        <w:t>with</w:t>
      </w:r>
      <w:r w:rsidRPr="00AB4097">
        <w:rPr>
          <w:color w:val="0070C0"/>
          <w:spacing w:val="-8"/>
        </w:rPr>
        <w:t xml:space="preserve"> </w:t>
      </w:r>
      <w:r w:rsidRPr="00AB4097">
        <w:rPr>
          <w:color w:val="0070C0"/>
        </w:rPr>
        <w:t>thunderstorms</w:t>
      </w:r>
      <w:r w:rsidR="005655F1">
        <w:rPr>
          <w:color w:val="0070C0"/>
        </w:rPr>
        <w:t xml:space="preserve"> are</w:t>
      </w:r>
      <w:r w:rsidRPr="00AB4097">
        <w:rPr>
          <w:color w:val="0070C0"/>
          <w:spacing w:val="47"/>
        </w:rPr>
        <w:t xml:space="preserve"> </w:t>
      </w:r>
      <w:r w:rsidRPr="00AB4097">
        <w:rPr>
          <w:color w:val="0070C0"/>
        </w:rPr>
        <w:t>heavy</w:t>
      </w:r>
      <w:r w:rsidRPr="00AB4097">
        <w:rPr>
          <w:color w:val="0070C0"/>
          <w:spacing w:val="-6"/>
        </w:rPr>
        <w:t xml:space="preserve"> </w:t>
      </w:r>
      <w:r w:rsidRPr="00AB4097">
        <w:rPr>
          <w:color w:val="0070C0"/>
        </w:rPr>
        <w:t>rains</w:t>
      </w:r>
      <w:r w:rsidRPr="00AB4097">
        <w:rPr>
          <w:color w:val="0070C0"/>
          <w:spacing w:val="-8"/>
        </w:rPr>
        <w:t xml:space="preserve"> </w:t>
      </w:r>
      <w:r w:rsidR="005655F1">
        <w:rPr>
          <w:color w:val="0070C0"/>
          <w:spacing w:val="-1"/>
        </w:rPr>
        <w:t>resulting in</w:t>
      </w:r>
      <w:r w:rsidRPr="00AB4097">
        <w:rPr>
          <w:color w:val="0070C0"/>
          <w:spacing w:val="-7"/>
        </w:rPr>
        <w:t xml:space="preserve"> </w:t>
      </w:r>
      <w:r w:rsidRPr="00AB4097">
        <w:rPr>
          <w:color w:val="0070C0"/>
          <w:spacing w:val="-1"/>
        </w:rPr>
        <w:t>flooding</w:t>
      </w:r>
      <w:r w:rsidRPr="00AB4097">
        <w:rPr>
          <w:color w:val="0070C0"/>
          <w:spacing w:val="57"/>
          <w:w w:val="99"/>
        </w:rPr>
        <w:t xml:space="preserve"> </w:t>
      </w:r>
      <w:r w:rsidRPr="00AB4097">
        <w:rPr>
          <w:color w:val="0070C0"/>
        </w:rPr>
        <w:t>(discussed</w:t>
      </w:r>
      <w:r w:rsidRPr="00AB4097">
        <w:rPr>
          <w:color w:val="0070C0"/>
          <w:spacing w:val="-10"/>
        </w:rPr>
        <w:t xml:space="preserve"> </w:t>
      </w:r>
      <w:r w:rsidRPr="00AB4097">
        <w:rPr>
          <w:color w:val="0070C0"/>
        </w:rPr>
        <w:t>separately</w:t>
      </w:r>
      <w:r w:rsidRPr="00AB4097">
        <w:rPr>
          <w:color w:val="0070C0"/>
          <w:spacing w:val="-9"/>
        </w:rPr>
        <w:t xml:space="preserve"> </w:t>
      </w:r>
      <w:r w:rsidRPr="00AB4097">
        <w:rPr>
          <w:color w:val="0070C0"/>
        </w:rPr>
        <w:t>in</w:t>
      </w:r>
      <w:r w:rsidRPr="00AB4097">
        <w:rPr>
          <w:color w:val="0070C0"/>
          <w:spacing w:val="-9"/>
        </w:rPr>
        <w:t xml:space="preserve"> </w:t>
      </w:r>
      <w:hyperlink w:anchor="_bookmark134" w:history="1">
        <w:r w:rsidRPr="00AB4097">
          <w:rPr>
            <w:rFonts w:cs="Arial"/>
            <w:b/>
            <w:bCs/>
            <w:color w:val="0070C0"/>
          </w:rPr>
          <w:t>Section</w:t>
        </w:r>
        <w:r w:rsidR="00433DE6" w:rsidRPr="00AB4097">
          <w:rPr>
            <w:rFonts w:cs="Arial"/>
            <w:b/>
            <w:bCs/>
            <w:color w:val="0070C0"/>
          </w:rPr>
          <w:t xml:space="preserve"> </w:t>
        </w:r>
        <w:proofErr w:type="gramStart"/>
        <w:r w:rsidRPr="00AB4097">
          <w:rPr>
            <w:rFonts w:cs="Arial"/>
            <w:b/>
            <w:bCs/>
            <w:color w:val="0070C0"/>
          </w:rPr>
          <w:t>3.</w:t>
        </w:r>
        <w:r w:rsidR="00433DE6" w:rsidRPr="00AB4097">
          <w:rPr>
            <w:rFonts w:cs="Arial"/>
            <w:b/>
            <w:bCs/>
            <w:color w:val="0070C0"/>
          </w:rPr>
          <w:t>_</w:t>
        </w:r>
        <w:proofErr w:type="gramEnd"/>
        <w:r w:rsidR="00433DE6" w:rsidRPr="00AB4097">
          <w:rPr>
            <w:rFonts w:cs="Arial"/>
            <w:b/>
            <w:bCs/>
            <w:color w:val="0070C0"/>
          </w:rPr>
          <w:t>_</w:t>
        </w:r>
      </w:hyperlink>
      <w:r w:rsidRPr="00AB4097">
        <w:rPr>
          <w:color w:val="0070C0"/>
        </w:rPr>
        <w:t>)</w:t>
      </w:r>
      <w:r w:rsidR="00433DE6" w:rsidRPr="00AB4097">
        <w:rPr>
          <w:color w:val="0070C0"/>
        </w:rPr>
        <w:t xml:space="preserve"> and</w:t>
      </w:r>
      <w:r w:rsidRPr="00AB4097">
        <w:rPr>
          <w:color w:val="0070C0"/>
          <w:spacing w:val="-9"/>
        </w:rPr>
        <w:t xml:space="preserve"> </w:t>
      </w:r>
      <w:r w:rsidRPr="00AB4097">
        <w:rPr>
          <w:color w:val="0070C0"/>
        </w:rPr>
        <w:t>tornadoes</w:t>
      </w:r>
      <w:r w:rsidRPr="00AB4097">
        <w:rPr>
          <w:color w:val="0070C0"/>
          <w:spacing w:val="-9"/>
        </w:rPr>
        <w:t xml:space="preserve"> </w:t>
      </w:r>
      <w:r w:rsidRPr="00AB4097">
        <w:rPr>
          <w:color w:val="0070C0"/>
          <w:spacing w:val="-1"/>
        </w:rPr>
        <w:t>(discussed</w:t>
      </w:r>
      <w:r w:rsidRPr="00AB4097">
        <w:rPr>
          <w:color w:val="0070C0"/>
          <w:spacing w:val="-11"/>
        </w:rPr>
        <w:t xml:space="preserve"> </w:t>
      </w:r>
      <w:r w:rsidRPr="00AB4097">
        <w:rPr>
          <w:color w:val="0070C0"/>
        </w:rPr>
        <w:t>separately</w:t>
      </w:r>
      <w:r w:rsidRPr="00AB4097">
        <w:rPr>
          <w:color w:val="0070C0"/>
          <w:spacing w:val="-9"/>
        </w:rPr>
        <w:t xml:space="preserve"> </w:t>
      </w:r>
      <w:r w:rsidRPr="00AB4097">
        <w:rPr>
          <w:color w:val="0070C0"/>
        </w:rPr>
        <w:t>in</w:t>
      </w:r>
      <w:r w:rsidRPr="00AB4097">
        <w:rPr>
          <w:color w:val="0070C0"/>
          <w:spacing w:val="-9"/>
        </w:rPr>
        <w:t xml:space="preserve"> </w:t>
      </w:r>
      <w:r w:rsidRPr="00AB4097">
        <w:rPr>
          <w:rFonts w:cs="Arial"/>
          <w:b/>
          <w:bCs/>
          <w:color w:val="0070C0"/>
        </w:rPr>
        <w:t>Section</w:t>
      </w:r>
      <w:r w:rsidRPr="00AB4097">
        <w:rPr>
          <w:rFonts w:cs="Arial"/>
          <w:b/>
          <w:bCs/>
          <w:color w:val="0070C0"/>
          <w:spacing w:val="-10"/>
        </w:rPr>
        <w:t xml:space="preserve"> </w:t>
      </w:r>
      <w:hyperlink w:anchor="_bookmark263" w:history="1">
        <w:r w:rsidRPr="00AB4097">
          <w:rPr>
            <w:rFonts w:cs="Arial"/>
            <w:b/>
            <w:bCs/>
            <w:color w:val="0070C0"/>
          </w:rPr>
          <w:t>3.</w:t>
        </w:r>
      </w:hyperlink>
      <w:r w:rsidR="00433DE6" w:rsidRPr="00AB4097">
        <w:rPr>
          <w:rFonts w:cs="Arial"/>
          <w:b/>
          <w:bCs/>
          <w:color w:val="0070C0"/>
        </w:rPr>
        <w:t>___</w:t>
      </w:r>
      <w:r w:rsidRPr="00AB4097">
        <w:rPr>
          <w:color w:val="0070C0"/>
        </w:rPr>
        <w:t>)</w:t>
      </w:r>
      <w:r w:rsidR="00433DE6" w:rsidRPr="00AB4097">
        <w:rPr>
          <w:color w:val="0070C0"/>
        </w:rPr>
        <w:t>.</w:t>
      </w:r>
    </w:p>
    <w:p w14:paraId="67D928DB" w14:textId="77777777" w:rsidR="00E15845" w:rsidRPr="009C3FA2" w:rsidRDefault="001C343C" w:rsidP="009C3FA2">
      <w:pPr>
        <w:pStyle w:val="BodyText"/>
        <w:spacing w:before="240" w:after="240"/>
        <w:ind w:left="0" w:right="346"/>
        <w:rPr>
          <w:b/>
          <w:i/>
          <w:color w:val="0070C0"/>
        </w:rPr>
      </w:pPr>
      <w:r w:rsidRPr="009C3FA2">
        <w:rPr>
          <w:b/>
          <w:i/>
          <w:color w:val="0070C0"/>
        </w:rPr>
        <w:t>High Winds</w:t>
      </w:r>
    </w:p>
    <w:p w14:paraId="78DB022B" w14:textId="7B6DFD13" w:rsidR="00E15845" w:rsidRPr="00AB4097" w:rsidRDefault="001C343C" w:rsidP="009C3FA2">
      <w:pPr>
        <w:spacing w:before="120" w:after="120"/>
        <w:rPr>
          <w:rFonts w:ascii="Arial"/>
          <w:color w:val="0070C0"/>
          <w:spacing w:val="-1"/>
        </w:rPr>
      </w:pPr>
      <w:r w:rsidRPr="00AB4097">
        <w:rPr>
          <w:rFonts w:ascii="Arial"/>
          <w:color w:val="0070C0"/>
          <w:spacing w:val="-1"/>
        </w:rPr>
        <w:t xml:space="preserve">A severe thunderstorm can produce winds </w:t>
      </w:r>
      <w:r w:rsidR="005655F1">
        <w:rPr>
          <w:rFonts w:ascii="Arial"/>
          <w:color w:val="0070C0"/>
          <w:spacing w:val="-1"/>
        </w:rPr>
        <w:t>causing</w:t>
      </w:r>
      <w:r w:rsidRPr="00AB4097">
        <w:rPr>
          <w:rFonts w:ascii="Arial"/>
          <w:color w:val="0070C0"/>
          <w:spacing w:val="-1"/>
        </w:rPr>
        <w:t xml:space="preserve"> as much damage as a weak tornado. </w:t>
      </w:r>
      <w:r w:rsidR="00F80083">
        <w:rPr>
          <w:rFonts w:ascii="Arial"/>
          <w:color w:val="0070C0"/>
          <w:spacing w:val="-1"/>
        </w:rPr>
        <w:t xml:space="preserve"> </w:t>
      </w:r>
      <w:r w:rsidRPr="00AB4097">
        <w:rPr>
          <w:rFonts w:ascii="Arial"/>
          <w:color w:val="0070C0"/>
          <w:spacing w:val="-1"/>
        </w:rPr>
        <w:t>The damaging winds of thunderstorms include downbursts, microbursts, and straight-line winds.  Downbursts are localized currents of air blasting down from a thunderstorm, which induce an outward burst of damaging wind on or near the ground.  Microbursts are minimized downbursts covering an area of less than 2.5 miles across.  They include a strong wind shear (a rapid change in the direction of wind over a short distance) near the surface.  Microbursts may or may not include precipitation and can produce winds at speeds of more than 150 miles per hour.  Damaging straight-line winds are high winds across a wide area that can reach speeds of 140 miles per hour.</w:t>
      </w:r>
    </w:p>
    <w:p w14:paraId="65295E24" w14:textId="77777777" w:rsidR="00A52DC7" w:rsidRPr="009C3FA2" w:rsidRDefault="009C4310" w:rsidP="009C3FA2">
      <w:pPr>
        <w:pStyle w:val="BodyText"/>
        <w:spacing w:before="240" w:after="240"/>
        <w:ind w:left="0" w:right="346"/>
        <w:rPr>
          <w:b/>
          <w:i/>
          <w:color w:val="0070C0"/>
        </w:rPr>
      </w:pPr>
      <w:r w:rsidRPr="009C3FA2">
        <w:rPr>
          <w:b/>
          <w:i/>
          <w:color w:val="0070C0"/>
        </w:rPr>
        <w:t>Lightning</w:t>
      </w:r>
    </w:p>
    <w:p w14:paraId="4249A17F" w14:textId="2988AD52" w:rsidR="00A52DC7" w:rsidRPr="00AB4097" w:rsidRDefault="009C4310" w:rsidP="009C3FA2">
      <w:pPr>
        <w:pStyle w:val="BodyText"/>
        <w:spacing w:before="120" w:after="120"/>
        <w:ind w:left="0" w:right="248"/>
        <w:rPr>
          <w:color w:val="0070C0"/>
        </w:rPr>
      </w:pPr>
      <w:r w:rsidRPr="00AB4097">
        <w:rPr>
          <w:color w:val="0070C0"/>
        </w:rPr>
        <w:t>All</w:t>
      </w:r>
      <w:r w:rsidRPr="00AB4097">
        <w:rPr>
          <w:color w:val="0070C0"/>
          <w:spacing w:val="-6"/>
        </w:rPr>
        <w:t xml:space="preserve"> </w:t>
      </w:r>
      <w:r w:rsidRPr="00AB4097">
        <w:rPr>
          <w:color w:val="0070C0"/>
          <w:spacing w:val="-1"/>
        </w:rPr>
        <w:t>thunderstorms</w:t>
      </w:r>
      <w:r w:rsidRPr="00AB4097">
        <w:rPr>
          <w:color w:val="0070C0"/>
          <w:spacing w:val="-6"/>
        </w:rPr>
        <w:t xml:space="preserve"> </w:t>
      </w:r>
      <w:r w:rsidRPr="00AB4097">
        <w:rPr>
          <w:color w:val="0070C0"/>
        </w:rPr>
        <w:t>produce</w:t>
      </w:r>
      <w:r w:rsidRPr="00AB4097">
        <w:rPr>
          <w:color w:val="0070C0"/>
          <w:spacing w:val="-5"/>
        </w:rPr>
        <w:t xml:space="preserve"> </w:t>
      </w:r>
      <w:r w:rsidRPr="00AB4097">
        <w:rPr>
          <w:color w:val="0070C0"/>
        </w:rPr>
        <w:t>lightning</w:t>
      </w:r>
      <w:r w:rsidRPr="00AB4097">
        <w:rPr>
          <w:color w:val="0070C0"/>
          <w:spacing w:val="-6"/>
        </w:rPr>
        <w:t xml:space="preserve"> </w:t>
      </w:r>
      <w:r w:rsidRPr="00AB4097">
        <w:rPr>
          <w:color w:val="0070C0"/>
          <w:spacing w:val="-1"/>
        </w:rPr>
        <w:t>which</w:t>
      </w:r>
      <w:r w:rsidRPr="00AB4097">
        <w:rPr>
          <w:color w:val="0070C0"/>
          <w:spacing w:val="-6"/>
        </w:rPr>
        <w:t xml:space="preserve"> </w:t>
      </w:r>
      <w:r w:rsidR="00EA3507">
        <w:rPr>
          <w:color w:val="0070C0"/>
        </w:rPr>
        <w:t>can</w:t>
      </w:r>
      <w:r w:rsidRPr="00AB4097">
        <w:rPr>
          <w:color w:val="0070C0"/>
          <w:spacing w:val="-5"/>
        </w:rPr>
        <w:t xml:space="preserve"> </w:t>
      </w:r>
      <w:r w:rsidRPr="00AB4097">
        <w:rPr>
          <w:color w:val="0070C0"/>
          <w:spacing w:val="-1"/>
        </w:rPr>
        <w:t>strike</w:t>
      </w:r>
      <w:r w:rsidRPr="00AB4097">
        <w:rPr>
          <w:color w:val="0070C0"/>
          <w:spacing w:val="-6"/>
        </w:rPr>
        <w:t xml:space="preserve"> </w:t>
      </w:r>
      <w:r w:rsidRPr="00AB4097">
        <w:rPr>
          <w:color w:val="0070C0"/>
          <w:spacing w:val="-1"/>
        </w:rPr>
        <w:t>outside</w:t>
      </w:r>
      <w:r w:rsidRPr="00AB4097">
        <w:rPr>
          <w:color w:val="0070C0"/>
          <w:spacing w:val="-6"/>
        </w:rPr>
        <w:t xml:space="preserve"> </w:t>
      </w:r>
      <w:r w:rsidRPr="00AB4097">
        <w:rPr>
          <w:color w:val="0070C0"/>
        </w:rPr>
        <w:t>of</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spacing w:val="-1"/>
        </w:rPr>
        <w:t>area</w:t>
      </w:r>
      <w:r w:rsidRPr="00AB4097">
        <w:rPr>
          <w:color w:val="0070C0"/>
          <w:spacing w:val="-6"/>
        </w:rPr>
        <w:t xml:space="preserve"> </w:t>
      </w:r>
      <w:r w:rsidRPr="00AB4097">
        <w:rPr>
          <w:color w:val="0070C0"/>
        </w:rPr>
        <w:t>where</w:t>
      </w:r>
      <w:r w:rsidRPr="00AB4097">
        <w:rPr>
          <w:color w:val="0070C0"/>
          <w:spacing w:val="-5"/>
        </w:rPr>
        <w:t xml:space="preserve"> </w:t>
      </w:r>
      <w:r w:rsidRPr="00AB4097">
        <w:rPr>
          <w:color w:val="0070C0"/>
        </w:rPr>
        <w:t>it</w:t>
      </w:r>
      <w:r w:rsidRPr="00AB4097">
        <w:rPr>
          <w:color w:val="0070C0"/>
          <w:spacing w:val="-6"/>
        </w:rPr>
        <w:t xml:space="preserve"> </w:t>
      </w:r>
      <w:r w:rsidRPr="00AB4097">
        <w:rPr>
          <w:color w:val="0070C0"/>
        </w:rPr>
        <w:t>is</w:t>
      </w:r>
      <w:r w:rsidRPr="00AB4097">
        <w:rPr>
          <w:color w:val="0070C0"/>
          <w:spacing w:val="-6"/>
        </w:rPr>
        <w:t xml:space="preserve"> </w:t>
      </w:r>
      <w:r w:rsidRPr="00AB4097">
        <w:rPr>
          <w:color w:val="0070C0"/>
        </w:rPr>
        <w:t>raining</w:t>
      </w:r>
      <w:r w:rsidRPr="00AB4097">
        <w:rPr>
          <w:color w:val="0070C0"/>
          <w:spacing w:val="-6"/>
        </w:rPr>
        <w:t xml:space="preserve"> </w:t>
      </w:r>
      <w:r w:rsidRPr="00AB4097">
        <w:rPr>
          <w:color w:val="0070C0"/>
        </w:rPr>
        <w:t>and</w:t>
      </w:r>
      <w:r w:rsidRPr="00AB4097">
        <w:rPr>
          <w:color w:val="0070C0"/>
          <w:spacing w:val="57"/>
        </w:rPr>
        <w:t xml:space="preserve"> </w:t>
      </w:r>
      <w:r w:rsidRPr="00AB4097">
        <w:rPr>
          <w:color w:val="0070C0"/>
        </w:rPr>
        <w:t>is</w:t>
      </w:r>
      <w:r w:rsidRPr="00AB4097">
        <w:rPr>
          <w:color w:val="0070C0"/>
          <w:spacing w:val="-5"/>
        </w:rPr>
        <w:t xml:space="preserve"> </w:t>
      </w:r>
      <w:r w:rsidR="00F80083">
        <w:rPr>
          <w:color w:val="0070C0"/>
          <w:spacing w:val="-5"/>
        </w:rPr>
        <w:t xml:space="preserve">has been </w:t>
      </w:r>
      <w:r w:rsidRPr="00AB4097">
        <w:rPr>
          <w:color w:val="0070C0"/>
          <w:spacing w:val="-1"/>
        </w:rPr>
        <w:t>known</w:t>
      </w:r>
      <w:r w:rsidRPr="00AB4097">
        <w:rPr>
          <w:color w:val="0070C0"/>
          <w:spacing w:val="-5"/>
        </w:rPr>
        <w:t xml:space="preserve"> </w:t>
      </w:r>
      <w:r w:rsidRPr="00AB4097">
        <w:rPr>
          <w:color w:val="0070C0"/>
        </w:rPr>
        <w:t>to</w:t>
      </w:r>
      <w:r w:rsidRPr="00AB4097">
        <w:rPr>
          <w:color w:val="0070C0"/>
          <w:spacing w:val="-4"/>
        </w:rPr>
        <w:t xml:space="preserve"> </w:t>
      </w:r>
      <w:r w:rsidRPr="00AB4097">
        <w:rPr>
          <w:color w:val="0070C0"/>
        </w:rPr>
        <w:t>fall</w:t>
      </w:r>
      <w:r w:rsidRPr="00AB4097">
        <w:rPr>
          <w:color w:val="0070C0"/>
          <w:spacing w:val="-5"/>
        </w:rPr>
        <w:t xml:space="preserve"> </w:t>
      </w:r>
      <w:r w:rsidRPr="00AB4097">
        <w:rPr>
          <w:color w:val="0070C0"/>
        </w:rPr>
        <w:t>more</w:t>
      </w:r>
      <w:r w:rsidRPr="00AB4097">
        <w:rPr>
          <w:color w:val="0070C0"/>
          <w:spacing w:val="-4"/>
        </w:rPr>
        <w:t xml:space="preserve"> </w:t>
      </w:r>
      <w:r w:rsidRPr="00AB4097">
        <w:rPr>
          <w:color w:val="0070C0"/>
        </w:rPr>
        <w:t>than</w:t>
      </w:r>
      <w:r w:rsidRPr="00AB4097">
        <w:rPr>
          <w:color w:val="0070C0"/>
          <w:spacing w:val="-5"/>
        </w:rPr>
        <w:t xml:space="preserve"> </w:t>
      </w:r>
      <w:r w:rsidRPr="00AB4097">
        <w:rPr>
          <w:color w:val="0070C0"/>
        </w:rPr>
        <w:t>10</w:t>
      </w:r>
      <w:r w:rsidRPr="00AB4097">
        <w:rPr>
          <w:color w:val="0070C0"/>
          <w:spacing w:val="-4"/>
        </w:rPr>
        <w:t xml:space="preserve"> </w:t>
      </w:r>
      <w:r w:rsidRPr="00AB4097">
        <w:rPr>
          <w:color w:val="0070C0"/>
        </w:rPr>
        <w:t>miles</w:t>
      </w:r>
      <w:r w:rsidRPr="00AB4097">
        <w:rPr>
          <w:color w:val="0070C0"/>
          <w:spacing w:val="-5"/>
        </w:rPr>
        <w:t xml:space="preserve"> </w:t>
      </w:r>
      <w:r w:rsidRPr="00AB4097">
        <w:rPr>
          <w:color w:val="0070C0"/>
        </w:rPr>
        <w:t>away</w:t>
      </w:r>
      <w:r w:rsidRPr="00AB4097">
        <w:rPr>
          <w:color w:val="0070C0"/>
          <w:spacing w:val="-5"/>
        </w:rPr>
        <w:t xml:space="preserve"> </w:t>
      </w:r>
      <w:r w:rsidRPr="00AB4097">
        <w:rPr>
          <w:color w:val="0070C0"/>
        </w:rPr>
        <w:t>from</w:t>
      </w:r>
      <w:r w:rsidRPr="00AB4097">
        <w:rPr>
          <w:color w:val="0070C0"/>
          <w:spacing w:val="-4"/>
        </w:rPr>
        <w:t xml:space="preserve"> </w:t>
      </w:r>
      <w:r w:rsidRPr="00AB4097">
        <w:rPr>
          <w:color w:val="0070C0"/>
        </w:rPr>
        <w:t>the</w:t>
      </w:r>
      <w:r w:rsidRPr="00AB4097">
        <w:rPr>
          <w:color w:val="0070C0"/>
          <w:spacing w:val="-5"/>
        </w:rPr>
        <w:t xml:space="preserve"> </w:t>
      </w:r>
      <w:r w:rsidRPr="00AB4097">
        <w:rPr>
          <w:color w:val="0070C0"/>
        </w:rPr>
        <w:t>rainfall</w:t>
      </w:r>
      <w:r w:rsidRPr="00AB4097">
        <w:rPr>
          <w:color w:val="0070C0"/>
          <w:spacing w:val="-4"/>
        </w:rPr>
        <w:t xml:space="preserve"> </w:t>
      </w:r>
      <w:r w:rsidRPr="00AB4097">
        <w:rPr>
          <w:color w:val="0070C0"/>
        </w:rPr>
        <w:t>area.</w:t>
      </w:r>
      <w:r w:rsidRPr="00AB4097">
        <w:rPr>
          <w:color w:val="0070C0"/>
          <w:spacing w:val="-5"/>
        </w:rPr>
        <w:t xml:space="preserve"> </w:t>
      </w:r>
      <w:r w:rsidR="00433DE6" w:rsidRPr="00AB4097">
        <w:rPr>
          <w:color w:val="0070C0"/>
          <w:spacing w:val="-5"/>
        </w:rPr>
        <w:t xml:space="preserve"> </w:t>
      </w:r>
      <w:r w:rsidRPr="00AB4097">
        <w:rPr>
          <w:color w:val="0070C0"/>
          <w:spacing w:val="-1"/>
        </w:rPr>
        <w:t>Thunder</w:t>
      </w:r>
      <w:r w:rsidRPr="00AB4097">
        <w:rPr>
          <w:color w:val="0070C0"/>
          <w:spacing w:val="-5"/>
        </w:rPr>
        <w:t xml:space="preserve"> </w:t>
      </w:r>
      <w:r w:rsidRPr="00AB4097">
        <w:rPr>
          <w:color w:val="0070C0"/>
        </w:rPr>
        <w:t>is</w:t>
      </w:r>
      <w:r w:rsidRPr="00AB4097">
        <w:rPr>
          <w:color w:val="0070C0"/>
          <w:spacing w:val="-4"/>
        </w:rPr>
        <w:t xml:space="preserve"> </w:t>
      </w:r>
      <w:r w:rsidRPr="00AB4097">
        <w:rPr>
          <w:color w:val="0070C0"/>
        </w:rPr>
        <w:t>simply</w:t>
      </w:r>
      <w:r w:rsidRPr="00AB4097">
        <w:rPr>
          <w:color w:val="0070C0"/>
          <w:spacing w:val="-5"/>
        </w:rPr>
        <w:t xml:space="preserve"> </w:t>
      </w:r>
      <w:r w:rsidRPr="00AB4097">
        <w:rPr>
          <w:color w:val="0070C0"/>
        </w:rPr>
        <w:t>the</w:t>
      </w:r>
      <w:r w:rsidRPr="00AB4097">
        <w:rPr>
          <w:color w:val="0070C0"/>
          <w:spacing w:val="-4"/>
        </w:rPr>
        <w:t xml:space="preserve"> </w:t>
      </w:r>
      <w:r w:rsidRPr="00AB4097">
        <w:rPr>
          <w:color w:val="0070C0"/>
        </w:rPr>
        <w:t>sound</w:t>
      </w:r>
      <w:r w:rsidRPr="00AB4097">
        <w:rPr>
          <w:color w:val="0070C0"/>
          <w:spacing w:val="-5"/>
        </w:rPr>
        <w:t xml:space="preserve"> </w:t>
      </w:r>
      <w:r w:rsidRPr="00AB4097">
        <w:rPr>
          <w:color w:val="0070C0"/>
        </w:rPr>
        <w:t>that</w:t>
      </w:r>
      <w:r w:rsidRPr="00AB4097">
        <w:rPr>
          <w:color w:val="0070C0"/>
          <w:spacing w:val="29"/>
        </w:rPr>
        <w:t xml:space="preserve"> </w:t>
      </w:r>
      <w:r w:rsidRPr="00AB4097">
        <w:rPr>
          <w:color w:val="0070C0"/>
          <w:spacing w:val="-1"/>
        </w:rPr>
        <w:t>lightning</w:t>
      </w:r>
      <w:r w:rsidRPr="00AB4097">
        <w:rPr>
          <w:color w:val="0070C0"/>
          <w:spacing w:val="-6"/>
        </w:rPr>
        <w:t xml:space="preserve"> </w:t>
      </w:r>
      <w:r w:rsidRPr="00AB4097">
        <w:rPr>
          <w:color w:val="0070C0"/>
        </w:rPr>
        <w:t>makes.</w:t>
      </w:r>
      <w:r w:rsidR="00EA3507">
        <w:rPr>
          <w:color w:val="0070C0"/>
          <w:spacing w:val="49"/>
        </w:rPr>
        <w:t xml:space="preserve">  </w:t>
      </w:r>
      <w:r w:rsidRPr="00AB4097">
        <w:rPr>
          <w:color w:val="0070C0"/>
        </w:rPr>
        <w:t>Lightning</w:t>
      </w:r>
      <w:r w:rsidRPr="00AB4097">
        <w:rPr>
          <w:color w:val="0070C0"/>
          <w:spacing w:val="-6"/>
        </w:rPr>
        <w:t xml:space="preserve"> </w:t>
      </w:r>
      <w:r w:rsidRPr="00AB4097">
        <w:rPr>
          <w:color w:val="0070C0"/>
        </w:rPr>
        <w:t>is</w:t>
      </w:r>
      <w:r w:rsidRPr="00AB4097">
        <w:rPr>
          <w:color w:val="0070C0"/>
          <w:spacing w:val="-6"/>
        </w:rPr>
        <w:t xml:space="preserve"> </w:t>
      </w:r>
      <w:r w:rsidRPr="00AB4097">
        <w:rPr>
          <w:color w:val="0070C0"/>
        </w:rPr>
        <w:t>a</w:t>
      </w:r>
      <w:r w:rsidRPr="00AB4097">
        <w:rPr>
          <w:color w:val="0070C0"/>
          <w:spacing w:val="-7"/>
        </w:rPr>
        <w:t xml:space="preserve"> </w:t>
      </w:r>
      <w:r w:rsidRPr="00AB4097">
        <w:rPr>
          <w:color w:val="0070C0"/>
        </w:rPr>
        <w:t>huge</w:t>
      </w:r>
      <w:r w:rsidRPr="00AB4097">
        <w:rPr>
          <w:color w:val="0070C0"/>
          <w:spacing w:val="-6"/>
        </w:rPr>
        <w:t xml:space="preserve"> </w:t>
      </w:r>
      <w:r w:rsidRPr="00AB4097">
        <w:rPr>
          <w:color w:val="0070C0"/>
          <w:spacing w:val="-1"/>
        </w:rPr>
        <w:t>discharge</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rPr>
        <w:t>electricity</w:t>
      </w:r>
      <w:r w:rsidR="00EA3507">
        <w:rPr>
          <w:color w:val="0070C0"/>
        </w:rPr>
        <w:t xml:space="preserve"> that </w:t>
      </w:r>
      <w:r w:rsidRPr="00AB4097">
        <w:rPr>
          <w:color w:val="0070C0"/>
        </w:rPr>
        <w:t>shoots</w:t>
      </w:r>
      <w:r w:rsidRPr="00AB4097">
        <w:rPr>
          <w:color w:val="0070C0"/>
          <w:spacing w:val="-7"/>
        </w:rPr>
        <w:t xml:space="preserve"> </w:t>
      </w:r>
      <w:r w:rsidRPr="00AB4097">
        <w:rPr>
          <w:color w:val="0070C0"/>
        </w:rPr>
        <w:t>through</w:t>
      </w:r>
      <w:r w:rsidRPr="00AB4097">
        <w:rPr>
          <w:color w:val="0070C0"/>
          <w:spacing w:val="-7"/>
        </w:rPr>
        <w:t xml:space="preserve"> </w:t>
      </w:r>
      <w:r w:rsidRPr="00AB4097">
        <w:rPr>
          <w:color w:val="0070C0"/>
        </w:rPr>
        <w:t>the</w:t>
      </w:r>
      <w:r w:rsidRPr="00AB4097">
        <w:rPr>
          <w:color w:val="0070C0"/>
          <w:spacing w:val="-6"/>
        </w:rPr>
        <w:t xml:space="preserve"> </w:t>
      </w:r>
      <w:r w:rsidRPr="00AB4097">
        <w:rPr>
          <w:color w:val="0070C0"/>
        </w:rPr>
        <w:t>air</w:t>
      </w:r>
      <w:r w:rsidRPr="00AB4097">
        <w:rPr>
          <w:color w:val="0070C0"/>
          <w:spacing w:val="-6"/>
        </w:rPr>
        <w:t xml:space="preserve"> </w:t>
      </w:r>
      <w:r w:rsidRPr="00AB4097">
        <w:rPr>
          <w:color w:val="0070C0"/>
        </w:rPr>
        <w:t>causing</w:t>
      </w:r>
      <w:r w:rsidRPr="00AB4097">
        <w:rPr>
          <w:color w:val="0070C0"/>
          <w:spacing w:val="-6"/>
        </w:rPr>
        <w:t xml:space="preserve"> </w:t>
      </w:r>
      <w:r w:rsidRPr="00AB4097">
        <w:rPr>
          <w:color w:val="0070C0"/>
        </w:rPr>
        <w:t>vibrations</w:t>
      </w:r>
      <w:r w:rsidRPr="00AB4097">
        <w:rPr>
          <w:color w:val="0070C0"/>
          <w:spacing w:val="-6"/>
        </w:rPr>
        <w:t xml:space="preserve"> </w:t>
      </w:r>
      <w:r w:rsidRPr="00AB4097">
        <w:rPr>
          <w:color w:val="0070C0"/>
        </w:rPr>
        <w:t>and</w:t>
      </w:r>
      <w:r w:rsidRPr="00AB4097">
        <w:rPr>
          <w:color w:val="0070C0"/>
          <w:spacing w:val="-6"/>
        </w:rPr>
        <w:t xml:space="preserve"> </w:t>
      </w:r>
      <w:r w:rsidRPr="00AB4097">
        <w:rPr>
          <w:color w:val="0070C0"/>
        </w:rPr>
        <w:t>creating</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spacing w:val="-1"/>
        </w:rPr>
        <w:t>sound</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spacing w:val="-1"/>
        </w:rPr>
        <w:t>thunder.</w:t>
      </w:r>
    </w:p>
    <w:p w14:paraId="387A6740" w14:textId="77777777" w:rsidR="00A52DC7" w:rsidRPr="009C3FA2" w:rsidRDefault="009C4310" w:rsidP="009C3FA2">
      <w:pPr>
        <w:pStyle w:val="BodyText"/>
        <w:spacing w:before="240" w:after="240"/>
        <w:ind w:left="0" w:right="346"/>
        <w:rPr>
          <w:b/>
          <w:i/>
          <w:color w:val="0070C0"/>
        </w:rPr>
      </w:pPr>
      <w:r w:rsidRPr="009C3FA2">
        <w:rPr>
          <w:b/>
          <w:i/>
          <w:color w:val="0070C0"/>
        </w:rPr>
        <w:t>Hail</w:t>
      </w:r>
    </w:p>
    <w:p w14:paraId="55FAF1D6" w14:textId="6314B76E" w:rsidR="00A52DC7" w:rsidRPr="00AB4097" w:rsidRDefault="009C4310" w:rsidP="009C3FA2">
      <w:pPr>
        <w:pStyle w:val="BodyText"/>
        <w:spacing w:before="120" w:after="120"/>
        <w:ind w:left="0" w:right="296"/>
        <w:rPr>
          <w:color w:val="0070C0"/>
        </w:rPr>
      </w:pPr>
      <w:r w:rsidRPr="00AB4097">
        <w:rPr>
          <w:color w:val="0070C0"/>
        </w:rPr>
        <w:t>According</w:t>
      </w:r>
      <w:r w:rsidRPr="00AB4097">
        <w:rPr>
          <w:color w:val="0070C0"/>
          <w:spacing w:val="-8"/>
        </w:rPr>
        <w:t xml:space="preserve"> </w:t>
      </w:r>
      <w:r w:rsidRPr="00AB4097">
        <w:rPr>
          <w:color w:val="0070C0"/>
        </w:rPr>
        <w:t>to</w:t>
      </w:r>
      <w:r w:rsidRPr="00AB4097">
        <w:rPr>
          <w:color w:val="0070C0"/>
          <w:spacing w:val="-9"/>
        </w:rPr>
        <w:t xml:space="preserve"> </w:t>
      </w:r>
      <w:r w:rsidRPr="00AB4097">
        <w:rPr>
          <w:color w:val="0070C0"/>
        </w:rPr>
        <w:t>the</w:t>
      </w:r>
      <w:r w:rsidRPr="00AB4097">
        <w:rPr>
          <w:color w:val="0070C0"/>
          <w:spacing w:val="-8"/>
        </w:rPr>
        <w:t xml:space="preserve"> </w:t>
      </w:r>
      <w:r w:rsidRPr="00AB4097">
        <w:rPr>
          <w:color w:val="0070C0"/>
        </w:rPr>
        <w:t>National</w:t>
      </w:r>
      <w:r w:rsidRPr="00AB4097">
        <w:rPr>
          <w:color w:val="0070C0"/>
          <w:spacing w:val="-8"/>
        </w:rPr>
        <w:t xml:space="preserve"> </w:t>
      </w:r>
      <w:r w:rsidRPr="00AB4097">
        <w:rPr>
          <w:color w:val="0070C0"/>
        </w:rPr>
        <w:t>Oceanic</w:t>
      </w:r>
      <w:r w:rsidRPr="00AB4097">
        <w:rPr>
          <w:color w:val="0070C0"/>
          <w:spacing w:val="-7"/>
        </w:rPr>
        <w:t xml:space="preserve"> </w:t>
      </w:r>
      <w:r w:rsidRPr="00AB4097">
        <w:rPr>
          <w:color w:val="0070C0"/>
          <w:spacing w:val="-1"/>
        </w:rPr>
        <w:t>and</w:t>
      </w:r>
      <w:r w:rsidRPr="00AB4097">
        <w:rPr>
          <w:color w:val="0070C0"/>
          <w:spacing w:val="-8"/>
        </w:rPr>
        <w:t xml:space="preserve"> </w:t>
      </w:r>
      <w:r w:rsidRPr="00AB4097">
        <w:rPr>
          <w:color w:val="0070C0"/>
        </w:rPr>
        <w:t>Atmospheric</w:t>
      </w:r>
      <w:r w:rsidRPr="00AB4097">
        <w:rPr>
          <w:color w:val="0070C0"/>
          <w:spacing w:val="-8"/>
        </w:rPr>
        <w:t xml:space="preserve"> </w:t>
      </w:r>
      <w:r w:rsidRPr="00AB4097">
        <w:rPr>
          <w:color w:val="0070C0"/>
          <w:spacing w:val="-1"/>
        </w:rPr>
        <w:t>Administration</w:t>
      </w:r>
      <w:r w:rsidRPr="00AB4097">
        <w:rPr>
          <w:color w:val="0070C0"/>
          <w:spacing w:val="-8"/>
        </w:rPr>
        <w:t xml:space="preserve"> </w:t>
      </w:r>
      <w:r w:rsidRPr="00AB4097">
        <w:rPr>
          <w:color w:val="0070C0"/>
        </w:rPr>
        <w:t>(NOAA),</w:t>
      </w:r>
      <w:r w:rsidRPr="00AB4097">
        <w:rPr>
          <w:color w:val="0070C0"/>
          <w:spacing w:val="-8"/>
        </w:rPr>
        <w:t xml:space="preserve"> </w:t>
      </w:r>
      <w:r w:rsidRPr="00AB4097">
        <w:rPr>
          <w:color w:val="0070C0"/>
        </w:rPr>
        <w:t>hail</w:t>
      </w:r>
      <w:r w:rsidRPr="00AB4097">
        <w:rPr>
          <w:color w:val="0070C0"/>
          <w:spacing w:val="-7"/>
        </w:rPr>
        <w:t xml:space="preserve"> </w:t>
      </w:r>
      <w:r w:rsidRPr="00AB4097">
        <w:rPr>
          <w:color w:val="0070C0"/>
        </w:rPr>
        <w:t>is</w:t>
      </w:r>
      <w:r w:rsidRPr="00AB4097">
        <w:rPr>
          <w:color w:val="0070C0"/>
          <w:spacing w:val="-8"/>
        </w:rPr>
        <w:t xml:space="preserve"> </w:t>
      </w:r>
      <w:r w:rsidRPr="00AB4097">
        <w:rPr>
          <w:color w:val="0070C0"/>
          <w:spacing w:val="-1"/>
        </w:rPr>
        <w:t>precipitation</w:t>
      </w:r>
      <w:r w:rsidRPr="00AB4097">
        <w:rPr>
          <w:color w:val="0070C0"/>
          <w:spacing w:val="51"/>
          <w:w w:val="99"/>
        </w:rPr>
        <w:t xml:space="preserve"> </w:t>
      </w:r>
      <w:r w:rsidRPr="00AB4097">
        <w:rPr>
          <w:color w:val="0070C0"/>
        </w:rPr>
        <w:t>that</w:t>
      </w:r>
      <w:r w:rsidRPr="00AB4097">
        <w:rPr>
          <w:color w:val="0070C0"/>
          <w:spacing w:val="-7"/>
        </w:rPr>
        <w:t xml:space="preserve"> </w:t>
      </w:r>
      <w:r w:rsidRPr="00AB4097">
        <w:rPr>
          <w:color w:val="0070C0"/>
        </w:rPr>
        <w:t>is</w:t>
      </w:r>
      <w:r w:rsidRPr="00AB4097">
        <w:rPr>
          <w:color w:val="0070C0"/>
          <w:spacing w:val="-7"/>
        </w:rPr>
        <w:t xml:space="preserve"> </w:t>
      </w:r>
      <w:r w:rsidRPr="00AB4097">
        <w:rPr>
          <w:color w:val="0070C0"/>
        </w:rPr>
        <w:t>formed</w:t>
      </w:r>
      <w:r w:rsidRPr="00AB4097">
        <w:rPr>
          <w:color w:val="0070C0"/>
          <w:spacing w:val="-6"/>
        </w:rPr>
        <w:t xml:space="preserve"> </w:t>
      </w:r>
      <w:r w:rsidRPr="00AB4097">
        <w:rPr>
          <w:color w:val="0070C0"/>
        </w:rPr>
        <w:t>when</w:t>
      </w:r>
      <w:r w:rsidRPr="00AB4097">
        <w:rPr>
          <w:color w:val="0070C0"/>
          <w:spacing w:val="-7"/>
        </w:rPr>
        <w:t xml:space="preserve"> </w:t>
      </w:r>
      <w:r w:rsidR="00F80083">
        <w:rPr>
          <w:color w:val="0070C0"/>
          <w:spacing w:val="-7"/>
        </w:rPr>
        <w:t xml:space="preserve">thunderstorm </w:t>
      </w:r>
      <w:r w:rsidRPr="00AB4097">
        <w:rPr>
          <w:color w:val="0070C0"/>
        </w:rPr>
        <w:t>updrafts</w:t>
      </w:r>
      <w:r w:rsidRPr="00AB4097">
        <w:rPr>
          <w:color w:val="0070C0"/>
          <w:spacing w:val="-6"/>
        </w:rPr>
        <w:t xml:space="preserve"> </w:t>
      </w:r>
      <w:r w:rsidRPr="00AB4097">
        <w:rPr>
          <w:color w:val="0070C0"/>
          <w:spacing w:val="-1"/>
        </w:rPr>
        <w:t>carry</w:t>
      </w:r>
      <w:r w:rsidRPr="00AB4097">
        <w:rPr>
          <w:color w:val="0070C0"/>
          <w:spacing w:val="-7"/>
        </w:rPr>
        <w:t xml:space="preserve"> </w:t>
      </w:r>
      <w:r w:rsidRPr="00AB4097">
        <w:rPr>
          <w:color w:val="0070C0"/>
        </w:rPr>
        <w:t>raindrops</w:t>
      </w:r>
      <w:r w:rsidRPr="00AB4097">
        <w:rPr>
          <w:color w:val="0070C0"/>
          <w:spacing w:val="-6"/>
        </w:rPr>
        <w:t xml:space="preserve"> </w:t>
      </w:r>
      <w:r w:rsidRPr="00AB4097">
        <w:rPr>
          <w:color w:val="0070C0"/>
        </w:rPr>
        <w:t>upward</w:t>
      </w:r>
      <w:r w:rsidRPr="00AB4097">
        <w:rPr>
          <w:color w:val="0070C0"/>
          <w:spacing w:val="-7"/>
        </w:rPr>
        <w:t xml:space="preserve"> </w:t>
      </w:r>
      <w:r w:rsidRPr="00AB4097">
        <w:rPr>
          <w:color w:val="0070C0"/>
        </w:rPr>
        <w:t>into</w:t>
      </w:r>
      <w:r w:rsidRPr="00AB4097">
        <w:rPr>
          <w:color w:val="0070C0"/>
          <w:spacing w:val="-6"/>
        </w:rPr>
        <w:t xml:space="preserve"> </w:t>
      </w:r>
      <w:r w:rsidRPr="00AB4097">
        <w:rPr>
          <w:color w:val="0070C0"/>
        </w:rPr>
        <w:t>extremely</w:t>
      </w:r>
      <w:r w:rsidRPr="00AB4097">
        <w:rPr>
          <w:color w:val="0070C0"/>
          <w:spacing w:val="-7"/>
        </w:rPr>
        <w:t xml:space="preserve"> </w:t>
      </w:r>
      <w:r w:rsidRPr="00AB4097">
        <w:rPr>
          <w:color w:val="0070C0"/>
        </w:rPr>
        <w:t>cold</w:t>
      </w:r>
      <w:r w:rsidRPr="00AB4097">
        <w:rPr>
          <w:color w:val="0070C0"/>
          <w:spacing w:val="-6"/>
        </w:rPr>
        <w:t xml:space="preserve"> </w:t>
      </w:r>
      <w:r w:rsidRPr="00AB4097">
        <w:rPr>
          <w:color w:val="0070C0"/>
        </w:rPr>
        <w:t>atmosphere</w:t>
      </w:r>
      <w:r w:rsidRPr="00AB4097">
        <w:rPr>
          <w:color w:val="0070C0"/>
          <w:spacing w:val="-6"/>
        </w:rPr>
        <w:t xml:space="preserve"> </w:t>
      </w:r>
      <w:r w:rsidRPr="00AB4097">
        <w:rPr>
          <w:color w:val="0070C0"/>
        </w:rPr>
        <w:t>causing</w:t>
      </w:r>
      <w:r w:rsidRPr="00AB4097">
        <w:rPr>
          <w:color w:val="0070C0"/>
          <w:spacing w:val="-6"/>
        </w:rPr>
        <w:t xml:space="preserve"> </w:t>
      </w:r>
      <w:r w:rsidRPr="00AB4097">
        <w:rPr>
          <w:color w:val="0070C0"/>
        </w:rPr>
        <w:t>them</w:t>
      </w:r>
      <w:r w:rsidRPr="00AB4097">
        <w:rPr>
          <w:color w:val="0070C0"/>
          <w:spacing w:val="-6"/>
        </w:rPr>
        <w:t xml:space="preserve"> </w:t>
      </w:r>
      <w:r w:rsidRPr="00AB4097">
        <w:rPr>
          <w:color w:val="0070C0"/>
        </w:rPr>
        <w:t>to</w:t>
      </w:r>
      <w:r w:rsidRPr="00AB4097">
        <w:rPr>
          <w:color w:val="0070C0"/>
          <w:spacing w:val="-5"/>
        </w:rPr>
        <w:t xml:space="preserve"> </w:t>
      </w:r>
      <w:r w:rsidRPr="00AB4097">
        <w:rPr>
          <w:color w:val="0070C0"/>
        </w:rPr>
        <w:t>freeze.</w:t>
      </w:r>
      <w:r w:rsidR="00F80083">
        <w:rPr>
          <w:color w:val="0070C0"/>
        </w:rPr>
        <w:t xml:space="preserve"> </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spacing w:val="-1"/>
        </w:rPr>
        <w:t>raindrops</w:t>
      </w:r>
      <w:r w:rsidRPr="00AB4097">
        <w:rPr>
          <w:color w:val="0070C0"/>
          <w:spacing w:val="-6"/>
        </w:rPr>
        <w:t xml:space="preserve"> </w:t>
      </w:r>
      <w:r w:rsidRPr="00AB4097">
        <w:rPr>
          <w:color w:val="0070C0"/>
          <w:spacing w:val="-1"/>
        </w:rPr>
        <w:t>form</w:t>
      </w:r>
      <w:r w:rsidRPr="00AB4097">
        <w:rPr>
          <w:color w:val="0070C0"/>
          <w:spacing w:val="-6"/>
        </w:rPr>
        <w:t xml:space="preserve"> </w:t>
      </w:r>
      <w:r w:rsidRPr="00AB4097">
        <w:rPr>
          <w:color w:val="0070C0"/>
        </w:rPr>
        <w:t>into</w:t>
      </w:r>
      <w:r w:rsidRPr="00AB4097">
        <w:rPr>
          <w:color w:val="0070C0"/>
          <w:spacing w:val="-6"/>
        </w:rPr>
        <w:t xml:space="preserve"> </w:t>
      </w:r>
      <w:r w:rsidRPr="00AB4097">
        <w:rPr>
          <w:color w:val="0070C0"/>
        </w:rPr>
        <w:t>small</w:t>
      </w:r>
      <w:r w:rsidRPr="00AB4097">
        <w:rPr>
          <w:color w:val="0070C0"/>
          <w:spacing w:val="-6"/>
        </w:rPr>
        <w:t xml:space="preserve"> </w:t>
      </w:r>
      <w:r w:rsidRPr="00AB4097">
        <w:rPr>
          <w:color w:val="0070C0"/>
        </w:rPr>
        <w:t>frozen</w:t>
      </w:r>
      <w:r w:rsidRPr="00AB4097">
        <w:rPr>
          <w:color w:val="0070C0"/>
          <w:spacing w:val="-6"/>
        </w:rPr>
        <w:t xml:space="preserve"> </w:t>
      </w:r>
      <w:r w:rsidRPr="00AB4097">
        <w:rPr>
          <w:color w:val="0070C0"/>
        </w:rPr>
        <w:t>droplets</w:t>
      </w:r>
      <w:r w:rsidR="00F80083">
        <w:rPr>
          <w:color w:val="0070C0"/>
          <w:spacing w:val="-6"/>
        </w:rPr>
        <w:t>.  They</w:t>
      </w:r>
      <w:r w:rsidRPr="00AB4097">
        <w:rPr>
          <w:color w:val="0070C0"/>
          <w:spacing w:val="-6"/>
        </w:rPr>
        <w:t xml:space="preserve"> </w:t>
      </w:r>
      <w:r w:rsidRPr="00AB4097">
        <w:rPr>
          <w:color w:val="0070C0"/>
          <w:spacing w:val="-1"/>
        </w:rPr>
        <w:t>continue</w:t>
      </w:r>
      <w:r w:rsidRPr="00AB4097">
        <w:rPr>
          <w:color w:val="0070C0"/>
          <w:spacing w:val="-5"/>
        </w:rPr>
        <w:t xml:space="preserve"> </w:t>
      </w:r>
      <w:r w:rsidRPr="00AB4097">
        <w:rPr>
          <w:color w:val="0070C0"/>
        </w:rPr>
        <w:t>to</w:t>
      </w:r>
      <w:r w:rsidRPr="00AB4097">
        <w:rPr>
          <w:color w:val="0070C0"/>
          <w:spacing w:val="-6"/>
        </w:rPr>
        <w:t xml:space="preserve"> </w:t>
      </w:r>
      <w:r w:rsidRPr="00AB4097">
        <w:rPr>
          <w:color w:val="0070C0"/>
        </w:rPr>
        <w:t>grow</w:t>
      </w:r>
      <w:r w:rsidRPr="00AB4097">
        <w:rPr>
          <w:color w:val="0070C0"/>
          <w:spacing w:val="-5"/>
        </w:rPr>
        <w:t xml:space="preserve"> </w:t>
      </w:r>
      <w:r w:rsidRPr="00AB4097">
        <w:rPr>
          <w:color w:val="0070C0"/>
        </w:rPr>
        <w:t>as</w:t>
      </w:r>
      <w:r w:rsidRPr="00AB4097">
        <w:rPr>
          <w:color w:val="0070C0"/>
          <w:spacing w:val="-5"/>
        </w:rPr>
        <w:t xml:space="preserve"> </w:t>
      </w:r>
      <w:r w:rsidRPr="00AB4097">
        <w:rPr>
          <w:color w:val="0070C0"/>
        </w:rPr>
        <w:t>they</w:t>
      </w:r>
      <w:r w:rsidRPr="00AB4097">
        <w:rPr>
          <w:color w:val="0070C0"/>
          <w:spacing w:val="-6"/>
        </w:rPr>
        <w:t xml:space="preserve"> </w:t>
      </w:r>
      <w:proofErr w:type="gramStart"/>
      <w:r w:rsidRPr="00AB4097">
        <w:rPr>
          <w:color w:val="0070C0"/>
        </w:rPr>
        <w:t>come</w:t>
      </w:r>
      <w:r w:rsidRPr="00AB4097">
        <w:rPr>
          <w:color w:val="0070C0"/>
          <w:spacing w:val="-5"/>
        </w:rPr>
        <w:t xml:space="preserve"> </w:t>
      </w:r>
      <w:r w:rsidRPr="00AB4097">
        <w:rPr>
          <w:color w:val="0070C0"/>
        </w:rPr>
        <w:t>into</w:t>
      </w:r>
      <w:r w:rsidRPr="00AB4097">
        <w:rPr>
          <w:color w:val="0070C0"/>
          <w:spacing w:val="-6"/>
        </w:rPr>
        <w:t xml:space="preserve"> </w:t>
      </w:r>
      <w:r w:rsidRPr="00AB4097">
        <w:rPr>
          <w:color w:val="0070C0"/>
        </w:rPr>
        <w:t>contact</w:t>
      </w:r>
      <w:r w:rsidRPr="00AB4097">
        <w:rPr>
          <w:color w:val="0070C0"/>
          <w:spacing w:val="-6"/>
        </w:rPr>
        <w:t xml:space="preserve"> </w:t>
      </w:r>
      <w:r w:rsidRPr="00AB4097">
        <w:rPr>
          <w:color w:val="0070C0"/>
        </w:rPr>
        <w:t>with</w:t>
      </w:r>
      <w:proofErr w:type="gramEnd"/>
      <w:r w:rsidRPr="00AB4097">
        <w:rPr>
          <w:color w:val="0070C0"/>
          <w:spacing w:val="-5"/>
        </w:rPr>
        <w:t xml:space="preserve"> </w:t>
      </w:r>
      <w:r w:rsidRPr="00AB4097">
        <w:rPr>
          <w:color w:val="0070C0"/>
        </w:rPr>
        <w:t>super-cooled</w:t>
      </w:r>
      <w:r w:rsidRPr="00AB4097">
        <w:rPr>
          <w:color w:val="0070C0"/>
          <w:spacing w:val="-6"/>
        </w:rPr>
        <w:t xml:space="preserve"> </w:t>
      </w:r>
      <w:r w:rsidRPr="00AB4097">
        <w:rPr>
          <w:color w:val="0070C0"/>
        </w:rPr>
        <w:t>water</w:t>
      </w:r>
      <w:r w:rsidRPr="00AB4097">
        <w:rPr>
          <w:color w:val="0070C0"/>
          <w:spacing w:val="-5"/>
        </w:rPr>
        <w:t xml:space="preserve"> </w:t>
      </w:r>
      <w:r w:rsidRPr="00AB4097">
        <w:rPr>
          <w:color w:val="0070C0"/>
        </w:rPr>
        <w:t>which</w:t>
      </w:r>
      <w:r w:rsidRPr="00AB4097">
        <w:rPr>
          <w:color w:val="0070C0"/>
          <w:spacing w:val="-6"/>
        </w:rPr>
        <w:t xml:space="preserve"> </w:t>
      </w:r>
      <w:r w:rsidRPr="00AB4097">
        <w:rPr>
          <w:color w:val="0070C0"/>
        </w:rPr>
        <w:t>will</w:t>
      </w:r>
      <w:r w:rsidRPr="00AB4097">
        <w:rPr>
          <w:color w:val="0070C0"/>
          <w:spacing w:val="-5"/>
        </w:rPr>
        <w:t xml:space="preserve"> </w:t>
      </w:r>
      <w:r w:rsidRPr="00AB4097">
        <w:rPr>
          <w:color w:val="0070C0"/>
          <w:spacing w:val="-1"/>
        </w:rPr>
        <w:t>freeze</w:t>
      </w:r>
      <w:r w:rsidRPr="00AB4097">
        <w:rPr>
          <w:color w:val="0070C0"/>
          <w:spacing w:val="-5"/>
        </w:rPr>
        <w:t xml:space="preserve"> </w:t>
      </w:r>
      <w:r w:rsidRPr="00AB4097">
        <w:rPr>
          <w:color w:val="0070C0"/>
        </w:rPr>
        <w:t>on</w:t>
      </w:r>
      <w:r w:rsidRPr="00AB4097">
        <w:rPr>
          <w:color w:val="0070C0"/>
          <w:spacing w:val="23"/>
          <w:w w:val="99"/>
        </w:rPr>
        <w:t xml:space="preserve"> </w:t>
      </w:r>
      <w:r w:rsidRPr="00AB4097">
        <w:rPr>
          <w:color w:val="0070C0"/>
        </w:rPr>
        <w:t>contact</w:t>
      </w:r>
      <w:r w:rsidRPr="00AB4097">
        <w:rPr>
          <w:color w:val="0070C0"/>
          <w:spacing w:val="-6"/>
        </w:rPr>
        <w:t xml:space="preserve"> </w:t>
      </w:r>
      <w:r w:rsidRPr="00AB4097">
        <w:rPr>
          <w:color w:val="0070C0"/>
        </w:rPr>
        <w:t>with</w:t>
      </w:r>
      <w:r w:rsidRPr="00AB4097">
        <w:rPr>
          <w:color w:val="0070C0"/>
          <w:spacing w:val="-7"/>
        </w:rPr>
        <w:t xml:space="preserve"> </w:t>
      </w:r>
      <w:r w:rsidRPr="00AB4097">
        <w:rPr>
          <w:color w:val="0070C0"/>
        </w:rPr>
        <w:t>the</w:t>
      </w:r>
      <w:r w:rsidRPr="00AB4097">
        <w:rPr>
          <w:color w:val="0070C0"/>
          <w:spacing w:val="-5"/>
        </w:rPr>
        <w:t xml:space="preserve"> </w:t>
      </w:r>
      <w:r w:rsidRPr="00AB4097">
        <w:rPr>
          <w:color w:val="0070C0"/>
        </w:rPr>
        <w:t>frozen</w:t>
      </w:r>
      <w:r w:rsidRPr="00AB4097">
        <w:rPr>
          <w:color w:val="0070C0"/>
          <w:spacing w:val="-5"/>
        </w:rPr>
        <w:t xml:space="preserve"> </w:t>
      </w:r>
      <w:r w:rsidRPr="00AB4097">
        <w:rPr>
          <w:color w:val="0070C0"/>
          <w:spacing w:val="-1"/>
        </w:rPr>
        <w:t>rain</w:t>
      </w:r>
      <w:r w:rsidRPr="00AB4097">
        <w:rPr>
          <w:color w:val="0070C0"/>
          <w:spacing w:val="-5"/>
        </w:rPr>
        <w:t xml:space="preserve"> </w:t>
      </w:r>
      <w:r w:rsidRPr="00AB4097">
        <w:rPr>
          <w:color w:val="0070C0"/>
        </w:rPr>
        <w:t>droplet.</w:t>
      </w:r>
      <w:r w:rsidRPr="00AB4097">
        <w:rPr>
          <w:color w:val="0070C0"/>
          <w:spacing w:val="-7"/>
        </w:rPr>
        <w:t xml:space="preserve"> </w:t>
      </w:r>
      <w:r w:rsidR="00F80083">
        <w:rPr>
          <w:color w:val="0070C0"/>
          <w:spacing w:val="-7"/>
        </w:rPr>
        <w:t xml:space="preserve"> </w:t>
      </w:r>
      <w:r w:rsidRPr="00AB4097">
        <w:rPr>
          <w:color w:val="0070C0"/>
        </w:rPr>
        <w:t>This</w:t>
      </w:r>
      <w:r w:rsidRPr="00AB4097">
        <w:rPr>
          <w:color w:val="0070C0"/>
          <w:spacing w:val="-5"/>
        </w:rPr>
        <w:t xml:space="preserve"> </w:t>
      </w:r>
      <w:r w:rsidRPr="00AB4097">
        <w:rPr>
          <w:color w:val="0070C0"/>
        </w:rPr>
        <w:t>frozen</w:t>
      </w:r>
      <w:r w:rsidRPr="00AB4097">
        <w:rPr>
          <w:color w:val="0070C0"/>
          <w:spacing w:val="-6"/>
        </w:rPr>
        <w:t xml:space="preserve"> </w:t>
      </w:r>
      <w:r w:rsidRPr="00AB4097">
        <w:rPr>
          <w:color w:val="0070C0"/>
        </w:rPr>
        <w:t>droplet</w:t>
      </w:r>
      <w:r w:rsidRPr="00AB4097">
        <w:rPr>
          <w:color w:val="0070C0"/>
          <w:spacing w:val="-5"/>
        </w:rPr>
        <w:t xml:space="preserve"> </w:t>
      </w:r>
      <w:r w:rsidRPr="00AB4097">
        <w:rPr>
          <w:color w:val="0070C0"/>
        </w:rPr>
        <w:t>can</w:t>
      </w:r>
      <w:r w:rsidRPr="00AB4097">
        <w:rPr>
          <w:color w:val="0070C0"/>
          <w:spacing w:val="-5"/>
        </w:rPr>
        <w:t xml:space="preserve"> </w:t>
      </w:r>
      <w:r w:rsidRPr="00AB4097">
        <w:rPr>
          <w:color w:val="0070C0"/>
        </w:rPr>
        <w:t>continue</w:t>
      </w:r>
      <w:r w:rsidRPr="00AB4097">
        <w:rPr>
          <w:color w:val="0070C0"/>
          <w:spacing w:val="-7"/>
        </w:rPr>
        <w:t xml:space="preserve"> </w:t>
      </w:r>
      <w:r w:rsidRPr="00AB4097">
        <w:rPr>
          <w:color w:val="0070C0"/>
        </w:rPr>
        <w:t>to</w:t>
      </w:r>
      <w:r w:rsidRPr="00AB4097">
        <w:rPr>
          <w:color w:val="0070C0"/>
          <w:spacing w:val="-5"/>
        </w:rPr>
        <w:t xml:space="preserve"> </w:t>
      </w:r>
      <w:r w:rsidRPr="00AB4097">
        <w:rPr>
          <w:color w:val="0070C0"/>
        </w:rPr>
        <w:t>grow</w:t>
      </w:r>
      <w:r w:rsidRPr="00AB4097">
        <w:rPr>
          <w:color w:val="0070C0"/>
          <w:spacing w:val="-6"/>
        </w:rPr>
        <w:t xml:space="preserve"> </w:t>
      </w:r>
      <w:r w:rsidRPr="00AB4097">
        <w:rPr>
          <w:color w:val="0070C0"/>
        </w:rPr>
        <w:t>and</w:t>
      </w:r>
      <w:r w:rsidRPr="00AB4097">
        <w:rPr>
          <w:color w:val="0070C0"/>
          <w:spacing w:val="-5"/>
        </w:rPr>
        <w:t xml:space="preserve"> </w:t>
      </w:r>
      <w:r w:rsidRPr="00AB4097">
        <w:rPr>
          <w:color w:val="0070C0"/>
        </w:rPr>
        <w:t>form</w:t>
      </w:r>
      <w:r w:rsidRPr="00AB4097">
        <w:rPr>
          <w:color w:val="0070C0"/>
          <w:spacing w:val="-5"/>
        </w:rPr>
        <w:t xml:space="preserve"> </w:t>
      </w:r>
      <w:r w:rsidRPr="00AB4097">
        <w:rPr>
          <w:color w:val="0070C0"/>
        </w:rPr>
        <w:t>hail.</w:t>
      </w:r>
      <w:r w:rsidRPr="00AB4097">
        <w:rPr>
          <w:color w:val="0070C0"/>
          <w:spacing w:val="24"/>
          <w:w w:val="99"/>
        </w:rPr>
        <w:t xml:space="preserve"> </w:t>
      </w:r>
      <w:r w:rsidR="00F80083">
        <w:rPr>
          <w:color w:val="0070C0"/>
          <w:spacing w:val="24"/>
          <w:w w:val="99"/>
        </w:rPr>
        <w:t xml:space="preserve"> </w:t>
      </w:r>
      <w:proofErr w:type="gramStart"/>
      <w:r w:rsidRPr="00AB4097">
        <w:rPr>
          <w:color w:val="0070C0"/>
        </w:rPr>
        <w:t>As</w:t>
      </w:r>
      <w:r w:rsidRPr="00AB4097">
        <w:rPr>
          <w:color w:val="0070C0"/>
          <w:spacing w:val="-5"/>
        </w:rPr>
        <w:t xml:space="preserve"> </w:t>
      </w:r>
      <w:r w:rsidRPr="00AB4097">
        <w:rPr>
          <w:color w:val="0070C0"/>
        </w:rPr>
        <w:t>long</w:t>
      </w:r>
      <w:r w:rsidRPr="00AB4097">
        <w:rPr>
          <w:color w:val="0070C0"/>
          <w:spacing w:val="-5"/>
        </w:rPr>
        <w:t xml:space="preserve"> </w:t>
      </w:r>
      <w:r w:rsidRPr="00AB4097">
        <w:rPr>
          <w:color w:val="0070C0"/>
        </w:rPr>
        <w:t>as</w:t>
      </w:r>
      <w:proofErr w:type="gramEnd"/>
      <w:r w:rsidRPr="00AB4097">
        <w:rPr>
          <w:color w:val="0070C0"/>
          <w:spacing w:val="-5"/>
        </w:rPr>
        <w:t xml:space="preserve"> </w:t>
      </w:r>
      <w:r w:rsidRPr="00AB4097">
        <w:rPr>
          <w:color w:val="0070C0"/>
          <w:spacing w:val="-1"/>
        </w:rPr>
        <w:t>the</w:t>
      </w:r>
      <w:r w:rsidRPr="00AB4097">
        <w:rPr>
          <w:color w:val="0070C0"/>
          <w:spacing w:val="-5"/>
        </w:rPr>
        <w:t xml:space="preserve"> </w:t>
      </w:r>
      <w:r w:rsidRPr="00AB4097">
        <w:rPr>
          <w:color w:val="0070C0"/>
        </w:rPr>
        <w:t>updraft</w:t>
      </w:r>
      <w:r w:rsidRPr="00AB4097">
        <w:rPr>
          <w:color w:val="0070C0"/>
          <w:spacing w:val="-5"/>
        </w:rPr>
        <w:t xml:space="preserve"> </w:t>
      </w:r>
      <w:r w:rsidRPr="00AB4097">
        <w:rPr>
          <w:color w:val="0070C0"/>
          <w:spacing w:val="-1"/>
        </w:rPr>
        <w:t>forces</w:t>
      </w:r>
      <w:r w:rsidRPr="00AB4097">
        <w:rPr>
          <w:color w:val="0070C0"/>
          <w:spacing w:val="-4"/>
        </w:rPr>
        <w:t xml:space="preserve"> </w:t>
      </w:r>
      <w:r w:rsidRPr="00AB4097">
        <w:rPr>
          <w:color w:val="0070C0"/>
        </w:rPr>
        <w:t>can</w:t>
      </w:r>
      <w:r w:rsidRPr="00AB4097">
        <w:rPr>
          <w:color w:val="0070C0"/>
          <w:spacing w:val="-6"/>
        </w:rPr>
        <w:t xml:space="preserve"> </w:t>
      </w:r>
      <w:r w:rsidRPr="00AB4097">
        <w:rPr>
          <w:color w:val="0070C0"/>
        </w:rPr>
        <w:t>support</w:t>
      </w:r>
      <w:r w:rsidRPr="00AB4097">
        <w:rPr>
          <w:color w:val="0070C0"/>
          <w:spacing w:val="-5"/>
        </w:rPr>
        <w:t xml:space="preserve"> </w:t>
      </w:r>
      <w:r w:rsidRPr="00AB4097">
        <w:rPr>
          <w:color w:val="0070C0"/>
        </w:rPr>
        <w:t>or</w:t>
      </w:r>
      <w:r w:rsidRPr="00AB4097">
        <w:rPr>
          <w:color w:val="0070C0"/>
          <w:spacing w:val="-5"/>
        </w:rPr>
        <w:t xml:space="preserve"> </w:t>
      </w:r>
      <w:r w:rsidRPr="00AB4097">
        <w:rPr>
          <w:color w:val="0070C0"/>
          <w:spacing w:val="-1"/>
        </w:rPr>
        <w:t>suspend</w:t>
      </w:r>
      <w:r w:rsidRPr="00AB4097">
        <w:rPr>
          <w:color w:val="0070C0"/>
          <w:spacing w:val="-4"/>
        </w:rPr>
        <w:t xml:space="preserve"> </w:t>
      </w:r>
      <w:r w:rsidRPr="00AB4097">
        <w:rPr>
          <w:color w:val="0070C0"/>
        </w:rPr>
        <w:t>the</w:t>
      </w:r>
      <w:r w:rsidRPr="00AB4097">
        <w:rPr>
          <w:color w:val="0070C0"/>
          <w:spacing w:val="-5"/>
        </w:rPr>
        <w:t xml:space="preserve"> </w:t>
      </w:r>
      <w:r w:rsidRPr="00AB4097">
        <w:rPr>
          <w:color w:val="0070C0"/>
        </w:rPr>
        <w:t>weight</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rPr>
        <w:t>hailstone,</w:t>
      </w:r>
      <w:r w:rsidRPr="00AB4097">
        <w:rPr>
          <w:color w:val="0070C0"/>
          <w:spacing w:val="-4"/>
        </w:rPr>
        <w:t xml:space="preserve"> </w:t>
      </w:r>
      <w:r w:rsidRPr="00AB4097">
        <w:rPr>
          <w:color w:val="0070C0"/>
          <w:spacing w:val="-1"/>
        </w:rPr>
        <w:t>hail</w:t>
      </w:r>
      <w:r w:rsidRPr="00AB4097">
        <w:rPr>
          <w:color w:val="0070C0"/>
          <w:spacing w:val="-5"/>
        </w:rPr>
        <w:t xml:space="preserve"> </w:t>
      </w:r>
      <w:r w:rsidRPr="00AB4097">
        <w:rPr>
          <w:color w:val="0070C0"/>
        </w:rPr>
        <w:t>can</w:t>
      </w:r>
      <w:r w:rsidRPr="00AB4097">
        <w:rPr>
          <w:color w:val="0070C0"/>
          <w:spacing w:val="29"/>
          <w:w w:val="99"/>
        </w:rPr>
        <w:t xml:space="preserve"> </w:t>
      </w:r>
      <w:r w:rsidRPr="00AB4097">
        <w:rPr>
          <w:color w:val="0070C0"/>
        </w:rPr>
        <w:t>continue</w:t>
      </w:r>
      <w:r w:rsidRPr="00AB4097">
        <w:rPr>
          <w:color w:val="0070C0"/>
          <w:spacing w:val="-8"/>
        </w:rPr>
        <w:t xml:space="preserve"> </w:t>
      </w:r>
      <w:r w:rsidRPr="00AB4097">
        <w:rPr>
          <w:color w:val="0070C0"/>
        </w:rPr>
        <w:t>to</w:t>
      </w:r>
      <w:r w:rsidRPr="00AB4097">
        <w:rPr>
          <w:color w:val="0070C0"/>
          <w:spacing w:val="-9"/>
        </w:rPr>
        <w:t xml:space="preserve"> </w:t>
      </w:r>
      <w:r w:rsidRPr="00AB4097">
        <w:rPr>
          <w:color w:val="0070C0"/>
        </w:rPr>
        <w:t>grow</w:t>
      </w:r>
      <w:r w:rsidR="00EA3507">
        <w:rPr>
          <w:color w:val="0070C0"/>
        </w:rPr>
        <w:t xml:space="preserve"> before it hits the earth</w:t>
      </w:r>
      <w:r w:rsidRPr="00AB4097">
        <w:rPr>
          <w:color w:val="0070C0"/>
        </w:rPr>
        <w:t>.</w:t>
      </w:r>
    </w:p>
    <w:p w14:paraId="3D1F1D36" w14:textId="1200C6D8" w:rsidR="00A52DC7" w:rsidRPr="00AB4097" w:rsidRDefault="009C4310" w:rsidP="009C3FA2">
      <w:pPr>
        <w:pStyle w:val="BodyText"/>
        <w:spacing w:before="120" w:after="120"/>
        <w:ind w:left="0" w:right="263"/>
        <w:rPr>
          <w:color w:val="0070C0"/>
        </w:rPr>
      </w:pPr>
      <w:r w:rsidRPr="00AB4097">
        <w:rPr>
          <w:color w:val="0070C0"/>
        </w:rPr>
        <w:t>At</w:t>
      </w:r>
      <w:r w:rsidRPr="00AB4097">
        <w:rPr>
          <w:color w:val="0070C0"/>
          <w:spacing w:val="-5"/>
        </w:rPr>
        <w:t xml:space="preserve"> </w:t>
      </w:r>
      <w:r w:rsidRPr="00AB4097">
        <w:rPr>
          <w:color w:val="0070C0"/>
        </w:rPr>
        <w:t>the</w:t>
      </w:r>
      <w:r w:rsidRPr="00AB4097">
        <w:rPr>
          <w:color w:val="0070C0"/>
          <w:spacing w:val="-4"/>
        </w:rPr>
        <w:t xml:space="preserve"> </w:t>
      </w:r>
      <w:r w:rsidRPr="00AB4097">
        <w:rPr>
          <w:color w:val="0070C0"/>
        </w:rPr>
        <w:t>time</w:t>
      </w:r>
      <w:r w:rsidRPr="00AB4097">
        <w:rPr>
          <w:color w:val="0070C0"/>
          <w:spacing w:val="-5"/>
        </w:rPr>
        <w:t xml:space="preserve"> </w:t>
      </w:r>
      <w:r w:rsidRPr="00AB4097">
        <w:rPr>
          <w:color w:val="0070C0"/>
        </w:rPr>
        <w:t>when</w:t>
      </w:r>
      <w:r w:rsidRPr="00AB4097">
        <w:rPr>
          <w:color w:val="0070C0"/>
          <w:spacing w:val="-4"/>
        </w:rPr>
        <w:t xml:space="preserve"> </w:t>
      </w:r>
      <w:r w:rsidRPr="00AB4097">
        <w:rPr>
          <w:color w:val="0070C0"/>
        </w:rPr>
        <w:t>the</w:t>
      </w:r>
      <w:r w:rsidRPr="00AB4097">
        <w:rPr>
          <w:color w:val="0070C0"/>
          <w:spacing w:val="-4"/>
        </w:rPr>
        <w:t xml:space="preserve"> </w:t>
      </w:r>
      <w:r w:rsidRPr="00AB4097">
        <w:rPr>
          <w:color w:val="0070C0"/>
        </w:rPr>
        <w:t>updraft</w:t>
      </w:r>
      <w:r w:rsidRPr="00AB4097">
        <w:rPr>
          <w:color w:val="0070C0"/>
          <w:spacing w:val="-5"/>
        </w:rPr>
        <w:t xml:space="preserve"> </w:t>
      </w:r>
      <w:r w:rsidRPr="00AB4097">
        <w:rPr>
          <w:color w:val="0070C0"/>
        </w:rPr>
        <w:t>can</w:t>
      </w:r>
      <w:r w:rsidRPr="00AB4097">
        <w:rPr>
          <w:color w:val="0070C0"/>
          <w:spacing w:val="-4"/>
        </w:rPr>
        <w:t xml:space="preserve"> </w:t>
      </w:r>
      <w:r w:rsidRPr="00AB4097">
        <w:rPr>
          <w:color w:val="0070C0"/>
        </w:rPr>
        <w:t>no</w:t>
      </w:r>
      <w:r w:rsidRPr="00AB4097">
        <w:rPr>
          <w:color w:val="0070C0"/>
          <w:spacing w:val="-5"/>
        </w:rPr>
        <w:t xml:space="preserve"> </w:t>
      </w:r>
      <w:r w:rsidRPr="00AB4097">
        <w:rPr>
          <w:color w:val="0070C0"/>
        </w:rPr>
        <w:t>longer</w:t>
      </w:r>
      <w:r w:rsidRPr="00AB4097">
        <w:rPr>
          <w:color w:val="0070C0"/>
          <w:spacing w:val="-5"/>
        </w:rPr>
        <w:t xml:space="preserve"> </w:t>
      </w:r>
      <w:r w:rsidRPr="00AB4097">
        <w:rPr>
          <w:color w:val="0070C0"/>
          <w:spacing w:val="-1"/>
        </w:rPr>
        <w:t>support</w:t>
      </w:r>
      <w:r w:rsidRPr="00AB4097">
        <w:rPr>
          <w:color w:val="0070C0"/>
          <w:spacing w:val="-4"/>
        </w:rPr>
        <w:t xml:space="preserve"> </w:t>
      </w:r>
      <w:r w:rsidRPr="00AB4097">
        <w:rPr>
          <w:color w:val="0070C0"/>
        </w:rPr>
        <w:t>the</w:t>
      </w:r>
      <w:r w:rsidRPr="00AB4097">
        <w:rPr>
          <w:color w:val="0070C0"/>
          <w:spacing w:val="-4"/>
        </w:rPr>
        <w:t xml:space="preserve"> </w:t>
      </w:r>
      <w:r w:rsidRPr="00AB4097">
        <w:rPr>
          <w:color w:val="0070C0"/>
          <w:spacing w:val="-1"/>
        </w:rPr>
        <w:t>hailstone,</w:t>
      </w:r>
      <w:r w:rsidRPr="00AB4097">
        <w:rPr>
          <w:color w:val="0070C0"/>
          <w:spacing w:val="-5"/>
        </w:rPr>
        <w:t xml:space="preserve"> </w:t>
      </w:r>
      <w:r w:rsidRPr="00AB4097">
        <w:rPr>
          <w:color w:val="0070C0"/>
        </w:rPr>
        <w:t>it</w:t>
      </w:r>
      <w:r w:rsidRPr="00AB4097">
        <w:rPr>
          <w:color w:val="0070C0"/>
          <w:spacing w:val="-4"/>
        </w:rPr>
        <w:t xml:space="preserve"> </w:t>
      </w:r>
      <w:r w:rsidRPr="00AB4097">
        <w:rPr>
          <w:color w:val="0070C0"/>
        </w:rPr>
        <w:t>will</w:t>
      </w:r>
      <w:r w:rsidRPr="00AB4097">
        <w:rPr>
          <w:color w:val="0070C0"/>
          <w:spacing w:val="-4"/>
        </w:rPr>
        <w:t xml:space="preserve"> </w:t>
      </w:r>
      <w:proofErr w:type="gramStart"/>
      <w:r w:rsidRPr="00AB4097">
        <w:rPr>
          <w:color w:val="0070C0"/>
          <w:spacing w:val="-1"/>
        </w:rPr>
        <w:t>fall</w:t>
      </w:r>
      <w:r w:rsidRPr="00AB4097">
        <w:rPr>
          <w:color w:val="0070C0"/>
          <w:spacing w:val="-5"/>
        </w:rPr>
        <w:t xml:space="preserve"> </w:t>
      </w:r>
      <w:r w:rsidRPr="00AB4097">
        <w:rPr>
          <w:color w:val="0070C0"/>
        </w:rPr>
        <w:t>down</w:t>
      </w:r>
      <w:proofErr w:type="gramEnd"/>
      <w:r w:rsidRPr="00AB4097">
        <w:rPr>
          <w:color w:val="0070C0"/>
          <w:spacing w:val="-4"/>
        </w:rPr>
        <w:t xml:space="preserve"> </w:t>
      </w:r>
      <w:r w:rsidRPr="00AB4097">
        <w:rPr>
          <w:color w:val="0070C0"/>
        </w:rPr>
        <w:t>to</w:t>
      </w:r>
      <w:r w:rsidRPr="00AB4097">
        <w:rPr>
          <w:color w:val="0070C0"/>
          <w:spacing w:val="-4"/>
        </w:rPr>
        <w:t xml:space="preserve"> </w:t>
      </w:r>
      <w:r w:rsidRPr="00AB4097">
        <w:rPr>
          <w:color w:val="0070C0"/>
          <w:spacing w:val="-1"/>
        </w:rPr>
        <w:t>the</w:t>
      </w:r>
      <w:r w:rsidRPr="00AB4097">
        <w:rPr>
          <w:color w:val="0070C0"/>
          <w:spacing w:val="-5"/>
        </w:rPr>
        <w:t xml:space="preserve"> </w:t>
      </w:r>
      <w:r w:rsidRPr="00AB4097">
        <w:rPr>
          <w:color w:val="0070C0"/>
        </w:rPr>
        <w:t>earth.</w:t>
      </w:r>
      <w:r w:rsidRPr="00AB4097">
        <w:rPr>
          <w:color w:val="0070C0"/>
          <w:spacing w:val="-5"/>
        </w:rPr>
        <w:t xml:space="preserve"> </w:t>
      </w:r>
      <w:r w:rsidR="00F80083">
        <w:rPr>
          <w:color w:val="0070C0"/>
          <w:spacing w:val="-5"/>
        </w:rPr>
        <w:t xml:space="preserve"> </w:t>
      </w:r>
      <w:r w:rsidRPr="00AB4097">
        <w:rPr>
          <w:color w:val="0070C0"/>
        </w:rPr>
        <w:t>For</w:t>
      </w:r>
      <w:r w:rsidRPr="00AB4097">
        <w:rPr>
          <w:color w:val="0070C0"/>
          <w:spacing w:val="39"/>
        </w:rPr>
        <w:t xml:space="preserve"> </w:t>
      </w:r>
      <w:r w:rsidRPr="00AB4097">
        <w:rPr>
          <w:color w:val="0070C0"/>
        </w:rPr>
        <w:t>example,</w:t>
      </w:r>
      <w:r w:rsidRPr="00AB4097">
        <w:rPr>
          <w:color w:val="0070C0"/>
          <w:spacing w:val="-5"/>
        </w:rPr>
        <w:t xml:space="preserve"> </w:t>
      </w:r>
      <w:r w:rsidRPr="00AB4097">
        <w:rPr>
          <w:color w:val="0070C0"/>
        </w:rPr>
        <w:t>a</w:t>
      </w:r>
      <w:r w:rsidRPr="00AB4097">
        <w:rPr>
          <w:color w:val="0070C0"/>
          <w:spacing w:val="-4"/>
        </w:rPr>
        <w:t xml:space="preserve"> </w:t>
      </w:r>
      <w:r w:rsidRPr="00AB4097">
        <w:rPr>
          <w:color w:val="0070C0"/>
        </w:rPr>
        <w:t>¼”</w:t>
      </w:r>
      <w:r w:rsidRPr="00AB4097">
        <w:rPr>
          <w:color w:val="0070C0"/>
          <w:spacing w:val="-5"/>
        </w:rPr>
        <w:t xml:space="preserve"> </w:t>
      </w:r>
      <w:r w:rsidRPr="00AB4097">
        <w:rPr>
          <w:color w:val="0070C0"/>
        </w:rPr>
        <w:t>diameter</w:t>
      </w:r>
      <w:r w:rsidRPr="00AB4097">
        <w:rPr>
          <w:color w:val="0070C0"/>
          <w:spacing w:val="-5"/>
        </w:rPr>
        <w:t xml:space="preserve"> </w:t>
      </w:r>
      <w:r w:rsidRPr="00AB4097">
        <w:rPr>
          <w:color w:val="0070C0"/>
        </w:rPr>
        <w:t>or</w:t>
      </w:r>
      <w:r w:rsidRPr="00AB4097">
        <w:rPr>
          <w:color w:val="0070C0"/>
          <w:spacing w:val="-4"/>
        </w:rPr>
        <w:t xml:space="preserve"> </w:t>
      </w:r>
      <w:r w:rsidRPr="00AB4097">
        <w:rPr>
          <w:color w:val="0070C0"/>
        </w:rPr>
        <w:t>pea</w:t>
      </w:r>
      <w:r w:rsidRPr="00AB4097">
        <w:rPr>
          <w:color w:val="0070C0"/>
          <w:spacing w:val="-5"/>
        </w:rPr>
        <w:t xml:space="preserve"> </w:t>
      </w:r>
      <w:r w:rsidRPr="00AB4097">
        <w:rPr>
          <w:color w:val="0070C0"/>
        </w:rPr>
        <w:t>sized</w:t>
      </w:r>
      <w:r w:rsidRPr="00AB4097">
        <w:rPr>
          <w:color w:val="0070C0"/>
          <w:spacing w:val="-4"/>
        </w:rPr>
        <w:t xml:space="preserve"> </w:t>
      </w:r>
      <w:r w:rsidRPr="00AB4097">
        <w:rPr>
          <w:color w:val="0070C0"/>
        </w:rPr>
        <w:t>hail</w:t>
      </w:r>
      <w:r w:rsidRPr="00AB4097">
        <w:rPr>
          <w:color w:val="0070C0"/>
          <w:spacing w:val="-5"/>
        </w:rPr>
        <w:t xml:space="preserve"> </w:t>
      </w:r>
      <w:r w:rsidRPr="00AB4097">
        <w:rPr>
          <w:color w:val="0070C0"/>
          <w:spacing w:val="-1"/>
        </w:rPr>
        <w:t>requires</w:t>
      </w:r>
      <w:r w:rsidRPr="00AB4097">
        <w:rPr>
          <w:color w:val="0070C0"/>
          <w:spacing w:val="-4"/>
        </w:rPr>
        <w:t xml:space="preserve"> </w:t>
      </w:r>
      <w:r w:rsidRPr="00AB4097">
        <w:rPr>
          <w:color w:val="0070C0"/>
          <w:spacing w:val="-1"/>
        </w:rPr>
        <w:t>updrafts</w:t>
      </w:r>
      <w:r w:rsidRPr="00AB4097">
        <w:rPr>
          <w:color w:val="0070C0"/>
          <w:spacing w:val="-5"/>
        </w:rPr>
        <w:t xml:space="preserve"> </w:t>
      </w:r>
      <w:r w:rsidRPr="00AB4097">
        <w:rPr>
          <w:color w:val="0070C0"/>
        </w:rPr>
        <w:t>of</w:t>
      </w:r>
      <w:r w:rsidRPr="00AB4097">
        <w:rPr>
          <w:color w:val="0070C0"/>
          <w:spacing w:val="-4"/>
        </w:rPr>
        <w:t xml:space="preserve"> </w:t>
      </w:r>
      <w:r w:rsidRPr="00AB4097">
        <w:rPr>
          <w:color w:val="0070C0"/>
        </w:rPr>
        <w:t>24</w:t>
      </w:r>
      <w:r w:rsidRPr="00AB4097">
        <w:rPr>
          <w:color w:val="0070C0"/>
          <w:spacing w:val="-5"/>
        </w:rPr>
        <w:t xml:space="preserve"> </w:t>
      </w:r>
      <w:r w:rsidR="00EA3507">
        <w:rPr>
          <w:color w:val="0070C0"/>
        </w:rPr>
        <w:t>miles per hour</w:t>
      </w:r>
      <w:r w:rsidRPr="00AB4097">
        <w:rPr>
          <w:color w:val="0070C0"/>
        </w:rPr>
        <w:t>,</w:t>
      </w:r>
      <w:r w:rsidRPr="00AB4097">
        <w:rPr>
          <w:color w:val="0070C0"/>
          <w:spacing w:val="-4"/>
        </w:rPr>
        <w:t xml:space="preserve"> </w:t>
      </w:r>
      <w:r w:rsidRPr="00AB4097">
        <w:rPr>
          <w:color w:val="0070C0"/>
        </w:rPr>
        <w:t>while</w:t>
      </w:r>
      <w:r w:rsidRPr="00AB4097">
        <w:rPr>
          <w:color w:val="0070C0"/>
          <w:spacing w:val="-5"/>
        </w:rPr>
        <w:t xml:space="preserve"> </w:t>
      </w:r>
      <w:r w:rsidRPr="00AB4097">
        <w:rPr>
          <w:color w:val="0070C0"/>
        </w:rPr>
        <w:t>a</w:t>
      </w:r>
      <w:r w:rsidRPr="00AB4097">
        <w:rPr>
          <w:color w:val="0070C0"/>
          <w:spacing w:val="-4"/>
        </w:rPr>
        <w:t xml:space="preserve"> </w:t>
      </w:r>
      <w:r w:rsidRPr="00AB4097">
        <w:rPr>
          <w:color w:val="0070C0"/>
        </w:rPr>
        <w:t>2</w:t>
      </w:r>
      <w:r w:rsidRPr="00AB4097">
        <w:rPr>
          <w:color w:val="0070C0"/>
          <w:spacing w:val="-5"/>
        </w:rPr>
        <w:t xml:space="preserve"> </w:t>
      </w:r>
      <w:r w:rsidRPr="00AB4097">
        <w:rPr>
          <w:color w:val="0070C0"/>
        </w:rPr>
        <w:t>¾”</w:t>
      </w:r>
      <w:r w:rsidRPr="00AB4097">
        <w:rPr>
          <w:color w:val="0070C0"/>
          <w:spacing w:val="-4"/>
        </w:rPr>
        <w:t xml:space="preserve"> </w:t>
      </w:r>
      <w:r w:rsidRPr="00AB4097">
        <w:rPr>
          <w:color w:val="0070C0"/>
        </w:rPr>
        <w:t>diameter</w:t>
      </w:r>
      <w:r w:rsidRPr="00AB4097">
        <w:rPr>
          <w:color w:val="0070C0"/>
          <w:spacing w:val="-5"/>
        </w:rPr>
        <w:t xml:space="preserve"> </w:t>
      </w:r>
      <w:r w:rsidRPr="00AB4097">
        <w:rPr>
          <w:color w:val="0070C0"/>
        </w:rPr>
        <w:t>or</w:t>
      </w:r>
      <w:r w:rsidRPr="00AB4097">
        <w:rPr>
          <w:color w:val="0070C0"/>
          <w:spacing w:val="28"/>
        </w:rPr>
        <w:t xml:space="preserve"> </w:t>
      </w:r>
      <w:r w:rsidRPr="00AB4097">
        <w:rPr>
          <w:color w:val="0070C0"/>
        </w:rPr>
        <w:t>baseball</w:t>
      </w:r>
      <w:r w:rsidRPr="00AB4097">
        <w:rPr>
          <w:color w:val="0070C0"/>
          <w:spacing w:val="-7"/>
        </w:rPr>
        <w:t xml:space="preserve"> </w:t>
      </w:r>
      <w:r w:rsidRPr="00AB4097">
        <w:rPr>
          <w:color w:val="0070C0"/>
        </w:rPr>
        <w:t>sized</w:t>
      </w:r>
      <w:r w:rsidRPr="00AB4097">
        <w:rPr>
          <w:color w:val="0070C0"/>
          <w:spacing w:val="-5"/>
        </w:rPr>
        <w:t xml:space="preserve"> </w:t>
      </w:r>
      <w:r w:rsidRPr="00AB4097">
        <w:rPr>
          <w:color w:val="0070C0"/>
        </w:rPr>
        <w:t>hail</w:t>
      </w:r>
      <w:r w:rsidRPr="00AB4097">
        <w:rPr>
          <w:color w:val="0070C0"/>
          <w:spacing w:val="-6"/>
        </w:rPr>
        <w:t xml:space="preserve"> </w:t>
      </w:r>
      <w:r w:rsidRPr="00AB4097">
        <w:rPr>
          <w:color w:val="0070C0"/>
          <w:spacing w:val="-1"/>
        </w:rPr>
        <w:t>requires</w:t>
      </w:r>
      <w:r w:rsidRPr="00AB4097">
        <w:rPr>
          <w:color w:val="0070C0"/>
          <w:spacing w:val="-5"/>
        </w:rPr>
        <w:t xml:space="preserve"> </w:t>
      </w:r>
      <w:r w:rsidRPr="00AB4097">
        <w:rPr>
          <w:color w:val="0070C0"/>
        </w:rPr>
        <w:t>an</w:t>
      </w:r>
      <w:r w:rsidRPr="00AB4097">
        <w:rPr>
          <w:color w:val="0070C0"/>
          <w:spacing w:val="-6"/>
        </w:rPr>
        <w:t xml:space="preserve"> </w:t>
      </w:r>
      <w:r w:rsidRPr="00AB4097">
        <w:rPr>
          <w:color w:val="0070C0"/>
          <w:spacing w:val="-1"/>
        </w:rPr>
        <w:t>updraft</w:t>
      </w:r>
      <w:r w:rsidRPr="00AB4097">
        <w:rPr>
          <w:color w:val="0070C0"/>
          <w:spacing w:val="-5"/>
        </w:rPr>
        <w:t xml:space="preserve"> </w:t>
      </w:r>
      <w:r w:rsidRPr="00AB4097">
        <w:rPr>
          <w:color w:val="0070C0"/>
        </w:rPr>
        <w:t>of</w:t>
      </w:r>
      <w:r w:rsidRPr="00AB4097">
        <w:rPr>
          <w:color w:val="0070C0"/>
          <w:spacing w:val="-6"/>
        </w:rPr>
        <w:t xml:space="preserve"> </w:t>
      </w:r>
      <w:r w:rsidRPr="00AB4097">
        <w:rPr>
          <w:color w:val="0070C0"/>
        </w:rPr>
        <w:t>81</w:t>
      </w:r>
      <w:r w:rsidRPr="00AB4097">
        <w:rPr>
          <w:color w:val="0070C0"/>
          <w:spacing w:val="-6"/>
        </w:rPr>
        <w:t xml:space="preserve"> </w:t>
      </w:r>
      <w:r w:rsidR="00EA3507">
        <w:rPr>
          <w:color w:val="0070C0"/>
        </w:rPr>
        <w:t>miles per hour</w:t>
      </w:r>
      <w:r w:rsidRPr="00AB4097">
        <w:rPr>
          <w:color w:val="0070C0"/>
        </w:rPr>
        <w:t>.</w:t>
      </w:r>
      <w:r w:rsidRPr="00AB4097">
        <w:rPr>
          <w:color w:val="0070C0"/>
          <w:spacing w:val="-6"/>
        </w:rPr>
        <w:t xml:space="preserve"> </w:t>
      </w:r>
      <w:r w:rsidR="00F80083">
        <w:rPr>
          <w:color w:val="0070C0"/>
          <w:spacing w:val="-6"/>
        </w:rPr>
        <w:t xml:space="preserve"> </w:t>
      </w:r>
      <w:r w:rsidR="00E15845" w:rsidRPr="00AB4097">
        <w:rPr>
          <w:color w:val="0070C0"/>
          <w:spacing w:val="-6"/>
        </w:rPr>
        <w:t>According to the NOAA, t</w:t>
      </w:r>
      <w:r w:rsidRPr="00AB4097">
        <w:rPr>
          <w:color w:val="0070C0"/>
        </w:rPr>
        <w:t>he</w:t>
      </w:r>
      <w:r w:rsidRPr="00AB4097">
        <w:rPr>
          <w:color w:val="0070C0"/>
          <w:spacing w:val="-5"/>
        </w:rPr>
        <w:t xml:space="preserve"> </w:t>
      </w:r>
      <w:r w:rsidRPr="00AB4097">
        <w:rPr>
          <w:color w:val="0070C0"/>
        </w:rPr>
        <w:t>largest</w:t>
      </w:r>
      <w:r w:rsidRPr="00AB4097">
        <w:rPr>
          <w:color w:val="0070C0"/>
          <w:spacing w:val="-6"/>
        </w:rPr>
        <w:t xml:space="preserve"> </w:t>
      </w:r>
      <w:r w:rsidRPr="00AB4097">
        <w:rPr>
          <w:color w:val="0070C0"/>
          <w:spacing w:val="-1"/>
        </w:rPr>
        <w:t>hailstone</w:t>
      </w:r>
      <w:r w:rsidRPr="00AB4097">
        <w:rPr>
          <w:color w:val="0070C0"/>
          <w:spacing w:val="-5"/>
        </w:rPr>
        <w:t xml:space="preserve"> </w:t>
      </w:r>
      <w:r w:rsidR="00EA3507">
        <w:rPr>
          <w:color w:val="0070C0"/>
          <w:spacing w:val="-5"/>
        </w:rPr>
        <w:t xml:space="preserve">in diameter </w:t>
      </w:r>
      <w:r w:rsidRPr="00AB4097">
        <w:rPr>
          <w:color w:val="0070C0"/>
        </w:rPr>
        <w:t>recorded</w:t>
      </w:r>
      <w:r w:rsidRPr="00AB4097">
        <w:rPr>
          <w:color w:val="0070C0"/>
          <w:spacing w:val="-7"/>
        </w:rPr>
        <w:t xml:space="preserve"> </w:t>
      </w:r>
      <w:r w:rsidRPr="00AB4097">
        <w:rPr>
          <w:color w:val="0070C0"/>
        </w:rPr>
        <w:t>in</w:t>
      </w:r>
      <w:r w:rsidRPr="00AB4097">
        <w:rPr>
          <w:color w:val="0070C0"/>
          <w:spacing w:val="-5"/>
        </w:rPr>
        <w:t xml:space="preserve"> </w:t>
      </w:r>
      <w:r w:rsidRPr="00AB4097">
        <w:rPr>
          <w:color w:val="0070C0"/>
        </w:rPr>
        <w:t>the</w:t>
      </w:r>
      <w:r w:rsidRPr="00AB4097">
        <w:rPr>
          <w:color w:val="0070C0"/>
          <w:spacing w:val="-6"/>
        </w:rPr>
        <w:t xml:space="preserve"> </w:t>
      </w:r>
      <w:r w:rsidRPr="00AB4097">
        <w:rPr>
          <w:color w:val="0070C0"/>
        </w:rPr>
        <w:t>United</w:t>
      </w:r>
      <w:r w:rsidRPr="00AB4097">
        <w:rPr>
          <w:color w:val="0070C0"/>
          <w:spacing w:val="43"/>
        </w:rPr>
        <w:t xml:space="preserve"> </w:t>
      </w:r>
      <w:r w:rsidRPr="00AB4097">
        <w:rPr>
          <w:color w:val="0070C0"/>
        </w:rPr>
        <w:t>States</w:t>
      </w:r>
      <w:r w:rsidRPr="00AB4097">
        <w:rPr>
          <w:color w:val="0070C0"/>
          <w:spacing w:val="-6"/>
        </w:rPr>
        <w:t xml:space="preserve"> </w:t>
      </w:r>
      <w:r w:rsidRPr="00AB4097">
        <w:rPr>
          <w:color w:val="0070C0"/>
        </w:rPr>
        <w:t>was</w:t>
      </w:r>
      <w:r w:rsidRPr="00AB4097">
        <w:rPr>
          <w:color w:val="0070C0"/>
          <w:spacing w:val="-6"/>
        </w:rPr>
        <w:t xml:space="preserve"> </w:t>
      </w:r>
      <w:r w:rsidRPr="00AB4097">
        <w:rPr>
          <w:color w:val="0070C0"/>
        </w:rPr>
        <w:t>found</w:t>
      </w:r>
      <w:r w:rsidRPr="00AB4097">
        <w:rPr>
          <w:color w:val="0070C0"/>
          <w:spacing w:val="-6"/>
        </w:rPr>
        <w:t xml:space="preserve"> </w:t>
      </w:r>
      <w:r w:rsidRPr="00AB4097">
        <w:rPr>
          <w:color w:val="0070C0"/>
        </w:rPr>
        <w:t>in</w:t>
      </w:r>
      <w:r w:rsidRPr="00AB4097">
        <w:rPr>
          <w:color w:val="0070C0"/>
          <w:spacing w:val="-6"/>
        </w:rPr>
        <w:t xml:space="preserve"> </w:t>
      </w:r>
      <w:r w:rsidRPr="00AB4097">
        <w:rPr>
          <w:color w:val="0070C0"/>
        </w:rPr>
        <w:t>Vivian,</w:t>
      </w:r>
      <w:r w:rsidRPr="00AB4097">
        <w:rPr>
          <w:color w:val="0070C0"/>
          <w:spacing w:val="-5"/>
        </w:rPr>
        <w:t xml:space="preserve"> </w:t>
      </w:r>
      <w:r w:rsidRPr="00AB4097">
        <w:rPr>
          <w:color w:val="0070C0"/>
        </w:rPr>
        <w:t>South</w:t>
      </w:r>
      <w:r w:rsidRPr="00AB4097">
        <w:rPr>
          <w:color w:val="0070C0"/>
          <w:spacing w:val="-6"/>
        </w:rPr>
        <w:t xml:space="preserve"> </w:t>
      </w:r>
      <w:r w:rsidRPr="00AB4097">
        <w:rPr>
          <w:color w:val="0070C0"/>
        </w:rPr>
        <w:t>Dakota</w:t>
      </w:r>
      <w:r w:rsidRPr="00AB4097">
        <w:rPr>
          <w:color w:val="0070C0"/>
          <w:spacing w:val="-6"/>
        </w:rPr>
        <w:t xml:space="preserve"> </w:t>
      </w:r>
      <w:r w:rsidRPr="00AB4097">
        <w:rPr>
          <w:color w:val="0070C0"/>
        </w:rPr>
        <w:t>on</w:t>
      </w:r>
      <w:r w:rsidRPr="00AB4097">
        <w:rPr>
          <w:color w:val="0070C0"/>
          <w:spacing w:val="-5"/>
        </w:rPr>
        <w:t xml:space="preserve"> </w:t>
      </w:r>
      <w:r w:rsidRPr="00AB4097">
        <w:rPr>
          <w:color w:val="0070C0"/>
        </w:rPr>
        <w:t>July</w:t>
      </w:r>
      <w:r w:rsidRPr="00AB4097">
        <w:rPr>
          <w:color w:val="0070C0"/>
          <w:spacing w:val="-6"/>
        </w:rPr>
        <w:t xml:space="preserve"> </w:t>
      </w:r>
      <w:r w:rsidRPr="00AB4097">
        <w:rPr>
          <w:color w:val="0070C0"/>
        </w:rPr>
        <w:t>23,</w:t>
      </w:r>
      <w:r w:rsidRPr="00AB4097">
        <w:rPr>
          <w:color w:val="0070C0"/>
          <w:spacing w:val="-5"/>
        </w:rPr>
        <w:t xml:space="preserve"> </w:t>
      </w:r>
      <w:r w:rsidRPr="00AB4097">
        <w:rPr>
          <w:color w:val="0070C0"/>
        </w:rPr>
        <w:t>2010</w:t>
      </w:r>
      <w:r w:rsidR="00EA3507">
        <w:rPr>
          <w:color w:val="0070C0"/>
        </w:rPr>
        <w:t>.  It was</w:t>
      </w:r>
      <w:r w:rsidRPr="00AB4097">
        <w:rPr>
          <w:color w:val="0070C0"/>
          <w:spacing w:val="-6"/>
        </w:rPr>
        <w:t xml:space="preserve"> </w:t>
      </w:r>
      <w:r w:rsidRPr="00AB4097">
        <w:rPr>
          <w:color w:val="0070C0"/>
        </w:rPr>
        <w:t>eight</w:t>
      </w:r>
      <w:r w:rsidRPr="00AB4097">
        <w:rPr>
          <w:color w:val="0070C0"/>
          <w:spacing w:val="-5"/>
        </w:rPr>
        <w:t xml:space="preserve"> </w:t>
      </w:r>
      <w:r w:rsidRPr="00AB4097">
        <w:rPr>
          <w:color w:val="0070C0"/>
        </w:rPr>
        <w:t>inches</w:t>
      </w:r>
      <w:r w:rsidRPr="00AB4097">
        <w:rPr>
          <w:color w:val="0070C0"/>
          <w:spacing w:val="-6"/>
        </w:rPr>
        <w:t xml:space="preserve"> </w:t>
      </w:r>
      <w:r w:rsidRPr="00AB4097">
        <w:rPr>
          <w:color w:val="0070C0"/>
        </w:rPr>
        <w:t>in</w:t>
      </w:r>
      <w:r w:rsidRPr="00AB4097">
        <w:rPr>
          <w:color w:val="0070C0"/>
          <w:spacing w:val="-6"/>
        </w:rPr>
        <w:t xml:space="preserve"> </w:t>
      </w:r>
      <w:r w:rsidRPr="00AB4097">
        <w:rPr>
          <w:color w:val="0070C0"/>
        </w:rPr>
        <w:t>diameter, almost</w:t>
      </w:r>
      <w:r w:rsidRPr="00AB4097">
        <w:rPr>
          <w:color w:val="0070C0"/>
          <w:spacing w:val="-6"/>
        </w:rPr>
        <w:t xml:space="preserve"> </w:t>
      </w:r>
      <w:r w:rsidRPr="00AB4097">
        <w:rPr>
          <w:color w:val="0070C0"/>
        </w:rPr>
        <w:t>the</w:t>
      </w:r>
      <w:r w:rsidRPr="00AB4097">
        <w:rPr>
          <w:color w:val="0070C0"/>
          <w:spacing w:val="-5"/>
        </w:rPr>
        <w:t xml:space="preserve"> </w:t>
      </w:r>
      <w:r w:rsidRPr="00AB4097">
        <w:rPr>
          <w:color w:val="0070C0"/>
        </w:rPr>
        <w:t>size</w:t>
      </w:r>
      <w:r w:rsidRPr="00AB4097">
        <w:rPr>
          <w:color w:val="0070C0"/>
          <w:spacing w:val="-5"/>
        </w:rPr>
        <w:t xml:space="preserve"> </w:t>
      </w:r>
      <w:r w:rsidRPr="00AB4097">
        <w:rPr>
          <w:color w:val="0070C0"/>
        </w:rPr>
        <w:t>of</w:t>
      </w:r>
      <w:r w:rsidRPr="00AB4097">
        <w:rPr>
          <w:color w:val="0070C0"/>
          <w:spacing w:val="-6"/>
        </w:rPr>
        <w:t xml:space="preserve"> </w:t>
      </w:r>
      <w:r w:rsidRPr="00AB4097">
        <w:rPr>
          <w:color w:val="0070C0"/>
        </w:rPr>
        <w:t>a</w:t>
      </w:r>
      <w:r w:rsidRPr="00AB4097">
        <w:rPr>
          <w:color w:val="0070C0"/>
          <w:spacing w:val="-5"/>
        </w:rPr>
        <w:t xml:space="preserve"> </w:t>
      </w:r>
      <w:r w:rsidRPr="00AB4097">
        <w:rPr>
          <w:color w:val="0070C0"/>
          <w:spacing w:val="-1"/>
        </w:rPr>
        <w:t>soccer</w:t>
      </w:r>
      <w:r w:rsidRPr="00AB4097">
        <w:rPr>
          <w:color w:val="0070C0"/>
          <w:spacing w:val="-5"/>
        </w:rPr>
        <w:t xml:space="preserve"> </w:t>
      </w:r>
      <w:r w:rsidRPr="00AB4097">
        <w:rPr>
          <w:color w:val="0070C0"/>
        </w:rPr>
        <w:t>ball.</w:t>
      </w:r>
      <w:r w:rsidR="00E15845" w:rsidRPr="00AB4097">
        <w:rPr>
          <w:color w:val="0070C0"/>
          <w:spacing w:val="-5"/>
        </w:rPr>
        <w:t xml:space="preserve">  </w:t>
      </w:r>
      <w:r w:rsidRPr="00AB4097">
        <w:rPr>
          <w:color w:val="0070C0"/>
          <w:spacing w:val="-1"/>
        </w:rPr>
        <w:t>Soccer-ball-sized</w:t>
      </w:r>
      <w:r w:rsidRPr="00AB4097">
        <w:rPr>
          <w:color w:val="0070C0"/>
          <w:spacing w:val="-6"/>
        </w:rPr>
        <w:t xml:space="preserve"> </w:t>
      </w:r>
      <w:r w:rsidRPr="00AB4097">
        <w:rPr>
          <w:color w:val="0070C0"/>
        </w:rPr>
        <w:t>hail</w:t>
      </w:r>
      <w:r w:rsidRPr="00AB4097">
        <w:rPr>
          <w:color w:val="0070C0"/>
          <w:spacing w:val="-6"/>
        </w:rPr>
        <w:t xml:space="preserve"> </w:t>
      </w:r>
      <w:r w:rsidRPr="00AB4097">
        <w:rPr>
          <w:color w:val="0070C0"/>
        </w:rPr>
        <w:t>is</w:t>
      </w:r>
      <w:r w:rsidRPr="00AB4097">
        <w:rPr>
          <w:color w:val="0070C0"/>
          <w:spacing w:val="-5"/>
        </w:rPr>
        <w:t xml:space="preserve"> </w:t>
      </w:r>
      <w:r w:rsidRPr="00AB4097">
        <w:rPr>
          <w:color w:val="0070C0"/>
          <w:spacing w:val="-1"/>
        </w:rPr>
        <w:t>the</w:t>
      </w:r>
      <w:r w:rsidRPr="00AB4097">
        <w:rPr>
          <w:color w:val="0070C0"/>
          <w:spacing w:val="-5"/>
        </w:rPr>
        <w:t xml:space="preserve"> </w:t>
      </w:r>
      <w:r w:rsidRPr="00AB4097">
        <w:rPr>
          <w:color w:val="0070C0"/>
        </w:rPr>
        <w:t>exception,</w:t>
      </w:r>
      <w:r w:rsidR="00B86373">
        <w:rPr>
          <w:color w:val="0070C0"/>
          <w:spacing w:val="-5"/>
        </w:rPr>
        <w:t xml:space="preserve"> </w:t>
      </w:r>
      <w:r w:rsidRPr="00AB4097">
        <w:rPr>
          <w:color w:val="0070C0"/>
        </w:rPr>
        <w:t>but</w:t>
      </w:r>
      <w:r w:rsidRPr="00AB4097">
        <w:rPr>
          <w:color w:val="0070C0"/>
          <w:spacing w:val="-7"/>
        </w:rPr>
        <w:t xml:space="preserve"> </w:t>
      </w:r>
      <w:r w:rsidRPr="00AB4097">
        <w:rPr>
          <w:color w:val="0070C0"/>
        </w:rPr>
        <w:t>even</w:t>
      </w:r>
      <w:r w:rsidRPr="00AB4097">
        <w:rPr>
          <w:color w:val="0070C0"/>
          <w:spacing w:val="-5"/>
        </w:rPr>
        <w:t xml:space="preserve"> </w:t>
      </w:r>
      <w:r w:rsidRPr="00AB4097">
        <w:rPr>
          <w:color w:val="0070C0"/>
        </w:rPr>
        <w:t>small</w:t>
      </w:r>
      <w:r w:rsidRPr="00AB4097">
        <w:rPr>
          <w:color w:val="0070C0"/>
          <w:spacing w:val="-6"/>
        </w:rPr>
        <w:t xml:space="preserve"> </w:t>
      </w:r>
      <w:r w:rsidRPr="00AB4097">
        <w:rPr>
          <w:color w:val="0070C0"/>
        </w:rPr>
        <w:t>pea</w:t>
      </w:r>
      <w:r w:rsidR="00EA3507">
        <w:rPr>
          <w:color w:val="0070C0"/>
        </w:rPr>
        <w:t>-</w:t>
      </w:r>
      <w:r w:rsidRPr="00AB4097">
        <w:rPr>
          <w:color w:val="0070C0"/>
        </w:rPr>
        <w:t>sized</w:t>
      </w:r>
      <w:r w:rsidRPr="00AB4097">
        <w:rPr>
          <w:color w:val="0070C0"/>
          <w:spacing w:val="-6"/>
        </w:rPr>
        <w:t xml:space="preserve"> </w:t>
      </w:r>
      <w:r w:rsidRPr="00AB4097">
        <w:rPr>
          <w:color w:val="0070C0"/>
          <w:spacing w:val="-1"/>
        </w:rPr>
        <w:t>hail</w:t>
      </w:r>
      <w:r w:rsidRPr="00AB4097">
        <w:rPr>
          <w:color w:val="0070C0"/>
          <w:spacing w:val="-6"/>
        </w:rPr>
        <w:t xml:space="preserve"> </w:t>
      </w:r>
      <w:r w:rsidRPr="00AB4097">
        <w:rPr>
          <w:color w:val="0070C0"/>
        </w:rPr>
        <w:t>can</w:t>
      </w:r>
      <w:r w:rsidRPr="00AB4097">
        <w:rPr>
          <w:color w:val="0070C0"/>
          <w:spacing w:val="-6"/>
        </w:rPr>
        <w:t xml:space="preserve"> </w:t>
      </w:r>
      <w:r w:rsidRPr="00AB4097">
        <w:rPr>
          <w:color w:val="0070C0"/>
        </w:rPr>
        <w:t>do</w:t>
      </w:r>
      <w:r w:rsidRPr="00AB4097">
        <w:rPr>
          <w:color w:val="0070C0"/>
          <w:spacing w:val="-6"/>
        </w:rPr>
        <w:t xml:space="preserve"> </w:t>
      </w:r>
      <w:r w:rsidRPr="00AB4097">
        <w:rPr>
          <w:color w:val="0070C0"/>
          <w:spacing w:val="-1"/>
        </w:rPr>
        <w:t>damage.</w:t>
      </w:r>
    </w:p>
    <w:p w14:paraId="4E8AB454" w14:textId="77777777" w:rsidR="00A52DC7" w:rsidRDefault="009C4310" w:rsidP="009C3FA2">
      <w:pPr>
        <w:pStyle w:val="Heading5"/>
        <w:spacing w:before="240" w:after="240"/>
      </w:pPr>
      <w:r>
        <w:t>Geographic</w:t>
      </w:r>
      <w:r>
        <w:rPr>
          <w:spacing w:val="-28"/>
        </w:rPr>
        <w:t xml:space="preserve"> </w:t>
      </w:r>
      <w:r w:rsidR="00433DE6">
        <w:t>Location</w:t>
      </w:r>
    </w:p>
    <w:p w14:paraId="196A05B9" w14:textId="42D9106E" w:rsidR="006833DD" w:rsidRDefault="001C343C" w:rsidP="007D3807">
      <w:pPr>
        <w:pStyle w:val="BodyText"/>
        <w:shd w:val="clear" w:color="auto" w:fill="F2DBDB" w:themeFill="accent2" w:themeFillTint="33"/>
        <w:spacing w:before="120" w:after="120"/>
        <w:ind w:left="0" w:right="-20"/>
      </w:pPr>
      <w:r>
        <w:rPr>
          <w:spacing w:val="-1"/>
        </w:rPr>
        <w:t>Discuss the fact that t</w:t>
      </w:r>
      <w:r w:rsidR="009C4310">
        <w:rPr>
          <w:spacing w:val="-1"/>
        </w:rPr>
        <w:t>hunderstorms</w:t>
      </w:r>
      <w:r>
        <w:rPr>
          <w:spacing w:val="-7"/>
        </w:rPr>
        <w:t>/high winds/</w:t>
      </w:r>
      <w:r w:rsidR="009C4310">
        <w:t>hail</w:t>
      </w:r>
      <w:r>
        <w:t>/</w:t>
      </w:r>
      <w:r w:rsidR="009C4310">
        <w:rPr>
          <w:spacing w:val="-1"/>
        </w:rPr>
        <w:t>lightning</w:t>
      </w:r>
      <w:r w:rsidR="009C4310">
        <w:rPr>
          <w:spacing w:val="-7"/>
        </w:rPr>
        <w:t xml:space="preserve"> </w:t>
      </w:r>
      <w:r>
        <w:rPr>
          <w:spacing w:val="-7"/>
        </w:rPr>
        <w:t xml:space="preserve">events are an area-wide hazard that can </w:t>
      </w:r>
      <w:r w:rsidR="004B0C47">
        <w:rPr>
          <w:spacing w:val="-7"/>
        </w:rPr>
        <w:t xml:space="preserve">happen anywhere in the county.  </w:t>
      </w:r>
      <w:r w:rsidR="009C4310">
        <w:t>Although</w:t>
      </w:r>
      <w:r w:rsidR="009C4310">
        <w:rPr>
          <w:spacing w:val="-7"/>
        </w:rPr>
        <w:t xml:space="preserve"> </w:t>
      </w:r>
      <w:r w:rsidR="009C4310">
        <w:t>these</w:t>
      </w:r>
      <w:r w:rsidR="009C4310">
        <w:rPr>
          <w:spacing w:val="-6"/>
        </w:rPr>
        <w:t xml:space="preserve"> </w:t>
      </w:r>
      <w:r w:rsidR="009C4310">
        <w:rPr>
          <w:spacing w:val="-1"/>
        </w:rPr>
        <w:t>events</w:t>
      </w:r>
      <w:r w:rsidR="009C4310">
        <w:rPr>
          <w:spacing w:val="-7"/>
        </w:rPr>
        <w:t xml:space="preserve"> </w:t>
      </w:r>
      <w:r w:rsidR="009C4310">
        <w:t>occur</w:t>
      </w:r>
      <w:r w:rsidR="009C4310">
        <w:rPr>
          <w:spacing w:val="-7"/>
        </w:rPr>
        <w:t xml:space="preserve"> </w:t>
      </w:r>
      <w:r w:rsidR="009C4310">
        <w:t>similarly</w:t>
      </w:r>
      <w:r w:rsidR="009C4310">
        <w:rPr>
          <w:spacing w:val="-7"/>
        </w:rPr>
        <w:t xml:space="preserve"> </w:t>
      </w:r>
      <w:r w:rsidR="009C4310">
        <w:t>throughout</w:t>
      </w:r>
      <w:r w:rsidR="009C4310">
        <w:rPr>
          <w:spacing w:val="-6"/>
        </w:rPr>
        <w:t xml:space="preserve"> </w:t>
      </w:r>
      <w:r w:rsidR="009C4310">
        <w:t>the</w:t>
      </w:r>
      <w:r w:rsidR="009C4310">
        <w:rPr>
          <w:spacing w:val="-8"/>
        </w:rPr>
        <w:t xml:space="preserve"> </w:t>
      </w:r>
      <w:r w:rsidR="009C4310">
        <w:t>planning</w:t>
      </w:r>
      <w:r w:rsidR="009C4310">
        <w:rPr>
          <w:spacing w:val="-7"/>
        </w:rPr>
        <w:t xml:space="preserve"> </w:t>
      </w:r>
      <w:r w:rsidR="009C4310">
        <w:rPr>
          <w:spacing w:val="-1"/>
        </w:rPr>
        <w:t>area,</w:t>
      </w:r>
      <w:r w:rsidR="009C4310">
        <w:rPr>
          <w:spacing w:val="-6"/>
        </w:rPr>
        <w:t xml:space="preserve"> </w:t>
      </w:r>
      <w:r w:rsidR="009C4310">
        <w:t>they</w:t>
      </w:r>
      <w:r w:rsidR="009C4310">
        <w:rPr>
          <w:spacing w:val="-7"/>
        </w:rPr>
        <w:t xml:space="preserve"> </w:t>
      </w:r>
      <w:r w:rsidR="009C4310">
        <w:t>are</w:t>
      </w:r>
      <w:r w:rsidR="009C4310">
        <w:rPr>
          <w:spacing w:val="35"/>
          <w:w w:val="99"/>
        </w:rPr>
        <w:t xml:space="preserve"> </w:t>
      </w:r>
      <w:r w:rsidR="009C4310">
        <w:t>more</w:t>
      </w:r>
      <w:r w:rsidR="009C4310">
        <w:rPr>
          <w:spacing w:val="-6"/>
        </w:rPr>
        <w:t xml:space="preserve"> </w:t>
      </w:r>
      <w:r w:rsidR="009C4310">
        <w:t>frequently</w:t>
      </w:r>
      <w:r w:rsidR="009C4310">
        <w:rPr>
          <w:spacing w:val="-6"/>
        </w:rPr>
        <w:t xml:space="preserve"> </w:t>
      </w:r>
      <w:r w:rsidR="009C4310">
        <w:t>reported</w:t>
      </w:r>
      <w:r w:rsidR="009C4310">
        <w:rPr>
          <w:spacing w:val="-5"/>
        </w:rPr>
        <w:t xml:space="preserve"> </w:t>
      </w:r>
      <w:r w:rsidR="009C4310">
        <w:t>in</w:t>
      </w:r>
      <w:r w:rsidR="009C4310">
        <w:rPr>
          <w:spacing w:val="-6"/>
        </w:rPr>
        <w:t xml:space="preserve"> </w:t>
      </w:r>
      <w:r w:rsidR="009C4310">
        <w:t>more</w:t>
      </w:r>
      <w:r w:rsidR="009C4310">
        <w:rPr>
          <w:spacing w:val="-6"/>
        </w:rPr>
        <w:t xml:space="preserve"> </w:t>
      </w:r>
      <w:r w:rsidR="009C4310">
        <w:t>urbanized</w:t>
      </w:r>
      <w:r w:rsidR="009C4310">
        <w:rPr>
          <w:spacing w:val="-5"/>
        </w:rPr>
        <w:t xml:space="preserve"> </w:t>
      </w:r>
      <w:r w:rsidR="009C4310">
        <w:rPr>
          <w:spacing w:val="-1"/>
        </w:rPr>
        <w:t>areas.</w:t>
      </w:r>
      <w:r w:rsidR="00F80083">
        <w:rPr>
          <w:spacing w:val="-1"/>
        </w:rPr>
        <w:t xml:space="preserve"> </w:t>
      </w:r>
      <w:r w:rsidR="009C4310">
        <w:rPr>
          <w:spacing w:val="49"/>
        </w:rPr>
        <w:t xml:space="preserve"> </w:t>
      </w:r>
      <w:r w:rsidR="009C4310">
        <w:t>In</w:t>
      </w:r>
      <w:r w:rsidR="009C4310">
        <w:rPr>
          <w:spacing w:val="-5"/>
        </w:rPr>
        <w:t xml:space="preserve"> </w:t>
      </w:r>
      <w:r w:rsidR="009C4310">
        <w:rPr>
          <w:spacing w:val="-1"/>
        </w:rPr>
        <w:t>addition,</w:t>
      </w:r>
      <w:r w:rsidR="009C4310">
        <w:rPr>
          <w:spacing w:val="-6"/>
        </w:rPr>
        <w:t xml:space="preserve"> </w:t>
      </w:r>
      <w:r w:rsidR="009C4310">
        <w:t>damages</w:t>
      </w:r>
      <w:r w:rsidR="009C4310">
        <w:rPr>
          <w:spacing w:val="-6"/>
        </w:rPr>
        <w:t xml:space="preserve"> </w:t>
      </w:r>
      <w:r w:rsidR="009C4310">
        <w:t>are</w:t>
      </w:r>
      <w:r w:rsidR="009C4310">
        <w:rPr>
          <w:spacing w:val="-5"/>
        </w:rPr>
        <w:t xml:space="preserve"> </w:t>
      </w:r>
      <w:r w:rsidR="009C4310">
        <w:t>more</w:t>
      </w:r>
      <w:r w:rsidR="009C4310">
        <w:rPr>
          <w:spacing w:val="-6"/>
        </w:rPr>
        <w:t xml:space="preserve"> </w:t>
      </w:r>
      <w:r w:rsidR="009C4310">
        <w:t>likely</w:t>
      </w:r>
      <w:r w:rsidR="009C4310">
        <w:rPr>
          <w:spacing w:val="-6"/>
        </w:rPr>
        <w:t xml:space="preserve"> </w:t>
      </w:r>
      <w:r w:rsidR="009C4310">
        <w:t>to</w:t>
      </w:r>
      <w:r w:rsidR="009C4310">
        <w:rPr>
          <w:spacing w:val="-6"/>
        </w:rPr>
        <w:t xml:space="preserve"> </w:t>
      </w:r>
      <w:r w:rsidR="009C4310">
        <w:t>occur</w:t>
      </w:r>
      <w:r w:rsidR="009C4310">
        <w:rPr>
          <w:spacing w:val="26"/>
        </w:rPr>
        <w:t xml:space="preserve"> </w:t>
      </w:r>
      <w:r w:rsidR="009C4310">
        <w:t>in</w:t>
      </w:r>
      <w:r w:rsidR="009C4310">
        <w:rPr>
          <w:spacing w:val="-7"/>
        </w:rPr>
        <w:t xml:space="preserve"> </w:t>
      </w:r>
      <w:r w:rsidR="009C4310">
        <w:t>more</w:t>
      </w:r>
      <w:r w:rsidR="009C4310">
        <w:rPr>
          <w:spacing w:val="-6"/>
        </w:rPr>
        <w:t xml:space="preserve"> </w:t>
      </w:r>
      <w:r w:rsidR="009C4310">
        <w:t>densely</w:t>
      </w:r>
      <w:r w:rsidR="009C4310">
        <w:rPr>
          <w:spacing w:val="-7"/>
        </w:rPr>
        <w:t xml:space="preserve"> </w:t>
      </w:r>
      <w:r w:rsidR="009C4310">
        <w:t>developed</w:t>
      </w:r>
      <w:r w:rsidR="009C4310">
        <w:rPr>
          <w:spacing w:val="-6"/>
        </w:rPr>
        <w:t xml:space="preserve"> </w:t>
      </w:r>
      <w:r w:rsidR="009C4310">
        <w:t>urban</w:t>
      </w:r>
      <w:r w:rsidR="009C4310">
        <w:rPr>
          <w:spacing w:val="-6"/>
        </w:rPr>
        <w:t xml:space="preserve"> </w:t>
      </w:r>
      <w:r w:rsidR="009C4310">
        <w:t>areas</w:t>
      </w:r>
      <w:r>
        <w:t xml:space="preserve">.  </w:t>
      </w:r>
    </w:p>
    <w:p w14:paraId="6EEF872E" w14:textId="4DCDD8B2" w:rsidR="00A52DC7" w:rsidRDefault="006833DD" w:rsidP="007D3807">
      <w:pPr>
        <w:pStyle w:val="BodyText"/>
        <w:shd w:val="clear" w:color="auto" w:fill="F2DBDB" w:themeFill="accent2" w:themeFillTint="33"/>
        <w:spacing w:before="120" w:after="120"/>
        <w:ind w:left="0" w:right="-20"/>
        <w:rPr>
          <w:spacing w:val="48"/>
        </w:rPr>
      </w:pPr>
      <w:r>
        <w:lastRenderedPageBreak/>
        <w:t>Insert a map (</w:t>
      </w:r>
      <w:r w:rsidR="004E206E" w:rsidRPr="004E206E">
        <w:rPr>
          <w:b/>
        </w:rPr>
        <w:fldChar w:fldCharType="begin"/>
      </w:r>
      <w:r w:rsidR="004E206E" w:rsidRPr="004E206E">
        <w:rPr>
          <w:b/>
        </w:rPr>
        <w:instrText xml:space="preserve"> REF _Ref528077421 \r \h  \* MERGEFORMAT </w:instrText>
      </w:r>
      <w:r w:rsidR="004E206E" w:rsidRPr="004E206E">
        <w:rPr>
          <w:b/>
        </w:rPr>
      </w:r>
      <w:r w:rsidR="004E206E" w:rsidRPr="004E206E">
        <w:rPr>
          <w:b/>
        </w:rPr>
        <w:fldChar w:fldCharType="separate"/>
      </w:r>
      <w:r w:rsidR="003239EC">
        <w:rPr>
          <w:b/>
        </w:rPr>
        <w:t>Figure 3.14</w:t>
      </w:r>
      <w:r w:rsidR="004E206E" w:rsidRPr="004E206E">
        <w:rPr>
          <w:b/>
        </w:rPr>
        <w:fldChar w:fldCharType="end"/>
      </w:r>
      <w:r w:rsidR="00B86373">
        <w:t>) showing lightning frequency in the state</w:t>
      </w:r>
      <w:r w:rsidR="00F80083">
        <w:t>.  Indicate</w:t>
      </w:r>
      <w:r w:rsidR="00B86373">
        <w:t xml:space="preserve"> graphically the planning area location.  Alternatively insert narrative explaining the flash density of the planning area.</w:t>
      </w:r>
      <w:r w:rsidR="009C4310">
        <w:rPr>
          <w:spacing w:val="48"/>
        </w:rPr>
        <w:t xml:space="preserve"> </w:t>
      </w:r>
    </w:p>
    <w:p w14:paraId="7621F53B" w14:textId="77777777" w:rsidR="001C343C" w:rsidRDefault="001C343C" w:rsidP="006833DD">
      <w:pPr>
        <w:pStyle w:val="BodyText"/>
        <w:ind w:left="0" w:right="257"/>
        <w:jc w:val="both"/>
        <w:rPr>
          <w:rFonts w:cs="Arial"/>
          <w:sz w:val="25"/>
          <w:szCs w:val="25"/>
        </w:rPr>
      </w:pPr>
    </w:p>
    <w:p w14:paraId="4BBCCBA7" w14:textId="4C4FEA4C" w:rsidR="00E17B6E" w:rsidRDefault="009C4310" w:rsidP="00A778A2">
      <w:pPr>
        <w:pStyle w:val="FigureTitle"/>
        <w:ind w:left="1440" w:hanging="1440"/>
      </w:pPr>
      <w:bookmarkStart w:id="186" w:name="_bookmark251"/>
      <w:bookmarkStart w:id="187" w:name="_Ref528077421"/>
      <w:bookmarkEnd w:id="186"/>
      <w:r>
        <w:t>Location</w:t>
      </w:r>
      <w:r w:rsidRPr="004E206E">
        <w:t xml:space="preserve"> </w:t>
      </w:r>
      <w:r>
        <w:t>and</w:t>
      </w:r>
      <w:r w:rsidRPr="004E206E">
        <w:t xml:space="preserve"> </w:t>
      </w:r>
      <w:r>
        <w:t>Frequency</w:t>
      </w:r>
      <w:r w:rsidRPr="004E206E">
        <w:t xml:space="preserve"> </w:t>
      </w:r>
      <w:r>
        <w:t>of</w:t>
      </w:r>
      <w:r w:rsidRPr="004E206E">
        <w:t xml:space="preserve"> </w:t>
      </w:r>
      <w:r>
        <w:t>Lightning</w:t>
      </w:r>
      <w:r w:rsidRPr="004E206E">
        <w:t xml:space="preserve"> </w:t>
      </w:r>
      <w:r>
        <w:t>in</w:t>
      </w:r>
      <w:r w:rsidRPr="004E206E">
        <w:t xml:space="preserve"> </w:t>
      </w:r>
      <w:r w:rsidR="00433DE6" w:rsidRPr="004E206E">
        <w:t>Missouri</w:t>
      </w:r>
      <w:bookmarkEnd w:id="187"/>
    </w:p>
    <w:p w14:paraId="674B183B" w14:textId="6B5FA61A" w:rsidR="00A52DC7" w:rsidRDefault="003029A1" w:rsidP="00A778A2">
      <w:pPr>
        <w:tabs>
          <w:tab w:val="left" w:pos="6092"/>
        </w:tabs>
        <w:ind w:left="140"/>
        <w:jc w:val="center"/>
        <w:rPr>
          <w:rFonts w:ascii="Arial" w:eastAsia="Arial" w:hAnsi="Arial" w:cs="Arial"/>
          <w:sz w:val="20"/>
          <w:szCs w:val="20"/>
        </w:rPr>
      </w:pPr>
      <w:r>
        <w:rPr>
          <w:rFonts w:ascii="Helvetica" w:hAnsi="Helvetica" w:cs="Helvetica"/>
          <w:noProof/>
          <w:color w:val="313131"/>
          <w:spacing w:val="6"/>
          <w:sz w:val="25"/>
          <w:szCs w:val="25"/>
        </w:rPr>
        <w:drawing>
          <wp:inline distT="0" distB="0" distL="0" distR="0" wp14:anchorId="4E384296" wp14:editId="6C7ADD82">
            <wp:extent cx="4031673" cy="3031818"/>
            <wp:effectExtent l="0" t="0" r="6985" b="0"/>
            <wp:docPr id="10" name="Picture 10" descr="NLDN 2008-2017 Flash Density Map sq 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DN 2008-2017 Flash Density Map sq mi"/>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4036949" cy="3035785"/>
                    </a:xfrm>
                    <a:prstGeom prst="rect">
                      <a:avLst/>
                    </a:prstGeom>
                    <a:noFill/>
                    <a:ln>
                      <a:noFill/>
                    </a:ln>
                  </pic:spPr>
                </pic:pic>
              </a:graphicData>
            </a:graphic>
          </wp:inline>
        </w:drawing>
      </w:r>
    </w:p>
    <w:p w14:paraId="46ED75EF" w14:textId="77777777" w:rsidR="00A52DC7" w:rsidRDefault="00A52DC7" w:rsidP="00352443">
      <w:pPr>
        <w:jc w:val="both"/>
        <w:rPr>
          <w:rFonts w:ascii="Arial" w:eastAsia="Arial" w:hAnsi="Arial" w:cs="Arial"/>
          <w:b/>
          <w:bCs/>
        </w:rPr>
      </w:pPr>
    </w:p>
    <w:p w14:paraId="1ED23E3F" w14:textId="5FC6AA9C" w:rsidR="00E17B6E" w:rsidRDefault="009C4310" w:rsidP="00AC2C1C">
      <w:pPr>
        <w:ind w:left="139" w:right="3224"/>
        <w:rPr>
          <w:rFonts w:ascii="Arial" w:eastAsia="Arial" w:hAnsi="Arial" w:cs="Arial"/>
          <w:sz w:val="16"/>
          <w:szCs w:val="16"/>
        </w:rPr>
      </w:pPr>
      <w:r>
        <w:rPr>
          <w:rFonts w:ascii="Arial"/>
          <w:sz w:val="16"/>
        </w:rPr>
        <w:t>Source:</w:t>
      </w:r>
      <w:r>
        <w:rPr>
          <w:rFonts w:ascii="Arial"/>
          <w:spacing w:val="-15"/>
          <w:sz w:val="16"/>
        </w:rPr>
        <w:t xml:space="preserve"> </w:t>
      </w:r>
      <w:r>
        <w:rPr>
          <w:rFonts w:ascii="Arial"/>
          <w:sz w:val="16"/>
        </w:rPr>
        <w:t>National</w:t>
      </w:r>
      <w:r>
        <w:rPr>
          <w:rFonts w:ascii="Arial"/>
          <w:spacing w:val="-13"/>
          <w:sz w:val="16"/>
        </w:rPr>
        <w:t xml:space="preserve"> </w:t>
      </w:r>
      <w:r>
        <w:rPr>
          <w:rFonts w:ascii="Arial"/>
          <w:sz w:val="16"/>
        </w:rPr>
        <w:t>Weather</w:t>
      </w:r>
      <w:r>
        <w:rPr>
          <w:rFonts w:ascii="Arial"/>
          <w:spacing w:val="-15"/>
          <w:sz w:val="16"/>
        </w:rPr>
        <w:t xml:space="preserve"> </w:t>
      </w:r>
      <w:r>
        <w:rPr>
          <w:rFonts w:ascii="Arial"/>
          <w:sz w:val="16"/>
        </w:rPr>
        <w:t>Service,</w:t>
      </w:r>
      <w:r w:rsidR="00877AA3">
        <w:rPr>
          <w:rStyle w:val="Hyperlink"/>
          <w:rFonts w:ascii="Arial"/>
          <w:w w:val="99"/>
          <w:sz w:val="16"/>
        </w:rPr>
        <w:t xml:space="preserve"> </w:t>
      </w:r>
      <w:hyperlink r:id="rId171" w:history="1">
        <w:r w:rsidR="00877AA3" w:rsidRPr="008A59E1">
          <w:rPr>
            <w:rStyle w:val="Hyperlink"/>
            <w:rFonts w:ascii="Arial"/>
            <w:w w:val="99"/>
            <w:sz w:val="16"/>
          </w:rPr>
          <w:t>http://www.vaisala.com/en/products/thunderstormandlightningdetectionsystems/Pages/NLDN.aspx</w:t>
        </w:r>
      </w:hyperlink>
      <w:r w:rsidR="00877AA3">
        <w:rPr>
          <w:rStyle w:val="Hyperlink"/>
          <w:rFonts w:ascii="Arial"/>
          <w:w w:val="99"/>
          <w:sz w:val="16"/>
        </w:rPr>
        <w:t xml:space="preserve"> </w:t>
      </w:r>
      <w:r w:rsidR="00F80083">
        <w:rPr>
          <w:rFonts w:ascii="Arial"/>
          <w:color w:val="0000FF"/>
          <w:w w:val="99"/>
          <w:sz w:val="16"/>
        </w:rPr>
        <w:t>.</w:t>
      </w:r>
      <w:r w:rsidR="005135E0">
        <w:rPr>
          <w:rFonts w:ascii="Arial"/>
          <w:color w:val="0000FF"/>
          <w:w w:val="99"/>
          <w:sz w:val="16"/>
        </w:rPr>
        <w:t xml:space="preserve"> </w:t>
      </w:r>
      <w:r w:rsidR="00F80083">
        <w:rPr>
          <w:rFonts w:ascii="Arial"/>
          <w:color w:val="0000FF"/>
          <w:w w:val="99"/>
          <w:sz w:val="16"/>
        </w:rPr>
        <w:t xml:space="preserve"> </w:t>
      </w:r>
      <w:r>
        <w:rPr>
          <w:rFonts w:ascii="Arial"/>
          <w:sz w:val="16"/>
        </w:rPr>
        <w:t>Note:</w:t>
      </w:r>
      <w:r>
        <w:rPr>
          <w:rFonts w:ascii="Arial"/>
          <w:spacing w:val="-6"/>
          <w:sz w:val="16"/>
        </w:rPr>
        <w:t xml:space="preserve"> </w:t>
      </w:r>
      <w:r w:rsidR="005135E0">
        <w:rPr>
          <w:rFonts w:ascii="Arial"/>
          <w:spacing w:val="-6"/>
          <w:sz w:val="16"/>
        </w:rPr>
        <w:t>indicate location of planning area with a colored square or arrow.</w:t>
      </w:r>
    </w:p>
    <w:p w14:paraId="02AACA5C" w14:textId="77777777" w:rsidR="00433DE6" w:rsidRDefault="00433DE6" w:rsidP="00706413">
      <w:pPr>
        <w:pStyle w:val="Heading5"/>
      </w:pPr>
    </w:p>
    <w:p w14:paraId="6D21EC3B" w14:textId="0B62A477" w:rsidR="00081354" w:rsidRPr="006833DD" w:rsidRDefault="00081354" w:rsidP="007D3807">
      <w:pPr>
        <w:pStyle w:val="BodyText"/>
        <w:shd w:val="clear" w:color="auto" w:fill="F2DBDB" w:themeFill="accent2" w:themeFillTint="33"/>
        <w:spacing w:before="120" w:after="120"/>
        <w:ind w:left="0"/>
      </w:pPr>
      <w:r w:rsidRPr="006833DD">
        <w:t xml:space="preserve">Insert map </w:t>
      </w:r>
      <w:r w:rsidR="0028033D" w:rsidRPr="006833DD">
        <w:t>(</w:t>
      </w:r>
      <w:r w:rsidR="004E206E" w:rsidRPr="004E206E">
        <w:rPr>
          <w:b/>
        </w:rPr>
        <w:fldChar w:fldCharType="begin"/>
      </w:r>
      <w:r w:rsidR="004E206E" w:rsidRPr="004E206E">
        <w:rPr>
          <w:b/>
        </w:rPr>
        <w:instrText xml:space="preserve"> REF _Ref528077437 \r \h  \* MERGEFORMAT </w:instrText>
      </w:r>
      <w:r w:rsidR="004E206E" w:rsidRPr="004E206E">
        <w:rPr>
          <w:b/>
        </w:rPr>
      </w:r>
      <w:r w:rsidR="004E206E" w:rsidRPr="004E206E">
        <w:rPr>
          <w:b/>
        </w:rPr>
        <w:fldChar w:fldCharType="separate"/>
      </w:r>
      <w:r w:rsidR="003239EC">
        <w:rPr>
          <w:b/>
        </w:rPr>
        <w:t>Figure 3.15</w:t>
      </w:r>
      <w:r w:rsidR="004E206E" w:rsidRPr="004E206E">
        <w:rPr>
          <w:b/>
        </w:rPr>
        <w:fldChar w:fldCharType="end"/>
      </w:r>
      <w:r w:rsidR="0028033D" w:rsidRPr="006833DD">
        <w:t xml:space="preserve">) </w:t>
      </w:r>
      <w:r w:rsidRPr="006833DD">
        <w:t xml:space="preserve">showing wind zones in the United </w:t>
      </w:r>
      <w:proofErr w:type="gramStart"/>
      <w:r w:rsidRPr="006833DD">
        <w:t>State, and</w:t>
      </w:r>
      <w:proofErr w:type="gramEnd"/>
      <w:r w:rsidRPr="006833DD">
        <w:t xml:space="preserve"> </w:t>
      </w:r>
      <w:r w:rsidR="00F80083">
        <w:t>indicate</w:t>
      </w:r>
      <w:r w:rsidR="00F80083" w:rsidRPr="006833DD">
        <w:t xml:space="preserve"> </w:t>
      </w:r>
      <w:r w:rsidRPr="006833DD">
        <w:t xml:space="preserve">graphically the location of the planning area.  Alternatively, narrative can describe </w:t>
      </w:r>
      <w:r w:rsidR="00B86373">
        <w:t>the</w:t>
      </w:r>
      <w:r w:rsidRPr="006833DD">
        <w:t xml:space="preserve"> wind zone</w:t>
      </w:r>
      <w:r w:rsidR="0028033D" w:rsidRPr="006833DD">
        <w:t xml:space="preserve"> in which</w:t>
      </w:r>
      <w:r w:rsidRPr="006833DD">
        <w:t xml:space="preserve"> the planning area is </w:t>
      </w:r>
      <w:r w:rsidR="0028033D" w:rsidRPr="006833DD">
        <w:t>located</w:t>
      </w:r>
      <w:r w:rsidRPr="006833DD">
        <w:t xml:space="preserve">.  </w:t>
      </w:r>
    </w:p>
    <w:p w14:paraId="3C11625A" w14:textId="71E577B9" w:rsidR="00E17B6E" w:rsidRDefault="0028033D" w:rsidP="009C3FA2">
      <w:pPr>
        <w:pStyle w:val="FigureTitle"/>
        <w:ind w:left="1440" w:hanging="1440"/>
      </w:pPr>
      <w:bookmarkStart w:id="188" w:name="_Ref528077437"/>
      <w:r>
        <w:lastRenderedPageBreak/>
        <w:t>Wind Zones in the United States</w:t>
      </w:r>
      <w:bookmarkEnd w:id="188"/>
    </w:p>
    <w:p w14:paraId="01F6F8A1" w14:textId="3B15844E" w:rsidR="0028033D" w:rsidRPr="009C3FA2" w:rsidRDefault="00A778A2" w:rsidP="009C3FA2">
      <w:pPr>
        <w:jc w:val="center"/>
        <w:rPr>
          <w:rFonts w:ascii="Arial" w:eastAsia="Arial" w:hAnsi="Arial" w:cs="Arial"/>
          <w:color w:val="0070C0"/>
        </w:rPr>
      </w:pPr>
      <w:r>
        <w:rPr>
          <w:noProof/>
        </w:rPr>
        <w:drawing>
          <wp:inline distT="0" distB="0" distL="0" distR="0" wp14:anchorId="4381861E" wp14:editId="532A5410">
            <wp:extent cx="2985060" cy="4159737"/>
            <wp:effectExtent l="317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rot="5400000">
                      <a:off x="0" y="0"/>
                      <a:ext cx="2992825" cy="4170558"/>
                    </a:xfrm>
                    <a:prstGeom prst="rect">
                      <a:avLst/>
                    </a:prstGeom>
                  </pic:spPr>
                </pic:pic>
              </a:graphicData>
            </a:graphic>
          </wp:inline>
        </w:drawing>
      </w:r>
    </w:p>
    <w:p w14:paraId="12A321B2" w14:textId="638C0C18" w:rsidR="00E17B6E" w:rsidRDefault="0028033D">
      <w:pPr>
        <w:pStyle w:val="TableFigureSource"/>
      </w:pPr>
      <w:r w:rsidRPr="00EC3BA9">
        <w:t>Source:</w:t>
      </w:r>
      <w:r w:rsidR="00D10216" w:rsidRPr="00AC2C1C">
        <w:t xml:space="preserve"> </w:t>
      </w:r>
      <w:r w:rsidR="00D10216" w:rsidRPr="00AC2C1C">
        <w:rPr>
          <w:szCs w:val="16"/>
        </w:rPr>
        <w:t>FEMA 320, Taking Shelter from the Storm, 3rd edition</w:t>
      </w:r>
      <w:r w:rsidR="00EC3BA9" w:rsidRPr="00EC3BA9">
        <w:t>,</w:t>
      </w:r>
      <w:r w:rsidR="00877AA3">
        <w:rPr>
          <w:rStyle w:val="Hyperlink"/>
        </w:rPr>
        <w:t xml:space="preserve"> </w:t>
      </w:r>
      <w:hyperlink r:id="rId173" w:history="1">
        <w:r w:rsidR="00877AA3" w:rsidRPr="008A59E1">
          <w:rPr>
            <w:rStyle w:val="Hyperlink"/>
          </w:rPr>
          <w:t>https://www.fema.gov/pdf/library/ism2_s1.pdf</w:t>
        </w:r>
      </w:hyperlink>
      <w:r w:rsidR="00877AA3">
        <w:rPr>
          <w:rStyle w:val="Hyperlink"/>
        </w:rPr>
        <w:t xml:space="preserve"> </w:t>
      </w:r>
      <w:r w:rsidR="00D10216" w:rsidRPr="00AC2C1C">
        <w:t xml:space="preserve"> </w:t>
      </w:r>
    </w:p>
    <w:p w14:paraId="0A6B69A0" w14:textId="23A05932" w:rsidR="00433DE6" w:rsidRDefault="009C3FA2" w:rsidP="009C3FA2">
      <w:pPr>
        <w:pStyle w:val="Heading5"/>
        <w:spacing w:before="240" w:after="240"/>
      </w:pPr>
      <w:r>
        <w:t>Strength/Magnitude</w:t>
      </w:r>
      <w:r w:rsidR="00433DE6">
        <w:t>/Extent</w:t>
      </w:r>
    </w:p>
    <w:p w14:paraId="4AECB3C2" w14:textId="1C2CE67B" w:rsidR="00E15845" w:rsidRPr="0028033D" w:rsidRDefault="00E15845" w:rsidP="00A778A2">
      <w:pPr>
        <w:pStyle w:val="BodyText"/>
        <w:spacing w:before="120" w:after="120"/>
        <w:ind w:left="3" w:right="296"/>
        <w:rPr>
          <w:rFonts w:cs="Arial"/>
          <w:color w:val="0070C0"/>
          <w:sz w:val="23"/>
          <w:szCs w:val="23"/>
        </w:rPr>
      </w:pPr>
      <w:r w:rsidRPr="00AB4097">
        <w:rPr>
          <w:color w:val="0070C0"/>
        </w:rPr>
        <w:t>Based</w:t>
      </w:r>
      <w:r w:rsidRPr="00AB4097">
        <w:rPr>
          <w:color w:val="0070C0"/>
          <w:spacing w:val="-7"/>
        </w:rPr>
        <w:t xml:space="preserve"> </w:t>
      </w:r>
      <w:r w:rsidRPr="00AB4097">
        <w:rPr>
          <w:color w:val="0070C0"/>
        </w:rPr>
        <w:t>on</w:t>
      </w:r>
      <w:r w:rsidRPr="00AB4097">
        <w:rPr>
          <w:color w:val="0070C0"/>
          <w:spacing w:val="-7"/>
        </w:rPr>
        <w:t xml:space="preserve"> </w:t>
      </w:r>
      <w:r w:rsidRPr="00AB4097">
        <w:rPr>
          <w:color w:val="0070C0"/>
          <w:spacing w:val="-1"/>
        </w:rPr>
        <w:t>information</w:t>
      </w:r>
      <w:r w:rsidRPr="00AB4097">
        <w:rPr>
          <w:color w:val="0070C0"/>
          <w:spacing w:val="-7"/>
        </w:rPr>
        <w:t xml:space="preserve"> </w:t>
      </w:r>
      <w:r w:rsidRPr="00AB4097">
        <w:rPr>
          <w:color w:val="0070C0"/>
        </w:rPr>
        <w:t>provided</w:t>
      </w:r>
      <w:r w:rsidRPr="00AB4097">
        <w:rPr>
          <w:color w:val="0070C0"/>
          <w:spacing w:val="-7"/>
        </w:rPr>
        <w:t xml:space="preserve"> </w:t>
      </w:r>
      <w:r w:rsidRPr="00AB4097">
        <w:rPr>
          <w:color w:val="0070C0"/>
        </w:rPr>
        <w:t>by</w:t>
      </w:r>
      <w:r w:rsidRPr="00AB4097">
        <w:rPr>
          <w:color w:val="0070C0"/>
          <w:spacing w:val="-7"/>
        </w:rPr>
        <w:t xml:space="preserve"> </w:t>
      </w:r>
      <w:r w:rsidRPr="00AB4097">
        <w:rPr>
          <w:color w:val="0070C0"/>
        </w:rPr>
        <w:t>the</w:t>
      </w:r>
      <w:r w:rsidRPr="00AB4097">
        <w:rPr>
          <w:color w:val="0070C0"/>
          <w:spacing w:val="-7"/>
        </w:rPr>
        <w:t xml:space="preserve"> </w:t>
      </w:r>
      <w:r w:rsidRPr="00AB4097">
        <w:rPr>
          <w:color w:val="0070C0"/>
        </w:rPr>
        <w:t>Tornado</w:t>
      </w:r>
      <w:r w:rsidRPr="00AB4097">
        <w:rPr>
          <w:color w:val="0070C0"/>
          <w:spacing w:val="-7"/>
        </w:rPr>
        <w:t xml:space="preserve"> </w:t>
      </w:r>
      <w:r w:rsidRPr="00AB4097">
        <w:rPr>
          <w:color w:val="0070C0"/>
        </w:rPr>
        <w:t>and</w:t>
      </w:r>
      <w:r w:rsidRPr="00AB4097">
        <w:rPr>
          <w:color w:val="0070C0"/>
          <w:spacing w:val="-7"/>
        </w:rPr>
        <w:t xml:space="preserve"> </w:t>
      </w:r>
      <w:r w:rsidRPr="00AB4097">
        <w:rPr>
          <w:color w:val="0070C0"/>
        </w:rPr>
        <w:t>Storm</w:t>
      </w:r>
      <w:r w:rsidRPr="00AB4097">
        <w:rPr>
          <w:color w:val="0070C0"/>
          <w:spacing w:val="-7"/>
        </w:rPr>
        <w:t xml:space="preserve"> </w:t>
      </w:r>
      <w:r w:rsidRPr="00AB4097">
        <w:rPr>
          <w:color w:val="0070C0"/>
        </w:rPr>
        <w:t>Research</w:t>
      </w:r>
      <w:r w:rsidRPr="00AB4097">
        <w:rPr>
          <w:color w:val="0070C0"/>
          <w:spacing w:val="-7"/>
        </w:rPr>
        <w:t xml:space="preserve"> </w:t>
      </w:r>
      <w:r w:rsidRPr="00AB4097">
        <w:rPr>
          <w:color w:val="0070C0"/>
        </w:rPr>
        <w:t>Organization</w:t>
      </w:r>
      <w:r w:rsidR="00C1003B">
        <w:rPr>
          <w:color w:val="0070C0"/>
        </w:rPr>
        <w:t xml:space="preserve"> (TORRO)</w:t>
      </w:r>
      <w:r w:rsidRPr="00AB4097">
        <w:rPr>
          <w:color w:val="0070C0"/>
        </w:rPr>
        <w:t>,</w:t>
      </w:r>
      <w:r w:rsidRPr="00AB4097">
        <w:rPr>
          <w:color w:val="0070C0"/>
          <w:spacing w:val="-7"/>
        </w:rPr>
        <w:t xml:space="preserve"> </w:t>
      </w:r>
      <w:r w:rsidR="006D7FFD" w:rsidRPr="0007745B">
        <w:rPr>
          <w:b/>
          <w:color w:val="0070C0"/>
          <w:spacing w:val="-7"/>
        </w:rPr>
        <w:fldChar w:fldCharType="begin"/>
      </w:r>
      <w:r w:rsidR="006D7FFD" w:rsidRPr="0007745B">
        <w:rPr>
          <w:b/>
          <w:color w:val="0070C0"/>
          <w:spacing w:val="-7"/>
        </w:rPr>
        <w:instrText xml:space="preserve"> REF _Ref420076614 \r \h </w:instrText>
      </w:r>
      <w:r w:rsidR="0007745B" w:rsidRPr="0007745B">
        <w:rPr>
          <w:b/>
          <w:color w:val="0070C0"/>
          <w:spacing w:val="-7"/>
        </w:rPr>
        <w:instrText xml:space="preserve"> \* MERGEFORMAT </w:instrText>
      </w:r>
      <w:r w:rsidR="006D7FFD" w:rsidRPr="0007745B">
        <w:rPr>
          <w:b/>
          <w:color w:val="0070C0"/>
          <w:spacing w:val="-7"/>
        </w:rPr>
      </w:r>
      <w:r w:rsidR="006D7FFD" w:rsidRPr="0007745B">
        <w:rPr>
          <w:b/>
          <w:color w:val="0070C0"/>
          <w:spacing w:val="-7"/>
        </w:rPr>
        <w:fldChar w:fldCharType="separate"/>
      </w:r>
      <w:r w:rsidR="003239EC">
        <w:rPr>
          <w:b/>
          <w:color w:val="0070C0"/>
          <w:spacing w:val="-7"/>
        </w:rPr>
        <w:t>Table 3.34</w:t>
      </w:r>
      <w:r w:rsidR="006D7FFD" w:rsidRPr="0007745B">
        <w:rPr>
          <w:b/>
          <w:color w:val="0070C0"/>
          <w:spacing w:val="-7"/>
        </w:rPr>
        <w:fldChar w:fldCharType="end"/>
      </w:r>
      <w:r w:rsidR="00151235" w:rsidRPr="005157A3">
        <w:rPr>
          <w:b/>
          <w:color w:val="0070C0"/>
        </w:rPr>
        <w:t xml:space="preserve"> </w:t>
      </w:r>
      <w:r w:rsidRPr="00AB4097">
        <w:rPr>
          <w:color w:val="0070C0"/>
        </w:rPr>
        <w:t>below</w:t>
      </w:r>
      <w:r w:rsidRPr="00AB4097">
        <w:rPr>
          <w:color w:val="0070C0"/>
          <w:spacing w:val="-6"/>
        </w:rPr>
        <w:t xml:space="preserve"> </w:t>
      </w:r>
      <w:r w:rsidRPr="00AB4097">
        <w:rPr>
          <w:color w:val="0070C0"/>
        </w:rPr>
        <w:t>describes</w:t>
      </w:r>
      <w:r w:rsidRPr="00AB4097">
        <w:rPr>
          <w:color w:val="0070C0"/>
          <w:spacing w:val="-6"/>
        </w:rPr>
        <w:t xml:space="preserve"> </w:t>
      </w:r>
      <w:r w:rsidRPr="00AB4097">
        <w:rPr>
          <w:color w:val="0070C0"/>
        </w:rPr>
        <w:t>typical</w:t>
      </w:r>
      <w:r w:rsidRPr="00AB4097">
        <w:rPr>
          <w:color w:val="0070C0"/>
          <w:spacing w:val="-6"/>
        </w:rPr>
        <w:t xml:space="preserve"> </w:t>
      </w:r>
      <w:r w:rsidRPr="00AB4097">
        <w:rPr>
          <w:color w:val="0070C0"/>
          <w:spacing w:val="-1"/>
        </w:rPr>
        <w:t>damage</w:t>
      </w:r>
      <w:r w:rsidRPr="00AB4097">
        <w:rPr>
          <w:color w:val="0070C0"/>
          <w:spacing w:val="-6"/>
        </w:rPr>
        <w:t xml:space="preserve"> </w:t>
      </w:r>
      <w:r w:rsidRPr="00AB4097">
        <w:rPr>
          <w:color w:val="0070C0"/>
        </w:rPr>
        <w:t>impacts</w:t>
      </w:r>
      <w:r w:rsidRPr="00AB4097">
        <w:rPr>
          <w:color w:val="0070C0"/>
          <w:spacing w:val="-6"/>
        </w:rPr>
        <w:t xml:space="preserve"> </w:t>
      </w:r>
      <w:r w:rsidRPr="00AB4097">
        <w:rPr>
          <w:color w:val="0070C0"/>
        </w:rPr>
        <w:t>of</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spacing w:val="-1"/>
        </w:rPr>
        <w:t>various</w:t>
      </w:r>
      <w:r w:rsidRPr="00AB4097">
        <w:rPr>
          <w:color w:val="0070C0"/>
          <w:spacing w:val="-6"/>
        </w:rPr>
        <w:t xml:space="preserve"> </w:t>
      </w:r>
      <w:r w:rsidRPr="00AB4097">
        <w:rPr>
          <w:color w:val="0070C0"/>
        </w:rPr>
        <w:t>sizes</w:t>
      </w:r>
      <w:r w:rsidRPr="00AB4097">
        <w:rPr>
          <w:color w:val="0070C0"/>
          <w:spacing w:val="-6"/>
        </w:rPr>
        <w:t xml:space="preserve"> </w:t>
      </w:r>
      <w:r w:rsidRPr="00AB4097">
        <w:rPr>
          <w:color w:val="0070C0"/>
          <w:spacing w:val="-1"/>
        </w:rPr>
        <w:t>of</w:t>
      </w:r>
      <w:r w:rsidRPr="00AB4097">
        <w:rPr>
          <w:color w:val="0070C0"/>
          <w:spacing w:val="-6"/>
        </w:rPr>
        <w:t xml:space="preserve"> </w:t>
      </w:r>
      <w:r w:rsidRPr="00AB4097">
        <w:rPr>
          <w:color w:val="0070C0"/>
        </w:rPr>
        <w:t>hail.</w:t>
      </w:r>
      <w:r w:rsidR="009C3FA2">
        <w:rPr>
          <w:color w:val="0070C0"/>
        </w:rPr>
        <w:br/>
      </w:r>
    </w:p>
    <w:p w14:paraId="75B8F6C2" w14:textId="69AFC1F9" w:rsidR="00E15845" w:rsidRPr="0028033D" w:rsidRDefault="00E15845" w:rsidP="00352443">
      <w:pPr>
        <w:ind w:left="181"/>
        <w:jc w:val="both"/>
        <w:rPr>
          <w:rFonts w:ascii="Arial" w:eastAsia="Arial" w:hAnsi="Arial" w:cs="Arial"/>
          <w:color w:val="0070C0"/>
          <w:sz w:val="2"/>
          <w:szCs w:val="2"/>
        </w:rPr>
      </w:pPr>
    </w:p>
    <w:p w14:paraId="53DF7626" w14:textId="7B8A1473" w:rsidR="00E17B6E" w:rsidRPr="004E206E" w:rsidRDefault="00E15845" w:rsidP="004E206E">
      <w:pPr>
        <w:pStyle w:val="TableTitle"/>
        <w:ind w:left="1440" w:hanging="1440"/>
      </w:pPr>
      <w:bookmarkStart w:id="189" w:name="_bookmark249"/>
      <w:bookmarkStart w:id="190" w:name="_Ref420076614"/>
      <w:bookmarkEnd w:id="189"/>
      <w:r w:rsidRPr="0028033D">
        <w:t>Tornado</w:t>
      </w:r>
      <w:r w:rsidRPr="004E206E">
        <w:t xml:space="preserve"> </w:t>
      </w:r>
      <w:r w:rsidRPr="0028033D">
        <w:t>and</w:t>
      </w:r>
      <w:r w:rsidRPr="004E206E">
        <w:t xml:space="preserve"> </w:t>
      </w:r>
      <w:r w:rsidRPr="0028033D">
        <w:t>Storm</w:t>
      </w:r>
      <w:r w:rsidRPr="004E206E">
        <w:t xml:space="preserve"> </w:t>
      </w:r>
      <w:r w:rsidRPr="0028033D">
        <w:t>Research</w:t>
      </w:r>
      <w:r w:rsidRPr="004E206E">
        <w:t xml:space="preserve"> </w:t>
      </w:r>
      <w:r w:rsidRPr="0028033D">
        <w:t>Organization</w:t>
      </w:r>
      <w:r w:rsidRPr="004E206E">
        <w:t xml:space="preserve"> </w:t>
      </w:r>
      <w:r w:rsidRPr="0028033D">
        <w:t>Hailstorm</w:t>
      </w:r>
      <w:r w:rsidRPr="004E206E">
        <w:t xml:space="preserve"> </w:t>
      </w:r>
      <w:r w:rsidRPr="0028033D">
        <w:t>Intensity</w:t>
      </w:r>
      <w:r w:rsidRPr="004E206E">
        <w:t xml:space="preserve"> </w:t>
      </w:r>
      <w:r w:rsidRPr="0028033D">
        <w:t>Scale</w:t>
      </w:r>
      <w:bookmarkEnd w:id="190"/>
    </w:p>
    <w:p w14:paraId="3EC46B71" w14:textId="77777777" w:rsidR="00E15845" w:rsidRPr="0028033D" w:rsidRDefault="00E15845" w:rsidP="00352443">
      <w:pPr>
        <w:jc w:val="both"/>
        <w:rPr>
          <w:rFonts w:ascii="Arial" w:eastAsia="Arial" w:hAnsi="Arial" w:cs="Arial"/>
          <w:b/>
          <w:bCs/>
          <w:color w:val="0070C0"/>
          <w:sz w:val="23"/>
          <w:szCs w:val="23"/>
        </w:rPr>
      </w:pPr>
    </w:p>
    <w:tbl>
      <w:tblPr>
        <w:tblW w:w="0" w:type="auto"/>
        <w:tblInd w:w="106" w:type="dxa"/>
        <w:tblLayout w:type="fixed"/>
        <w:tblCellMar>
          <w:left w:w="0" w:type="dxa"/>
          <w:right w:w="0" w:type="dxa"/>
        </w:tblCellMar>
        <w:tblLook w:val="01E0" w:firstRow="1" w:lastRow="1" w:firstColumn="1" w:lastColumn="1" w:noHBand="0" w:noVBand="0"/>
      </w:tblPr>
      <w:tblGrid>
        <w:gridCol w:w="1196"/>
        <w:gridCol w:w="1010"/>
        <w:gridCol w:w="1080"/>
        <w:gridCol w:w="1578"/>
        <w:gridCol w:w="4713"/>
      </w:tblGrid>
      <w:tr w:rsidR="00E15845" w:rsidRPr="0028033D" w14:paraId="33834B84" w14:textId="77777777" w:rsidTr="00A778A2">
        <w:trPr>
          <w:trHeight w:hRule="exact" w:val="516"/>
          <w:tblHeader/>
        </w:trPr>
        <w:tc>
          <w:tcPr>
            <w:tcW w:w="1196" w:type="dxa"/>
            <w:tcBorders>
              <w:top w:val="single" w:sz="5" w:space="0" w:color="000000"/>
              <w:left w:val="single" w:sz="5" w:space="0" w:color="000000"/>
              <w:bottom w:val="single" w:sz="5" w:space="0" w:color="000000"/>
              <w:right w:val="nil"/>
            </w:tcBorders>
            <w:shd w:val="clear" w:color="auto" w:fill="D9D9D9"/>
          </w:tcPr>
          <w:p w14:paraId="105AAD83" w14:textId="77777777" w:rsidR="00E15845" w:rsidRPr="0028033D" w:rsidRDefault="00E15845" w:rsidP="00352443">
            <w:pPr>
              <w:pStyle w:val="TableParagraph"/>
              <w:ind w:left="102" w:right="216"/>
              <w:jc w:val="both"/>
              <w:rPr>
                <w:rFonts w:ascii="Arial" w:eastAsia="Arial" w:hAnsi="Arial" w:cs="Arial"/>
                <w:color w:val="0070C0"/>
                <w:sz w:val="20"/>
                <w:szCs w:val="20"/>
              </w:rPr>
            </w:pPr>
            <w:r w:rsidRPr="0028033D">
              <w:rPr>
                <w:rFonts w:ascii="Arial"/>
                <w:b/>
                <w:color w:val="0070C0"/>
                <w:sz w:val="20"/>
              </w:rPr>
              <w:t xml:space="preserve">Intensity </w:t>
            </w:r>
            <w:r w:rsidRPr="0028033D">
              <w:rPr>
                <w:rFonts w:ascii="Arial"/>
                <w:b/>
                <w:color w:val="0070C0"/>
                <w:spacing w:val="-1"/>
                <w:sz w:val="20"/>
              </w:rPr>
              <w:t>Category</w:t>
            </w:r>
          </w:p>
        </w:tc>
        <w:tc>
          <w:tcPr>
            <w:tcW w:w="3667" w:type="dxa"/>
            <w:gridSpan w:val="3"/>
            <w:tcBorders>
              <w:top w:val="single" w:sz="5" w:space="0" w:color="000000"/>
              <w:left w:val="nil"/>
              <w:bottom w:val="single" w:sz="5" w:space="0" w:color="000000"/>
              <w:right w:val="nil"/>
            </w:tcBorders>
            <w:shd w:val="clear" w:color="auto" w:fill="D9D9D9"/>
          </w:tcPr>
          <w:p w14:paraId="01BF3DCE" w14:textId="77777777" w:rsidR="00E15845" w:rsidRPr="0028033D" w:rsidRDefault="00E15845" w:rsidP="00352443">
            <w:pPr>
              <w:pStyle w:val="TableParagraph"/>
              <w:tabs>
                <w:tab w:val="left" w:pos="1273"/>
                <w:tab w:val="left" w:pos="2350"/>
              </w:tabs>
              <w:ind w:left="190"/>
              <w:jc w:val="both"/>
              <w:rPr>
                <w:rFonts w:ascii="Arial" w:eastAsia="Arial" w:hAnsi="Arial" w:cs="Arial"/>
                <w:color w:val="0070C0"/>
                <w:sz w:val="20"/>
                <w:szCs w:val="20"/>
              </w:rPr>
            </w:pPr>
            <w:r w:rsidRPr="0028033D">
              <w:rPr>
                <w:rFonts w:ascii="Arial"/>
                <w:b/>
                <w:color w:val="0070C0"/>
                <w:spacing w:val="-1"/>
                <w:w w:val="95"/>
                <w:sz w:val="20"/>
              </w:rPr>
              <w:t>Diameter</w:t>
            </w:r>
            <w:r w:rsidRPr="0028033D">
              <w:rPr>
                <w:rFonts w:ascii="Arial"/>
                <w:b/>
                <w:color w:val="0070C0"/>
                <w:spacing w:val="-1"/>
                <w:w w:val="95"/>
                <w:sz w:val="20"/>
              </w:rPr>
              <w:tab/>
            </w:r>
            <w:proofErr w:type="spellStart"/>
            <w:r w:rsidRPr="0028033D">
              <w:rPr>
                <w:rFonts w:ascii="Arial"/>
                <w:b/>
                <w:color w:val="0070C0"/>
                <w:spacing w:val="-1"/>
                <w:w w:val="95"/>
                <w:sz w:val="20"/>
              </w:rPr>
              <w:t>Diameter</w:t>
            </w:r>
            <w:proofErr w:type="spellEnd"/>
            <w:r w:rsidRPr="0028033D">
              <w:rPr>
                <w:rFonts w:ascii="Arial"/>
                <w:b/>
                <w:color w:val="0070C0"/>
                <w:spacing w:val="-1"/>
                <w:w w:val="95"/>
                <w:sz w:val="20"/>
              </w:rPr>
              <w:tab/>
            </w:r>
            <w:r w:rsidRPr="0028033D">
              <w:rPr>
                <w:rFonts w:ascii="Arial"/>
                <w:b/>
                <w:color w:val="0070C0"/>
                <w:spacing w:val="-1"/>
                <w:sz w:val="20"/>
              </w:rPr>
              <w:t>Size</w:t>
            </w:r>
          </w:p>
          <w:p w14:paraId="20B2B8B1" w14:textId="77777777" w:rsidR="00E15845" w:rsidRPr="0028033D" w:rsidRDefault="00E15845" w:rsidP="00352443">
            <w:pPr>
              <w:pStyle w:val="TableParagraph"/>
              <w:tabs>
                <w:tab w:val="left" w:pos="1318"/>
                <w:tab w:val="left" w:pos="2350"/>
              </w:tabs>
              <w:ind w:left="190"/>
              <w:jc w:val="both"/>
              <w:rPr>
                <w:rFonts w:ascii="Arial" w:eastAsia="Arial" w:hAnsi="Arial" w:cs="Arial"/>
                <w:color w:val="0070C0"/>
                <w:sz w:val="20"/>
                <w:szCs w:val="20"/>
              </w:rPr>
            </w:pPr>
            <w:r w:rsidRPr="0028033D">
              <w:rPr>
                <w:rFonts w:ascii="Arial"/>
                <w:b/>
                <w:color w:val="0070C0"/>
                <w:spacing w:val="-1"/>
                <w:sz w:val="20"/>
              </w:rPr>
              <w:t>(mm)</w:t>
            </w:r>
            <w:r w:rsidRPr="0028033D">
              <w:rPr>
                <w:rFonts w:ascii="Arial"/>
                <w:b/>
                <w:color w:val="0070C0"/>
                <w:spacing w:val="-1"/>
                <w:sz w:val="20"/>
              </w:rPr>
              <w:tab/>
              <w:t>(inches)</w:t>
            </w:r>
            <w:r w:rsidRPr="0028033D">
              <w:rPr>
                <w:rFonts w:ascii="Arial"/>
                <w:b/>
                <w:color w:val="0070C0"/>
                <w:spacing w:val="-1"/>
                <w:sz w:val="20"/>
              </w:rPr>
              <w:tab/>
              <w:t>Description</w:t>
            </w:r>
          </w:p>
        </w:tc>
        <w:tc>
          <w:tcPr>
            <w:tcW w:w="4713" w:type="dxa"/>
            <w:tcBorders>
              <w:top w:val="single" w:sz="5" w:space="0" w:color="000000"/>
              <w:left w:val="nil"/>
              <w:bottom w:val="single" w:sz="5" w:space="0" w:color="000000"/>
              <w:right w:val="single" w:sz="5" w:space="0" w:color="000000"/>
            </w:tcBorders>
            <w:shd w:val="clear" w:color="auto" w:fill="D9D9D9"/>
          </w:tcPr>
          <w:p w14:paraId="03642244" w14:textId="77777777" w:rsidR="00E15845" w:rsidRPr="0028033D" w:rsidRDefault="00E15845" w:rsidP="00352443">
            <w:pPr>
              <w:pStyle w:val="TableParagraph"/>
              <w:ind w:left="123"/>
              <w:jc w:val="both"/>
              <w:rPr>
                <w:rFonts w:ascii="Arial" w:eastAsia="Arial" w:hAnsi="Arial" w:cs="Arial"/>
                <w:color w:val="0070C0"/>
                <w:sz w:val="20"/>
                <w:szCs w:val="20"/>
              </w:rPr>
            </w:pPr>
            <w:r w:rsidRPr="0028033D">
              <w:rPr>
                <w:rFonts w:ascii="Arial"/>
                <w:b/>
                <w:color w:val="0070C0"/>
                <w:spacing w:val="-1"/>
                <w:sz w:val="20"/>
              </w:rPr>
              <w:t>Typical Damage Impacts</w:t>
            </w:r>
          </w:p>
        </w:tc>
      </w:tr>
      <w:tr w:rsidR="00E15845" w:rsidRPr="0028033D" w14:paraId="607D163B" w14:textId="77777777" w:rsidTr="00F368A4">
        <w:trPr>
          <w:trHeight w:hRule="exact" w:val="385"/>
        </w:trPr>
        <w:tc>
          <w:tcPr>
            <w:tcW w:w="1196" w:type="dxa"/>
            <w:tcBorders>
              <w:top w:val="single" w:sz="5" w:space="0" w:color="000000"/>
              <w:left w:val="single" w:sz="5" w:space="0" w:color="000000"/>
              <w:bottom w:val="single" w:sz="5" w:space="0" w:color="000000"/>
              <w:right w:val="nil"/>
            </w:tcBorders>
          </w:tcPr>
          <w:p w14:paraId="4EF4E55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Hard</w:t>
            </w:r>
            <w:r w:rsidRPr="0028033D">
              <w:rPr>
                <w:rFonts w:ascii="Arial"/>
                <w:color w:val="0070C0"/>
                <w:sz w:val="18"/>
              </w:rPr>
              <w:t xml:space="preserve"> </w:t>
            </w:r>
            <w:r w:rsidRPr="0028033D">
              <w:rPr>
                <w:rFonts w:ascii="Arial"/>
                <w:color w:val="0070C0"/>
                <w:spacing w:val="-1"/>
                <w:sz w:val="18"/>
              </w:rPr>
              <w:t>Hail</w:t>
            </w:r>
          </w:p>
        </w:tc>
        <w:tc>
          <w:tcPr>
            <w:tcW w:w="1010" w:type="dxa"/>
            <w:tcBorders>
              <w:top w:val="single" w:sz="5" w:space="0" w:color="000000"/>
              <w:left w:val="nil"/>
              <w:bottom w:val="single" w:sz="5" w:space="0" w:color="000000"/>
              <w:right w:val="nil"/>
            </w:tcBorders>
          </w:tcPr>
          <w:p w14:paraId="240FF588"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5-9</w:t>
            </w:r>
          </w:p>
        </w:tc>
        <w:tc>
          <w:tcPr>
            <w:tcW w:w="1080" w:type="dxa"/>
            <w:tcBorders>
              <w:top w:val="single" w:sz="5" w:space="0" w:color="000000"/>
              <w:left w:val="nil"/>
              <w:bottom w:val="single" w:sz="5" w:space="0" w:color="000000"/>
              <w:right w:val="nil"/>
            </w:tcBorders>
          </w:tcPr>
          <w:p w14:paraId="134B2698"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0.2-0.4</w:t>
            </w:r>
          </w:p>
        </w:tc>
        <w:tc>
          <w:tcPr>
            <w:tcW w:w="1578" w:type="dxa"/>
            <w:tcBorders>
              <w:top w:val="single" w:sz="5" w:space="0" w:color="000000"/>
              <w:left w:val="nil"/>
              <w:bottom w:val="single" w:sz="5" w:space="0" w:color="000000"/>
              <w:right w:val="nil"/>
            </w:tcBorders>
          </w:tcPr>
          <w:p w14:paraId="451453EF"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Pea</w:t>
            </w:r>
          </w:p>
        </w:tc>
        <w:tc>
          <w:tcPr>
            <w:tcW w:w="4713" w:type="dxa"/>
            <w:tcBorders>
              <w:top w:val="single" w:sz="5" w:space="0" w:color="000000"/>
              <w:left w:val="nil"/>
              <w:bottom w:val="single" w:sz="5" w:space="0" w:color="000000"/>
              <w:right w:val="single" w:sz="5" w:space="0" w:color="000000"/>
            </w:tcBorders>
          </w:tcPr>
          <w:p w14:paraId="37E4D2F0" w14:textId="77777777" w:rsidR="00E15845" w:rsidRPr="0028033D" w:rsidRDefault="00E15845" w:rsidP="00352443">
            <w:pPr>
              <w:pStyle w:val="TableParagraph"/>
              <w:ind w:left="122"/>
              <w:jc w:val="both"/>
              <w:rPr>
                <w:rFonts w:ascii="Arial" w:eastAsia="Arial" w:hAnsi="Arial" w:cs="Arial"/>
                <w:color w:val="0070C0"/>
                <w:sz w:val="18"/>
                <w:szCs w:val="18"/>
              </w:rPr>
            </w:pPr>
            <w:r w:rsidRPr="0028033D">
              <w:rPr>
                <w:rFonts w:ascii="Arial"/>
                <w:color w:val="0070C0"/>
                <w:spacing w:val="-1"/>
                <w:sz w:val="18"/>
              </w:rPr>
              <w:t>No</w:t>
            </w:r>
            <w:r w:rsidRPr="0028033D">
              <w:rPr>
                <w:rFonts w:ascii="Arial"/>
                <w:color w:val="0070C0"/>
                <w:sz w:val="18"/>
              </w:rPr>
              <w:t xml:space="preserve"> </w:t>
            </w:r>
            <w:r w:rsidRPr="0028033D">
              <w:rPr>
                <w:rFonts w:ascii="Arial"/>
                <w:color w:val="0070C0"/>
                <w:spacing w:val="-1"/>
                <w:sz w:val="18"/>
              </w:rPr>
              <w:t>damage</w:t>
            </w:r>
          </w:p>
        </w:tc>
      </w:tr>
      <w:tr w:rsidR="00E15845" w:rsidRPr="0028033D" w14:paraId="1773520C" w14:textId="77777777" w:rsidTr="00F368A4">
        <w:trPr>
          <w:trHeight w:hRule="exact" w:val="220"/>
        </w:trPr>
        <w:tc>
          <w:tcPr>
            <w:tcW w:w="1196" w:type="dxa"/>
            <w:tcBorders>
              <w:top w:val="single" w:sz="5" w:space="0" w:color="000000"/>
              <w:left w:val="single" w:sz="5" w:space="0" w:color="000000"/>
              <w:bottom w:val="nil"/>
              <w:right w:val="nil"/>
            </w:tcBorders>
          </w:tcPr>
          <w:p w14:paraId="39CAB57E"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Potentially</w:t>
            </w:r>
          </w:p>
        </w:tc>
        <w:tc>
          <w:tcPr>
            <w:tcW w:w="1010" w:type="dxa"/>
            <w:tcBorders>
              <w:top w:val="single" w:sz="5" w:space="0" w:color="000000"/>
              <w:left w:val="nil"/>
              <w:bottom w:val="nil"/>
              <w:right w:val="nil"/>
            </w:tcBorders>
          </w:tcPr>
          <w:p w14:paraId="30A1775E"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10-15</w:t>
            </w:r>
          </w:p>
        </w:tc>
        <w:tc>
          <w:tcPr>
            <w:tcW w:w="1080" w:type="dxa"/>
            <w:tcBorders>
              <w:top w:val="single" w:sz="5" w:space="0" w:color="000000"/>
              <w:left w:val="nil"/>
              <w:bottom w:val="nil"/>
              <w:right w:val="nil"/>
            </w:tcBorders>
          </w:tcPr>
          <w:p w14:paraId="3D6D2DC3"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0.4-0.6</w:t>
            </w:r>
          </w:p>
        </w:tc>
        <w:tc>
          <w:tcPr>
            <w:tcW w:w="1578" w:type="dxa"/>
            <w:tcBorders>
              <w:top w:val="single" w:sz="5" w:space="0" w:color="000000"/>
              <w:left w:val="nil"/>
              <w:bottom w:val="nil"/>
              <w:right w:val="nil"/>
            </w:tcBorders>
          </w:tcPr>
          <w:p w14:paraId="208158CD"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Mothball</w:t>
            </w:r>
          </w:p>
        </w:tc>
        <w:tc>
          <w:tcPr>
            <w:tcW w:w="4713" w:type="dxa"/>
            <w:tcBorders>
              <w:top w:val="single" w:sz="5" w:space="0" w:color="000000"/>
              <w:left w:val="nil"/>
              <w:bottom w:val="nil"/>
              <w:right w:val="single" w:sz="5" w:space="0" w:color="000000"/>
            </w:tcBorders>
          </w:tcPr>
          <w:p w14:paraId="1D38647A" w14:textId="77777777" w:rsidR="00E15845" w:rsidRPr="0028033D" w:rsidRDefault="00E15845" w:rsidP="00352443">
            <w:pPr>
              <w:pStyle w:val="TableParagraph"/>
              <w:ind w:left="122"/>
              <w:jc w:val="both"/>
              <w:rPr>
                <w:rFonts w:ascii="Arial" w:eastAsia="Arial" w:hAnsi="Arial" w:cs="Arial"/>
                <w:color w:val="0070C0"/>
                <w:sz w:val="18"/>
                <w:szCs w:val="18"/>
              </w:rPr>
            </w:pPr>
            <w:r w:rsidRPr="0028033D">
              <w:rPr>
                <w:rFonts w:ascii="Arial"/>
                <w:color w:val="0070C0"/>
                <w:spacing w:val="-1"/>
                <w:sz w:val="18"/>
              </w:rPr>
              <w:t>Slight</w:t>
            </w:r>
            <w:r w:rsidRPr="0028033D">
              <w:rPr>
                <w:rFonts w:ascii="Arial"/>
                <w:color w:val="0070C0"/>
                <w:sz w:val="18"/>
              </w:rPr>
              <w:t xml:space="preserve"> </w:t>
            </w:r>
            <w:r w:rsidRPr="0028033D">
              <w:rPr>
                <w:rFonts w:ascii="Arial"/>
                <w:color w:val="0070C0"/>
                <w:spacing w:val="-1"/>
                <w:sz w:val="18"/>
              </w:rPr>
              <w:t>general</w:t>
            </w:r>
            <w:r w:rsidRPr="0028033D">
              <w:rPr>
                <w:rFonts w:ascii="Arial"/>
                <w:color w:val="0070C0"/>
                <w:spacing w:val="1"/>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z w:val="18"/>
              </w:rPr>
              <w:t xml:space="preserve"> </w:t>
            </w:r>
            <w:r w:rsidRPr="0028033D">
              <w:rPr>
                <w:rFonts w:ascii="Arial"/>
                <w:color w:val="0070C0"/>
                <w:spacing w:val="-1"/>
                <w:sz w:val="18"/>
              </w:rPr>
              <w:t>plants,</w:t>
            </w:r>
            <w:r w:rsidRPr="0028033D">
              <w:rPr>
                <w:rFonts w:ascii="Arial"/>
                <w:color w:val="0070C0"/>
                <w:sz w:val="18"/>
              </w:rPr>
              <w:t xml:space="preserve"> </w:t>
            </w:r>
            <w:r w:rsidRPr="0028033D">
              <w:rPr>
                <w:rFonts w:ascii="Arial"/>
                <w:color w:val="0070C0"/>
                <w:spacing w:val="-1"/>
                <w:sz w:val="18"/>
              </w:rPr>
              <w:t>crops</w:t>
            </w:r>
          </w:p>
        </w:tc>
      </w:tr>
      <w:tr w:rsidR="00E15845" w:rsidRPr="0028033D" w14:paraId="185617CE" w14:textId="77777777" w:rsidTr="00F368A4">
        <w:trPr>
          <w:trHeight w:hRule="exact" w:val="205"/>
        </w:trPr>
        <w:tc>
          <w:tcPr>
            <w:tcW w:w="1196" w:type="dxa"/>
            <w:tcBorders>
              <w:top w:val="nil"/>
              <w:left w:val="single" w:sz="5" w:space="0" w:color="000000"/>
              <w:bottom w:val="single" w:sz="5" w:space="0" w:color="000000"/>
              <w:right w:val="nil"/>
            </w:tcBorders>
          </w:tcPr>
          <w:p w14:paraId="3E1F52E7"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Damaging</w:t>
            </w:r>
          </w:p>
        </w:tc>
        <w:tc>
          <w:tcPr>
            <w:tcW w:w="1010" w:type="dxa"/>
            <w:tcBorders>
              <w:top w:val="nil"/>
              <w:left w:val="nil"/>
              <w:bottom w:val="single" w:sz="5" w:space="0" w:color="000000"/>
              <w:right w:val="nil"/>
            </w:tcBorders>
          </w:tcPr>
          <w:p w14:paraId="52BC38C4"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19DA90AC"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70ECC550" w14:textId="77777777" w:rsidR="00E15845" w:rsidRPr="0028033D" w:rsidRDefault="00E15845" w:rsidP="00352443">
            <w:pPr>
              <w:jc w:val="both"/>
              <w:rPr>
                <w:color w:val="0070C0"/>
              </w:rPr>
            </w:pPr>
          </w:p>
        </w:tc>
        <w:tc>
          <w:tcPr>
            <w:tcW w:w="4713" w:type="dxa"/>
            <w:tcBorders>
              <w:top w:val="nil"/>
              <w:left w:val="nil"/>
              <w:bottom w:val="single" w:sz="5" w:space="0" w:color="000000"/>
              <w:right w:val="single" w:sz="5" w:space="0" w:color="000000"/>
            </w:tcBorders>
          </w:tcPr>
          <w:p w14:paraId="465A7C0F" w14:textId="77777777" w:rsidR="00E15845" w:rsidRPr="0028033D" w:rsidRDefault="00E15845" w:rsidP="00352443">
            <w:pPr>
              <w:jc w:val="both"/>
              <w:rPr>
                <w:color w:val="0070C0"/>
              </w:rPr>
            </w:pPr>
          </w:p>
        </w:tc>
      </w:tr>
      <w:tr w:rsidR="00E15845" w:rsidRPr="0028033D" w14:paraId="5766908A" w14:textId="77777777" w:rsidTr="00F368A4">
        <w:trPr>
          <w:trHeight w:hRule="exact" w:val="216"/>
        </w:trPr>
        <w:tc>
          <w:tcPr>
            <w:tcW w:w="1196" w:type="dxa"/>
            <w:tcBorders>
              <w:top w:val="single" w:sz="5" w:space="0" w:color="000000"/>
              <w:left w:val="single" w:sz="5" w:space="0" w:color="000000"/>
              <w:bottom w:val="single" w:sz="5" w:space="0" w:color="000000"/>
              <w:right w:val="nil"/>
            </w:tcBorders>
          </w:tcPr>
          <w:p w14:paraId="39DBF0D6"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Significant</w:t>
            </w:r>
          </w:p>
        </w:tc>
        <w:tc>
          <w:tcPr>
            <w:tcW w:w="1010" w:type="dxa"/>
            <w:tcBorders>
              <w:top w:val="single" w:sz="5" w:space="0" w:color="000000"/>
              <w:left w:val="nil"/>
              <w:bottom w:val="single" w:sz="5" w:space="0" w:color="000000"/>
              <w:right w:val="nil"/>
            </w:tcBorders>
          </w:tcPr>
          <w:p w14:paraId="45B301A8"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16-20</w:t>
            </w:r>
          </w:p>
        </w:tc>
        <w:tc>
          <w:tcPr>
            <w:tcW w:w="1080" w:type="dxa"/>
            <w:tcBorders>
              <w:top w:val="single" w:sz="5" w:space="0" w:color="000000"/>
              <w:left w:val="nil"/>
              <w:bottom w:val="single" w:sz="5" w:space="0" w:color="000000"/>
              <w:right w:val="nil"/>
            </w:tcBorders>
          </w:tcPr>
          <w:p w14:paraId="7F53618B"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0.6-0.8</w:t>
            </w:r>
          </w:p>
        </w:tc>
        <w:tc>
          <w:tcPr>
            <w:tcW w:w="1578" w:type="dxa"/>
            <w:tcBorders>
              <w:top w:val="single" w:sz="5" w:space="0" w:color="000000"/>
              <w:left w:val="nil"/>
              <w:bottom w:val="single" w:sz="5" w:space="0" w:color="000000"/>
              <w:right w:val="nil"/>
            </w:tcBorders>
          </w:tcPr>
          <w:p w14:paraId="3CD217B1"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Marble,</w:t>
            </w:r>
            <w:r w:rsidRPr="0028033D">
              <w:rPr>
                <w:rFonts w:ascii="Arial"/>
                <w:color w:val="0070C0"/>
                <w:sz w:val="18"/>
              </w:rPr>
              <w:t xml:space="preserve"> </w:t>
            </w:r>
            <w:r w:rsidRPr="0028033D">
              <w:rPr>
                <w:rFonts w:ascii="Arial"/>
                <w:color w:val="0070C0"/>
                <w:spacing w:val="-1"/>
                <w:sz w:val="18"/>
              </w:rPr>
              <w:t>grape</w:t>
            </w:r>
          </w:p>
        </w:tc>
        <w:tc>
          <w:tcPr>
            <w:tcW w:w="4713" w:type="dxa"/>
            <w:tcBorders>
              <w:top w:val="single" w:sz="5" w:space="0" w:color="000000"/>
              <w:left w:val="nil"/>
              <w:bottom w:val="single" w:sz="5" w:space="0" w:color="000000"/>
              <w:right w:val="single" w:sz="5" w:space="0" w:color="000000"/>
            </w:tcBorders>
          </w:tcPr>
          <w:p w14:paraId="62E3C76D" w14:textId="77777777" w:rsidR="00E15845" w:rsidRPr="0028033D" w:rsidRDefault="00E15845" w:rsidP="00352443">
            <w:pPr>
              <w:pStyle w:val="TableParagraph"/>
              <w:ind w:left="122"/>
              <w:jc w:val="both"/>
              <w:rPr>
                <w:rFonts w:ascii="Arial" w:eastAsia="Arial" w:hAnsi="Arial" w:cs="Arial"/>
                <w:color w:val="0070C0"/>
                <w:sz w:val="18"/>
                <w:szCs w:val="18"/>
              </w:rPr>
            </w:pPr>
            <w:r w:rsidRPr="0028033D">
              <w:rPr>
                <w:rFonts w:ascii="Arial"/>
                <w:color w:val="0070C0"/>
                <w:spacing w:val="-1"/>
                <w:sz w:val="18"/>
              </w:rPr>
              <w:t>Significant</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z w:val="18"/>
              </w:rPr>
              <w:t xml:space="preserve"> </w:t>
            </w:r>
            <w:r w:rsidRPr="0028033D">
              <w:rPr>
                <w:rFonts w:ascii="Arial"/>
                <w:color w:val="0070C0"/>
                <w:spacing w:val="-1"/>
                <w:sz w:val="18"/>
              </w:rPr>
              <w:t>fruit,</w:t>
            </w:r>
            <w:r w:rsidRPr="0028033D">
              <w:rPr>
                <w:rFonts w:ascii="Arial"/>
                <w:color w:val="0070C0"/>
                <w:sz w:val="18"/>
              </w:rPr>
              <w:t xml:space="preserve"> </w:t>
            </w:r>
            <w:r w:rsidRPr="0028033D">
              <w:rPr>
                <w:rFonts w:ascii="Arial"/>
                <w:color w:val="0070C0"/>
                <w:spacing w:val="-1"/>
                <w:sz w:val="18"/>
              </w:rPr>
              <w:t>crops,</w:t>
            </w:r>
            <w:r w:rsidRPr="0028033D">
              <w:rPr>
                <w:rFonts w:ascii="Arial"/>
                <w:color w:val="0070C0"/>
                <w:sz w:val="18"/>
              </w:rPr>
              <w:t xml:space="preserve"> </w:t>
            </w:r>
            <w:r w:rsidRPr="0028033D">
              <w:rPr>
                <w:rFonts w:ascii="Arial"/>
                <w:color w:val="0070C0"/>
                <w:spacing w:val="-1"/>
                <w:sz w:val="18"/>
              </w:rPr>
              <w:t>vegetation</w:t>
            </w:r>
          </w:p>
        </w:tc>
      </w:tr>
      <w:tr w:rsidR="00E15845" w:rsidRPr="0028033D" w14:paraId="29696AC0" w14:textId="77777777" w:rsidTr="00F368A4">
        <w:trPr>
          <w:trHeight w:hRule="exact" w:val="220"/>
        </w:trPr>
        <w:tc>
          <w:tcPr>
            <w:tcW w:w="1196" w:type="dxa"/>
            <w:tcBorders>
              <w:top w:val="single" w:sz="5" w:space="0" w:color="000000"/>
              <w:left w:val="single" w:sz="5" w:space="0" w:color="000000"/>
              <w:bottom w:val="nil"/>
              <w:right w:val="nil"/>
            </w:tcBorders>
          </w:tcPr>
          <w:p w14:paraId="14C3E636"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Severe</w:t>
            </w:r>
          </w:p>
        </w:tc>
        <w:tc>
          <w:tcPr>
            <w:tcW w:w="1010" w:type="dxa"/>
            <w:tcBorders>
              <w:top w:val="single" w:sz="5" w:space="0" w:color="000000"/>
              <w:left w:val="nil"/>
              <w:bottom w:val="nil"/>
              <w:right w:val="nil"/>
            </w:tcBorders>
          </w:tcPr>
          <w:p w14:paraId="3A63648F"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21-30</w:t>
            </w:r>
          </w:p>
        </w:tc>
        <w:tc>
          <w:tcPr>
            <w:tcW w:w="1080" w:type="dxa"/>
            <w:tcBorders>
              <w:top w:val="single" w:sz="5" w:space="0" w:color="000000"/>
              <w:left w:val="nil"/>
              <w:bottom w:val="nil"/>
              <w:right w:val="nil"/>
            </w:tcBorders>
          </w:tcPr>
          <w:p w14:paraId="12158B9B"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0.8-1.2</w:t>
            </w:r>
          </w:p>
        </w:tc>
        <w:tc>
          <w:tcPr>
            <w:tcW w:w="1578" w:type="dxa"/>
            <w:tcBorders>
              <w:top w:val="single" w:sz="5" w:space="0" w:color="000000"/>
              <w:left w:val="nil"/>
              <w:bottom w:val="nil"/>
              <w:right w:val="nil"/>
            </w:tcBorders>
          </w:tcPr>
          <w:p w14:paraId="5F9981FD" w14:textId="77777777" w:rsidR="00E15845" w:rsidRPr="0028033D" w:rsidRDefault="00E15845" w:rsidP="00352443">
            <w:pPr>
              <w:pStyle w:val="TableParagraph"/>
              <w:ind w:left="261"/>
              <w:jc w:val="both"/>
              <w:rPr>
                <w:rFonts w:ascii="Arial" w:eastAsia="Arial" w:hAnsi="Arial" w:cs="Arial"/>
                <w:color w:val="0070C0"/>
                <w:sz w:val="18"/>
                <w:szCs w:val="18"/>
              </w:rPr>
            </w:pPr>
            <w:r w:rsidRPr="0028033D">
              <w:rPr>
                <w:rFonts w:ascii="Arial"/>
                <w:color w:val="0070C0"/>
                <w:spacing w:val="-1"/>
                <w:sz w:val="18"/>
              </w:rPr>
              <w:t>Walnut</w:t>
            </w:r>
          </w:p>
        </w:tc>
        <w:tc>
          <w:tcPr>
            <w:tcW w:w="4713" w:type="dxa"/>
            <w:tcBorders>
              <w:top w:val="single" w:sz="5" w:space="0" w:color="000000"/>
              <w:left w:val="nil"/>
              <w:bottom w:val="nil"/>
              <w:right w:val="single" w:sz="5" w:space="0" w:color="000000"/>
            </w:tcBorders>
          </w:tcPr>
          <w:p w14:paraId="1F1CA818" w14:textId="77777777" w:rsidR="00E15845" w:rsidRPr="0028033D" w:rsidRDefault="00E15845" w:rsidP="00352443">
            <w:pPr>
              <w:pStyle w:val="TableParagraph"/>
              <w:ind w:left="124"/>
              <w:jc w:val="both"/>
              <w:rPr>
                <w:rFonts w:ascii="Arial" w:eastAsia="Arial" w:hAnsi="Arial" w:cs="Arial"/>
                <w:color w:val="0070C0"/>
                <w:sz w:val="18"/>
                <w:szCs w:val="18"/>
              </w:rPr>
            </w:pPr>
            <w:r w:rsidRPr="0028033D">
              <w:rPr>
                <w:rFonts w:ascii="Arial"/>
                <w:color w:val="0070C0"/>
                <w:spacing w:val="-1"/>
                <w:sz w:val="18"/>
              </w:rPr>
              <w:t>Severe</w:t>
            </w:r>
            <w:r w:rsidRPr="0028033D">
              <w:rPr>
                <w:rFonts w:ascii="Arial"/>
                <w:color w:val="0070C0"/>
                <w:sz w:val="18"/>
              </w:rPr>
              <w:t xml:space="preserve"> </w:t>
            </w:r>
            <w:r w:rsidRPr="0028033D">
              <w:rPr>
                <w:rFonts w:ascii="Arial"/>
                <w:color w:val="0070C0"/>
                <w:spacing w:val="-1"/>
                <w:sz w:val="18"/>
              </w:rPr>
              <w:t>damage to</w:t>
            </w:r>
            <w:r w:rsidRPr="0028033D">
              <w:rPr>
                <w:rFonts w:ascii="Arial"/>
                <w:color w:val="0070C0"/>
                <w:sz w:val="18"/>
              </w:rPr>
              <w:t xml:space="preserve"> </w:t>
            </w:r>
            <w:r w:rsidRPr="0028033D">
              <w:rPr>
                <w:rFonts w:ascii="Arial"/>
                <w:color w:val="0070C0"/>
                <w:spacing w:val="-1"/>
                <w:sz w:val="18"/>
              </w:rPr>
              <w:t>fruit</w:t>
            </w:r>
            <w:r w:rsidRPr="0028033D">
              <w:rPr>
                <w:rFonts w:ascii="Arial"/>
                <w:color w:val="0070C0"/>
                <w:sz w:val="18"/>
              </w:rPr>
              <w:t xml:space="preserve"> </w:t>
            </w:r>
            <w:r w:rsidRPr="0028033D">
              <w:rPr>
                <w:rFonts w:ascii="Arial"/>
                <w:color w:val="0070C0"/>
                <w:spacing w:val="-1"/>
                <w:sz w:val="18"/>
              </w:rPr>
              <w:t>and</w:t>
            </w:r>
            <w:r w:rsidRPr="0028033D">
              <w:rPr>
                <w:rFonts w:ascii="Arial"/>
                <w:color w:val="0070C0"/>
                <w:sz w:val="18"/>
              </w:rPr>
              <w:t xml:space="preserve"> </w:t>
            </w:r>
            <w:r w:rsidRPr="0028033D">
              <w:rPr>
                <w:rFonts w:ascii="Arial"/>
                <w:color w:val="0070C0"/>
                <w:spacing w:val="-1"/>
                <w:sz w:val="18"/>
              </w:rPr>
              <w:t>crops,</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to</w:t>
            </w:r>
            <w:r w:rsidRPr="0028033D">
              <w:rPr>
                <w:rFonts w:ascii="Arial"/>
                <w:color w:val="0070C0"/>
                <w:spacing w:val="-1"/>
                <w:sz w:val="18"/>
              </w:rPr>
              <w:t xml:space="preserve"> glass</w:t>
            </w:r>
            <w:r w:rsidRPr="0028033D">
              <w:rPr>
                <w:rFonts w:ascii="Arial"/>
                <w:color w:val="0070C0"/>
                <w:sz w:val="18"/>
              </w:rPr>
              <w:t xml:space="preserve"> </w:t>
            </w:r>
            <w:r w:rsidRPr="0028033D">
              <w:rPr>
                <w:rFonts w:ascii="Arial"/>
                <w:color w:val="0070C0"/>
                <w:spacing w:val="-1"/>
                <w:sz w:val="18"/>
              </w:rPr>
              <w:t>and</w:t>
            </w:r>
          </w:p>
        </w:tc>
      </w:tr>
      <w:tr w:rsidR="00E15845" w:rsidRPr="0028033D" w14:paraId="18E4CF9F" w14:textId="77777777" w:rsidTr="00F368A4">
        <w:trPr>
          <w:trHeight w:hRule="exact" w:val="205"/>
        </w:trPr>
        <w:tc>
          <w:tcPr>
            <w:tcW w:w="1196" w:type="dxa"/>
            <w:tcBorders>
              <w:top w:val="nil"/>
              <w:left w:val="single" w:sz="5" w:space="0" w:color="000000"/>
              <w:bottom w:val="single" w:sz="5" w:space="0" w:color="000000"/>
              <w:right w:val="nil"/>
            </w:tcBorders>
          </w:tcPr>
          <w:p w14:paraId="4C310CE9"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10C91339"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0CF33D9D"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6A8F6395" w14:textId="77777777" w:rsidR="00E15845" w:rsidRPr="0028033D" w:rsidRDefault="00E15845" w:rsidP="00352443">
            <w:pPr>
              <w:jc w:val="both"/>
              <w:rPr>
                <w:color w:val="0070C0"/>
              </w:rPr>
            </w:pPr>
          </w:p>
        </w:tc>
        <w:tc>
          <w:tcPr>
            <w:tcW w:w="4713" w:type="dxa"/>
            <w:tcBorders>
              <w:top w:val="nil"/>
              <w:left w:val="nil"/>
              <w:bottom w:val="single" w:sz="5" w:space="0" w:color="000000"/>
              <w:right w:val="single" w:sz="5" w:space="0" w:color="000000"/>
            </w:tcBorders>
          </w:tcPr>
          <w:p w14:paraId="19EC4A23"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plastic</w:t>
            </w:r>
            <w:r w:rsidRPr="0028033D">
              <w:rPr>
                <w:rFonts w:ascii="Arial"/>
                <w:color w:val="0070C0"/>
                <w:sz w:val="18"/>
              </w:rPr>
              <w:t xml:space="preserve"> </w:t>
            </w:r>
            <w:r w:rsidRPr="0028033D">
              <w:rPr>
                <w:rFonts w:ascii="Arial"/>
                <w:color w:val="0070C0"/>
                <w:spacing w:val="-1"/>
                <w:sz w:val="18"/>
              </w:rPr>
              <w:t>structures,</w:t>
            </w:r>
            <w:r w:rsidRPr="0028033D">
              <w:rPr>
                <w:rFonts w:ascii="Arial"/>
                <w:color w:val="0070C0"/>
                <w:sz w:val="18"/>
              </w:rPr>
              <w:t xml:space="preserve"> </w:t>
            </w:r>
            <w:r w:rsidRPr="0028033D">
              <w:rPr>
                <w:rFonts w:ascii="Arial"/>
                <w:color w:val="0070C0"/>
                <w:spacing w:val="-1"/>
                <w:sz w:val="18"/>
              </w:rPr>
              <w:t>paint</w:t>
            </w:r>
            <w:r w:rsidRPr="0028033D">
              <w:rPr>
                <w:rFonts w:ascii="Arial"/>
                <w:color w:val="0070C0"/>
                <w:sz w:val="18"/>
              </w:rPr>
              <w:t xml:space="preserve"> </w:t>
            </w:r>
            <w:r w:rsidRPr="0028033D">
              <w:rPr>
                <w:rFonts w:ascii="Arial"/>
                <w:color w:val="0070C0"/>
                <w:spacing w:val="-1"/>
                <w:sz w:val="18"/>
              </w:rPr>
              <w:t>and</w:t>
            </w:r>
            <w:r w:rsidRPr="0028033D">
              <w:rPr>
                <w:rFonts w:ascii="Arial"/>
                <w:color w:val="0070C0"/>
                <w:spacing w:val="2"/>
                <w:sz w:val="18"/>
              </w:rPr>
              <w:t xml:space="preserve"> </w:t>
            </w:r>
            <w:r w:rsidRPr="0028033D">
              <w:rPr>
                <w:rFonts w:ascii="Arial"/>
                <w:color w:val="0070C0"/>
                <w:spacing w:val="-1"/>
                <w:sz w:val="18"/>
              </w:rPr>
              <w:t>wood</w:t>
            </w:r>
            <w:r w:rsidRPr="0028033D">
              <w:rPr>
                <w:rFonts w:ascii="Arial"/>
                <w:color w:val="0070C0"/>
                <w:sz w:val="18"/>
              </w:rPr>
              <w:t xml:space="preserve"> </w:t>
            </w:r>
            <w:r w:rsidRPr="0028033D">
              <w:rPr>
                <w:rFonts w:ascii="Arial"/>
                <w:color w:val="0070C0"/>
                <w:spacing w:val="-1"/>
                <w:sz w:val="18"/>
              </w:rPr>
              <w:t>scored</w:t>
            </w:r>
          </w:p>
        </w:tc>
      </w:tr>
      <w:tr w:rsidR="00E15845" w:rsidRPr="0028033D" w14:paraId="7C1C8759" w14:textId="77777777" w:rsidTr="00F368A4">
        <w:trPr>
          <w:trHeight w:hRule="exact" w:val="220"/>
        </w:trPr>
        <w:tc>
          <w:tcPr>
            <w:tcW w:w="1196" w:type="dxa"/>
            <w:tcBorders>
              <w:top w:val="single" w:sz="5" w:space="0" w:color="000000"/>
              <w:left w:val="single" w:sz="5" w:space="0" w:color="000000"/>
              <w:bottom w:val="nil"/>
              <w:right w:val="nil"/>
            </w:tcBorders>
          </w:tcPr>
          <w:p w14:paraId="1CFDD55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Severe</w:t>
            </w:r>
          </w:p>
        </w:tc>
        <w:tc>
          <w:tcPr>
            <w:tcW w:w="1010" w:type="dxa"/>
            <w:tcBorders>
              <w:top w:val="single" w:sz="5" w:space="0" w:color="000000"/>
              <w:left w:val="nil"/>
              <w:bottom w:val="nil"/>
              <w:right w:val="nil"/>
            </w:tcBorders>
          </w:tcPr>
          <w:p w14:paraId="50EF1904"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31-40</w:t>
            </w:r>
          </w:p>
        </w:tc>
        <w:tc>
          <w:tcPr>
            <w:tcW w:w="1080" w:type="dxa"/>
            <w:tcBorders>
              <w:top w:val="single" w:sz="5" w:space="0" w:color="000000"/>
              <w:left w:val="nil"/>
              <w:bottom w:val="nil"/>
              <w:right w:val="nil"/>
            </w:tcBorders>
          </w:tcPr>
          <w:p w14:paraId="7F9F8C2F"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1.2-1.6</w:t>
            </w:r>
          </w:p>
        </w:tc>
        <w:tc>
          <w:tcPr>
            <w:tcW w:w="1578" w:type="dxa"/>
            <w:tcBorders>
              <w:top w:val="single" w:sz="5" w:space="0" w:color="000000"/>
              <w:left w:val="nil"/>
              <w:bottom w:val="nil"/>
              <w:right w:val="nil"/>
            </w:tcBorders>
          </w:tcPr>
          <w:p w14:paraId="26D1F032"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eastAsia="Arial" w:hAnsi="Arial" w:cs="Arial"/>
                <w:color w:val="0070C0"/>
                <w:spacing w:val="-1"/>
                <w:sz w:val="18"/>
                <w:szCs w:val="18"/>
              </w:rPr>
              <w:t>Pigeon’s</w:t>
            </w:r>
            <w:r w:rsidRPr="0028033D">
              <w:rPr>
                <w:rFonts w:ascii="Arial" w:eastAsia="Arial" w:hAnsi="Arial" w:cs="Arial"/>
                <w:color w:val="0070C0"/>
                <w:sz w:val="18"/>
                <w:szCs w:val="18"/>
              </w:rPr>
              <w:t xml:space="preserve"> </w:t>
            </w:r>
            <w:r w:rsidRPr="0028033D">
              <w:rPr>
                <w:rFonts w:ascii="Arial" w:eastAsia="Arial" w:hAnsi="Arial" w:cs="Arial"/>
                <w:color w:val="0070C0"/>
                <w:spacing w:val="-1"/>
                <w:sz w:val="18"/>
                <w:szCs w:val="18"/>
              </w:rPr>
              <w:t>egg</w:t>
            </w:r>
            <w:r w:rsidRPr="0028033D">
              <w:rPr>
                <w:rFonts w:ascii="Arial" w:eastAsia="Arial" w:hAnsi="Arial" w:cs="Arial"/>
                <w:color w:val="0070C0"/>
                <w:sz w:val="18"/>
                <w:szCs w:val="18"/>
              </w:rPr>
              <w:t xml:space="preserve"> &gt;</w:t>
            </w:r>
          </w:p>
        </w:tc>
        <w:tc>
          <w:tcPr>
            <w:tcW w:w="4713" w:type="dxa"/>
            <w:tcBorders>
              <w:top w:val="single" w:sz="5" w:space="0" w:color="000000"/>
              <w:left w:val="nil"/>
              <w:bottom w:val="nil"/>
              <w:right w:val="single" w:sz="5" w:space="0" w:color="000000"/>
            </w:tcBorders>
          </w:tcPr>
          <w:p w14:paraId="5EF87139"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Widespread</w:t>
            </w:r>
            <w:r w:rsidRPr="0028033D">
              <w:rPr>
                <w:rFonts w:ascii="Arial"/>
                <w:color w:val="0070C0"/>
                <w:sz w:val="18"/>
              </w:rPr>
              <w:t xml:space="preserve"> </w:t>
            </w:r>
            <w:r w:rsidRPr="0028033D">
              <w:rPr>
                <w:rFonts w:ascii="Arial"/>
                <w:color w:val="0070C0"/>
                <w:spacing w:val="-1"/>
                <w:sz w:val="18"/>
              </w:rPr>
              <w:t>glass</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vehicle</w:t>
            </w:r>
            <w:r w:rsidRPr="0028033D">
              <w:rPr>
                <w:rFonts w:ascii="Arial"/>
                <w:color w:val="0070C0"/>
                <w:sz w:val="18"/>
              </w:rPr>
              <w:t xml:space="preserve"> </w:t>
            </w:r>
            <w:r w:rsidRPr="0028033D">
              <w:rPr>
                <w:rFonts w:ascii="Arial"/>
                <w:color w:val="0070C0"/>
                <w:spacing w:val="-1"/>
                <w:sz w:val="18"/>
              </w:rPr>
              <w:t>bodywork</w:t>
            </w:r>
            <w:r w:rsidRPr="0028033D">
              <w:rPr>
                <w:rFonts w:ascii="Arial"/>
                <w:color w:val="0070C0"/>
                <w:sz w:val="18"/>
              </w:rPr>
              <w:t xml:space="preserve"> </w:t>
            </w:r>
            <w:r w:rsidRPr="0028033D">
              <w:rPr>
                <w:rFonts w:ascii="Arial"/>
                <w:color w:val="0070C0"/>
                <w:spacing w:val="-1"/>
                <w:sz w:val="18"/>
              </w:rPr>
              <w:t>damage</w:t>
            </w:r>
          </w:p>
        </w:tc>
      </w:tr>
      <w:tr w:rsidR="00E15845" w:rsidRPr="0028033D" w14:paraId="671B7382" w14:textId="77777777" w:rsidTr="00F368A4">
        <w:trPr>
          <w:trHeight w:hRule="exact" w:val="204"/>
        </w:trPr>
        <w:tc>
          <w:tcPr>
            <w:tcW w:w="1196" w:type="dxa"/>
            <w:tcBorders>
              <w:top w:val="nil"/>
              <w:left w:val="single" w:sz="5" w:space="0" w:color="000000"/>
              <w:bottom w:val="single" w:sz="5" w:space="0" w:color="000000"/>
              <w:right w:val="nil"/>
            </w:tcBorders>
          </w:tcPr>
          <w:p w14:paraId="6D8153E5"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157C6E0E"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6196DE49"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73DA7022"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squash ball</w:t>
            </w:r>
          </w:p>
        </w:tc>
        <w:tc>
          <w:tcPr>
            <w:tcW w:w="4713" w:type="dxa"/>
            <w:tcBorders>
              <w:top w:val="nil"/>
              <w:left w:val="nil"/>
              <w:bottom w:val="single" w:sz="5" w:space="0" w:color="000000"/>
              <w:right w:val="single" w:sz="5" w:space="0" w:color="000000"/>
            </w:tcBorders>
          </w:tcPr>
          <w:p w14:paraId="1E0CAB7C" w14:textId="77777777" w:rsidR="00E15845" w:rsidRPr="0028033D" w:rsidRDefault="00E15845" w:rsidP="00352443">
            <w:pPr>
              <w:jc w:val="both"/>
              <w:rPr>
                <w:color w:val="0070C0"/>
              </w:rPr>
            </w:pPr>
          </w:p>
        </w:tc>
      </w:tr>
      <w:tr w:rsidR="00E15845" w:rsidRPr="0028033D" w14:paraId="7F35FCE9" w14:textId="77777777" w:rsidTr="00F368A4">
        <w:trPr>
          <w:trHeight w:hRule="exact" w:val="220"/>
        </w:trPr>
        <w:tc>
          <w:tcPr>
            <w:tcW w:w="1196" w:type="dxa"/>
            <w:tcBorders>
              <w:top w:val="single" w:sz="5" w:space="0" w:color="000000"/>
              <w:left w:val="single" w:sz="5" w:space="0" w:color="000000"/>
              <w:bottom w:val="nil"/>
              <w:right w:val="nil"/>
            </w:tcBorders>
          </w:tcPr>
          <w:p w14:paraId="232B3CA9"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Destructive</w:t>
            </w:r>
          </w:p>
        </w:tc>
        <w:tc>
          <w:tcPr>
            <w:tcW w:w="1010" w:type="dxa"/>
            <w:tcBorders>
              <w:top w:val="single" w:sz="5" w:space="0" w:color="000000"/>
              <w:left w:val="nil"/>
              <w:bottom w:val="nil"/>
              <w:right w:val="nil"/>
            </w:tcBorders>
          </w:tcPr>
          <w:p w14:paraId="4CC2F197"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41-50</w:t>
            </w:r>
          </w:p>
        </w:tc>
        <w:tc>
          <w:tcPr>
            <w:tcW w:w="1080" w:type="dxa"/>
            <w:tcBorders>
              <w:top w:val="single" w:sz="5" w:space="0" w:color="000000"/>
              <w:left w:val="nil"/>
              <w:bottom w:val="nil"/>
              <w:right w:val="nil"/>
            </w:tcBorders>
          </w:tcPr>
          <w:p w14:paraId="6DBB11A8"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1.6-2.0</w:t>
            </w:r>
          </w:p>
        </w:tc>
        <w:tc>
          <w:tcPr>
            <w:tcW w:w="1578" w:type="dxa"/>
            <w:tcBorders>
              <w:top w:val="single" w:sz="5" w:space="0" w:color="000000"/>
              <w:left w:val="nil"/>
              <w:bottom w:val="nil"/>
              <w:right w:val="nil"/>
            </w:tcBorders>
          </w:tcPr>
          <w:p w14:paraId="3CA15823"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Golf</w:t>
            </w:r>
            <w:r w:rsidRPr="0028033D">
              <w:rPr>
                <w:rFonts w:ascii="Arial"/>
                <w:color w:val="0070C0"/>
                <w:sz w:val="18"/>
              </w:rPr>
              <w:t xml:space="preserve"> </w:t>
            </w:r>
            <w:r w:rsidRPr="0028033D">
              <w:rPr>
                <w:rFonts w:ascii="Arial"/>
                <w:color w:val="0070C0"/>
                <w:spacing w:val="-1"/>
                <w:sz w:val="18"/>
              </w:rPr>
              <w:t>ball</w:t>
            </w:r>
            <w:r w:rsidRPr="0028033D">
              <w:rPr>
                <w:rFonts w:ascii="Arial"/>
                <w:color w:val="0070C0"/>
                <w:sz w:val="18"/>
              </w:rPr>
              <w:t xml:space="preserve"> &gt;</w:t>
            </w:r>
          </w:p>
        </w:tc>
        <w:tc>
          <w:tcPr>
            <w:tcW w:w="4713" w:type="dxa"/>
            <w:tcBorders>
              <w:top w:val="single" w:sz="5" w:space="0" w:color="000000"/>
              <w:left w:val="nil"/>
              <w:bottom w:val="nil"/>
              <w:right w:val="single" w:sz="5" w:space="0" w:color="000000"/>
            </w:tcBorders>
          </w:tcPr>
          <w:p w14:paraId="14BF052B"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Wholesale</w:t>
            </w:r>
            <w:r w:rsidRPr="0028033D">
              <w:rPr>
                <w:rFonts w:ascii="Arial"/>
                <w:color w:val="0070C0"/>
                <w:sz w:val="18"/>
              </w:rPr>
              <w:t xml:space="preserve"> </w:t>
            </w:r>
            <w:r w:rsidRPr="0028033D">
              <w:rPr>
                <w:rFonts w:ascii="Arial"/>
                <w:color w:val="0070C0"/>
                <w:spacing w:val="-1"/>
                <w:sz w:val="18"/>
              </w:rPr>
              <w:t>destruction</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glass,</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z w:val="18"/>
              </w:rPr>
              <w:t xml:space="preserve"> </w:t>
            </w:r>
            <w:r w:rsidRPr="0028033D">
              <w:rPr>
                <w:rFonts w:ascii="Arial"/>
                <w:color w:val="0070C0"/>
                <w:spacing w:val="-1"/>
                <w:sz w:val="18"/>
              </w:rPr>
              <w:t>tiled</w:t>
            </w:r>
            <w:r w:rsidRPr="0028033D">
              <w:rPr>
                <w:rFonts w:ascii="Arial"/>
                <w:color w:val="0070C0"/>
                <w:sz w:val="18"/>
              </w:rPr>
              <w:t xml:space="preserve"> </w:t>
            </w:r>
            <w:r w:rsidRPr="0028033D">
              <w:rPr>
                <w:rFonts w:ascii="Arial"/>
                <w:color w:val="0070C0"/>
                <w:spacing w:val="-1"/>
                <w:sz w:val="18"/>
              </w:rPr>
              <w:t>roofs,</w:t>
            </w:r>
          </w:p>
        </w:tc>
      </w:tr>
      <w:tr w:rsidR="00E15845" w:rsidRPr="0028033D" w14:paraId="7E0A861C" w14:textId="77777777" w:rsidTr="00F368A4">
        <w:trPr>
          <w:trHeight w:hRule="exact" w:val="204"/>
        </w:trPr>
        <w:tc>
          <w:tcPr>
            <w:tcW w:w="1196" w:type="dxa"/>
            <w:tcBorders>
              <w:top w:val="nil"/>
              <w:left w:val="single" w:sz="5" w:space="0" w:color="000000"/>
              <w:bottom w:val="single" w:sz="5" w:space="0" w:color="000000"/>
              <w:right w:val="nil"/>
            </w:tcBorders>
          </w:tcPr>
          <w:p w14:paraId="553482FC"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5A91DFA0"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293CF46A"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22794094"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eastAsia="Arial" w:hAnsi="Arial" w:cs="Arial"/>
                <w:color w:val="0070C0"/>
                <w:spacing w:val="-1"/>
                <w:sz w:val="18"/>
                <w:szCs w:val="18"/>
              </w:rPr>
              <w:t>Pullet’s</w:t>
            </w:r>
            <w:r w:rsidRPr="0028033D">
              <w:rPr>
                <w:rFonts w:ascii="Arial" w:eastAsia="Arial" w:hAnsi="Arial" w:cs="Arial"/>
                <w:color w:val="0070C0"/>
                <w:sz w:val="18"/>
                <w:szCs w:val="18"/>
              </w:rPr>
              <w:t xml:space="preserve"> </w:t>
            </w:r>
            <w:r w:rsidRPr="0028033D">
              <w:rPr>
                <w:rFonts w:ascii="Arial" w:eastAsia="Arial" w:hAnsi="Arial" w:cs="Arial"/>
                <w:color w:val="0070C0"/>
                <w:spacing w:val="-1"/>
                <w:sz w:val="18"/>
                <w:szCs w:val="18"/>
              </w:rPr>
              <w:t>egg</w:t>
            </w:r>
          </w:p>
        </w:tc>
        <w:tc>
          <w:tcPr>
            <w:tcW w:w="4713" w:type="dxa"/>
            <w:tcBorders>
              <w:top w:val="nil"/>
              <w:left w:val="nil"/>
              <w:bottom w:val="single" w:sz="5" w:space="0" w:color="000000"/>
              <w:right w:val="single" w:sz="5" w:space="0" w:color="000000"/>
            </w:tcBorders>
          </w:tcPr>
          <w:p w14:paraId="20AF3ED7"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significant</w:t>
            </w:r>
            <w:r w:rsidRPr="0028033D">
              <w:rPr>
                <w:rFonts w:ascii="Arial"/>
                <w:color w:val="0070C0"/>
                <w:sz w:val="18"/>
              </w:rPr>
              <w:t xml:space="preserve"> </w:t>
            </w:r>
            <w:r w:rsidRPr="0028033D">
              <w:rPr>
                <w:rFonts w:ascii="Arial"/>
                <w:color w:val="0070C0"/>
                <w:spacing w:val="-1"/>
                <w:sz w:val="18"/>
              </w:rPr>
              <w:t>risk</w:t>
            </w:r>
            <w:r w:rsidRPr="0028033D">
              <w:rPr>
                <w:rFonts w:ascii="Arial"/>
                <w:color w:val="0070C0"/>
                <w:spacing w:val="1"/>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injuries</w:t>
            </w:r>
          </w:p>
        </w:tc>
      </w:tr>
      <w:tr w:rsidR="00E15845" w:rsidRPr="0028033D" w14:paraId="750C2A51" w14:textId="77777777" w:rsidTr="00F368A4">
        <w:trPr>
          <w:trHeight w:hRule="exact" w:val="360"/>
        </w:trPr>
        <w:tc>
          <w:tcPr>
            <w:tcW w:w="1196" w:type="dxa"/>
            <w:tcBorders>
              <w:top w:val="single" w:sz="5" w:space="0" w:color="000000"/>
              <w:left w:val="single" w:sz="5" w:space="0" w:color="000000"/>
              <w:bottom w:val="single" w:sz="5" w:space="0" w:color="000000"/>
              <w:right w:val="nil"/>
            </w:tcBorders>
          </w:tcPr>
          <w:p w14:paraId="74C7CF5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Destructive</w:t>
            </w:r>
          </w:p>
        </w:tc>
        <w:tc>
          <w:tcPr>
            <w:tcW w:w="1010" w:type="dxa"/>
            <w:tcBorders>
              <w:top w:val="single" w:sz="5" w:space="0" w:color="000000"/>
              <w:left w:val="nil"/>
              <w:bottom w:val="single" w:sz="5" w:space="0" w:color="000000"/>
              <w:right w:val="nil"/>
            </w:tcBorders>
          </w:tcPr>
          <w:p w14:paraId="306B11E8"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51-60</w:t>
            </w:r>
          </w:p>
        </w:tc>
        <w:tc>
          <w:tcPr>
            <w:tcW w:w="1080" w:type="dxa"/>
            <w:tcBorders>
              <w:top w:val="single" w:sz="5" w:space="0" w:color="000000"/>
              <w:left w:val="nil"/>
              <w:bottom w:val="single" w:sz="5" w:space="0" w:color="000000"/>
              <w:right w:val="nil"/>
            </w:tcBorders>
          </w:tcPr>
          <w:p w14:paraId="169AB325"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2.0-2.4</w:t>
            </w:r>
          </w:p>
        </w:tc>
        <w:tc>
          <w:tcPr>
            <w:tcW w:w="1578" w:type="dxa"/>
            <w:tcBorders>
              <w:top w:val="single" w:sz="5" w:space="0" w:color="000000"/>
              <w:left w:val="nil"/>
              <w:bottom w:val="single" w:sz="5" w:space="0" w:color="000000"/>
              <w:right w:val="nil"/>
            </w:tcBorders>
          </w:tcPr>
          <w:p w14:paraId="47D75F51"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eastAsia="Arial" w:hAnsi="Arial" w:cs="Arial"/>
                <w:color w:val="0070C0"/>
                <w:spacing w:val="-1"/>
                <w:sz w:val="18"/>
                <w:szCs w:val="18"/>
              </w:rPr>
              <w:t>Hen’s</w:t>
            </w:r>
            <w:r w:rsidRPr="0028033D">
              <w:rPr>
                <w:rFonts w:ascii="Arial" w:eastAsia="Arial" w:hAnsi="Arial" w:cs="Arial"/>
                <w:color w:val="0070C0"/>
                <w:spacing w:val="1"/>
                <w:sz w:val="18"/>
                <w:szCs w:val="18"/>
              </w:rPr>
              <w:t xml:space="preserve"> </w:t>
            </w:r>
            <w:r w:rsidRPr="0028033D">
              <w:rPr>
                <w:rFonts w:ascii="Arial" w:eastAsia="Arial" w:hAnsi="Arial" w:cs="Arial"/>
                <w:color w:val="0070C0"/>
                <w:spacing w:val="-1"/>
                <w:sz w:val="18"/>
                <w:szCs w:val="18"/>
              </w:rPr>
              <w:t>egg</w:t>
            </w:r>
          </w:p>
        </w:tc>
        <w:tc>
          <w:tcPr>
            <w:tcW w:w="4713" w:type="dxa"/>
            <w:tcBorders>
              <w:top w:val="single" w:sz="5" w:space="0" w:color="000000"/>
              <w:left w:val="nil"/>
              <w:bottom w:val="single" w:sz="5" w:space="0" w:color="000000"/>
              <w:right w:val="single" w:sz="5" w:space="0" w:color="000000"/>
            </w:tcBorders>
          </w:tcPr>
          <w:p w14:paraId="2C708E34" w14:textId="77777777" w:rsidR="00E15845" w:rsidRPr="0028033D" w:rsidRDefault="00E15845" w:rsidP="00352443">
            <w:pPr>
              <w:pStyle w:val="TableParagraph"/>
              <w:ind w:left="124"/>
              <w:jc w:val="both"/>
              <w:rPr>
                <w:rFonts w:ascii="Arial" w:eastAsia="Arial" w:hAnsi="Arial" w:cs="Arial"/>
                <w:color w:val="0070C0"/>
                <w:sz w:val="18"/>
                <w:szCs w:val="18"/>
              </w:rPr>
            </w:pPr>
            <w:r w:rsidRPr="0028033D">
              <w:rPr>
                <w:rFonts w:ascii="Arial"/>
                <w:color w:val="0070C0"/>
                <w:spacing w:val="-1"/>
                <w:sz w:val="18"/>
              </w:rPr>
              <w:t>Bodywork</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grounded</w:t>
            </w:r>
            <w:r w:rsidRPr="0028033D">
              <w:rPr>
                <w:rFonts w:ascii="Arial"/>
                <w:color w:val="0070C0"/>
                <w:sz w:val="18"/>
              </w:rPr>
              <w:t xml:space="preserve"> </w:t>
            </w:r>
            <w:r w:rsidRPr="0028033D">
              <w:rPr>
                <w:rFonts w:ascii="Arial"/>
                <w:color w:val="0070C0"/>
                <w:spacing w:val="-1"/>
                <w:sz w:val="18"/>
              </w:rPr>
              <w:t>aircraft</w:t>
            </w:r>
            <w:r w:rsidRPr="0028033D">
              <w:rPr>
                <w:rFonts w:ascii="Arial"/>
                <w:color w:val="0070C0"/>
                <w:spacing w:val="2"/>
                <w:sz w:val="18"/>
              </w:rPr>
              <w:t xml:space="preserve"> </w:t>
            </w:r>
            <w:proofErr w:type="gramStart"/>
            <w:r w:rsidRPr="0028033D">
              <w:rPr>
                <w:rFonts w:ascii="Arial"/>
                <w:color w:val="0070C0"/>
                <w:spacing w:val="-1"/>
                <w:sz w:val="18"/>
              </w:rPr>
              <w:t>dented,</w:t>
            </w:r>
            <w:proofErr w:type="gramEnd"/>
            <w:r w:rsidRPr="0028033D">
              <w:rPr>
                <w:rFonts w:ascii="Arial"/>
                <w:color w:val="0070C0"/>
                <w:sz w:val="18"/>
              </w:rPr>
              <w:t xml:space="preserve"> </w:t>
            </w:r>
            <w:r w:rsidRPr="0028033D">
              <w:rPr>
                <w:rFonts w:ascii="Arial"/>
                <w:color w:val="0070C0"/>
                <w:spacing w:val="-1"/>
                <w:sz w:val="18"/>
              </w:rPr>
              <w:t>brick</w:t>
            </w:r>
            <w:r w:rsidRPr="0028033D">
              <w:rPr>
                <w:rFonts w:ascii="Arial"/>
                <w:color w:val="0070C0"/>
                <w:spacing w:val="1"/>
                <w:sz w:val="18"/>
              </w:rPr>
              <w:t xml:space="preserve"> </w:t>
            </w:r>
            <w:r w:rsidRPr="0028033D">
              <w:rPr>
                <w:rFonts w:ascii="Arial"/>
                <w:color w:val="0070C0"/>
                <w:spacing w:val="-1"/>
                <w:sz w:val="18"/>
              </w:rPr>
              <w:t>walls</w:t>
            </w:r>
            <w:r w:rsidRPr="0028033D">
              <w:rPr>
                <w:rFonts w:ascii="Arial"/>
                <w:color w:val="0070C0"/>
                <w:sz w:val="18"/>
              </w:rPr>
              <w:t xml:space="preserve"> </w:t>
            </w:r>
            <w:r w:rsidRPr="0028033D">
              <w:rPr>
                <w:rFonts w:ascii="Arial"/>
                <w:color w:val="0070C0"/>
                <w:spacing w:val="-1"/>
                <w:sz w:val="18"/>
              </w:rPr>
              <w:t>pitted</w:t>
            </w:r>
          </w:p>
        </w:tc>
      </w:tr>
      <w:tr w:rsidR="00E15845" w:rsidRPr="0028033D" w14:paraId="50107A41" w14:textId="77777777" w:rsidTr="00F368A4">
        <w:trPr>
          <w:trHeight w:hRule="exact" w:val="220"/>
        </w:trPr>
        <w:tc>
          <w:tcPr>
            <w:tcW w:w="1196" w:type="dxa"/>
            <w:tcBorders>
              <w:top w:val="single" w:sz="5" w:space="0" w:color="000000"/>
              <w:left w:val="single" w:sz="5" w:space="0" w:color="000000"/>
              <w:bottom w:val="nil"/>
              <w:right w:val="nil"/>
            </w:tcBorders>
          </w:tcPr>
          <w:p w14:paraId="6EC065E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Destructive</w:t>
            </w:r>
          </w:p>
        </w:tc>
        <w:tc>
          <w:tcPr>
            <w:tcW w:w="1010" w:type="dxa"/>
            <w:tcBorders>
              <w:top w:val="single" w:sz="5" w:space="0" w:color="000000"/>
              <w:left w:val="nil"/>
              <w:bottom w:val="nil"/>
              <w:right w:val="nil"/>
            </w:tcBorders>
          </w:tcPr>
          <w:p w14:paraId="661322B7"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61-75</w:t>
            </w:r>
          </w:p>
        </w:tc>
        <w:tc>
          <w:tcPr>
            <w:tcW w:w="1080" w:type="dxa"/>
            <w:tcBorders>
              <w:top w:val="single" w:sz="5" w:space="0" w:color="000000"/>
              <w:left w:val="nil"/>
              <w:bottom w:val="nil"/>
              <w:right w:val="nil"/>
            </w:tcBorders>
          </w:tcPr>
          <w:p w14:paraId="0727BCCC"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2.4-3.0</w:t>
            </w:r>
          </w:p>
        </w:tc>
        <w:tc>
          <w:tcPr>
            <w:tcW w:w="1578" w:type="dxa"/>
            <w:tcBorders>
              <w:top w:val="single" w:sz="5" w:space="0" w:color="000000"/>
              <w:left w:val="nil"/>
              <w:bottom w:val="nil"/>
              <w:right w:val="nil"/>
            </w:tcBorders>
          </w:tcPr>
          <w:p w14:paraId="1A828A52"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Tennis</w:t>
            </w:r>
            <w:r w:rsidRPr="0028033D">
              <w:rPr>
                <w:rFonts w:ascii="Arial"/>
                <w:color w:val="0070C0"/>
                <w:sz w:val="18"/>
              </w:rPr>
              <w:t xml:space="preserve"> </w:t>
            </w:r>
            <w:r w:rsidRPr="0028033D">
              <w:rPr>
                <w:rFonts w:ascii="Arial"/>
                <w:color w:val="0070C0"/>
                <w:spacing w:val="-1"/>
                <w:sz w:val="18"/>
              </w:rPr>
              <w:t>ball</w:t>
            </w:r>
            <w:r w:rsidRPr="0028033D">
              <w:rPr>
                <w:rFonts w:ascii="Arial"/>
                <w:color w:val="0070C0"/>
                <w:sz w:val="18"/>
              </w:rPr>
              <w:t xml:space="preserve"> &gt;</w:t>
            </w:r>
          </w:p>
        </w:tc>
        <w:tc>
          <w:tcPr>
            <w:tcW w:w="4713" w:type="dxa"/>
            <w:tcBorders>
              <w:top w:val="single" w:sz="5" w:space="0" w:color="000000"/>
              <w:left w:val="nil"/>
              <w:bottom w:val="nil"/>
              <w:right w:val="single" w:sz="5" w:space="0" w:color="000000"/>
            </w:tcBorders>
          </w:tcPr>
          <w:p w14:paraId="1D0125B6"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Severe</w:t>
            </w:r>
            <w:r w:rsidRPr="0028033D">
              <w:rPr>
                <w:rFonts w:ascii="Arial"/>
                <w:color w:val="0070C0"/>
                <w:sz w:val="18"/>
              </w:rPr>
              <w:t xml:space="preserve"> </w:t>
            </w:r>
            <w:r w:rsidRPr="0028033D">
              <w:rPr>
                <w:rFonts w:ascii="Arial"/>
                <w:color w:val="0070C0"/>
                <w:spacing w:val="-1"/>
                <w:sz w:val="18"/>
              </w:rPr>
              <w:t>roof</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risk</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serious</w:t>
            </w:r>
            <w:r w:rsidRPr="0028033D">
              <w:rPr>
                <w:rFonts w:ascii="Arial"/>
                <w:color w:val="0070C0"/>
                <w:sz w:val="18"/>
              </w:rPr>
              <w:t xml:space="preserve"> </w:t>
            </w:r>
            <w:r w:rsidRPr="0028033D">
              <w:rPr>
                <w:rFonts w:ascii="Arial"/>
                <w:color w:val="0070C0"/>
                <w:spacing w:val="-1"/>
                <w:sz w:val="18"/>
              </w:rPr>
              <w:t>injuries</w:t>
            </w:r>
          </w:p>
        </w:tc>
      </w:tr>
      <w:tr w:rsidR="00E15845" w:rsidRPr="0028033D" w14:paraId="50F1D15F" w14:textId="77777777" w:rsidTr="00F368A4">
        <w:trPr>
          <w:trHeight w:hRule="exact" w:val="205"/>
        </w:trPr>
        <w:tc>
          <w:tcPr>
            <w:tcW w:w="1196" w:type="dxa"/>
            <w:tcBorders>
              <w:top w:val="nil"/>
              <w:left w:val="single" w:sz="5" w:space="0" w:color="000000"/>
              <w:bottom w:val="single" w:sz="5" w:space="0" w:color="000000"/>
              <w:right w:val="nil"/>
            </w:tcBorders>
          </w:tcPr>
          <w:p w14:paraId="232EDFDD"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584EE95D"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665B8AF2"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60EE50E9"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z w:val="18"/>
              </w:rPr>
              <w:t>cricket ball</w:t>
            </w:r>
          </w:p>
        </w:tc>
        <w:tc>
          <w:tcPr>
            <w:tcW w:w="4713" w:type="dxa"/>
            <w:tcBorders>
              <w:top w:val="nil"/>
              <w:left w:val="nil"/>
              <w:bottom w:val="single" w:sz="5" w:space="0" w:color="000000"/>
              <w:right w:val="single" w:sz="5" w:space="0" w:color="000000"/>
            </w:tcBorders>
          </w:tcPr>
          <w:p w14:paraId="31A2E32C" w14:textId="77777777" w:rsidR="00E15845" w:rsidRPr="0028033D" w:rsidRDefault="00E15845" w:rsidP="00352443">
            <w:pPr>
              <w:jc w:val="both"/>
              <w:rPr>
                <w:color w:val="0070C0"/>
              </w:rPr>
            </w:pPr>
          </w:p>
        </w:tc>
      </w:tr>
      <w:tr w:rsidR="00E15845" w:rsidRPr="0028033D" w14:paraId="2C24AE66" w14:textId="77777777" w:rsidTr="00F368A4">
        <w:trPr>
          <w:trHeight w:hRule="exact" w:val="219"/>
        </w:trPr>
        <w:tc>
          <w:tcPr>
            <w:tcW w:w="1196" w:type="dxa"/>
            <w:tcBorders>
              <w:top w:val="single" w:sz="5" w:space="0" w:color="000000"/>
              <w:left w:val="single" w:sz="5" w:space="0" w:color="000000"/>
              <w:bottom w:val="nil"/>
              <w:right w:val="nil"/>
            </w:tcBorders>
          </w:tcPr>
          <w:p w14:paraId="67FA00CD"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Destructive</w:t>
            </w:r>
          </w:p>
        </w:tc>
        <w:tc>
          <w:tcPr>
            <w:tcW w:w="1010" w:type="dxa"/>
            <w:tcBorders>
              <w:top w:val="single" w:sz="5" w:space="0" w:color="000000"/>
              <w:left w:val="nil"/>
              <w:bottom w:val="nil"/>
              <w:right w:val="nil"/>
            </w:tcBorders>
          </w:tcPr>
          <w:p w14:paraId="7CFDA9C3" w14:textId="77777777" w:rsidR="00E15845" w:rsidRPr="0028033D" w:rsidRDefault="00E15845" w:rsidP="00352443">
            <w:pPr>
              <w:pStyle w:val="TableParagraph"/>
              <w:ind w:left="189"/>
              <w:jc w:val="both"/>
              <w:rPr>
                <w:rFonts w:ascii="Arial" w:eastAsia="Arial" w:hAnsi="Arial" w:cs="Arial"/>
                <w:color w:val="0070C0"/>
                <w:sz w:val="18"/>
                <w:szCs w:val="18"/>
              </w:rPr>
            </w:pPr>
            <w:r w:rsidRPr="0028033D">
              <w:rPr>
                <w:rFonts w:ascii="Arial"/>
                <w:color w:val="0070C0"/>
                <w:spacing w:val="-1"/>
                <w:sz w:val="18"/>
              </w:rPr>
              <w:t>76-90</w:t>
            </w:r>
          </w:p>
        </w:tc>
        <w:tc>
          <w:tcPr>
            <w:tcW w:w="1080" w:type="dxa"/>
            <w:tcBorders>
              <w:top w:val="single" w:sz="5" w:space="0" w:color="000000"/>
              <w:left w:val="nil"/>
              <w:bottom w:val="nil"/>
              <w:right w:val="nil"/>
            </w:tcBorders>
          </w:tcPr>
          <w:p w14:paraId="2A669042"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3.0-3.5</w:t>
            </w:r>
          </w:p>
        </w:tc>
        <w:tc>
          <w:tcPr>
            <w:tcW w:w="1578" w:type="dxa"/>
            <w:tcBorders>
              <w:top w:val="single" w:sz="5" w:space="0" w:color="000000"/>
              <w:left w:val="nil"/>
              <w:bottom w:val="nil"/>
              <w:right w:val="nil"/>
            </w:tcBorders>
          </w:tcPr>
          <w:p w14:paraId="3BB8F58A" w14:textId="77777777" w:rsidR="00E15845" w:rsidRPr="0028033D" w:rsidRDefault="00E15845" w:rsidP="00352443">
            <w:pPr>
              <w:pStyle w:val="TableParagraph"/>
              <w:ind w:left="259"/>
              <w:jc w:val="both"/>
              <w:rPr>
                <w:rFonts w:ascii="Arial" w:eastAsia="Arial" w:hAnsi="Arial" w:cs="Arial"/>
                <w:color w:val="0070C0"/>
                <w:sz w:val="18"/>
                <w:szCs w:val="18"/>
              </w:rPr>
            </w:pPr>
            <w:r w:rsidRPr="0028033D">
              <w:rPr>
                <w:rFonts w:ascii="Arial"/>
                <w:color w:val="0070C0"/>
                <w:spacing w:val="-1"/>
                <w:sz w:val="18"/>
              </w:rPr>
              <w:t>Large orange</w:t>
            </w:r>
          </w:p>
        </w:tc>
        <w:tc>
          <w:tcPr>
            <w:tcW w:w="4713" w:type="dxa"/>
            <w:tcBorders>
              <w:top w:val="single" w:sz="5" w:space="0" w:color="000000"/>
              <w:left w:val="nil"/>
              <w:bottom w:val="nil"/>
              <w:right w:val="single" w:sz="5" w:space="0" w:color="000000"/>
            </w:tcBorders>
          </w:tcPr>
          <w:p w14:paraId="41B08680"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 xml:space="preserve">Severe damage </w:t>
            </w:r>
            <w:r w:rsidRPr="0028033D">
              <w:rPr>
                <w:rFonts w:ascii="Arial"/>
                <w:color w:val="0070C0"/>
                <w:sz w:val="18"/>
              </w:rPr>
              <w:t>to</w:t>
            </w:r>
            <w:r w:rsidRPr="0028033D">
              <w:rPr>
                <w:rFonts w:ascii="Arial"/>
                <w:color w:val="0070C0"/>
                <w:spacing w:val="-1"/>
                <w:sz w:val="18"/>
              </w:rPr>
              <w:t xml:space="preserve"> </w:t>
            </w:r>
            <w:r w:rsidRPr="0028033D">
              <w:rPr>
                <w:rFonts w:ascii="Arial"/>
                <w:color w:val="0070C0"/>
                <w:sz w:val="18"/>
              </w:rPr>
              <w:t xml:space="preserve">aircraft </w:t>
            </w:r>
            <w:r w:rsidRPr="0028033D">
              <w:rPr>
                <w:rFonts w:ascii="Arial"/>
                <w:color w:val="0070C0"/>
                <w:spacing w:val="-1"/>
                <w:sz w:val="18"/>
              </w:rPr>
              <w:t>bodywork</w:t>
            </w:r>
          </w:p>
        </w:tc>
      </w:tr>
      <w:tr w:rsidR="00E15845" w:rsidRPr="0028033D" w14:paraId="682AF65E" w14:textId="77777777" w:rsidTr="00F368A4">
        <w:trPr>
          <w:trHeight w:hRule="exact" w:val="205"/>
        </w:trPr>
        <w:tc>
          <w:tcPr>
            <w:tcW w:w="1196" w:type="dxa"/>
            <w:tcBorders>
              <w:top w:val="nil"/>
              <w:left w:val="single" w:sz="5" w:space="0" w:color="000000"/>
              <w:bottom w:val="single" w:sz="5" w:space="0" w:color="000000"/>
              <w:right w:val="nil"/>
            </w:tcBorders>
          </w:tcPr>
          <w:p w14:paraId="164346FD" w14:textId="77777777" w:rsidR="00E15845" w:rsidRPr="0028033D" w:rsidRDefault="00E15845" w:rsidP="00352443">
            <w:pPr>
              <w:jc w:val="both"/>
              <w:rPr>
                <w:color w:val="0070C0"/>
              </w:rPr>
            </w:pPr>
          </w:p>
        </w:tc>
        <w:tc>
          <w:tcPr>
            <w:tcW w:w="1010" w:type="dxa"/>
            <w:tcBorders>
              <w:top w:val="nil"/>
              <w:left w:val="nil"/>
              <w:bottom w:val="single" w:sz="5" w:space="0" w:color="000000"/>
              <w:right w:val="nil"/>
            </w:tcBorders>
          </w:tcPr>
          <w:p w14:paraId="2E0719C6"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61748DCE"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4F70FF9C"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z w:val="18"/>
              </w:rPr>
              <w:t xml:space="preserve">&gt; </w:t>
            </w:r>
            <w:r w:rsidRPr="0028033D">
              <w:rPr>
                <w:rFonts w:ascii="Arial"/>
                <w:color w:val="0070C0"/>
                <w:spacing w:val="-1"/>
                <w:sz w:val="18"/>
              </w:rPr>
              <w:t>Soft</w:t>
            </w:r>
            <w:r w:rsidRPr="0028033D">
              <w:rPr>
                <w:rFonts w:ascii="Arial"/>
                <w:color w:val="0070C0"/>
                <w:sz w:val="18"/>
              </w:rPr>
              <w:t xml:space="preserve"> </w:t>
            </w:r>
            <w:r w:rsidRPr="0028033D">
              <w:rPr>
                <w:rFonts w:ascii="Arial"/>
                <w:color w:val="0070C0"/>
                <w:spacing w:val="-1"/>
                <w:sz w:val="18"/>
              </w:rPr>
              <w:t>ball</w:t>
            </w:r>
          </w:p>
        </w:tc>
        <w:tc>
          <w:tcPr>
            <w:tcW w:w="4713" w:type="dxa"/>
            <w:tcBorders>
              <w:top w:val="nil"/>
              <w:left w:val="nil"/>
              <w:bottom w:val="single" w:sz="5" w:space="0" w:color="000000"/>
              <w:right w:val="single" w:sz="5" w:space="0" w:color="000000"/>
            </w:tcBorders>
          </w:tcPr>
          <w:p w14:paraId="3D0AF377" w14:textId="77777777" w:rsidR="00E15845" w:rsidRPr="0028033D" w:rsidRDefault="00E15845" w:rsidP="00352443">
            <w:pPr>
              <w:jc w:val="both"/>
              <w:rPr>
                <w:color w:val="0070C0"/>
              </w:rPr>
            </w:pPr>
          </w:p>
        </w:tc>
      </w:tr>
      <w:tr w:rsidR="00E15845" w:rsidRPr="0028033D" w14:paraId="5F1328EB" w14:textId="77777777" w:rsidTr="00F368A4">
        <w:trPr>
          <w:trHeight w:hRule="exact" w:val="220"/>
        </w:trPr>
        <w:tc>
          <w:tcPr>
            <w:tcW w:w="1196" w:type="dxa"/>
            <w:tcBorders>
              <w:top w:val="single" w:sz="5" w:space="0" w:color="000000"/>
              <w:left w:val="single" w:sz="5" w:space="0" w:color="000000"/>
              <w:bottom w:val="nil"/>
              <w:right w:val="nil"/>
            </w:tcBorders>
          </w:tcPr>
          <w:p w14:paraId="533A61B1"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Super</w:t>
            </w:r>
          </w:p>
        </w:tc>
        <w:tc>
          <w:tcPr>
            <w:tcW w:w="1010" w:type="dxa"/>
            <w:tcBorders>
              <w:top w:val="single" w:sz="5" w:space="0" w:color="000000"/>
              <w:left w:val="nil"/>
              <w:bottom w:val="nil"/>
              <w:right w:val="nil"/>
            </w:tcBorders>
          </w:tcPr>
          <w:p w14:paraId="01C2B293"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91-100</w:t>
            </w:r>
          </w:p>
        </w:tc>
        <w:tc>
          <w:tcPr>
            <w:tcW w:w="1080" w:type="dxa"/>
            <w:tcBorders>
              <w:top w:val="single" w:sz="5" w:space="0" w:color="000000"/>
              <w:left w:val="nil"/>
              <w:bottom w:val="nil"/>
              <w:right w:val="nil"/>
            </w:tcBorders>
          </w:tcPr>
          <w:p w14:paraId="25495AC4"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3.6-3.9</w:t>
            </w:r>
          </w:p>
        </w:tc>
        <w:tc>
          <w:tcPr>
            <w:tcW w:w="1578" w:type="dxa"/>
            <w:tcBorders>
              <w:top w:val="single" w:sz="5" w:space="0" w:color="000000"/>
              <w:left w:val="nil"/>
              <w:bottom w:val="nil"/>
              <w:right w:val="nil"/>
            </w:tcBorders>
          </w:tcPr>
          <w:p w14:paraId="0A2BCEE0"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Grapefruit</w:t>
            </w:r>
          </w:p>
        </w:tc>
        <w:tc>
          <w:tcPr>
            <w:tcW w:w="4713" w:type="dxa"/>
            <w:tcBorders>
              <w:top w:val="single" w:sz="5" w:space="0" w:color="000000"/>
              <w:left w:val="nil"/>
              <w:bottom w:val="nil"/>
              <w:right w:val="single" w:sz="5" w:space="0" w:color="000000"/>
            </w:tcBorders>
          </w:tcPr>
          <w:p w14:paraId="4DAC1E4C"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Extensive</w:t>
            </w:r>
            <w:r w:rsidRPr="0028033D">
              <w:rPr>
                <w:rFonts w:ascii="Arial"/>
                <w:color w:val="0070C0"/>
                <w:sz w:val="18"/>
              </w:rPr>
              <w:t xml:space="preserve"> </w:t>
            </w:r>
            <w:r w:rsidRPr="0028033D">
              <w:rPr>
                <w:rFonts w:ascii="Arial"/>
                <w:color w:val="0070C0"/>
                <w:spacing w:val="-1"/>
                <w:sz w:val="18"/>
              </w:rPr>
              <w:t>structural</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Risk</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severe</w:t>
            </w:r>
            <w:r w:rsidRPr="0028033D">
              <w:rPr>
                <w:rFonts w:ascii="Arial"/>
                <w:color w:val="0070C0"/>
                <w:spacing w:val="1"/>
                <w:sz w:val="18"/>
              </w:rPr>
              <w:t xml:space="preserve"> </w:t>
            </w:r>
            <w:r w:rsidRPr="0028033D">
              <w:rPr>
                <w:rFonts w:ascii="Arial"/>
                <w:color w:val="0070C0"/>
                <w:spacing w:val="-1"/>
                <w:sz w:val="18"/>
              </w:rPr>
              <w:t>or</w:t>
            </w:r>
            <w:r w:rsidRPr="0028033D">
              <w:rPr>
                <w:rFonts w:ascii="Arial"/>
                <w:color w:val="0070C0"/>
                <w:sz w:val="18"/>
              </w:rPr>
              <w:t xml:space="preserve"> </w:t>
            </w:r>
            <w:r w:rsidRPr="0028033D">
              <w:rPr>
                <w:rFonts w:ascii="Arial"/>
                <w:color w:val="0070C0"/>
                <w:spacing w:val="-1"/>
                <w:sz w:val="18"/>
              </w:rPr>
              <w:t>even</w:t>
            </w:r>
          </w:p>
        </w:tc>
      </w:tr>
      <w:tr w:rsidR="00E15845" w:rsidRPr="0028033D" w14:paraId="2FC15A29" w14:textId="77777777" w:rsidTr="00F368A4">
        <w:trPr>
          <w:trHeight w:hRule="exact" w:val="204"/>
        </w:trPr>
        <w:tc>
          <w:tcPr>
            <w:tcW w:w="1196" w:type="dxa"/>
            <w:tcBorders>
              <w:top w:val="nil"/>
              <w:left w:val="single" w:sz="5" w:space="0" w:color="000000"/>
              <w:bottom w:val="single" w:sz="5" w:space="0" w:color="000000"/>
              <w:right w:val="nil"/>
            </w:tcBorders>
          </w:tcPr>
          <w:p w14:paraId="7D159B01"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Hailstorms</w:t>
            </w:r>
          </w:p>
        </w:tc>
        <w:tc>
          <w:tcPr>
            <w:tcW w:w="1010" w:type="dxa"/>
            <w:tcBorders>
              <w:top w:val="nil"/>
              <w:left w:val="nil"/>
              <w:bottom w:val="single" w:sz="5" w:space="0" w:color="000000"/>
              <w:right w:val="nil"/>
            </w:tcBorders>
          </w:tcPr>
          <w:p w14:paraId="40E87B2F"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31CAA3CD"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45FAAE43" w14:textId="77777777" w:rsidR="00E15845" w:rsidRPr="0028033D" w:rsidRDefault="00E15845" w:rsidP="00352443">
            <w:pPr>
              <w:jc w:val="both"/>
              <w:rPr>
                <w:color w:val="0070C0"/>
              </w:rPr>
            </w:pPr>
          </w:p>
        </w:tc>
        <w:tc>
          <w:tcPr>
            <w:tcW w:w="4713" w:type="dxa"/>
            <w:tcBorders>
              <w:top w:val="nil"/>
              <w:left w:val="nil"/>
              <w:bottom w:val="single" w:sz="5" w:space="0" w:color="000000"/>
              <w:right w:val="single" w:sz="5" w:space="0" w:color="000000"/>
            </w:tcBorders>
          </w:tcPr>
          <w:p w14:paraId="3CFC226C"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fatal</w:t>
            </w:r>
            <w:r w:rsidRPr="0028033D">
              <w:rPr>
                <w:rFonts w:ascii="Arial"/>
                <w:color w:val="0070C0"/>
                <w:sz w:val="18"/>
              </w:rPr>
              <w:t xml:space="preserve"> </w:t>
            </w:r>
            <w:r w:rsidRPr="0028033D">
              <w:rPr>
                <w:rFonts w:ascii="Arial"/>
                <w:color w:val="0070C0"/>
                <w:spacing w:val="-1"/>
                <w:sz w:val="18"/>
              </w:rPr>
              <w:t>injuries</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pacing w:val="1"/>
                <w:sz w:val="18"/>
              </w:rPr>
              <w:t xml:space="preserve"> </w:t>
            </w:r>
            <w:r w:rsidRPr="0028033D">
              <w:rPr>
                <w:rFonts w:ascii="Arial"/>
                <w:color w:val="0070C0"/>
                <w:spacing w:val="-1"/>
                <w:sz w:val="18"/>
              </w:rPr>
              <w:t>persons</w:t>
            </w:r>
            <w:r w:rsidRPr="0028033D">
              <w:rPr>
                <w:rFonts w:ascii="Arial"/>
                <w:color w:val="0070C0"/>
                <w:sz w:val="18"/>
              </w:rPr>
              <w:t xml:space="preserve"> </w:t>
            </w:r>
            <w:r w:rsidRPr="0028033D">
              <w:rPr>
                <w:rFonts w:ascii="Arial"/>
                <w:color w:val="0070C0"/>
                <w:spacing w:val="-1"/>
                <w:sz w:val="18"/>
              </w:rPr>
              <w:t>caught</w:t>
            </w:r>
            <w:r w:rsidRPr="0028033D">
              <w:rPr>
                <w:rFonts w:ascii="Arial"/>
                <w:color w:val="0070C0"/>
                <w:sz w:val="18"/>
              </w:rPr>
              <w:t xml:space="preserve"> </w:t>
            </w:r>
            <w:r w:rsidRPr="0028033D">
              <w:rPr>
                <w:rFonts w:ascii="Arial"/>
                <w:color w:val="0070C0"/>
                <w:spacing w:val="-1"/>
                <w:sz w:val="18"/>
              </w:rPr>
              <w:t>in</w:t>
            </w:r>
            <w:r w:rsidRPr="0028033D">
              <w:rPr>
                <w:rFonts w:ascii="Arial"/>
                <w:color w:val="0070C0"/>
                <w:sz w:val="18"/>
              </w:rPr>
              <w:t xml:space="preserve"> </w:t>
            </w:r>
            <w:r w:rsidRPr="0028033D">
              <w:rPr>
                <w:rFonts w:ascii="Arial"/>
                <w:color w:val="0070C0"/>
                <w:spacing w:val="-1"/>
                <w:sz w:val="18"/>
              </w:rPr>
              <w:t>the</w:t>
            </w:r>
            <w:r w:rsidRPr="0028033D">
              <w:rPr>
                <w:rFonts w:ascii="Arial"/>
                <w:color w:val="0070C0"/>
                <w:sz w:val="18"/>
              </w:rPr>
              <w:t xml:space="preserve"> </w:t>
            </w:r>
            <w:r w:rsidRPr="0028033D">
              <w:rPr>
                <w:rFonts w:ascii="Arial"/>
                <w:color w:val="0070C0"/>
                <w:spacing w:val="-1"/>
                <w:sz w:val="18"/>
              </w:rPr>
              <w:t>open</w:t>
            </w:r>
          </w:p>
        </w:tc>
      </w:tr>
      <w:tr w:rsidR="00E15845" w:rsidRPr="0028033D" w14:paraId="5C6ED2B8" w14:textId="77777777" w:rsidTr="00F368A4">
        <w:trPr>
          <w:trHeight w:hRule="exact" w:val="220"/>
        </w:trPr>
        <w:tc>
          <w:tcPr>
            <w:tcW w:w="1196" w:type="dxa"/>
            <w:tcBorders>
              <w:top w:val="single" w:sz="5" w:space="0" w:color="000000"/>
              <w:left w:val="single" w:sz="5" w:space="0" w:color="000000"/>
              <w:bottom w:val="nil"/>
              <w:right w:val="nil"/>
            </w:tcBorders>
          </w:tcPr>
          <w:p w14:paraId="27AC90F7"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Super</w:t>
            </w:r>
          </w:p>
        </w:tc>
        <w:tc>
          <w:tcPr>
            <w:tcW w:w="1010" w:type="dxa"/>
            <w:tcBorders>
              <w:top w:val="single" w:sz="5" w:space="0" w:color="000000"/>
              <w:left w:val="nil"/>
              <w:bottom w:val="nil"/>
              <w:right w:val="nil"/>
            </w:tcBorders>
          </w:tcPr>
          <w:p w14:paraId="224224CE" w14:textId="77777777" w:rsidR="00E15845" w:rsidRPr="0028033D" w:rsidRDefault="00E15845" w:rsidP="00352443">
            <w:pPr>
              <w:pStyle w:val="TableParagraph"/>
              <w:ind w:left="190"/>
              <w:jc w:val="both"/>
              <w:rPr>
                <w:rFonts w:ascii="Arial" w:eastAsia="Arial" w:hAnsi="Arial" w:cs="Arial"/>
                <w:color w:val="0070C0"/>
                <w:sz w:val="18"/>
                <w:szCs w:val="18"/>
              </w:rPr>
            </w:pPr>
            <w:r w:rsidRPr="0028033D">
              <w:rPr>
                <w:rFonts w:ascii="Arial"/>
                <w:color w:val="0070C0"/>
                <w:spacing w:val="-1"/>
                <w:sz w:val="18"/>
              </w:rPr>
              <w:t>&gt;100</w:t>
            </w:r>
          </w:p>
        </w:tc>
        <w:tc>
          <w:tcPr>
            <w:tcW w:w="1080" w:type="dxa"/>
            <w:tcBorders>
              <w:top w:val="single" w:sz="5" w:space="0" w:color="000000"/>
              <w:left w:val="nil"/>
              <w:bottom w:val="nil"/>
              <w:right w:val="nil"/>
            </w:tcBorders>
          </w:tcPr>
          <w:p w14:paraId="5E8ABAD7" w14:textId="77777777" w:rsidR="00E15845" w:rsidRPr="0028033D" w:rsidRDefault="00E15845" w:rsidP="00352443">
            <w:pPr>
              <w:pStyle w:val="TableParagraph"/>
              <w:ind w:left="260"/>
              <w:jc w:val="both"/>
              <w:rPr>
                <w:rFonts w:ascii="Arial" w:eastAsia="Arial" w:hAnsi="Arial" w:cs="Arial"/>
                <w:color w:val="0070C0"/>
                <w:sz w:val="18"/>
                <w:szCs w:val="18"/>
              </w:rPr>
            </w:pPr>
            <w:r w:rsidRPr="0028033D">
              <w:rPr>
                <w:rFonts w:ascii="Arial"/>
                <w:color w:val="0070C0"/>
                <w:spacing w:val="-1"/>
                <w:sz w:val="18"/>
              </w:rPr>
              <w:t>4.0+</w:t>
            </w:r>
          </w:p>
        </w:tc>
        <w:tc>
          <w:tcPr>
            <w:tcW w:w="1578" w:type="dxa"/>
            <w:tcBorders>
              <w:top w:val="single" w:sz="5" w:space="0" w:color="000000"/>
              <w:left w:val="nil"/>
              <w:bottom w:val="nil"/>
              <w:right w:val="nil"/>
            </w:tcBorders>
          </w:tcPr>
          <w:p w14:paraId="0B2EB94D" w14:textId="77777777" w:rsidR="00E15845" w:rsidRPr="0028033D" w:rsidRDefault="00E15845" w:rsidP="00352443">
            <w:pPr>
              <w:pStyle w:val="TableParagraph"/>
              <w:ind w:left="261"/>
              <w:jc w:val="both"/>
              <w:rPr>
                <w:rFonts w:ascii="Arial" w:eastAsia="Arial" w:hAnsi="Arial" w:cs="Arial"/>
                <w:color w:val="0070C0"/>
                <w:sz w:val="18"/>
                <w:szCs w:val="18"/>
              </w:rPr>
            </w:pPr>
            <w:r w:rsidRPr="0028033D">
              <w:rPr>
                <w:rFonts w:ascii="Arial"/>
                <w:color w:val="0070C0"/>
                <w:spacing w:val="-1"/>
                <w:sz w:val="18"/>
              </w:rPr>
              <w:t>Melon</w:t>
            </w:r>
          </w:p>
        </w:tc>
        <w:tc>
          <w:tcPr>
            <w:tcW w:w="4713" w:type="dxa"/>
            <w:tcBorders>
              <w:top w:val="single" w:sz="5" w:space="0" w:color="000000"/>
              <w:left w:val="nil"/>
              <w:bottom w:val="nil"/>
              <w:right w:val="single" w:sz="5" w:space="0" w:color="000000"/>
            </w:tcBorders>
          </w:tcPr>
          <w:p w14:paraId="1A8787BB"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Extensive</w:t>
            </w:r>
            <w:r w:rsidRPr="0028033D">
              <w:rPr>
                <w:rFonts w:ascii="Arial"/>
                <w:color w:val="0070C0"/>
                <w:sz w:val="18"/>
              </w:rPr>
              <w:t xml:space="preserve"> </w:t>
            </w:r>
            <w:r w:rsidRPr="0028033D">
              <w:rPr>
                <w:rFonts w:ascii="Arial"/>
                <w:color w:val="0070C0"/>
                <w:spacing w:val="-1"/>
                <w:sz w:val="18"/>
              </w:rPr>
              <w:t>structural</w:t>
            </w:r>
            <w:r w:rsidRPr="0028033D">
              <w:rPr>
                <w:rFonts w:ascii="Arial"/>
                <w:color w:val="0070C0"/>
                <w:sz w:val="18"/>
              </w:rPr>
              <w:t xml:space="preserve"> </w:t>
            </w:r>
            <w:r w:rsidRPr="0028033D">
              <w:rPr>
                <w:rFonts w:ascii="Arial"/>
                <w:color w:val="0070C0"/>
                <w:spacing w:val="-1"/>
                <w:sz w:val="18"/>
              </w:rPr>
              <w:t>damage.</w:t>
            </w:r>
            <w:r w:rsidRPr="0028033D">
              <w:rPr>
                <w:rFonts w:ascii="Arial"/>
                <w:color w:val="0070C0"/>
                <w:sz w:val="18"/>
              </w:rPr>
              <w:t xml:space="preserve"> </w:t>
            </w:r>
            <w:r w:rsidRPr="0028033D">
              <w:rPr>
                <w:rFonts w:ascii="Arial"/>
                <w:color w:val="0070C0"/>
                <w:spacing w:val="-1"/>
                <w:sz w:val="18"/>
              </w:rPr>
              <w:t>Risk</w:t>
            </w:r>
            <w:r w:rsidRPr="0028033D">
              <w:rPr>
                <w:rFonts w:ascii="Arial"/>
                <w:color w:val="0070C0"/>
                <w:sz w:val="18"/>
              </w:rPr>
              <w:t xml:space="preserve"> </w:t>
            </w:r>
            <w:r w:rsidRPr="0028033D">
              <w:rPr>
                <w:rFonts w:ascii="Arial"/>
                <w:color w:val="0070C0"/>
                <w:spacing w:val="-1"/>
                <w:sz w:val="18"/>
              </w:rPr>
              <w:t>of</w:t>
            </w:r>
            <w:r w:rsidRPr="0028033D">
              <w:rPr>
                <w:rFonts w:ascii="Arial"/>
                <w:color w:val="0070C0"/>
                <w:sz w:val="18"/>
              </w:rPr>
              <w:t xml:space="preserve"> </w:t>
            </w:r>
            <w:r w:rsidRPr="0028033D">
              <w:rPr>
                <w:rFonts w:ascii="Arial"/>
                <w:color w:val="0070C0"/>
                <w:spacing w:val="-1"/>
                <w:sz w:val="18"/>
              </w:rPr>
              <w:t>severe</w:t>
            </w:r>
            <w:r w:rsidRPr="0028033D">
              <w:rPr>
                <w:rFonts w:ascii="Arial"/>
                <w:color w:val="0070C0"/>
                <w:spacing w:val="1"/>
                <w:sz w:val="18"/>
              </w:rPr>
              <w:t xml:space="preserve"> </w:t>
            </w:r>
            <w:r w:rsidRPr="0028033D">
              <w:rPr>
                <w:rFonts w:ascii="Arial"/>
                <w:color w:val="0070C0"/>
                <w:spacing w:val="-1"/>
                <w:sz w:val="18"/>
              </w:rPr>
              <w:t>or</w:t>
            </w:r>
            <w:r w:rsidRPr="0028033D">
              <w:rPr>
                <w:rFonts w:ascii="Arial"/>
                <w:color w:val="0070C0"/>
                <w:sz w:val="18"/>
              </w:rPr>
              <w:t xml:space="preserve"> </w:t>
            </w:r>
            <w:r w:rsidRPr="0028033D">
              <w:rPr>
                <w:rFonts w:ascii="Arial"/>
                <w:color w:val="0070C0"/>
                <w:spacing w:val="-1"/>
                <w:sz w:val="18"/>
              </w:rPr>
              <w:t>even</w:t>
            </w:r>
          </w:p>
        </w:tc>
      </w:tr>
      <w:tr w:rsidR="00E15845" w:rsidRPr="0028033D" w14:paraId="3D47A3BE" w14:textId="77777777" w:rsidTr="00F368A4">
        <w:trPr>
          <w:trHeight w:hRule="exact" w:val="205"/>
        </w:trPr>
        <w:tc>
          <w:tcPr>
            <w:tcW w:w="1196" w:type="dxa"/>
            <w:tcBorders>
              <w:top w:val="nil"/>
              <w:left w:val="single" w:sz="5" w:space="0" w:color="000000"/>
              <w:bottom w:val="single" w:sz="5" w:space="0" w:color="000000"/>
              <w:right w:val="nil"/>
            </w:tcBorders>
          </w:tcPr>
          <w:p w14:paraId="2296C91E" w14:textId="77777777" w:rsidR="00E15845" w:rsidRPr="0028033D" w:rsidRDefault="00E15845" w:rsidP="00352443">
            <w:pPr>
              <w:pStyle w:val="TableParagraph"/>
              <w:ind w:left="102"/>
              <w:jc w:val="both"/>
              <w:rPr>
                <w:rFonts w:ascii="Arial" w:eastAsia="Arial" w:hAnsi="Arial" w:cs="Arial"/>
                <w:color w:val="0070C0"/>
                <w:sz w:val="18"/>
                <w:szCs w:val="18"/>
              </w:rPr>
            </w:pPr>
            <w:r w:rsidRPr="0028033D">
              <w:rPr>
                <w:rFonts w:ascii="Arial"/>
                <w:color w:val="0070C0"/>
                <w:spacing w:val="-1"/>
                <w:sz w:val="18"/>
              </w:rPr>
              <w:t>Hailstorms</w:t>
            </w:r>
          </w:p>
        </w:tc>
        <w:tc>
          <w:tcPr>
            <w:tcW w:w="1010" w:type="dxa"/>
            <w:tcBorders>
              <w:top w:val="nil"/>
              <w:left w:val="nil"/>
              <w:bottom w:val="single" w:sz="5" w:space="0" w:color="000000"/>
              <w:right w:val="nil"/>
            </w:tcBorders>
          </w:tcPr>
          <w:p w14:paraId="0DAE496F" w14:textId="77777777" w:rsidR="00E15845" w:rsidRPr="0028033D" w:rsidRDefault="00E15845" w:rsidP="00352443">
            <w:pPr>
              <w:jc w:val="both"/>
              <w:rPr>
                <w:color w:val="0070C0"/>
              </w:rPr>
            </w:pPr>
          </w:p>
        </w:tc>
        <w:tc>
          <w:tcPr>
            <w:tcW w:w="1080" w:type="dxa"/>
            <w:tcBorders>
              <w:top w:val="nil"/>
              <w:left w:val="nil"/>
              <w:bottom w:val="single" w:sz="5" w:space="0" w:color="000000"/>
              <w:right w:val="nil"/>
            </w:tcBorders>
          </w:tcPr>
          <w:p w14:paraId="7243F060" w14:textId="77777777" w:rsidR="00E15845" w:rsidRPr="0028033D" w:rsidRDefault="00E15845" w:rsidP="00352443">
            <w:pPr>
              <w:jc w:val="both"/>
              <w:rPr>
                <w:color w:val="0070C0"/>
              </w:rPr>
            </w:pPr>
          </w:p>
        </w:tc>
        <w:tc>
          <w:tcPr>
            <w:tcW w:w="1578" w:type="dxa"/>
            <w:tcBorders>
              <w:top w:val="nil"/>
              <w:left w:val="nil"/>
              <w:bottom w:val="single" w:sz="5" w:space="0" w:color="000000"/>
              <w:right w:val="nil"/>
            </w:tcBorders>
          </w:tcPr>
          <w:p w14:paraId="336996E6" w14:textId="77777777" w:rsidR="00E15845" w:rsidRPr="0028033D" w:rsidRDefault="00E15845" w:rsidP="00352443">
            <w:pPr>
              <w:jc w:val="both"/>
              <w:rPr>
                <w:color w:val="0070C0"/>
              </w:rPr>
            </w:pPr>
          </w:p>
        </w:tc>
        <w:tc>
          <w:tcPr>
            <w:tcW w:w="4713" w:type="dxa"/>
            <w:tcBorders>
              <w:top w:val="nil"/>
              <w:left w:val="nil"/>
              <w:bottom w:val="single" w:sz="5" w:space="0" w:color="000000"/>
              <w:right w:val="single" w:sz="5" w:space="0" w:color="000000"/>
            </w:tcBorders>
          </w:tcPr>
          <w:p w14:paraId="74CED17D" w14:textId="77777777" w:rsidR="00E15845" w:rsidRPr="0028033D" w:rsidRDefault="00E15845" w:rsidP="00352443">
            <w:pPr>
              <w:pStyle w:val="TableParagraph"/>
              <w:ind w:left="123"/>
              <w:jc w:val="both"/>
              <w:rPr>
                <w:rFonts w:ascii="Arial" w:eastAsia="Arial" w:hAnsi="Arial" w:cs="Arial"/>
                <w:color w:val="0070C0"/>
                <w:sz w:val="18"/>
                <w:szCs w:val="18"/>
              </w:rPr>
            </w:pPr>
            <w:r w:rsidRPr="0028033D">
              <w:rPr>
                <w:rFonts w:ascii="Arial"/>
                <w:color w:val="0070C0"/>
                <w:spacing w:val="-1"/>
                <w:sz w:val="18"/>
              </w:rPr>
              <w:t>fatal</w:t>
            </w:r>
            <w:r w:rsidRPr="0028033D">
              <w:rPr>
                <w:rFonts w:ascii="Arial"/>
                <w:color w:val="0070C0"/>
                <w:sz w:val="18"/>
              </w:rPr>
              <w:t xml:space="preserve"> </w:t>
            </w:r>
            <w:r w:rsidRPr="0028033D">
              <w:rPr>
                <w:rFonts w:ascii="Arial"/>
                <w:color w:val="0070C0"/>
                <w:spacing w:val="-1"/>
                <w:sz w:val="18"/>
              </w:rPr>
              <w:t>injuries</w:t>
            </w:r>
            <w:r w:rsidRPr="0028033D">
              <w:rPr>
                <w:rFonts w:ascii="Arial"/>
                <w:color w:val="0070C0"/>
                <w:sz w:val="18"/>
              </w:rPr>
              <w:t xml:space="preserve"> </w:t>
            </w:r>
            <w:r w:rsidRPr="0028033D">
              <w:rPr>
                <w:rFonts w:ascii="Arial"/>
                <w:color w:val="0070C0"/>
                <w:spacing w:val="-1"/>
                <w:sz w:val="18"/>
              </w:rPr>
              <w:t>to</w:t>
            </w:r>
            <w:r w:rsidRPr="0028033D">
              <w:rPr>
                <w:rFonts w:ascii="Arial"/>
                <w:color w:val="0070C0"/>
                <w:spacing w:val="1"/>
                <w:sz w:val="18"/>
              </w:rPr>
              <w:t xml:space="preserve"> </w:t>
            </w:r>
            <w:r w:rsidRPr="0028033D">
              <w:rPr>
                <w:rFonts w:ascii="Arial"/>
                <w:color w:val="0070C0"/>
                <w:spacing w:val="-1"/>
                <w:sz w:val="18"/>
              </w:rPr>
              <w:t>persons</w:t>
            </w:r>
            <w:r w:rsidRPr="0028033D">
              <w:rPr>
                <w:rFonts w:ascii="Arial"/>
                <w:color w:val="0070C0"/>
                <w:sz w:val="18"/>
              </w:rPr>
              <w:t xml:space="preserve"> </w:t>
            </w:r>
            <w:r w:rsidRPr="0028033D">
              <w:rPr>
                <w:rFonts w:ascii="Arial"/>
                <w:color w:val="0070C0"/>
                <w:spacing w:val="-1"/>
                <w:sz w:val="18"/>
              </w:rPr>
              <w:t>caught</w:t>
            </w:r>
            <w:r w:rsidRPr="0028033D">
              <w:rPr>
                <w:rFonts w:ascii="Arial"/>
                <w:color w:val="0070C0"/>
                <w:sz w:val="18"/>
              </w:rPr>
              <w:t xml:space="preserve"> </w:t>
            </w:r>
            <w:r w:rsidRPr="0028033D">
              <w:rPr>
                <w:rFonts w:ascii="Arial"/>
                <w:color w:val="0070C0"/>
                <w:spacing w:val="-1"/>
                <w:sz w:val="18"/>
              </w:rPr>
              <w:t>in</w:t>
            </w:r>
            <w:r w:rsidRPr="0028033D">
              <w:rPr>
                <w:rFonts w:ascii="Arial"/>
                <w:color w:val="0070C0"/>
                <w:sz w:val="18"/>
              </w:rPr>
              <w:t xml:space="preserve"> </w:t>
            </w:r>
            <w:r w:rsidRPr="0028033D">
              <w:rPr>
                <w:rFonts w:ascii="Arial"/>
                <w:color w:val="0070C0"/>
                <w:spacing w:val="-1"/>
                <w:sz w:val="18"/>
              </w:rPr>
              <w:t>the</w:t>
            </w:r>
            <w:r w:rsidRPr="0028033D">
              <w:rPr>
                <w:rFonts w:ascii="Arial"/>
                <w:color w:val="0070C0"/>
                <w:sz w:val="18"/>
              </w:rPr>
              <w:t xml:space="preserve"> </w:t>
            </w:r>
            <w:r w:rsidRPr="0028033D">
              <w:rPr>
                <w:rFonts w:ascii="Arial"/>
                <w:color w:val="0070C0"/>
                <w:spacing w:val="-1"/>
                <w:sz w:val="18"/>
              </w:rPr>
              <w:t>open</w:t>
            </w:r>
          </w:p>
        </w:tc>
      </w:tr>
    </w:tbl>
    <w:p w14:paraId="00618944" w14:textId="77777777" w:rsidR="00E15845" w:rsidRPr="0028033D" w:rsidRDefault="00E15845" w:rsidP="00352443">
      <w:pPr>
        <w:ind w:left="220"/>
        <w:jc w:val="both"/>
        <w:rPr>
          <w:rFonts w:ascii="Arial" w:eastAsia="Arial" w:hAnsi="Arial" w:cs="Arial"/>
          <w:color w:val="0070C0"/>
          <w:sz w:val="16"/>
          <w:szCs w:val="16"/>
        </w:rPr>
      </w:pPr>
      <w:r w:rsidRPr="0028033D">
        <w:rPr>
          <w:rFonts w:ascii="Arial"/>
          <w:color w:val="0070C0"/>
          <w:sz w:val="16"/>
        </w:rPr>
        <w:t>Source:</w:t>
      </w:r>
      <w:r w:rsidRPr="0028033D">
        <w:rPr>
          <w:rFonts w:ascii="Arial"/>
          <w:color w:val="0070C0"/>
          <w:spacing w:val="-7"/>
          <w:sz w:val="16"/>
        </w:rPr>
        <w:t xml:space="preserve"> </w:t>
      </w:r>
      <w:r w:rsidRPr="0028033D">
        <w:rPr>
          <w:rFonts w:ascii="Arial"/>
          <w:color w:val="0070C0"/>
          <w:sz w:val="16"/>
        </w:rPr>
        <w:t>Tornado</w:t>
      </w:r>
      <w:r w:rsidRPr="0028033D">
        <w:rPr>
          <w:rFonts w:ascii="Arial"/>
          <w:color w:val="0070C0"/>
          <w:spacing w:val="-5"/>
          <w:sz w:val="16"/>
        </w:rPr>
        <w:t xml:space="preserve"> </w:t>
      </w:r>
      <w:r w:rsidRPr="0028033D">
        <w:rPr>
          <w:rFonts w:ascii="Arial"/>
          <w:color w:val="0070C0"/>
          <w:sz w:val="16"/>
        </w:rPr>
        <w:t>and</w:t>
      </w:r>
      <w:r w:rsidRPr="0028033D">
        <w:rPr>
          <w:rFonts w:ascii="Arial"/>
          <w:color w:val="0070C0"/>
          <w:spacing w:val="-7"/>
          <w:sz w:val="16"/>
        </w:rPr>
        <w:t xml:space="preserve"> </w:t>
      </w:r>
      <w:r w:rsidRPr="0028033D">
        <w:rPr>
          <w:rFonts w:ascii="Arial"/>
          <w:color w:val="0070C0"/>
          <w:sz w:val="16"/>
        </w:rPr>
        <w:t>Storm</w:t>
      </w:r>
      <w:r w:rsidRPr="0028033D">
        <w:rPr>
          <w:rFonts w:ascii="Arial"/>
          <w:color w:val="0070C0"/>
          <w:spacing w:val="-6"/>
          <w:sz w:val="16"/>
        </w:rPr>
        <w:t xml:space="preserve"> </w:t>
      </w:r>
      <w:r w:rsidRPr="0028033D">
        <w:rPr>
          <w:rFonts w:ascii="Arial"/>
          <w:color w:val="0070C0"/>
          <w:sz w:val="16"/>
        </w:rPr>
        <w:t>Research</w:t>
      </w:r>
      <w:r w:rsidRPr="0028033D">
        <w:rPr>
          <w:rFonts w:ascii="Arial"/>
          <w:color w:val="0070C0"/>
          <w:spacing w:val="-7"/>
          <w:sz w:val="16"/>
        </w:rPr>
        <w:t xml:space="preserve"> </w:t>
      </w:r>
      <w:r w:rsidRPr="0028033D">
        <w:rPr>
          <w:rFonts w:ascii="Arial"/>
          <w:color w:val="0070C0"/>
          <w:sz w:val="16"/>
        </w:rPr>
        <w:t>Organization</w:t>
      </w:r>
      <w:r w:rsidRPr="0028033D">
        <w:rPr>
          <w:rFonts w:ascii="Arial"/>
          <w:color w:val="0070C0"/>
          <w:spacing w:val="-6"/>
          <w:sz w:val="16"/>
        </w:rPr>
        <w:t xml:space="preserve"> </w:t>
      </w:r>
      <w:r w:rsidRPr="0028033D">
        <w:rPr>
          <w:rFonts w:ascii="Arial"/>
          <w:color w:val="0070C0"/>
          <w:sz w:val="16"/>
        </w:rPr>
        <w:t>(TORRO),</w:t>
      </w:r>
      <w:r w:rsidRPr="0028033D">
        <w:rPr>
          <w:rFonts w:ascii="Arial"/>
          <w:color w:val="0070C0"/>
          <w:spacing w:val="-6"/>
          <w:sz w:val="16"/>
        </w:rPr>
        <w:t xml:space="preserve"> </w:t>
      </w:r>
      <w:r w:rsidRPr="0028033D">
        <w:rPr>
          <w:rFonts w:ascii="Arial"/>
          <w:color w:val="0070C0"/>
          <w:sz w:val="16"/>
        </w:rPr>
        <w:t>Department</w:t>
      </w:r>
      <w:r w:rsidRPr="0028033D">
        <w:rPr>
          <w:rFonts w:ascii="Arial"/>
          <w:color w:val="0070C0"/>
          <w:spacing w:val="-6"/>
          <w:sz w:val="16"/>
        </w:rPr>
        <w:t xml:space="preserve"> </w:t>
      </w:r>
      <w:r w:rsidRPr="0028033D">
        <w:rPr>
          <w:rFonts w:ascii="Arial"/>
          <w:color w:val="0070C0"/>
          <w:sz w:val="16"/>
        </w:rPr>
        <w:t>of</w:t>
      </w:r>
      <w:r w:rsidRPr="0028033D">
        <w:rPr>
          <w:rFonts w:ascii="Arial"/>
          <w:color w:val="0070C0"/>
          <w:spacing w:val="-5"/>
          <w:sz w:val="16"/>
        </w:rPr>
        <w:t xml:space="preserve"> </w:t>
      </w:r>
      <w:r w:rsidRPr="0028033D">
        <w:rPr>
          <w:rFonts w:ascii="Arial"/>
          <w:color w:val="0070C0"/>
          <w:sz w:val="16"/>
        </w:rPr>
        <w:t>Geography,</w:t>
      </w:r>
      <w:r w:rsidRPr="0028033D">
        <w:rPr>
          <w:rFonts w:ascii="Arial"/>
          <w:color w:val="0070C0"/>
          <w:spacing w:val="-6"/>
          <w:sz w:val="16"/>
        </w:rPr>
        <w:t xml:space="preserve"> </w:t>
      </w:r>
      <w:r w:rsidRPr="0028033D">
        <w:rPr>
          <w:rFonts w:ascii="Arial"/>
          <w:color w:val="0070C0"/>
          <w:sz w:val="16"/>
        </w:rPr>
        <w:t>Oxford</w:t>
      </w:r>
      <w:r w:rsidRPr="0028033D">
        <w:rPr>
          <w:rFonts w:ascii="Arial"/>
          <w:color w:val="0070C0"/>
          <w:spacing w:val="-6"/>
          <w:sz w:val="16"/>
        </w:rPr>
        <w:t xml:space="preserve"> </w:t>
      </w:r>
      <w:r w:rsidRPr="0028033D">
        <w:rPr>
          <w:rFonts w:ascii="Arial"/>
          <w:color w:val="0070C0"/>
          <w:sz w:val="16"/>
        </w:rPr>
        <w:t>Brookes</w:t>
      </w:r>
      <w:r w:rsidRPr="0028033D">
        <w:rPr>
          <w:rFonts w:ascii="Arial"/>
          <w:color w:val="0070C0"/>
          <w:spacing w:val="-7"/>
          <w:sz w:val="16"/>
        </w:rPr>
        <w:t xml:space="preserve"> </w:t>
      </w:r>
      <w:r w:rsidRPr="0028033D">
        <w:rPr>
          <w:rFonts w:ascii="Arial"/>
          <w:color w:val="0070C0"/>
          <w:sz w:val="16"/>
        </w:rPr>
        <w:t>University</w:t>
      </w:r>
    </w:p>
    <w:p w14:paraId="38DBB5FE" w14:textId="77777777" w:rsidR="00E15845" w:rsidRPr="0028033D" w:rsidRDefault="00E15845" w:rsidP="00352443">
      <w:pPr>
        <w:ind w:left="220" w:right="248"/>
        <w:jc w:val="both"/>
        <w:rPr>
          <w:rFonts w:ascii="Arial" w:eastAsia="Arial" w:hAnsi="Arial" w:cs="Arial"/>
          <w:color w:val="0070C0"/>
          <w:sz w:val="16"/>
          <w:szCs w:val="16"/>
        </w:rPr>
      </w:pPr>
      <w:r w:rsidRPr="0028033D">
        <w:rPr>
          <w:rFonts w:ascii="Arial"/>
          <w:color w:val="0070C0"/>
          <w:sz w:val="16"/>
        </w:rPr>
        <w:t>Notes:</w:t>
      </w:r>
      <w:r w:rsidRPr="0028033D">
        <w:rPr>
          <w:rFonts w:ascii="Arial"/>
          <w:color w:val="0070C0"/>
          <w:spacing w:val="-5"/>
          <w:sz w:val="16"/>
        </w:rPr>
        <w:t xml:space="preserve"> </w:t>
      </w:r>
      <w:r w:rsidRPr="0028033D">
        <w:rPr>
          <w:rFonts w:ascii="Arial"/>
          <w:color w:val="0070C0"/>
          <w:sz w:val="16"/>
        </w:rPr>
        <w:t>In</w:t>
      </w:r>
      <w:r w:rsidRPr="0028033D">
        <w:rPr>
          <w:rFonts w:ascii="Arial"/>
          <w:color w:val="0070C0"/>
          <w:spacing w:val="-4"/>
          <w:sz w:val="16"/>
        </w:rPr>
        <w:t xml:space="preserve"> </w:t>
      </w:r>
      <w:r w:rsidRPr="0028033D">
        <w:rPr>
          <w:rFonts w:ascii="Arial"/>
          <w:color w:val="0070C0"/>
          <w:sz w:val="16"/>
        </w:rPr>
        <w:t>addition</w:t>
      </w:r>
      <w:r w:rsidRPr="0028033D">
        <w:rPr>
          <w:rFonts w:ascii="Arial"/>
          <w:color w:val="0070C0"/>
          <w:spacing w:val="-5"/>
          <w:sz w:val="16"/>
        </w:rPr>
        <w:t xml:space="preserve"> </w:t>
      </w:r>
      <w:r w:rsidRPr="0028033D">
        <w:rPr>
          <w:rFonts w:ascii="Arial"/>
          <w:color w:val="0070C0"/>
          <w:sz w:val="16"/>
        </w:rPr>
        <w:t>to</w:t>
      </w:r>
      <w:r w:rsidRPr="0028033D">
        <w:rPr>
          <w:rFonts w:ascii="Arial"/>
          <w:color w:val="0070C0"/>
          <w:spacing w:val="-4"/>
          <w:sz w:val="16"/>
        </w:rPr>
        <w:t xml:space="preserve"> </w:t>
      </w:r>
      <w:r w:rsidRPr="0028033D">
        <w:rPr>
          <w:rFonts w:ascii="Arial"/>
          <w:color w:val="0070C0"/>
          <w:sz w:val="16"/>
        </w:rPr>
        <w:t>hail</w:t>
      </w:r>
      <w:r w:rsidRPr="0028033D">
        <w:rPr>
          <w:rFonts w:ascii="Arial"/>
          <w:color w:val="0070C0"/>
          <w:spacing w:val="-5"/>
          <w:sz w:val="16"/>
        </w:rPr>
        <w:t xml:space="preserve"> </w:t>
      </w:r>
      <w:r w:rsidRPr="0028033D">
        <w:rPr>
          <w:rFonts w:ascii="Arial"/>
          <w:color w:val="0070C0"/>
          <w:sz w:val="16"/>
        </w:rPr>
        <w:t>diameter,</w:t>
      </w:r>
      <w:r w:rsidRPr="0028033D">
        <w:rPr>
          <w:rFonts w:ascii="Arial"/>
          <w:color w:val="0070C0"/>
          <w:spacing w:val="-4"/>
          <w:sz w:val="16"/>
        </w:rPr>
        <w:t xml:space="preserve"> </w:t>
      </w:r>
      <w:r w:rsidRPr="0028033D">
        <w:rPr>
          <w:rFonts w:ascii="Arial"/>
          <w:color w:val="0070C0"/>
          <w:sz w:val="16"/>
        </w:rPr>
        <w:t>factors</w:t>
      </w:r>
      <w:r w:rsidRPr="0028033D">
        <w:rPr>
          <w:rFonts w:ascii="Arial"/>
          <w:color w:val="0070C0"/>
          <w:spacing w:val="-4"/>
          <w:sz w:val="16"/>
        </w:rPr>
        <w:t xml:space="preserve"> </w:t>
      </w:r>
      <w:r w:rsidRPr="0028033D">
        <w:rPr>
          <w:rFonts w:ascii="Arial"/>
          <w:color w:val="0070C0"/>
          <w:spacing w:val="-1"/>
          <w:sz w:val="16"/>
        </w:rPr>
        <w:t>including</w:t>
      </w:r>
      <w:r w:rsidRPr="0028033D">
        <w:rPr>
          <w:rFonts w:ascii="Arial"/>
          <w:color w:val="0070C0"/>
          <w:spacing w:val="-5"/>
          <w:sz w:val="16"/>
        </w:rPr>
        <w:t xml:space="preserve"> </w:t>
      </w:r>
      <w:r w:rsidRPr="0028033D">
        <w:rPr>
          <w:rFonts w:ascii="Arial"/>
          <w:color w:val="0070C0"/>
          <w:sz w:val="16"/>
        </w:rPr>
        <w:t>number</w:t>
      </w:r>
      <w:r w:rsidRPr="0028033D">
        <w:rPr>
          <w:rFonts w:ascii="Arial"/>
          <w:color w:val="0070C0"/>
          <w:spacing w:val="-5"/>
          <w:sz w:val="16"/>
        </w:rPr>
        <w:t xml:space="preserve"> </w:t>
      </w:r>
      <w:r w:rsidRPr="0028033D">
        <w:rPr>
          <w:rFonts w:ascii="Arial"/>
          <w:color w:val="0070C0"/>
          <w:sz w:val="16"/>
        </w:rPr>
        <w:t>and</w:t>
      </w:r>
      <w:r w:rsidRPr="0028033D">
        <w:rPr>
          <w:rFonts w:ascii="Arial"/>
          <w:color w:val="0070C0"/>
          <w:spacing w:val="-5"/>
          <w:sz w:val="16"/>
        </w:rPr>
        <w:t xml:space="preserve"> </w:t>
      </w:r>
      <w:r w:rsidRPr="0028033D">
        <w:rPr>
          <w:rFonts w:ascii="Arial"/>
          <w:color w:val="0070C0"/>
          <w:sz w:val="16"/>
        </w:rPr>
        <w:t>density</w:t>
      </w:r>
      <w:r w:rsidRPr="0028033D">
        <w:rPr>
          <w:rFonts w:ascii="Arial"/>
          <w:color w:val="0070C0"/>
          <w:spacing w:val="-6"/>
          <w:sz w:val="16"/>
        </w:rPr>
        <w:t xml:space="preserve"> </w:t>
      </w:r>
      <w:r w:rsidRPr="0028033D">
        <w:rPr>
          <w:rFonts w:ascii="Arial"/>
          <w:color w:val="0070C0"/>
          <w:sz w:val="16"/>
        </w:rPr>
        <w:t>of</w:t>
      </w:r>
      <w:r w:rsidRPr="0028033D">
        <w:rPr>
          <w:rFonts w:ascii="Arial"/>
          <w:color w:val="0070C0"/>
          <w:spacing w:val="-3"/>
          <w:sz w:val="16"/>
        </w:rPr>
        <w:t xml:space="preserve"> </w:t>
      </w:r>
      <w:r w:rsidRPr="0028033D">
        <w:rPr>
          <w:rFonts w:ascii="Arial"/>
          <w:color w:val="0070C0"/>
          <w:sz w:val="16"/>
        </w:rPr>
        <w:t>hailstones,</w:t>
      </w:r>
      <w:r w:rsidRPr="0028033D">
        <w:rPr>
          <w:rFonts w:ascii="Arial"/>
          <w:color w:val="0070C0"/>
          <w:spacing w:val="-4"/>
          <w:sz w:val="16"/>
        </w:rPr>
        <w:t xml:space="preserve"> </w:t>
      </w:r>
      <w:r w:rsidRPr="0028033D">
        <w:rPr>
          <w:rFonts w:ascii="Arial"/>
          <w:color w:val="0070C0"/>
          <w:sz w:val="16"/>
        </w:rPr>
        <w:t>hail</w:t>
      </w:r>
      <w:r w:rsidRPr="0028033D">
        <w:rPr>
          <w:rFonts w:ascii="Arial"/>
          <w:color w:val="0070C0"/>
          <w:spacing w:val="-5"/>
          <w:sz w:val="16"/>
        </w:rPr>
        <w:t xml:space="preserve"> </w:t>
      </w:r>
      <w:r w:rsidRPr="0028033D">
        <w:rPr>
          <w:rFonts w:ascii="Arial"/>
          <w:color w:val="0070C0"/>
          <w:sz w:val="16"/>
        </w:rPr>
        <w:t>fall</w:t>
      </w:r>
      <w:r w:rsidRPr="0028033D">
        <w:rPr>
          <w:rFonts w:ascii="Arial"/>
          <w:color w:val="0070C0"/>
          <w:spacing w:val="-6"/>
          <w:sz w:val="16"/>
        </w:rPr>
        <w:t xml:space="preserve"> </w:t>
      </w:r>
      <w:r w:rsidRPr="0028033D">
        <w:rPr>
          <w:rFonts w:ascii="Arial"/>
          <w:color w:val="0070C0"/>
          <w:sz w:val="16"/>
        </w:rPr>
        <w:t>speed</w:t>
      </w:r>
      <w:r w:rsidRPr="0028033D">
        <w:rPr>
          <w:rFonts w:ascii="Arial"/>
          <w:color w:val="0070C0"/>
          <w:spacing w:val="-4"/>
          <w:sz w:val="16"/>
        </w:rPr>
        <w:t xml:space="preserve"> </w:t>
      </w:r>
      <w:r w:rsidRPr="0028033D">
        <w:rPr>
          <w:rFonts w:ascii="Arial"/>
          <w:color w:val="0070C0"/>
          <w:sz w:val="16"/>
        </w:rPr>
        <w:t>and</w:t>
      </w:r>
      <w:r w:rsidRPr="0028033D">
        <w:rPr>
          <w:rFonts w:ascii="Arial"/>
          <w:color w:val="0070C0"/>
          <w:spacing w:val="-4"/>
          <w:sz w:val="16"/>
        </w:rPr>
        <w:t xml:space="preserve"> </w:t>
      </w:r>
      <w:r w:rsidRPr="0028033D">
        <w:rPr>
          <w:rFonts w:ascii="Arial"/>
          <w:color w:val="0070C0"/>
          <w:sz w:val="16"/>
        </w:rPr>
        <w:t>surface</w:t>
      </w:r>
      <w:r w:rsidRPr="0028033D">
        <w:rPr>
          <w:rFonts w:ascii="Arial"/>
          <w:color w:val="0070C0"/>
          <w:spacing w:val="-3"/>
          <w:sz w:val="16"/>
        </w:rPr>
        <w:t xml:space="preserve"> </w:t>
      </w:r>
      <w:r w:rsidRPr="0028033D">
        <w:rPr>
          <w:rFonts w:ascii="Arial"/>
          <w:color w:val="0070C0"/>
          <w:spacing w:val="-1"/>
          <w:sz w:val="16"/>
        </w:rPr>
        <w:t>wind</w:t>
      </w:r>
      <w:r w:rsidRPr="0028033D">
        <w:rPr>
          <w:rFonts w:ascii="Arial"/>
          <w:color w:val="0070C0"/>
          <w:spacing w:val="-4"/>
          <w:sz w:val="16"/>
        </w:rPr>
        <w:t xml:space="preserve"> </w:t>
      </w:r>
      <w:r w:rsidRPr="0028033D">
        <w:rPr>
          <w:rFonts w:ascii="Arial"/>
          <w:color w:val="0070C0"/>
          <w:sz w:val="16"/>
        </w:rPr>
        <w:t>speeds</w:t>
      </w:r>
      <w:r w:rsidRPr="0028033D">
        <w:rPr>
          <w:rFonts w:ascii="Arial"/>
          <w:color w:val="0070C0"/>
          <w:spacing w:val="-4"/>
          <w:sz w:val="16"/>
        </w:rPr>
        <w:t xml:space="preserve"> </w:t>
      </w:r>
      <w:r w:rsidRPr="0028033D">
        <w:rPr>
          <w:rFonts w:ascii="Arial"/>
          <w:color w:val="0070C0"/>
          <w:sz w:val="16"/>
        </w:rPr>
        <w:t>affect</w:t>
      </w:r>
      <w:r w:rsidRPr="0028033D">
        <w:rPr>
          <w:rFonts w:ascii="Arial"/>
          <w:color w:val="0070C0"/>
          <w:spacing w:val="26"/>
          <w:w w:val="99"/>
          <w:sz w:val="16"/>
        </w:rPr>
        <w:t xml:space="preserve"> </w:t>
      </w:r>
      <w:r w:rsidRPr="0028033D">
        <w:rPr>
          <w:rFonts w:ascii="Arial"/>
          <w:color w:val="0070C0"/>
          <w:spacing w:val="-1"/>
          <w:sz w:val="16"/>
        </w:rPr>
        <w:t>severity.</w:t>
      </w:r>
      <w:r w:rsidR="00EC3BA9" w:rsidRPr="00EC3BA9">
        <w:t xml:space="preserve"> </w:t>
      </w:r>
      <w:hyperlink r:id="rId174" w:history="1">
        <w:r w:rsidR="00EC3BA9" w:rsidRPr="00EC3BA9">
          <w:rPr>
            <w:rStyle w:val="Hyperlink"/>
            <w:rFonts w:ascii="Arial"/>
            <w:spacing w:val="-1"/>
            <w:sz w:val="16"/>
          </w:rPr>
          <w:t>http://www.torro.org.uk/site/hscale.php</w:t>
        </w:r>
      </w:hyperlink>
      <w:r w:rsidR="00EC3BA9">
        <w:rPr>
          <w:rFonts w:ascii="Arial"/>
          <w:color w:val="0070C0"/>
          <w:spacing w:val="-1"/>
          <w:sz w:val="16"/>
        </w:rPr>
        <w:t xml:space="preserve"> </w:t>
      </w:r>
    </w:p>
    <w:p w14:paraId="5FE1A545" w14:textId="77777777" w:rsidR="00E15845" w:rsidRPr="0028033D" w:rsidRDefault="00E15845" w:rsidP="00352443">
      <w:pPr>
        <w:jc w:val="both"/>
        <w:rPr>
          <w:rFonts w:ascii="Arial" w:eastAsia="Arial" w:hAnsi="Arial" w:cs="Arial"/>
          <w:color w:val="0070C0"/>
          <w:sz w:val="16"/>
          <w:szCs w:val="16"/>
        </w:rPr>
      </w:pPr>
    </w:p>
    <w:p w14:paraId="6E8E21AE" w14:textId="72F594F5" w:rsidR="00081354" w:rsidRDefault="00081354" w:rsidP="009C3FA2">
      <w:pPr>
        <w:spacing w:before="120" w:after="120"/>
        <w:rPr>
          <w:rFonts w:ascii="Arial" w:eastAsia="Arial" w:hAnsi="Arial" w:cs="Arial"/>
          <w:color w:val="0070C0"/>
        </w:rPr>
      </w:pPr>
      <w:r w:rsidRPr="00081354">
        <w:rPr>
          <w:rFonts w:ascii="Arial" w:eastAsia="Arial" w:hAnsi="Arial" w:cs="Arial"/>
          <w:color w:val="0070C0"/>
        </w:rPr>
        <w:t xml:space="preserve">Straight-line winds are </w:t>
      </w:r>
      <w:r w:rsidR="003B5EDC">
        <w:rPr>
          <w:rFonts w:ascii="Arial" w:eastAsia="Arial" w:hAnsi="Arial" w:cs="Arial"/>
          <w:color w:val="0070C0"/>
        </w:rPr>
        <w:t>defined as</w:t>
      </w:r>
      <w:r w:rsidR="003B5EDC" w:rsidRPr="00081354">
        <w:rPr>
          <w:rFonts w:ascii="Arial" w:eastAsia="Arial" w:hAnsi="Arial" w:cs="Arial"/>
          <w:color w:val="0070C0"/>
        </w:rPr>
        <w:t xml:space="preserve"> </w:t>
      </w:r>
      <w:r w:rsidRPr="00081354">
        <w:rPr>
          <w:rFonts w:ascii="Arial" w:eastAsia="Arial" w:hAnsi="Arial" w:cs="Arial"/>
          <w:color w:val="0070C0"/>
        </w:rPr>
        <w:t xml:space="preserve">any thunderstorm wind that is not associated with rotation (i.e., is not a tornado). </w:t>
      </w:r>
      <w:r>
        <w:rPr>
          <w:rFonts w:ascii="Arial" w:eastAsia="Arial" w:hAnsi="Arial" w:cs="Arial"/>
          <w:color w:val="0070C0"/>
        </w:rPr>
        <w:t xml:space="preserve"> </w:t>
      </w:r>
      <w:r w:rsidRPr="00081354">
        <w:rPr>
          <w:rFonts w:ascii="Arial" w:eastAsia="Arial" w:hAnsi="Arial" w:cs="Arial"/>
          <w:color w:val="0070C0"/>
        </w:rPr>
        <w:t xml:space="preserve">It is these winds, which can exceed 100 </w:t>
      </w:r>
      <w:r w:rsidR="00C1003B">
        <w:rPr>
          <w:rFonts w:ascii="Arial" w:eastAsia="Arial" w:hAnsi="Arial" w:cs="Arial"/>
          <w:color w:val="0070C0"/>
        </w:rPr>
        <w:t>miles per hour</w:t>
      </w:r>
      <w:r w:rsidRPr="00081354">
        <w:rPr>
          <w:rFonts w:ascii="Arial" w:eastAsia="Arial" w:hAnsi="Arial" w:cs="Arial"/>
          <w:color w:val="0070C0"/>
        </w:rPr>
        <w:t>, which represent the most common type of severe weather</w:t>
      </w:r>
      <w:r w:rsidR="00C1003B">
        <w:rPr>
          <w:rFonts w:ascii="Arial" w:eastAsia="Arial" w:hAnsi="Arial" w:cs="Arial"/>
          <w:color w:val="0070C0"/>
        </w:rPr>
        <w:t>.  They</w:t>
      </w:r>
      <w:r w:rsidRPr="00081354">
        <w:rPr>
          <w:rFonts w:ascii="Arial" w:eastAsia="Arial" w:hAnsi="Arial" w:cs="Arial"/>
          <w:color w:val="0070C0"/>
        </w:rPr>
        <w:t xml:space="preserve"> are responsible for most wind damage related to thunderstorms. </w:t>
      </w:r>
      <w:r>
        <w:rPr>
          <w:rFonts w:ascii="Arial" w:eastAsia="Arial" w:hAnsi="Arial" w:cs="Arial"/>
          <w:color w:val="0070C0"/>
        </w:rPr>
        <w:t xml:space="preserve"> </w:t>
      </w:r>
      <w:r w:rsidRPr="00081354">
        <w:rPr>
          <w:rFonts w:ascii="Arial" w:eastAsia="Arial" w:hAnsi="Arial" w:cs="Arial"/>
          <w:color w:val="0070C0"/>
        </w:rPr>
        <w:t xml:space="preserve">Since thunderstorms do not have narrow tracks like tornadoes, the associated wind damage can be extensive and affect entire (and multiple) counties. </w:t>
      </w:r>
      <w:r>
        <w:rPr>
          <w:rFonts w:ascii="Arial" w:eastAsia="Arial" w:hAnsi="Arial" w:cs="Arial"/>
          <w:color w:val="0070C0"/>
        </w:rPr>
        <w:t xml:space="preserve"> </w:t>
      </w:r>
      <w:r w:rsidRPr="00081354">
        <w:rPr>
          <w:rFonts w:ascii="Arial" w:eastAsia="Arial" w:hAnsi="Arial" w:cs="Arial"/>
          <w:color w:val="0070C0"/>
        </w:rPr>
        <w:t>Objects like trees, barns, outbuildings, high-profile vehicles, and power lines/poles can be toppled or destroyed, and roofs, windows, and homes can be damaged as wind speeds increase.</w:t>
      </w:r>
    </w:p>
    <w:p w14:paraId="3261BDE4" w14:textId="0D4349AC" w:rsidR="00433DE6" w:rsidRPr="00AB4097" w:rsidRDefault="00E15845" w:rsidP="009C3FA2">
      <w:pPr>
        <w:pStyle w:val="BodyText"/>
        <w:spacing w:before="120" w:after="120"/>
        <w:ind w:left="0" w:right="340"/>
        <w:rPr>
          <w:b/>
          <w:i/>
          <w:color w:val="0070C0"/>
        </w:rPr>
      </w:pPr>
      <w:r w:rsidRPr="0028033D">
        <w:rPr>
          <w:color w:val="0070C0"/>
        </w:rPr>
        <w:t>The</w:t>
      </w:r>
      <w:r w:rsidRPr="0028033D">
        <w:rPr>
          <w:color w:val="0070C0"/>
          <w:spacing w:val="-6"/>
        </w:rPr>
        <w:t xml:space="preserve"> </w:t>
      </w:r>
      <w:r w:rsidRPr="0028033D">
        <w:rPr>
          <w:color w:val="0070C0"/>
        </w:rPr>
        <w:t>onset</w:t>
      </w:r>
      <w:r w:rsidRPr="0028033D">
        <w:rPr>
          <w:color w:val="0070C0"/>
          <w:spacing w:val="-5"/>
        </w:rPr>
        <w:t xml:space="preserve"> </w:t>
      </w:r>
      <w:r w:rsidRPr="0028033D">
        <w:rPr>
          <w:color w:val="0070C0"/>
        </w:rPr>
        <w:t>of</w:t>
      </w:r>
      <w:r w:rsidRPr="0028033D">
        <w:rPr>
          <w:color w:val="0070C0"/>
          <w:spacing w:val="-6"/>
        </w:rPr>
        <w:t xml:space="preserve"> </w:t>
      </w:r>
      <w:r w:rsidRPr="0028033D">
        <w:rPr>
          <w:color w:val="0070C0"/>
          <w:spacing w:val="-1"/>
        </w:rPr>
        <w:t>thunderstorms</w:t>
      </w:r>
      <w:r w:rsidRPr="0028033D">
        <w:rPr>
          <w:color w:val="0070C0"/>
          <w:spacing w:val="-6"/>
        </w:rPr>
        <w:t xml:space="preserve"> </w:t>
      </w:r>
      <w:r w:rsidRPr="0028033D">
        <w:rPr>
          <w:color w:val="0070C0"/>
        </w:rPr>
        <w:t>with</w:t>
      </w:r>
      <w:r w:rsidRPr="0028033D">
        <w:rPr>
          <w:color w:val="0070C0"/>
          <w:spacing w:val="-5"/>
        </w:rPr>
        <w:t xml:space="preserve"> </w:t>
      </w:r>
      <w:r w:rsidRPr="0028033D">
        <w:rPr>
          <w:color w:val="0070C0"/>
        </w:rPr>
        <w:t>lig</w:t>
      </w:r>
      <w:r w:rsidRPr="00AB4097">
        <w:rPr>
          <w:color w:val="0070C0"/>
        </w:rPr>
        <w:t>htning</w:t>
      </w:r>
      <w:r w:rsidR="00182B4C">
        <w:rPr>
          <w:color w:val="0070C0"/>
        </w:rPr>
        <w:t xml:space="preserve">, high wind, </w:t>
      </w:r>
      <w:r w:rsidRPr="00AB4097">
        <w:rPr>
          <w:color w:val="0070C0"/>
        </w:rPr>
        <w:t>and</w:t>
      </w:r>
      <w:r w:rsidRPr="00AB4097">
        <w:rPr>
          <w:color w:val="0070C0"/>
          <w:spacing w:val="-6"/>
        </w:rPr>
        <w:t xml:space="preserve"> </w:t>
      </w:r>
      <w:r w:rsidRPr="00AB4097">
        <w:rPr>
          <w:color w:val="0070C0"/>
        </w:rPr>
        <w:t>hail</w:t>
      </w:r>
      <w:r w:rsidRPr="00AB4097">
        <w:rPr>
          <w:color w:val="0070C0"/>
          <w:spacing w:val="-5"/>
        </w:rPr>
        <w:t xml:space="preserve"> </w:t>
      </w:r>
      <w:r w:rsidRPr="00AB4097">
        <w:rPr>
          <w:color w:val="0070C0"/>
        </w:rPr>
        <w:t>is</w:t>
      </w:r>
      <w:r w:rsidRPr="00AB4097">
        <w:rPr>
          <w:color w:val="0070C0"/>
          <w:spacing w:val="-5"/>
        </w:rPr>
        <w:t xml:space="preserve"> </w:t>
      </w:r>
      <w:r w:rsidRPr="00AB4097">
        <w:rPr>
          <w:color w:val="0070C0"/>
        </w:rPr>
        <w:t>generally</w:t>
      </w:r>
      <w:r w:rsidRPr="00AB4097">
        <w:rPr>
          <w:color w:val="0070C0"/>
          <w:spacing w:val="-6"/>
        </w:rPr>
        <w:t xml:space="preserve"> </w:t>
      </w:r>
      <w:r w:rsidRPr="00AB4097">
        <w:rPr>
          <w:color w:val="0070C0"/>
        </w:rPr>
        <w:t>rapid.</w:t>
      </w:r>
      <w:r w:rsidRPr="00AB4097">
        <w:rPr>
          <w:color w:val="0070C0"/>
          <w:spacing w:val="-5"/>
        </w:rPr>
        <w:t xml:space="preserve"> </w:t>
      </w:r>
      <w:r w:rsidR="00151235" w:rsidRPr="00AB4097">
        <w:rPr>
          <w:color w:val="0070C0"/>
          <w:spacing w:val="-5"/>
        </w:rPr>
        <w:t xml:space="preserve"> </w:t>
      </w:r>
      <w:r w:rsidRPr="00AB4097">
        <w:rPr>
          <w:color w:val="0070C0"/>
        </w:rPr>
        <w:t>Duration</w:t>
      </w:r>
      <w:r w:rsidRPr="00AB4097">
        <w:rPr>
          <w:color w:val="0070C0"/>
          <w:spacing w:val="-5"/>
        </w:rPr>
        <w:t xml:space="preserve"> </w:t>
      </w:r>
      <w:r w:rsidRPr="00AB4097">
        <w:rPr>
          <w:color w:val="0070C0"/>
        </w:rPr>
        <w:t>is</w:t>
      </w:r>
      <w:r w:rsidRPr="00AB4097">
        <w:rPr>
          <w:color w:val="0070C0"/>
          <w:spacing w:val="-5"/>
        </w:rPr>
        <w:t xml:space="preserve"> </w:t>
      </w:r>
      <w:r w:rsidRPr="00AB4097">
        <w:rPr>
          <w:color w:val="0070C0"/>
          <w:spacing w:val="-1"/>
        </w:rPr>
        <w:t>less</w:t>
      </w:r>
      <w:r w:rsidRPr="00AB4097">
        <w:rPr>
          <w:color w:val="0070C0"/>
          <w:spacing w:val="-6"/>
        </w:rPr>
        <w:t xml:space="preserve"> </w:t>
      </w:r>
      <w:r w:rsidRPr="00AB4097">
        <w:rPr>
          <w:color w:val="0070C0"/>
          <w:spacing w:val="-1"/>
        </w:rPr>
        <w:t>than</w:t>
      </w:r>
      <w:r w:rsidRPr="00AB4097">
        <w:rPr>
          <w:color w:val="0070C0"/>
          <w:spacing w:val="-5"/>
        </w:rPr>
        <w:t xml:space="preserve"> </w:t>
      </w:r>
      <w:r w:rsidR="00594FEE">
        <w:rPr>
          <w:color w:val="0070C0"/>
        </w:rPr>
        <w:t>six</w:t>
      </w:r>
      <w:r w:rsidRPr="00AB4097">
        <w:rPr>
          <w:color w:val="0070C0"/>
          <w:spacing w:val="35"/>
          <w:w w:val="99"/>
        </w:rPr>
        <w:t xml:space="preserve"> </w:t>
      </w:r>
      <w:r w:rsidRPr="00AB4097">
        <w:rPr>
          <w:color w:val="0070C0"/>
        </w:rPr>
        <w:t>hours</w:t>
      </w:r>
      <w:r w:rsidRPr="00AB4097">
        <w:rPr>
          <w:color w:val="0070C0"/>
          <w:spacing w:val="-5"/>
        </w:rPr>
        <w:t xml:space="preserve"> </w:t>
      </w:r>
      <w:r w:rsidRPr="00AB4097">
        <w:rPr>
          <w:color w:val="0070C0"/>
        </w:rPr>
        <w:t>and</w:t>
      </w:r>
      <w:r w:rsidRPr="00AB4097">
        <w:rPr>
          <w:color w:val="0070C0"/>
          <w:spacing w:val="-5"/>
        </w:rPr>
        <w:t xml:space="preserve"> </w:t>
      </w:r>
      <w:r w:rsidRPr="00AB4097">
        <w:rPr>
          <w:color w:val="0070C0"/>
        </w:rPr>
        <w:t>warning</w:t>
      </w:r>
      <w:r w:rsidRPr="00AB4097">
        <w:rPr>
          <w:color w:val="0070C0"/>
          <w:spacing w:val="-5"/>
        </w:rPr>
        <w:t xml:space="preserve"> </w:t>
      </w:r>
      <w:r w:rsidRPr="00AB4097">
        <w:rPr>
          <w:color w:val="0070C0"/>
        </w:rPr>
        <w:t>time</w:t>
      </w:r>
      <w:r w:rsidRPr="00AB4097">
        <w:rPr>
          <w:color w:val="0070C0"/>
          <w:spacing w:val="-5"/>
        </w:rPr>
        <w:t xml:space="preserve"> </w:t>
      </w:r>
      <w:r w:rsidRPr="00AB4097">
        <w:rPr>
          <w:color w:val="0070C0"/>
        </w:rPr>
        <w:t>is</w:t>
      </w:r>
      <w:r w:rsidRPr="00AB4097">
        <w:rPr>
          <w:color w:val="0070C0"/>
          <w:spacing w:val="-5"/>
        </w:rPr>
        <w:t xml:space="preserve"> </w:t>
      </w:r>
      <w:r w:rsidRPr="00AB4097">
        <w:rPr>
          <w:color w:val="0070C0"/>
        </w:rPr>
        <w:t>generally</w:t>
      </w:r>
      <w:r w:rsidRPr="00AB4097">
        <w:rPr>
          <w:color w:val="0070C0"/>
          <w:spacing w:val="-5"/>
        </w:rPr>
        <w:t xml:space="preserve"> </w:t>
      </w:r>
      <w:r w:rsidR="00594FEE">
        <w:rPr>
          <w:color w:val="0070C0"/>
        </w:rPr>
        <w:t>six</w:t>
      </w:r>
      <w:r w:rsidRPr="00AB4097">
        <w:rPr>
          <w:color w:val="0070C0"/>
          <w:spacing w:val="-5"/>
        </w:rPr>
        <w:t xml:space="preserve"> </w:t>
      </w:r>
      <w:r w:rsidRPr="00AB4097">
        <w:rPr>
          <w:color w:val="0070C0"/>
        </w:rPr>
        <w:t>to</w:t>
      </w:r>
      <w:r w:rsidRPr="00AB4097">
        <w:rPr>
          <w:color w:val="0070C0"/>
          <w:spacing w:val="-5"/>
        </w:rPr>
        <w:t xml:space="preserve"> </w:t>
      </w:r>
      <w:r w:rsidR="00594FEE">
        <w:rPr>
          <w:color w:val="0070C0"/>
        </w:rPr>
        <w:t>twelve</w:t>
      </w:r>
      <w:r w:rsidRPr="00AB4097">
        <w:rPr>
          <w:color w:val="0070C0"/>
          <w:spacing w:val="-5"/>
        </w:rPr>
        <w:t xml:space="preserve"> </w:t>
      </w:r>
      <w:r w:rsidRPr="00AB4097">
        <w:rPr>
          <w:color w:val="0070C0"/>
          <w:spacing w:val="-1"/>
        </w:rPr>
        <w:t>hours.</w:t>
      </w:r>
      <w:r w:rsidR="00151235" w:rsidRPr="00AB4097">
        <w:rPr>
          <w:color w:val="0070C0"/>
          <w:spacing w:val="-1"/>
        </w:rPr>
        <w:t xml:space="preserve">  </w:t>
      </w:r>
      <w:r w:rsidR="00433DE6" w:rsidRPr="00AB4097">
        <w:rPr>
          <w:color w:val="0070C0"/>
        </w:rPr>
        <w:t>Nationwide, lightning kills 75 to 100 people each year.  Lightning strikes</w:t>
      </w:r>
      <w:r w:rsidR="00AB4097">
        <w:rPr>
          <w:color w:val="0070C0"/>
        </w:rPr>
        <w:t xml:space="preserve"> can also start </w:t>
      </w:r>
      <w:r w:rsidR="00594FEE">
        <w:rPr>
          <w:color w:val="0070C0"/>
        </w:rPr>
        <w:t xml:space="preserve">structural </w:t>
      </w:r>
      <w:r w:rsidR="00182B4C">
        <w:rPr>
          <w:color w:val="0070C0"/>
        </w:rPr>
        <w:t>and</w:t>
      </w:r>
      <w:r w:rsidR="00AB4097">
        <w:rPr>
          <w:color w:val="0070C0"/>
        </w:rPr>
        <w:t xml:space="preserve"> </w:t>
      </w:r>
      <w:r w:rsidR="00433DE6" w:rsidRPr="00AB4097">
        <w:rPr>
          <w:color w:val="0070C0"/>
        </w:rPr>
        <w:t xml:space="preserve">wildland fires, </w:t>
      </w:r>
      <w:r w:rsidR="00182B4C">
        <w:rPr>
          <w:color w:val="0070C0"/>
        </w:rPr>
        <w:t>as well as</w:t>
      </w:r>
      <w:r w:rsidR="00433DE6" w:rsidRPr="00AB4097">
        <w:rPr>
          <w:color w:val="0070C0"/>
        </w:rPr>
        <w:t xml:space="preserve"> damage electrical systems and equipment.</w:t>
      </w:r>
    </w:p>
    <w:p w14:paraId="304748BA" w14:textId="77777777" w:rsidR="00A52DC7" w:rsidRDefault="009C4310" w:rsidP="009C3FA2">
      <w:pPr>
        <w:pStyle w:val="Heading5"/>
        <w:spacing w:before="240" w:after="240"/>
      </w:pPr>
      <w:r>
        <w:t>Previous</w:t>
      </w:r>
      <w:r>
        <w:rPr>
          <w:spacing w:val="-23"/>
        </w:rPr>
        <w:t xml:space="preserve"> </w:t>
      </w:r>
      <w:r>
        <w:t>Occurrences</w:t>
      </w:r>
    </w:p>
    <w:p w14:paraId="1C84053B" w14:textId="77777777" w:rsidR="007D3807" w:rsidRDefault="00B7069C" w:rsidP="007D3807">
      <w:pPr>
        <w:pStyle w:val="BodyText"/>
        <w:shd w:val="clear" w:color="auto" w:fill="F2DBDB" w:themeFill="accent2" w:themeFillTint="33"/>
        <w:tabs>
          <w:tab w:val="left" w:pos="590"/>
        </w:tabs>
        <w:spacing w:before="120" w:after="120"/>
        <w:ind w:left="0" w:right="-20"/>
      </w:pPr>
      <w:r>
        <w:t xml:space="preserve">Insert </w:t>
      </w:r>
      <w:r w:rsidR="00303470">
        <w:t xml:space="preserve">four </w:t>
      </w:r>
      <w:r>
        <w:t>table</w:t>
      </w:r>
      <w:r w:rsidR="00303470">
        <w:t>s</w:t>
      </w:r>
      <w:r>
        <w:t xml:space="preserve"> that include </w:t>
      </w:r>
      <w:r w:rsidR="004A7222">
        <w:t>NCEI</w:t>
      </w:r>
      <w:r>
        <w:t xml:space="preserve"> reported events and damages for </w:t>
      </w:r>
      <w:r w:rsidR="00352443">
        <w:t xml:space="preserve">at least </w:t>
      </w:r>
      <w:r>
        <w:t xml:space="preserve">the past 10 years for all </w:t>
      </w:r>
      <w:r w:rsidR="00352443">
        <w:t xml:space="preserve">four </w:t>
      </w:r>
      <w:r>
        <w:t xml:space="preserve">included hazards.  Table sizes can be limited by including only hail events of a limited hailstone size, wind events of a certain wind speed, etc.  Consult the event narratives for notable storm </w:t>
      </w:r>
      <w:r w:rsidR="006E099E">
        <w:t>events and</w:t>
      </w:r>
      <w:r>
        <w:t xml:space="preserve"> include the information in the plan.  </w:t>
      </w:r>
      <w:r w:rsidR="001E0A81">
        <w:t xml:space="preserve">Include data about the limitations of reported events in the </w:t>
      </w:r>
      <w:r w:rsidR="004A7222">
        <w:t>NCEI</w:t>
      </w:r>
      <w:r w:rsidR="001E0A81">
        <w:t xml:space="preserve">, such as:  </w:t>
      </w:r>
    </w:p>
    <w:p w14:paraId="1DB52736" w14:textId="1F8716D7" w:rsidR="001E0A81" w:rsidRDefault="001E0A81" w:rsidP="009C3FA2">
      <w:pPr>
        <w:pStyle w:val="BodyText"/>
        <w:tabs>
          <w:tab w:val="left" w:pos="590"/>
        </w:tabs>
        <w:spacing w:before="120" w:after="120"/>
        <w:ind w:left="0" w:right="70"/>
        <w:rPr>
          <w:color w:val="0070C0"/>
          <w:spacing w:val="-1"/>
        </w:rPr>
      </w:pPr>
      <w:r>
        <w:t>“</w:t>
      </w:r>
      <w:r>
        <w:rPr>
          <w:color w:val="0070C0"/>
          <w:spacing w:val="-1"/>
        </w:rPr>
        <w:t xml:space="preserve">Limitations to the use of </w:t>
      </w:r>
      <w:r w:rsidR="004A7222">
        <w:rPr>
          <w:color w:val="0070C0"/>
          <w:spacing w:val="-1"/>
        </w:rPr>
        <w:t>NCEI</w:t>
      </w:r>
      <w:r>
        <w:rPr>
          <w:color w:val="0070C0"/>
          <w:spacing w:val="-1"/>
        </w:rPr>
        <w:t xml:space="preserve"> reported lightning events include the fact that only</w:t>
      </w:r>
      <w:r w:rsidRPr="001E0A81">
        <w:rPr>
          <w:color w:val="0070C0"/>
          <w:spacing w:val="-1"/>
        </w:rPr>
        <w:t xml:space="preserve"> lightning events that result in fatality, injury and/or property and crop damage</w:t>
      </w:r>
      <w:r>
        <w:rPr>
          <w:color w:val="0070C0"/>
          <w:spacing w:val="-1"/>
        </w:rPr>
        <w:t xml:space="preserve"> are in the N</w:t>
      </w:r>
      <w:r w:rsidR="004A3031">
        <w:rPr>
          <w:color w:val="0070C0"/>
          <w:spacing w:val="-1"/>
        </w:rPr>
        <w:t>CEI</w:t>
      </w:r>
      <w:r w:rsidRPr="001E0A81">
        <w:rPr>
          <w:color w:val="0070C0"/>
          <w:spacing w:val="-1"/>
        </w:rPr>
        <w:t xml:space="preserve">. </w:t>
      </w:r>
      <w:r>
        <w:rPr>
          <w:color w:val="0070C0"/>
          <w:spacing w:val="-1"/>
        </w:rPr>
        <w:t xml:space="preserve"> </w:t>
      </w:r>
    </w:p>
    <w:p w14:paraId="16B1106D" w14:textId="6EF734BB" w:rsidR="007D3807" w:rsidRDefault="00A778A2" w:rsidP="00A778A2">
      <w:pPr>
        <w:spacing w:before="120" w:after="120"/>
        <w:rPr>
          <w:rFonts w:ascii="Arial" w:eastAsia="Arial" w:hAnsi="Arial" w:cs="Arial"/>
        </w:rPr>
      </w:pPr>
      <w:r w:rsidRPr="00AB4097">
        <w:rPr>
          <w:rFonts w:ascii="Arial" w:eastAsia="Arial" w:hAnsi="Arial" w:cs="Arial"/>
          <w:color w:val="0070C0"/>
        </w:rPr>
        <w:t>The tables below (</w:t>
      </w:r>
      <w:r w:rsidR="006D7FFD" w:rsidRPr="0007745B">
        <w:rPr>
          <w:rFonts w:ascii="Arial" w:eastAsia="Arial" w:hAnsi="Arial" w:cs="Arial"/>
          <w:b/>
          <w:color w:val="0070C0"/>
        </w:rPr>
        <w:fldChar w:fldCharType="begin"/>
      </w:r>
      <w:r w:rsidR="006D7FFD" w:rsidRPr="0007745B">
        <w:rPr>
          <w:rFonts w:ascii="Arial" w:eastAsia="Arial" w:hAnsi="Arial" w:cs="Arial"/>
          <w:b/>
          <w:color w:val="0070C0"/>
        </w:rPr>
        <w:instrText xml:space="preserve"> REF _Ref528078569 \r \h </w:instrText>
      </w:r>
      <w:r w:rsidR="0007745B" w:rsidRPr="0007745B">
        <w:rPr>
          <w:rFonts w:ascii="Arial" w:eastAsia="Arial" w:hAnsi="Arial" w:cs="Arial"/>
          <w:b/>
          <w:color w:val="0070C0"/>
        </w:rPr>
        <w:instrText xml:space="preserve"> \* MERGEFORMAT </w:instrText>
      </w:r>
      <w:r w:rsidR="006D7FFD" w:rsidRPr="0007745B">
        <w:rPr>
          <w:rFonts w:ascii="Arial" w:eastAsia="Arial" w:hAnsi="Arial" w:cs="Arial"/>
          <w:b/>
          <w:color w:val="0070C0"/>
        </w:rPr>
      </w:r>
      <w:r w:rsidR="006D7FFD" w:rsidRPr="0007745B">
        <w:rPr>
          <w:rFonts w:ascii="Arial" w:eastAsia="Arial" w:hAnsi="Arial" w:cs="Arial"/>
          <w:b/>
          <w:color w:val="0070C0"/>
        </w:rPr>
        <w:fldChar w:fldCharType="separate"/>
      </w:r>
      <w:r w:rsidR="003239EC">
        <w:rPr>
          <w:rFonts w:ascii="Arial" w:eastAsia="Arial" w:hAnsi="Arial" w:cs="Arial"/>
          <w:b/>
          <w:color w:val="0070C0"/>
        </w:rPr>
        <w:t>Table 3.35</w:t>
      </w:r>
      <w:r w:rsidR="006D7FFD" w:rsidRPr="0007745B">
        <w:rPr>
          <w:rFonts w:ascii="Arial" w:eastAsia="Arial" w:hAnsi="Arial" w:cs="Arial"/>
          <w:b/>
          <w:color w:val="0070C0"/>
        </w:rPr>
        <w:fldChar w:fldCharType="end"/>
      </w:r>
      <w:r w:rsidR="006D7FFD" w:rsidRPr="0007745B">
        <w:rPr>
          <w:rFonts w:ascii="Arial" w:eastAsia="Arial" w:hAnsi="Arial" w:cs="Arial"/>
          <w:b/>
          <w:color w:val="0070C0"/>
        </w:rPr>
        <w:t xml:space="preserve"> </w:t>
      </w:r>
      <w:r w:rsidRPr="0007745B">
        <w:rPr>
          <w:rFonts w:ascii="Arial" w:eastAsia="Arial" w:hAnsi="Arial" w:cs="Arial"/>
          <w:b/>
          <w:color w:val="0070C0"/>
        </w:rPr>
        <w:t xml:space="preserve">through </w:t>
      </w:r>
      <w:r w:rsidR="006D7FFD" w:rsidRPr="0007745B">
        <w:rPr>
          <w:rFonts w:ascii="Arial" w:eastAsia="Arial" w:hAnsi="Arial" w:cs="Arial"/>
          <w:b/>
          <w:color w:val="0070C0"/>
        </w:rPr>
        <w:fldChar w:fldCharType="begin"/>
      </w:r>
      <w:r w:rsidR="006D7FFD" w:rsidRPr="0007745B">
        <w:rPr>
          <w:rFonts w:ascii="Arial" w:eastAsia="Arial" w:hAnsi="Arial" w:cs="Arial"/>
          <w:b/>
          <w:color w:val="0070C0"/>
        </w:rPr>
        <w:instrText xml:space="preserve"> REF _Ref528078577 \r \h </w:instrText>
      </w:r>
      <w:r w:rsidR="0007745B" w:rsidRPr="0007745B">
        <w:rPr>
          <w:rFonts w:ascii="Arial" w:eastAsia="Arial" w:hAnsi="Arial" w:cs="Arial"/>
          <w:b/>
          <w:color w:val="0070C0"/>
        </w:rPr>
        <w:instrText xml:space="preserve"> \* MERGEFORMAT </w:instrText>
      </w:r>
      <w:r w:rsidR="006D7FFD" w:rsidRPr="0007745B">
        <w:rPr>
          <w:rFonts w:ascii="Arial" w:eastAsia="Arial" w:hAnsi="Arial" w:cs="Arial"/>
          <w:b/>
          <w:color w:val="0070C0"/>
        </w:rPr>
      </w:r>
      <w:r w:rsidR="006D7FFD" w:rsidRPr="0007745B">
        <w:rPr>
          <w:rFonts w:ascii="Arial" w:eastAsia="Arial" w:hAnsi="Arial" w:cs="Arial"/>
          <w:b/>
          <w:color w:val="0070C0"/>
        </w:rPr>
        <w:fldChar w:fldCharType="separate"/>
      </w:r>
      <w:r w:rsidR="003239EC">
        <w:rPr>
          <w:rFonts w:ascii="Arial" w:eastAsia="Arial" w:hAnsi="Arial" w:cs="Arial"/>
          <w:b/>
          <w:color w:val="0070C0"/>
        </w:rPr>
        <w:t>Table 3.38</w:t>
      </w:r>
      <w:r w:rsidR="006D7FFD" w:rsidRPr="0007745B">
        <w:rPr>
          <w:rFonts w:ascii="Arial" w:eastAsia="Arial" w:hAnsi="Arial" w:cs="Arial"/>
          <w:b/>
          <w:color w:val="0070C0"/>
        </w:rPr>
        <w:fldChar w:fldCharType="end"/>
      </w:r>
      <w:r w:rsidRPr="00AB4097">
        <w:rPr>
          <w:rFonts w:ascii="Arial" w:eastAsia="Arial" w:hAnsi="Arial" w:cs="Arial"/>
          <w:color w:val="0070C0"/>
        </w:rPr>
        <w:t>) summarize past crop damages as indicated by crop insurance claims</w:t>
      </w:r>
      <w:r>
        <w:rPr>
          <w:rFonts w:ascii="Arial" w:eastAsia="Arial" w:hAnsi="Arial" w:cs="Arial"/>
          <w:color w:val="0070C0"/>
        </w:rPr>
        <w:t>.  The tables</w:t>
      </w:r>
      <w:r w:rsidRPr="00AB4097">
        <w:rPr>
          <w:rFonts w:ascii="Arial" w:eastAsia="Arial" w:hAnsi="Arial" w:cs="Arial"/>
          <w:color w:val="0070C0"/>
        </w:rPr>
        <w:t xml:space="preserve"> illustrat</w:t>
      </w:r>
      <w:r>
        <w:rPr>
          <w:rFonts w:ascii="Arial" w:eastAsia="Arial" w:hAnsi="Arial" w:cs="Arial"/>
          <w:color w:val="0070C0"/>
        </w:rPr>
        <w:t>e</w:t>
      </w:r>
      <w:r w:rsidRPr="00AB4097">
        <w:rPr>
          <w:rFonts w:ascii="Arial" w:eastAsia="Arial" w:hAnsi="Arial" w:cs="Arial"/>
          <w:color w:val="0070C0"/>
        </w:rPr>
        <w:t xml:space="preserve"> the magnitude of the impact on the planning area’s agricultural economy</w:t>
      </w:r>
      <w:r>
        <w:rPr>
          <w:rFonts w:ascii="Arial" w:eastAsia="Arial" w:hAnsi="Arial" w:cs="Arial"/>
        </w:rPr>
        <w:t xml:space="preserve">.  </w:t>
      </w:r>
    </w:p>
    <w:p w14:paraId="2CFD1021" w14:textId="21CFE0DE" w:rsidR="00A778A2" w:rsidRPr="0028033D" w:rsidRDefault="00A778A2" w:rsidP="007D3807">
      <w:pPr>
        <w:shd w:val="clear" w:color="auto" w:fill="F2DBDB" w:themeFill="accent2" w:themeFillTint="33"/>
        <w:spacing w:before="120" w:after="120"/>
        <w:rPr>
          <w:color w:val="0070C0"/>
        </w:rPr>
      </w:pPr>
      <w:r>
        <w:rPr>
          <w:rFonts w:ascii="Arial" w:eastAsia="Arial" w:hAnsi="Arial" w:cs="Arial"/>
        </w:rPr>
        <w:t>Add additional narrative if agriculture dominates the economy in the planning area.</w:t>
      </w:r>
    </w:p>
    <w:p w14:paraId="03608D4C" w14:textId="77777777" w:rsidR="00A778A2" w:rsidRPr="0028033D" w:rsidRDefault="00A778A2" w:rsidP="00A778A2">
      <w:pPr>
        <w:ind w:left="571"/>
        <w:jc w:val="both"/>
        <w:rPr>
          <w:rFonts w:ascii="Arial" w:eastAsia="Arial" w:hAnsi="Arial" w:cs="Arial"/>
          <w:color w:val="0070C0"/>
          <w:sz w:val="2"/>
          <w:szCs w:val="2"/>
        </w:rPr>
      </w:pPr>
    </w:p>
    <w:p w14:paraId="2A193EC7" w14:textId="02049076" w:rsidR="00A778A2" w:rsidRDefault="00A778A2" w:rsidP="00A778A2">
      <w:pPr>
        <w:pStyle w:val="TableTitle"/>
        <w:ind w:left="1440" w:hanging="1440"/>
      </w:pPr>
      <w:bookmarkStart w:id="191" w:name="_bookmark254"/>
      <w:bookmarkStart w:id="192" w:name="_Ref528078569"/>
      <w:bookmarkEnd w:id="191"/>
      <w:r w:rsidRPr="0028033D">
        <w:t>Crop</w:t>
      </w:r>
      <w:r w:rsidRPr="004E206E">
        <w:t xml:space="preserve"> </w:t>
      </w:r>
      <w:r w:rsidRPr="0028033D">
        <w:t>Insurance</w:t>
      </w:r>
      <w:r w:rsidRPr="004E206E">
        <w:t xml:space="preserve"> </w:t>
      </w:r>
      <w:r w:rsidRPr="0028033D">
        <w:t>Claims</w:t>
      </w:r>
      <w:r w:rsidRPr="004E206E">
        <w:t xml:space="preserve"> </w:t>
      </w:r>
      <w:r w:rsidRPr="0028033D">
        <w:t>Paid</w:t>
      </w:r>
      <w:r w:rsidRPr="004E206E">
        <w:t xml:space="preserve"> </w:t>
      </w:r>
      <w:r w:rsidRPr="0028033D">
        <w:t>in</w:t>
      </w:r>
      <w:r w:rsidRPr="004E206E">
        <w:t xml:space="preserve"> </w:t>
      </w:r>
      <w:r w:rsidRPr="00233E4F">
        <w:rPr>
          <w:color w:val="0070C0"/>
        </w:rPr>
        <w:t>County A</w:t>
      </w:r>
      <w:r w:rsidRPr="004E206E">
        <w:t xml:space="preserve"> </w:t>
      </w:r>
      <w:r w:rsidRPr="0028033D">
        <w:t>from</w:t>
      </w:r>
      <w:r w:rsidRPr="004E206E">
        <w:t xml:space="preserve"> </w:t>
      </w:r>
      <w:r w:rsidRPr="0028033D">
        <w:t>Thunderstorms,</w:t>
      </w:r>
      <w:r w:rsidRPr="004E206E">
        <w:t xml:space="preserve"> </w:t>
      </w:r>
      <w:r w:rsidR="004A3031" w:rsidRPr="004E206E">
        <w:br/>
      </w:r>
      <w:r w:rsidRPr="009C3FA2">
        <w:rPr>
          <w:color w:val="0070C0"/>
        </w:rPr>
        <w:t>[insert inclusive dates]</w:t>
      </w:r>
      <w:r w:rsidRPr="0028033D">
        <w:t>.</w:t>
      </w:r>
      <w:bookmarkEnd w:id="192"/>
    </w:p>
    <w:p w14:paraId="258A2B8A" w14:textId="77777777" w:rsidR="00A778A2" w:rsidRPr="0028033D" w:rsidRDefault="00A778A2" w:rsidP="00A778A2">
      <w:pPr>
        <w:ind w:left="390"/>
        <w:jc w:val="both"/>
        <w:rPr>
          <w:rFonts w:ascii="Arial" w:eastAsia="Arial" w:hAnsi="Arial" w:cs="Arial"/>
          <w:b/>
          <w:bCs/>
          <w:color w:val="0070C0"/>
        </w:rPr>
      </w:pPr>
    </w:p>
    <w:tbl>
      <w:tblPr>
        <w:tblW w:w="0" w:type="auto"/>
        <w:tblInd w:w="588" w:type="dxa"/>
        <w:tblLayout w:type="fixed"/>
        <w:tblCellMar>
          <w:left w:w="0" w:type="dxa"/>
          <w:right w:w="0" w:type="dxa"/>
        </w:tblCellMar>
        <w:tblLook w:val="01E0" w:firstRow="1" w:lastRow="1" w:firstColumn="1" w:lastColumn="1" w:noHBand="0" w:noVBand="0"/>
      </w:tblPr>
      <w:tblGrid>
        <w:gridCol w:w="961"/>
        <w:gridCol w:w="1866"/>
        <w:gridCol w:w="1866"/>
        <w:gridCol w:w="1867"/>
      </w:tblGrid>
      <w:tr w:rsidR="00A778A2" w:rsidRPr="0028033D" w14:paraId="495B5709" w14:textId="77777777" w:rsidTr="004A3031">
        <w:trPr>
          <w:trHeight w:hRule="exact" w:val="466"/>
        </w:trPr>
        <w:tc>
          <w:tcPr>
            <w:tcW w:w="961" w:type="dxa"/>
            <w:tcBorders>
              <w:top w:val="single" w:sz="5" w:space="0" w:color="000000"/>
              <w:left w:val="single" w:sz="5" w:space="0" w:color="000000"/>
              <w:bottom w:val="single" w:sz="5" w:space="0" w:color="000000"/>
              <w:right w:val="single" w:sz="5" w:space="0" w:color="000000"/>
            </w:tcBorders>
            <w:shd w:val="clear" w:color="auto" w:fill="D9D9D9"/>
          </w:tcPr>
          <w:p w14:paraId="40B51F68" w14:textId="77777777" w:rsidR="00A778A2" w:rsidRPr="0028033D" w:rsidRDefault="00A778A2" w:rsidP="004A3031">
            <w:pPr>
              <w:pStyle w:val="TableParagraph"/>
              <w:ind w:left="102" w:right="425"/>
              <w:jc w:val="both"/>
              <w:rPr>
                <w:rFonts w:ascii="Arial" w:eastAsia="Arial" w:hAnsi="Arial" w:cs="Arial"/>
                <w:color w:val="0070C0"/>
                <w:sz w:val="18"/>
                <w:szCs w:val="18"/>
              </w:rPr>
            </w:pPr>
            <w:r w:rsidRPr="0028033D">
              <w:rPr>
                <w:rFonts w:ascii="Arial"/>
                <w:b/>
                <w:color w:val="0070C0"/>
                <w:sz w:val="18"/>
              </w:rPr>
              <w:t xml:space="preserve">Crop </w:t>
            </w:r>
            <w:r w:rsidRPr="0028033D">
              <w:rPr>
                <w:rFonts w:ascii="Arial"/>
                <w:b/>
                <w:color w:val="0070C0"/>
                <w:spacing w:val="-1"/>
                <w:sz w:val="18"/>
              </w:rPr>
              <w:t>Year</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7F829D30" w14:textId="77777777" w:rsidR="00A778A2" w:rsidRPr="0028033D" w:rsidRDefault="00A778A2" w:rsidP="004A3031">
            <w:pPr>
              <w:pStyle w:val="TableParagraph"/>
              <w:jc w:val="both"/>
              <w:rPr>
                <w:rFonts w:ascii="Arial" w:eastAsia="Arial" w:hAnsi="Arial" w:cs="Arial"/>
                <w:b/>
                <w:bCs/>
                <w:color w:val="0070C0"/>
                <w:sz w:val="19"/>
                <w:szCs w:val="19"/>
              </w:rPr>
            </w:pPr>
          </w:p>
          <w:p w14:paraId="50D5346C" w14:textId="77777777" w:rsidR="00A778A2" w:rsidRPr="0028033D" w:rsidRDefault="00A778A2" w:rsidP="004A3031">
            <w:pPr>
              <w:pStyle w:val="TableParagraph"/>
              <w:ind w:left="101"/>
              <w:jc w:val="both"/>
              <w:rPr>
                <w:rFonts w:ascii="Arial" w:eastAsia="Arial" w:hAnsi="Arial" w:cs="Arial"/>
                <w:color w:val="0070C0"/>
                <w:sz w:val="18"/>
                <w:szCs w:val="18"/>
              </w:rPr>
            </w:pPr>
            <w:r w:rsidRPr="0028033D">
              <w:rPr>
                <w:rFonts w:ascii="Arial"/>
                <w:b/>
                <w:color w:val="0070C0"/>
                <w:spacing w:val="-1"/>
                <w:sz w:val="18"/>
              </w:rPr>
              <w:t>Crop</w:t>
            </w:r>
            <w:r w:rsidRPr="0028033D">
              <w:rPr>
                <w:rFonts w:ascii="Arial"/>
                <w:b/>
                <w:color w:val="0070C0"/>
                <w:sz w:val="18"/>
              </w:rPr>
              <w:t xml:space="preserve"> </w:t>
            </w:r>
            <w:r w:rsidRPr="0028033D">
              <w:rPr>
                <w:rFonts w:ascii="Arial"/>
                <w:b/>
                <w:color w:val="0070C0"/>
                <w:spacing w:val="-1"/>
                <w:sz w:val="18"/>
              </w:rPr>
              <w:t>Name</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1E48E1FD" w14:textId="77777777" w:rsidR="00A778A2" w:rsidRPr="0028033D" w:rsidRDefault="00A778A2" w:rsidP="004A3031">
            <w:pPr>
              <w:pStyle w:val="TableParagraph"/>
              <w:ind w:left="101" w:right="520"/>
              <w:jc w:val="both"/>
              <w:rPr>
                <w:rFonts w:ascii="Arial" w:eastAsia="Arial" w:hAnsi="Arial" w:cs="Arial"/>
                <w:color w:val="0070C0"/>
                <w:sz w:val="18"/>
                <w:szCs w:val="18"/>
              </w:rPr>
            </w:pPr>
            <w:r w:rsidRPr="0028033D">
              <w:rPr>
                <w:rFonts w:ascii="Arial"/>
                <w:b/>
                <w:color w:val="0070C0"/>
                <w:spacing w:val="-1"/>
                <w:sz w:val="18"/>
              </w:rPr>
              <w:t>Cause</w:t>
            </w:r>
            <w:r w:rsidRPr="0028033D">
              <w:rPr>
                <w:rFonts w:ascii="Arial"/>
                <w:b/>
                <w:color w:val="0070C0"/>
                <w:sz w:val="18"/>
              </w:rPr>
              <w:t xml:space="preserve"> of </w:t>
            </w:r>
            <w:r w:rsidRPr="0028033D">
              <w:rPr>
                <w:rFonts w:ascii="Arial"/>
                <w:b/>
                <w:color w:val="0070C0"/>
                <w:spacing w:val="-1"/>
                <w:sz w:val="18"/>
              </w:rPr>
              <w:t>Loss</w:t>
            </w:r>
            <w:r w:rsidRPr="0028033D">
              <w:rPr>
                <w:rFonts w:ascii="Arial"/>
                <w:b/>
                <w:color w:val="0070C0"/>
                <w:spacing w:val="24"/>
                <w:sz w:val="18"/>
              </w:rPr>
              <w:t xml:space="preserve"> </w:t>
            </w:r>
            <w:r w:rsidRPr="0028033D">
              <w:rPr>
                <w:rFonts w:ascii="Arial"/>
                <w:b/>
                <w:color w:val="0070C0"/>
                <w:spacing w:val="-1"/>
                <w:sz w:val="18"/>
              </w:rPr>
              <w:t>Description</w:t>
            </w:r>
          </w:p>
        </w:tc>
        <w:tc>
          <w:tcPr>
            <w:tcW w:w="1867" w:type="dxa"/>
            <w:tcBorders>
              <w:top w:val="single" w:sz="5" w:space="0" w:color="000000"/>
              <w:left w:val="single" w:sz="5" w:space="0" w:color="000000"/>
              <w:bottom w:val="single" w:sz="5" w:space="0" w:color="000000"/>
              <w:right w:val="single" w:sz="5" w:space="0" w:color="000000"/>
            </w:tcBorders>
            <w:shd w:val="clear" w:color="auto" w:fill="D9D9D9"/>
          </w:tcPr>
          <w:p w14:paraId="6D1256B6" w14:textId="77777777" w:rsidR="00A778A2" w:rsidRPr="0028033D" w:rsidRDefault="00A778A2" w:rsidP="004A3031">
            <w:pPr>
              <w:pStyle w:val="TableParagraph"/>
              <w:jc w:val="both"/>
              <w:rPr>
                <w:rFonts w:ascii="Arial" w:eastAsia="Arial" w:hAnsi="Arial" w:cs="Arial"/>
                <w:b/>
                <w:bCs/>
                <w:color w:val="0070C0"/>
                <w:sz w:val="19"/>
                <w:szCs w:val="19"/>
              </w:rPr>
            </w:pPr>
          </w:p>
          <w:p w14:paraId="73957FF9" w14:textId="77777777" w:rsidR="00A778A2" w:rsidRPr="0028033D" w:rsidRDefault="00A778A2" w:rsidP="004A3031">
            <w:pPr>
              <w:pStyle w:val="TableParagraph"/>
              <w:ind w:left="102"/>
              <w:jc w:val="both"/>
              <w:rPr>
                <w:rFonts w:ascii="Arial" w:eastAsia="Arial" w:hAnsi="Arial" w:cs="Arial"/>
                <w:color w:val="0070C0"/>
                <w:sz w:val="18"/>
                <w:szCs w:val="18"/>
              </w:rPr>
            </w:pPr>
            <w:r w:rsidRPr="0028033D">
              <w:rPr>
                <w:rFonts w:ascii="Arial"/>
                <w:b/>
                <w:color w:val="0070C0"/>
                <w:spacing w:val="-1"/>
                <w:sz w:val="18"/>
              </w:rPr>
              <w:t>Insurance</w:t>
            </w:r>
            <w:r w:rsidRPr="0028033D">
              <w:rPr>
                <w:rFonts w:ascii="Arial"/>
                <w:b/>
                <w:color w:val="0070C0"/>
                <w:sz w:val="18"/>
              </w:rPr>
              <w:t xml:space="preserve"> </w:t>
            </w:r>
            <w:r w:rsidRPr="0028033D">
              <w:rPr>
                <w:rFonts w:ascii="Arial"/>
                <w:b/>
                <w:color w:val="0070C0"/>
                <w:spacing w:val="-1"/>
                <w:sz w:val="18"/>
              </w:rPr>
              <w:t>Paid</w:t>
            </w:r>
          </w:p>
        </w:tc>
      </w:tr>
      <w:tr w:rsidR="00A778A2" w:rsidRPr="0028033D" w14:paraId="73E00583"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026DD8B" w14:textId="77777777" w:rsidR="00A778A2" w:rsidRPr="0028033D" w:rsidRDefault="00A778A2" w:rsidP="004A3031">
            <w:pPr>
              <w:pStyle w:val="TableParagraph"/>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7E0DFF33"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7A044255"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1071ABFF" w14:textId="77777777" w:rsidR="00A778A2" w:rsidRPr="0028033D" w:rsidRDefault="00A778A2" w:rsidP="004A3031">
            <w:pPr>
              <w:pStyle w:val="TableParagraph"/>
              <w:jc w:val="both"/>
              <w:rPr>
                <w:rFonts w:ascii="Arial" w:eastAsia="Arial" w:hAnsi="Arial" w:cs="Arial"/>
                <w:color w:val="0070C0"/>
                <w:sz w:val="18"/>
                <w:szCs w:val="18"/>
              </w:rPr>
            </w:pPr>
          </w:p>
        </w:tc>
      </w:tr>
      <w:tr w:rsidR="00A778A2" w:rsidRPr="0028033D" w14:paraId="1ADE2FA4"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74407569" w14:textId="77777777" w:rsidR="00A778A2" w:rsidRPr="0028033D" w:rsidRDefault="00A778A2" w:rsidP="004A3031">
            <w:pPr>
              <w:pStyle w:val="TableParagraph"/>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7E5430A"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149C740"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666DBC50" w14:textId="77777777" w:rsidR="00A778A2" w:rsidRPr="0028033D" w:rsidRDefault="00A778A2" w:rsidP="004A3031">
            <w:pPr>
              <w:pStyle w:val="TableParagraph"/>
              <w:jc w:val="both"/>
              <w:rPr>
                <w:rFonts w:ascii="Arial" w:eastAsia="Arial" w:hAnsi="Arial" w:cs="Arial"/>
                <w:color w:val="0070C0"/>
                <w:sz w:val="18"/>
                <w:szCs w:val="18"/>
              </w:rPr>
            </w:pPr>
          </w:p>
        </w:tc>
      </w:tr>
      <w:tr w:rsidR="00A778A2" w:rsidRPr="0028033D" w14:paraId="528E56F4"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8D6739A" w14:textId="77777777" w:rsidR="00A778A2" w:rsidRPr="0028033D" w:rsidRDefault="00A778A2" w:rsidP="004A3031">
            <w:pPr>
              <w:pStyle w:val="TableParagraph"/>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361DD0A9" w14:textId="77777777" w:rsidR="00A778A2" w:rsidRPr="0028033D" w:rsidRDefault="00A778A2" w:rsidP="004A3031">
            <w:pPr>
              <w:pStyle w:val="TableParagraph"/>
              <w:ind w:left="100"/>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30DAA495" w14:textId="77777777" w:rsidR="00A778A2" w:rsidRPr="0028033D" w:rsidRDefault="00A778A2" w:rsidP="004A3031">
            <w:pPr>
              <w:pStyle w:val="TableParagraph"/>
              <w:ind w:left="100"/>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4EE8C304" w14:textId="77777777" w:rsidR="00A778A2" w:rsidRPr="0028033D" w:rsidRDefault="00A778A2" w:rsidP="004A3031">
            <w:pPr>
              <w:pStyle w:val="TableParagraph"/>
              <w:ind w:right="100"/>
              <w:jc w:val="both"/>
              <w:rPr>
                <w:rFonts w:ascii="Arial" w:eastAsia="Arial" w:hAnsi="Arial" w:cs="Arial"/>
                <w:color w:val="0070C0"/>
                <w:sz w:val="18"/>
                <w:szCs w:val="18"/>
              </w:rPr>
            </w:pPr>
          </w:p>
        </w:tc>
      </w:tr>
      <w:tr w:rsidR="00A778A2" w:rsidRPr="0028033D" w14:paraId="1F21FBA1"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39AABB10" w14:textId="77777777" w:rsidR="00A778A2" w:rsidRPr="0028033D" w:rsidRDefault="00A778A2" w:rsidP="004A3031">
            <w:pPr>
              <w:pStyle w:val="TableParagraph"/>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5D72848"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A313956" w14:textId="77777777" w:rsidR="00A778A2" w:rsidRPr="0028033D" w:rsidRDefault="00A778A2" w:rsidP="004A3031">
            <w:pPr>
              <w:pStyle w:val="TableParagraph"/>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1D71504A" w14:textId="77777777" w:rsidR="00A778A2" w:rsidRPr="0028033D" w:rsidRDefault="00A778A2" w:rsidP="004A3031">
            <w:pPr>
              <w:pStyle w:val="TableParagraph"/>
              <w:jc w:val="both"/>
              <w:rPr>
                <w:rFonts w:ascii="Arial" w:eastAsia="Arial" w:hAnsi="Arial" w:cs="Arial"/>
                <w:color w:val="0070C0"/>
                <w:sz w:val="18"/>
                <w:szCs w:val="18"/>
              </w:rPr>
            </w:pPr>
          </w:p>
        </w:tc>
      </w:tr>
      <w:tr w:rsidR="00A778A2" w:rsidRPr="0028033D" w14:paraId="0B8727E3"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6D20BC58" w14:textId="77777777" w:rsidR="00A778A2" w:rsidRPr="0028033D" w:rsidRDefault="00A778A2" w:rsidP="004A3031">
            <w:pPr>
              <w:pStyle w:val="TableParagraph"/>
              <w:ind w:left="102"/>
              <w:jc w:val="both"/>
              <w:rPr>
                <w:rFonts w:ascii="Arial" w:eastAsia="Arial" w:hAnsi="Arial" w:cs="Arial"/>
                <w:color w:val="0070C0"/>
                <w:sz w:val="18"/>
                <w:szCs w:val="18"/>
              </w:rPr>
            </w:pPr>
            <w:r w:rsidRPr="0028033D">
              <w:rPr>
                <w:rFonts w:ascii="Arial"/>
                <w:b/>
                <w:color w:val="0070C0"/>
                <w:spacing w:val="-1"/>
                <w:sz w:val="18"/>
              </w:rPr>
              <w:t>Total</w:t>
            </w:r>
          </w:p>
        </w:tc>
        <w:tc>
          <w:tcPr>
            <w:tcW w:w="1866" w:type="dxa"/>
            <w:tcBorders>
              <w:top w:val="single" w:sz="5" w:space="0" w:color="000000"/>
              <w:left w:val="single" w:sz="5" w:space="0" w:color="000000"/>
              <w:bottom w:val="single" w:sz="5" w:space="0" w:color="000000"/>
              <w:right w:val="single" w:sz="5" w:space="0" w:color="000000"/>
            </w:tcBorders>
          </w:tcPr>
          <w:p w14:paraId="1BE6609A" w14:textId="77777777" w:rsidR="00A778A2" w:rsidRPr="0028033D" w:rsidRDefault="00A778A2" w:rsidP="004A3031">
            <w:pPr>
              <w:jc w:val="both"/>
              <w:rPr>
                <w:color w:val="0070C0"/>
              </w:rPr>
            </w:pPr>
          </w:p>
        </w:tc>
        <w:tc>
          <w:tcPr>
            <w:tcW w:w="1866" w:type="dxa"/>
            <w:tcBorders>
              <w:top w:val="single" w:sz="5" w:space="0" w:color="000000"/>
              <w:left w:val="single" w:sz="5" w:space="0" w:color="000000"/>
              <w:bottom w:val="single" w:sz="5" w:space="0" w:color="000000"/>
              <w:right w:val="single" w:sz="5" w:space="0" w:color="000000"/>
            </w:tcBorders>
          </w:tcPr>
          <w:p w14:paraId="7014A552" w14:textId="77777777" w:rsidR="00A778A2" w:rsidRPr="0028033D" w:rsidRDefault="00A778A2" w:rsidP="004A3031">
            <w:pPr>
              <w:jc w:val="both"/>
              <w:rPr>
                <w:color w:val="0070C0"/>
              </w:rPr>
            </w:pPr>
          </w:p>
        </w:tc>
        <w:tc>
          <w:tcPr>
            <w:tcW w:w="1867" w:type="dxa"/>
            <w:tcBorders>
              <w:top w:val="single" w:sz="5" w:space="0" w:color="000000"/>
              <w:left w:val="single" w:sz="5" w:space="0" w:color="000000"/>
              <w:bottom w:val="single" w:sz="5" w:space="0" w:color="000000"/>
              <w:right w:val="single" w:sz="5" w:space="0" w:color="000000"/>
            </w:tcBorders>
          </w:tcPr>
          <w:p w14:paraId="63172F87" w14:textId="77777777" w:rsidR="00A778A2" w:rsidRPr="0028033D" w:rsidRDefault="00A778A2" w:rsidP="004A3031">
            <w:pPr>
              <w:pStyle w:val="TableParagraph"/>
              <w:jc w:val="both"/>
              <w:rPr>
                <w:rFonts w:ascii="Arial" w:eastAsia="Arial" w:hAnsi="Arial" w:cs="Arial"/>
                <w:color w:val="0070C0"/>
                <w:sz w:val="18"/>
                <w:szCs w:val="18"/>
              </w:rPr>
            </w:pPr>
          </w:p>
        </w:tc>
      </w:tr>
    </w:tbl>
    <w:p w14:paraId="5B11DAC6" w14:textId="2AC83909" w:rsidR="00A778A2" w:rsidRDefault="00A778A2" w:rsidP="00A778A2">
      <w:pPr>
        <w:pStyle w:val="TableFigureSource"/>
        <w:ind w:left="630"/>
        <w:rPr>
          <w:rStyle w:val="Hyperlink"/>
        </w:rPr>
      </w:pPr>
      <w:r w:rsidRPr="009C3FA2">
        <w:t>Source:</w:t>
      </w:r>
      <w:r w:rsidRPr="009C3FA2">
        <w:rPr>
          <w:u w:color="000000"/>
        </w:rPr>
        <w:t xml:space="preserve"> USDA Risk </w:t>
      </w:r>
      <w:r>
        <w:rPr>
          <w:u w:color="000000"/>
        </w:rPr>
        <w:t>Management Agency, Insurance Claims,</w:t>
      </w:r>
      <w:r w:rsidR="000A262E">
        <w:t xml:space="preserve"> </w:t>
      </w:r>
      <w:hyperlink r:id="rId175" w:history="1">
        <w:r w:rsidR="000A262E" w:rsidRPr="000A262E">
          <w:rPr>
            <w:rStyle w:val="Hyperlink"/>
          </w:rPr>
          <w:t>https://www.rma.usda.gov/tools-reports/summary-business/cause-loss</w:t>
        </w:r>
      </w:hyperlink>
      <w:r>
        <w:rPr>
          <w:rStyle w:val="Hyperlink"/>
        </w:rPr>
        <w:t xml:space="preserve"> </w:t>
      </w:r>
    </w:p>
    <w:p w14:paraId="1E3F9304" w14:textId="77777777" w:rsidR="00A778A2" w:rsidRDefault="00A778A2" w:rsidP="00A778A2">
      <w:pPr>
        <w:pStyle w:val="TableFigureSource"/>
        <w:rPr>
          <w:rFonts w:hAnsi="Arial"/>
          <w:b/>
        </w:rPr>
      </w:pPr>
    </w:p>
    <w:p w14:paraId="07F7CC36" w14:textId="77777777" w:rsidR="00A778A2" w:rsidRDefault="00A778A2" w:rsidP="00A778A2">
      <w:pPr>
        <w:pStyle w:val="TableFigureSource"/>
        <w:rPr>
          <w:rFonts w:hAnsi="Arial"/>
          <w:b/>
        </w:rPr>
      </w:pPr>
    </w:p>
    <w:p w14:paraId="4861D93B" w14:textId="0426BC3D" w:rsidR="00A778A2" w:rsidRPr="009C3FA2" w:rsidRDefault="00A778A2" w:rsidP="00A778A2">
      <w:pPr>
        <w:pStyle w:val="TableTitle"/>
        <w:ind w:left="1440" w:hanging="1440"/>
        <w:rPr>
          <w:color w:val="0070C0"/>
        </w:rPr>
      </w:pPr>
      <w:r w:rsidRPr="0028033D">
        <w:t>Crop</w:t>
      </w:r>
      <w:r w:rsidRPr="009C3FA2">
        <w:t xml:space="preserve"> </w:t>
      </w:r>
      <w:r w:rsidRPr="0028033D">
        <w:t>Insurance</w:t>
      </w:r>
      <w:r w:rsidRPr="009C3FA2">
        <w:t xml:space="preserve"> </w:t>
      </w:r>
      <w:r w:rsidRPr="0028033D">
        <w:t>Claims</w:t>
      </w:r>
      <w:r w:rsidRPr="009C3FA2">
        <w:t xml:space="preserve"> </w:t>
      </w:r>
      <w:r w:rsidRPr="0028033D">
        <w:t>Paid</w:t>
      </w:r>
      <w:r w:rsidRPr="009C3FA2">
        <w:t xml:space="preserve"> </w:t>
      </w:r>
      <w:r w:rsidRPr="0028033D">
        <w:t>in</w:t>
      </w:r>
      <w:r w:rsidRPr="009C3FA2">
        <w:t xml:space="preserve"> </w:t>
      </w:r>
      <w:r w:rsidRPr="00233E4F">
        <w:rPr>
          <w:color w:val="0070C0"/>
        </w:rPr>
        <w:t>County A</w:t>
      </w:r>
      <w:r w:rsidRPr="004E206E">
        <w:t xml:space="preserve"> </w:t>
      </w:r>
      <w:r w:rsidRPr="0028033D">
        <w:t>from</w:t>
      </w:r>
      <w:r w:rsidRPr="009C3FA2">
        <w:t xml:space="preserve"> </w:t>
      </w:r>
      <w:r w:rsidR="004A3031">
        <w:t>H</w:t>
      </w:r>
      <w:r w:rsidRPr="0028033D">
        <w:t>igh Winds</w:t>
      </w:r>
      <w:r w:rsidRPr="004E206E">
        <w:t xml:space="preserve">, </w:t>
      </w:r>
      <w:r w:rsidR="004A3031" w:rsidRPr="004E206E">
        <w:br/>
      </w:r>
      <w:r w:rsidRPr="009C3FA2">
        <w:rPr>
          <w:color w:val="0070C0"/>
        </w:rPr>
        <w:t>[insert inclusive dates]</w:t>
      </w:r>
    </w:p>
    <w:p w14:paraId="6CD78D50" w14:textId="77777777" w:rsidR="00A778A2" w:rsidRPr="009C3FA2" w:rsidRDefault="00A778A2" w:rsidP="00A778A2"/>
    <w:tbl>
      <w:tblPr>
        <w:tblW w:w="0" w:type="auto"/>
        <w:tblInd w:w="698" w:type="dxa"/>
        <w:tblLayout w:type="fixed"/>
        <w:tblCellMar>
          <w:left w:w="0" w:type="dxa"/>
          <w:right w:w="0" w:type="dxa"/>
        </w:tblCellMar>
        <w:tblLook w:val="01E0" w:firstRow="1" w:lastRow="1" w:firstColumn="1" w:lastColumn="1" w:noHBand="0" w:noVBand="0"/>
      </w:tblPr>
      <w:tblGrid>
        <w:gridCol w:w="961"/>
        <w:gridCol w:w="1780"/>
        <w:gridCol w:w="2560"/>
        <w:gridCol w:w="1260"/>
      </w:tblGrid>
      <w:tr w:rsidR="00A778A2" w:rsidRPr="0028033D" w14:paraId="3B212679" w14:textId="77777777" w:rsidTr="004A3031">
        <w:trPr>
          <w:trHeight w:hRule="exact" w:val="466"/>
        </w:trPr>
        <w:tc>
          <w:tcPr>
            <w:tcW w:w="961" w:type="dxa"/>
            <w:tcBorders>
              <w:top w:val="single" w:sz="5" w:space="0" w:color="000000"/>
              <w:left w:val="single" w:sz="5" w:space="0" w:color="000000"/>
              <w:bottom w:val="single" w:sz="5" w:space="0" w:color="000000"/>
              <w:right w:val="single" w:sz="5" w:space="0" w:color="000000"/>
            </w:tcBorders>
            <w:shd w:val="clear" w:color="auto" w:fill="D9D9D9"/>
          </w:tcPr>
          <w:p w14:paraId="245530F2" w14:textId="77777777" w:rsidR="00A778A2" w:rsidRPr="00AC2C1C" w:rsidRDefault="00A778A2" w:rsidP="004A3031">
            <w:pPr>
              <w:jc w:val="center"/>
              <w:rPr>
                <w:rFonts w:ascii="Arial" w:eastAsia="Arial" w:hAnsi="Arial" w:cs="Arial"/>
                <w:b/>
                <w:color w:val="0070C0"/>
                <w:sz w:val="18"/>
                <w:szCs w:val="18"/>
              </w:rPr>
            </w:pPr>
            <w:r w:rsidRPr="00AC2C1C">
              <w:rPr>
                <w:rFonts w:ascii="Arial" w:hAnsi="Arial" w:cs="Arial"/>
                <w:b/>
                <w:color w:val="0070C0"/>
                <w:sz w:val="18"/>
                <w:szCs w:val="18"/>
              </w:rPr>
              <w:t xml:space="preserve">Crop </w:t>
            </w:r>
            <w:r w:rsidRPr="00AC2C1C">
              <w:rPr>
                <w:rFonts w:ascii="Arial" w:hAnsi="Arial" w:cs="Arial"/>
                <w:b/>
                <w:color w:val="0070C0"/>
                <w:spacing w:val="-1"/>
                <w:sz w:val="18"/>
                <w:szCs w:val="18"/>
              </w:rPr>
              <w:t>Year</w:t>
            </w:r>
          </w:p>
        </w:tc>
        <w:tc>
          <w:tcPr>
            <w:tcW w:w="1780" w:type="dxa"/>
            <w:tcBorders>
              <w:top w:val="single" w:sz="5" w:space="0" w:color="000000"/>
              <w:left w:val="single" w:sz="5" w:space="0" w:color="000000"/>
              <w:bottom w:val="single" w:sz="5" w:space="0" w:color="000000"/>
              <w:right w:val="single" w:sz="5" w:space="0" w:color="000000"/>
            </w:tcBorders>
            <w:shd w:val="clear" w:color="auto" w:fill="D9D9D9"/>
          </w:tcPr>
          <w:p w14:paraId="7343898E" w14:textId="77777777" w:rsidR="00A778A2" w:rsidRPr="00AC2C1C" w:rsidRDefault="00A778A2" w:rsidP="004A3031">
            <w:pPr>
              <w:jc w:val="center"/>
              <w:rPr>
                <w:rFonts w:ascii="Arial" w:eastAsia="Arial" w:hAnsi="Arial" w:cs="Arial"/>
                <w:b/>
                <w:bCs/>
                <w:color w:val="0070C0"/>
                <w:sz w:val="18"/>
                <w:szCs w:val="18"/>
              </w:rPr>
            </w:pPr>
          </w:p>
          <w:p w14:paraId="0100FE08" w14:textId="77777777" w:rsidR="00A778A2" w:rsidRPr="00AC2C1C" w:rsidRDefault="00A778A2" w:rsidP="004A3031">
            <w:pPr>
              <w:jc w:val="center"/>
              <w:rPr>
                <w:rFonts w:ascii="Arial" w:eastAsia="Arial" w:hAnsi="Arial" w:cs="Arial"/>
                <w:b/>
                <w:color w:val="0070C0"/>
                <w:sz w:val="18"/>
                <w:szCs w:val="18"/>
              </w:rPr>
            </w:pPr>
            <w:r w:rsidRPr="00AC2C1C">
              <w:rPr>
                <w:rFonts w:ascii="Arial" w:hAnsi="Arial" w:cs="Arial"/>
                <w:b/>
                <w:color w:val="0070C0"/>
                <w:spacing w:val="-1"/>
                <w:sz w:val="18"/>
                <w:szCs w:val="18"/>
              </w:rPr>
              <w:t>Crop</w:t>
            </w:r>
            <w:r w:rsidRPr="00AC2C1C">
              <w:rPr>
                <w:rFonts w:ascii="Arial" w:hAnsi="Arial" w:cs="Arial"/>
                <w:b/>
                <w:color w:val="0070C0"/>
                <w:sz w:val="18"/>
                <w:szCs w:val="18"/>
              </w:rPr>
              <w:t xml:space="preserve"> </w:t>
            </w:r>
            <w:r w:rsidRPr="00AC2C1C">
              <w:rPr>
                <w:rFonts w:ascii="Arial" w:hAnsi="Arial" w:cs="Arial"/>
                <w:b/>
                <w:color w:val="0070C0"/>
                <w:spacing w:val="-1"/>
                <w:sz w:val="18"/>
                <w:szCs w:val="18"/>
              </w:rPr>
              <w:t>Name</w:t>
            </w:r>
          </w:p>
        </w:tc>
        <w:tc>
          <w:tcPr>
            <w:tcW w:w="2560" w:type="dxa"/>
            <w:tcBorders>
              <w:top w:val="single" w:sz="5" w:space="0" w:color="000000"/>
              <w:left w:val="single" w:sz="5" w:space="0" w:color="000000"/>
              <w:bottom w:val="single" w:sz="5" w:space="0" w:color="000000"/>
              <w:right w:val="single" w:sz="5" w:space="0" w:color="000000"/>
            </w:tcBorders>
            <w:shd w:val="clear" w:color="auto" w:fill="D9D9D9"/>
          </w:tcPr>
          <w:p w14:paraId="1E1E2CAF" w14:textId="77777777" w:rsidR="00A778A2" w:rsidRPr="00AC2C1C" w:rsidRDefault="00A778A2" w:rsidP="004A3031">
            <w:pPr>
              <w:jc w:val="center"/>
              <w:rPr>
                <w:rFonts w:ascii="Arial" w:eastAsia="Arial" w:hAnsi="Arial" w:cs="Arial"/>
                <w:b/>
                <w:bCs/>
                <w:color w:val="0070C0"/>
                <w:sz w:val="18"/>
                <w:szCs w:val="18"/>
              </w:rPr>
            </w:pPr>
          </w:p>
          <w:p w14:paraId="06A4FCC3" w14:textId="77777777" w:rsidR="00A778A2" w:rsidRPr="00AC2C1C" w:rsidRDefault="00A778A2" w:rsidP="004A3031">
            <w:pPr>
              <w:jc w:val="center"/>
              <w:rPr>
                <w:rFonts w:ascii="Arial" w:eastAsia="Arial" w:hAnsi="Arial" w:cs="Arial"/>
                <w:b/>
                <w:color w:val="0070C0"/>
                <w:sz w:val="18"/>
                <w:szCs w:val="18"/>
              </w:rPr>
            </w:pPr>
            <w:r w:rsidRPr="00AC2C1C">
              <w:rPr>
                <w:rFonts w:ascii="Arial" w:hAnsi="Arial" w:cs="Arial"/>
                <w:b/>
                <w:color w:val="0070C0"/>
                <w:spacing w:val="-1"/>
                <w:sz w:val="18"/>
                <w:szCs w:val="18"/>
              </w:rPr>
              <w:t xml:space="preserve">Cause </w:t>
            </w:r>
            <w:r w:rsidRPr="00AC2C1C">
              <w:rPr>
                <w:rFonts w:ascii="Arial" w:hAnsi="Arial" w:cs="Arial"/>
                <w:b/>
                <w:color w:val="0070C0"/>
                <w:sz w:val="18"/>
                <w:szCs w:val="18"/>
              </w:rPr>
              <w:t xml:space="preserve">of </w:t>
            </w:r>
            <w:r w:rsidRPr="00AC2C1C">
              <w:rPr>
                <w:rFonts w:ascii="Arial" w:hAnsi="Arial" w:cs="Arial"/>
                <w:b/>
                <w:color w:val="0070C0"/>
                <w:spacing w:val="-1"/>
                <w:sz w:val="18"/>
                <w:szCs w:val="18"/>
              </w:rPr>
              <w:t>Loss Description</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14:paraId="028172E3" w14:textId="77777777" w:rsidR="00A778A2" w:rsidRPr="00AC2C1C" w:rsidRDefault="00A778A2" w:rsidP="004A3031">
            <w:pPr>
              <w:jc w:val="center"/>
              <w:rPr>
                <w:rFonts w:ascii="Arial" w:eastAsia="Arial" w:hAnsi="Arial" w:cs="Arial"/>
                <w:b/>
                <w:color w:val="0070C0"/>
                <w:sz w:val="18"/>
                <w:szCs w:val="18"/>
              </w:rPr>
            </w:pPr>
            <w:r w:rsidRPr="00AC2C1C">
              <w:rPr>
                <w:rFonts w:ascii="Arial" w:hAnsi="Arial" w:cs="Arial"/>
                <w:b/>
                <w:color w:val="0070C0"/>
                <w:spacing w:val="-1"/>
                <w:sz w:val="18"/>
                <w:szCs w:val="18"/>
              </w:rPr>
              <w:t>Insurance</w:t>
            </w:r>
            <w:r w:rsidRPr="00AC2C1C">
              <w:rPr>
                <w:rFonts w:ascii="Arial" w:hAnsi="Arial" w:cs="Arial"/>
                <w:b/>
                <w:color w:val="0070C0"/>
                <w:spacing w:val="23"/>
                <w:sz w:val="18"/>
                <w:szCs w:val="18"/>
              </w:rPr>
              <w:t xml:space="preserve"> </w:t>
            </w:r>
            <w:r w:rsidRPr="00AC2C1C">
              <w:rPr>
                <w:rFonts w:ascii="Arial" w:hAnsi="Arial" w:cs="Arial"/>
                <w:b/>
                <w:color w:val="0070C0"/>
                <w:sz w:val="18"/>
                <w:szCs w:val="18"/>
              </w:rPr>
              <w:t>Paid</w:t>
            </w:r>
          </w:p>
        </w:tc>
      </w:tr>
      <w:tr w:rsidR="00A778A2" w:rsidRPr="0028033D" w14:paraId="053EAB68"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01CDD468" w14:textId="77777777" w:rsidR="00A778A2" w:rsidRPr="0028033D" w:rsidRDefault="00A778A2" w:rsidP="004A3031">
            <w:pPr>
              <w:rPr>
                <w:rFonts w:eastAsia="Arial" w:hAnsi="Arial" w:cs="Arial"/>
                <w:szCs w:val="18"/>
              </w:rPr>
            </w:pPr>
          </w:p>
        </w:tc>
        <w:tc>
          <w:tcPr>
            <w:tcW w:w="1780" w:type="dxa"/>
            <w:tcBorders>
              <w:top w:val="single" w:sz="5" w:space="0" w:color="000000"/>
              <w:left w:val="single" w:sz="5" w:space="0" w:color="000000"/>
              <w:bottom w:val="single" w:sz="5" w:space="0" w:color="000000"/>
              <w:right w:val="single" w:sz="5" w:space="0" w:color="000000"/>
            </w:tcBorders>
          </w:tcPr>
          <w:p w14:paraId="505A3D72" w14:textId="77777777" w:rsidR="00A778A2" w:rsidRPr="0028033D" w:rsidRDefault="00A778A2" w:rsidP="004A3031">
            <w:pPr>
              <w:rPr>
                <w:rFonts w:eastAsia="Arial" w:hAnsi="Arial" w:cs="Arial"/>
                <w:szCs w:val="18"/>
              </w:rPr>
            </w:pPr>
          </w:p>
        </w:tc>
        <w:tc>
          <w:tcPr>
            <w:tcW w:w="2560" w:type="dxa"/>
            <w:tcBorders>
              <w:top w:val="single" w:sz="5" w:space="0" w:color="000000"/>
              <w:left w:val="single" w:sz="5" w:space="0" w:color="000000"/>
              <w:bottom w:val="single" w:sz="5" w:space="0" w:color="000000"/>
              <w:right w:val="single" w:sz="5" w:space="0" w:color="000000"/>
            </w:tcBorders>
          </w:tcPr>
          <w:p w14:paraId="30F429F1" w14:textId="77777777" w:rsidR="00A778A2" w:rsidRPr="0028033D" w:rsidRDefault="00A778A2" w:rsidP="004A3031">
            <w:pPr>
              <w:rPr>
                <w:rFonts w:eastAsia="Arial" w:hAnsi="Arial" w:cs="Arial"/>
                <w:szCs w:val="18"/>
              </w:rPr>
            </w:pPr>
          </w:p>
        </w:tc>
        <w:tc>
          <w:tcPr>
            <w:tcW w:w="1260" w:type="dxa"/>
            <w:tcBorders>
              <w:top w:val="single" w:sz="5" w:space="0" w:color="000000"/>
              <w:left w:val="single" w:sz="5" w:space="0" w:color="000000"/>
              <w:bottom w:val="single" w:sz="5" w:space="0" w:color="000000"/>
              <w:right w:val="single" w:sz="5" w:space="0" w:color="000000"/>
            </w:tcBorders>
          </w:tcPr>
          <w:p w14:paraId="21F9BFC5" w14:textId="77777777" w:rsidR="00A778A2" w:rsidRPr="0028033D" w:rsidRDefault="00A778A2" w:rsidP="004A3031">
            <w:pPr>
              <w:rPr>
                <w:rFonts w:eastAsia="Arial" w:hAnsi="Arial" w:cs="Arial"/>
                <w:szCs w:val="18"/>
              </w:rPr>
            </w:pPr>
          </w:p>
        </w:tc>
      </w:tr>
      <w:tr w:rsidR="00A778A2" w:rsidRPr="0028033D" w14:paraId="07481303"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0426928" w14:textId="77777777" w:rsidR="00A778A2" w:rsidRPr="0028033D" w:rsidRDefault="00A778A2" w:rsidP="004A3031">
            <w:pPr>
              <w:rPr>
                <w:rFonts w:eastAsia="Arial" w:hAnsi="Arial" w:cs="Arial"/>
                <w:szCs w:val="18"/>
              </w:rPr>
            </w:pPr>
          </w:p>
        </w:tc>
        <w:tc>
          <w:tcPr>
            <w:tcW w:w="1780" w:type="dxa"/>
            <w:tcBorders>
              <w:top w:val="single" w:sz="5" w:space="0" w:color="000000"/>
              <w:left w:val="single" w:sz="5" w:space="0" w:color="000000"/>
              <w:bottom w:val="single" w:sz="5" w:space="0" w:color="000000"/>
              <w:right w:val="single" w:sz="5" w:space="0" w:color="000000"/>
            </w:tcBorders>
          </w:tcPr>
          <w:p w14:paraId="1EC8FC19" w14:textId="77777777" w:rsidR="00A778A2" w:rsidRPr="0028033D" w:rsidRDefault="00A778A2" w:rsidP="004A3031">
            <w:pPr>
              <w:rPr>
                <w:rFonts w:eastAsia="Arial" w:hAnsi="Arial" w:cs="Arial"/>
                <w:szCs w:val="18"/>
              </w:rPr>
            </w:pPr>
          </w:p>
        </w:tc>
        <w:tc>
          <w:tcPr>
            <w:tcW w:w="2560" w:type="dxa"/>
            <w:tcBorders>
              <w:top w:val="single" w:sz="5" w:space="0" w:color="000000"/>
              <w:left w:val="single" w:sz="5" w:space="0" w:color="000000"/>
              <w:bottom w:val="single" w:sz="5" w:space="0" w:color="000000"/>
              <w:right w:val="single" w:sz="5" w:space="0" w:color="000000"/>
            </w:tcBorders>
          </w:tcPr>
          <w:p w14:paraId="1F7C1962" w14:textId="77777777" w:rsidR="00A778A2" w:rsidRPr="0028033D" w:rsidRDefault="00A778A2" w:rsidP="004A3031">
            <w:pPr>
              <w:rPr>
                <w:rFonts w:eastAsia="Arial" w:hAnsi="Arial" w:cs="Arial"/>
                <w:szCs w:val="18"/>
              </w:rPr>
            </w:pPr>
          </w:p>
        </w:tc>
        <w:tc>
          <w:tcPr>
            <w:tcW w:w="1260" w:type="dxa"/>
            <w:tcBorders>
              <w:top w:val="single" w:sz="5" w:space="0" w:color="000000"/>
              <w:left w:val="single" w:sz="5" w:space="0" w:color="000000"/>
              <w:bottom w:val="single" w:sz="5" w:space="0" w:color="000000"/>
              <w:right w:val="single" w:sz="5" w:space="0" w:color="000000"/>
            </w:tcBorders>
          </w:tcPr>
          <w:p w14:paraId="76E69752" w14:textId="77777777" w:rsidR="00A778A2" w:rsidRPr="0028033D" w:rsidRDefault="00A778A2" w:rsidP="004A3031">
            <w:pPr>
              <w:rPr>
                <w:rFonts w:eastAsia="Arial" w:hAnsi="Arial" w:cs="Arial"/>
                <w:szCs w:val="18"/>
              </w:rPr>
            </w:pPr>
          </w:p>
        </w:tc>
      </w:tr>
      <w:tr w:rsidR="00A778A2" w:rsidRPr="0028033D" w14:paraId="3C468DA1"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730E150E" w14:textId="77777777" w:rsidR="00A778A2" w:rsidRPr="0028033D" w:rsidRDefault="00A778A2" w:rsidP="004A3031">
            <w:pPr>
              <w:rPr>
                <w:rFonts w:eastAsia="Arial" w:hAnsi="Arial" w:cs="Arial"/>
                <w:szCs w:val="18"/>
              </w:rPr>
            </w:pPr>
          </w:p>
        </w:tc>
        <w:tc>
          <w:tcPr>
            <w:tcW w:w="1780" w:type="dxa"/>
            <w:tcBorders>
              <w:top w:val="single" w:sz="5" w:space="0" w:color="000000"/>
              <w:left w:val="single" w:sz="5" w:space="0" w:color="000000"/>
              <w:bottom w:val="single" w:sz="5" w:space="0" w:color="000000"/>
              <w:right w:val="single" w:sz="5" w:space="0" w:color="000000"/>
            </w:tcBorders>
          </w:tcPr>
          <w:p w14:paraId="7E4AB869" w14:textId="77777777" w:rsidR="00A778A2" w:rsidRPr="0028033D" w:rsidRDefault="00A778A2" w:rsidP="004A3031">
            <w:pPr>
              <w:rPr>
                <w:rFonts w:eastAsia="Arial" w:hAnsi="Arial" w:cs="Arial"/>
                <w:szCs w:val="18"/>
              </w:rPr>
            </w:pPr>
          </w:p>
        </w:tc>
        <w:tc>
          <w:tcPr>
            <w:tcW w:w="2560" w:type="dxa"/>
            <w:tcBorders>
              <w:top w:val="single" w:sz="5" w:space="0" w:color="000000"/>
              <w:left w:val="single" w:sz="5" w:space="0" w:color="000000"/>
              <w:bottom w:val="single" w:sz="5" w:space="0" w:color="000000"/>
              <w:right w:val="single" w:sz="5" w:space="0" w:color="000000"/>
            </w:tcBorders>
          </w:tcPr>
          <w:p w14:paraId="13919DF1" w14:textId="77777777" w:rsidR="00A778A2" w:rsidRPr="0028033D" w:rsidRDefault="00A778A2" w:rsidP="004A3031">
            <w:pPr>
              <w:rPr>
                <w:rFonts w:eastAsia="Arial" w:hAnsi="Arial" w:cs="Arial"/>
                <w:szCs w:val="18"/>
              </w:rPr>
            </w:pPr>
          </w:p>
        </w:tc>
        <w:tc>
          <w:tcPr>
            <w:tcW w:w="1260" w:type="dxa"/>
            <w:tcBorders>
              <w:top w:val="single" w:sz="5" w:space="0" w:color="000000"/>
              <w:left w:val="single" w:sz="5" w:space="0" w:color="000000"/>
              <w:bottom w:val="single" w:sz="5" w:space="0" w:color="000000"/>
              <w:right w:val="single" w:sz="5" w:space="0" w:color="000000"/>
            </w:tcBorders>
          </w:tcPr>
          <w:p w14:paraId="5464DB86" w14:textId="77777777" w:rsidR="00A778A2" w:rsidRPr="0028033D" w:rsidRDefault="00A778A2" w:rsidP="004A3031">
            <w:pPr>
              <w:rPr>
                <w:rFonts w:eastAsia="Arial" w:hAnsi="Arial" w:cs="Arial"/>
                <w:szCs w:val="18"/>
              </w:rPr>
            </w:pPr>
          </w:p>
        </w:tc>
      </w:tr>
      <w:tr w:rsidR="00A778A2" w:rsidRPr="0028033D" w14:paraId="45510A43" w14:textId="77777777" w:rsidTr="004A3031">
        <w:trPr>
          <w:trHeight w:hRule="exact" w:val="239"/>
        </w:trPr>
        <w:tc>
          <w:tcPr>
            <w:tcW w:w="961" w:type="dxa"/>
            <w:tcBorders>
              <w:top w:val="single" w:sz="5" w:space="0" w:color="000000"/>
              <w:left w:val="single" w:sz="5" w:space="0" w:color="000000"/>
              <w:bottom w:val="single" w:sz="5" w:space="0" w:color="000000"/>
              <w:right w:val="single" w:sz="5" w:space="0" w:color="000000"/>
            </w:tcBorders>
          </w:tcPr>
          <w:p w14:paraId="6B7F59EC" w14:textId="77777777" w:rsidR="00A778A2" w:rsidRPr="0028033D" w:rsidRDefault="00A778A2" w:rsidP="004A3031">
            <w:pPr>
              <w:rPr>
                <w:rFonts w:eastAsia="Arial" w:hAnsi="Arial" w:cs="Arial"/>
                <w:szCs w:val="18"/>
              </w:rPr>
            </w:pPr>
          </w:p>
        </w:tc>
        <w:tc>
          <w:tcPr>
            <w:tcW w:w="1780" w:type="dxa"/>
            <w:tcBorders>
              <w:top w:val="single" w:sz="5" w:space="0" w:color="000000"/>
              <w:left w:val="single" w:sz="5" w:space="0" w:color="000000"/>
              <w:bottom w:val="single" w:sz="5" w:space="0" w:color="000000"/>
              <w:right w:val="single" w:sz="5" w:space="0" w:color="000000"/>
            </w:tcBorders>
          </w:tcPr>
          <w:p w14:paraId="0FA9B530" w14:textId="77777777" w:rsidR="00A778A2" w:rsidRPr="0028033D" w:rsidRDefault="00A778A2" w:rsidP="004A3031">
            <w:pPr>
              <w:rPr>
                <w:rFonts w:eastAsia="Arial" w:hAnsi="Arial" w:cs="Arial"/>
                <w:szCs w:val="18"/>
              </w:rPr>
            </w:pPr>
          </w:p>
        </w:tc>
        <w:tc>
          <w:tcPr>
            <w:tcW w:w="2560" w:type="dxa"/>
            <w:tcBorders>
              <w:top w:val="single" w:sz="5" w:space="0" w:color="000000"/>
              <w:left w:val="single" w:sz="5" w:space="0" w:color="000000"/>
              <w:bottom w:val="single" w:sz="5" w:space="0" w:color="000000"/>
              <w:right w:val="single" w:sz="5" w:space="0" w:color="000000"/>
            </w:tcBorders>
          </w:tcPr>
          <w:p w14:paraId="7C98AF0D" w14:textId="77777777" w:rsidR="00A778A2" w:rsidRPr="0028033D" w:rsidRDefault="00A778A2" w:rsidP="004A3031">
            <w:pPr>
              <w:rPr>
                <w:rFonts w:eastAsia="Arial" w:hAnsi="Arial" w:cs="Arial"/>
                <w:szCs w:val="18"/>
              </w:rPr>
            </w:pPr>
          </w:p>
        </w:tc>
        <w:tc>
          <w:tcPr>
            <w:tcW w:w="1260" w:type="dxa"/>
            <w:tcBorders>
              <w:top w:val="single" w:sz="5" w:space="0" w:color="000000"/>
              <w:left w:val="single" w:sz="5" w:space="0" w:color="000000"/>
              <w:bottom w:val="single" w:sz="5" w:space="0" w:color="000000"/>
              <w:right w:val="single" w:sz="5" w:space="0" w:color="000000"/>
            </w:tcBorders>
          </w:tcPr>
          <w:p w14:paraId="088083E8" w14:textId="77777777" w:rsidR="00A778A2" w:rsidRPr="0028033D" w:rsidRDefault="00A778A2" w:rsidP="004A3031">
            <w:pPr>
              <w:rPr>
                <w:rFonts w:eastAsia="Arial" w:hAnsi="Arial" w:cs="Arial"/>
                <w:szCs w:val="18"/>
              </w:rPr>
            </w:pPr>
          </w:p>
        </w:tc>
      </w:tr>
      <w:tr w:rsidR="00A778A2" w:rsidRPr="0028033D" w14:paraId="62216838"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10381E8" w14:textId="77777777" w:rsidR="00A778A2" w:rsidRPr="004A3031" w:rsidRDefault="00A778A2" w:rsidP="004A3031">
            <w:pPr>
              <w:rPr>
                <w:rFonts w:eastAsia="Arial" w:hAnsi="Arial" w:cs="Arial"/>
                <w:b/>
                <w:szCs w:val="18"/>
              </w:rPr>
            </w:pPr>
            <w:r w:rsidRPr="004A3031">
              <w:rPr>
                <w:b/>
                <w:color w:val="0070C0"/>
                <w:spacing w:val="-1"/>
              </w:rPr>
              <w:t>Total</w:t>
            </w:r>
          </w:p>
        </w:tc>
        <w:tc>
          <w:tcPr>
            <w:tcW w:w="1780" w:type="dxa"/>
            <w:tcBorders>
              <w:top w:val="single" w:sz="5" w:space="0" w:color="000000"/>
              <w:left w:val="single" w:sz="5" w:space="0" w:color="000000"/>
              <w:bottom w:val="single" w:sz="5" w:space="0" w:color="000000"/>
              <w:right w:val="single" w:sz="5" w:space="0" w:color="000000"/>
            </w:tcBorders>
          </w:tcPr>
          <w:p w14:paraId="0E9B8BC2" w14:textId="77777777" w:rsidR="00A778A2" w:rsidRPr="0028033D" w:rsidRDefault="00A778A2" w:rsidP="004A3031"/>
        </w:tc>
        <w:tc>
          <w:tcPr>
            <w:tcW w:w="2560" w:type="dxa"/>
            <w:tcBorders>
              <w:top w:val="single" w:sz="5" w:space="0" w:color="000000"/>
              <w:left w:val="single" w:sz="5" w:space="0" w:color="000000"/>
              <w:bottom w:val="single" w:sz="5" w:space="0" w:color="000000"/>
              <w:right w:val="single" w:sz="5" w:space="0" w:color="000000"/>
            </w:tcBorders>
          </w:tcPr>
          <w:p w14:paraId="004D493A" w14:textId="77777777" w:rsidR="00A778A2" w:rsidRPr="0028033D" w:rsidRDefault="00A778A2" w:rsidP="004A3031"/>
        </w:tc>
        <w:tc>
          <w:tcPr>
            <w:tcW w:w="1260" w:type="dxa"/>
            <w:tcBorders>
              <w:top w:val="single" w:sz="5" w:space="0" w:color="000000"/>
              <w:left w:val="single" w:sz="5" w:space="0" w:color="000000"/>
              <w:bottom w:val="single" w:sz="5" w:space="0" w:color="000000"/>
              <w:right w:val="single" w:sz="5" w:space="0" w:color="000000"/>
            </w:tcBorders>
          </w:tcPr>
          <w:p w14:paraId="2FFEEEF1" w14:textId="77777777" w:rsidR="00A778A2" w:rsidRPr="0028033D" w:rsidRDefault="00A778A2" w:rsidP="004A3031">
            <w:pPr>
              <w:rPr>
                <w:rFonts w:eastAsia="Arial" w:hAnsi="Arial" w:cs="Arial"/>
                <w:szCs w:val="18"/>
              </w:rPr>
            </w:pPr>
          </w:p>
        </w:tc>
      </w:tr>
    </w:tbl>
    <w:p w14:paraId="36A81E50" w14:textId="7F314B6B" w:rsidR="00A778A2" w:rsidRDefault="00A778A2" w:rsidP="000A262E">
      <w:pPr>
        <w:pStyle w:val="TableFigureSource"/>
        <w:ind w:left="0"/>
        <w:rPr>
          <w:color w:val="FF0000"/>
          <w:szCs w:val="16"/>
        </w:rPr>
      </w:pPr>
      <w:bookmarkStart w:id="193" w:name="_bookmark257"/>
      <w:bookmarkEnd w:id="193"/>
      <w:r>
        <w:rPr>
          <w:u w:color="000000"/>
        </w:rPr>
        <w:t xml:space="preserve">Source:  USDA Risk Management Agency, Insurance Claims, </w:t>
      </w:r>
      <w:hyperlink r:id="rId176" w:history="1">
        <w:r w:rsidR="000A262E" w:rsidRPr="000A262E">
          <w:rPr>
            <w:rStyle w:val="Hyperlink"/>
          </w:rPr>
          <w:t>https://www.rma.usda.gov/tools-reports/summary-business/cause-loss</w:t>
        </w:r>
      </w:hyperlink>
    </w:p>
    <w:p w14:paraId="6A9FA11A" w14:textId="77777777" w:rsidR="00A778A2" w:rsidRDefault="00A778A2" w:rsidP="00A778A2">
      <w:pPr>
        <w:tabs>
          <w:tab w:val="left" w:pos="1659"/>
        </w:tabs>
        <w:ind w:left="610"/>
        <w:jc w:val="both"/>
        <w:outlineLvl w:val="3"/>
        <w:rPr>
          <w:rFonts w:ascii="Arial" w:eastAsia="Arial" w:hAnsi="Arial"/>
          <w:b/>
          <w:bCs/>
          <w:color w:val="0070C0"/>
        </w:rPr>
      </w:pPr>
    </w:p>
    <w:p w14:paraId="1F03F3D0" w14:textId="5D101A92" w:rsidR="00A778A2" w:rsidRDefault="00A778A2" w:rsidP="00A778A2">
      <w:pPr>
        <w:pStyle w:val="TableTitle"/>
        <w:ind w:left="1440" w:hanging="1440"/>
      </w:pPr>
      <w:r w:rsidRPr="0028033D">
        <w:t>Crop</w:t>
      </w:r>
      <w:r w:rsidRPr="009C3FA2">
        <w:t xml:space="preserve"> </w:t>
      </w:r>
      <w:r w:rsidRPr="0028033D">
        <w:t>Insurance</w:t>
      </w:r>
      <w:r w:rsidRPr="009C3FA2">
        <w:t xml:space="preserve"> </w:t>
      </w:r>
      <w:r w:rsidRPr="0028033D">
        <w:t>Claims</w:t>
      </w:r>
      <w:r w:rsidRPr="009C3FA2">
        <w:t xml:space="preserve"> </w:t>
      </w:r>
      <w:r w:rsidRPr="0028033D">
        <w:t>Paid</w:t>
      </w:r>
      <w:r w:rsidRPr="009C3FA2">
        <w:t xml:space="preserve"> </w:t>
      </w:r>
      <w:r w:rsidRPr="0028033D">
        <w:t>in</w:t>
      </w:r>
      <w:r w:rsidRPr="009C3FA2">
        <w:t xml:space="preserve"> </w:t>
      </w:r>
      <w:r w:rsidRPr="00233E4F">
        <w:rPr>
          <w:color w:val="0070C0"/>
        </w:rPr>
        <w:t>County A</w:t>
      </w:r>
      <w:r w:rsidRPr="009C3FA2">
        <w:t xml:space="preserve"> </w:t>
      </w:r>
      <w:r w:rsidRPr="0028033D">
        <w:t>from</w:t>
      </w:r>
      <w:r w:rsidRPr="009C3FA2">
        <w:t xml:space="preserve"> </w:t>
      </w:r>
      <w:r w:rsidRPr="0028033D">
        <w:t>Lightning,</w:t>
      </w:r>
      <w:r w:rsidRPr="009C3FA2">
        <w:t xml:space="preserve"> </w:t>
      </w:r>
      <w:r w:rsidR="004A3031">
        <w:br/>
      </w:r>
      <w:r w:rsidRPr="009C3FA2">
        <w:rPr>
          <w:color w:val="0070C0"/>
        </w:rPr>
        <w:t>[insert inclusive dates].</w:t>
      </w:r>
    </w:p>
    <w:p w14:paraId="75AD28E2" w14:textId="77777777" w:rsidR="00A778A2" w:rsidRPr="0028033D" w:rsidRDefault="00A778A2" w:rsidP="00A778A2">
      <w:pPr>
        <w:ind w:left="390"/>
        <w:jc w:val="both"/>
        <w:rPr>
          <w:rFonts w:ascii="Arial" w:eastAsia="Arial" w:hAnsi="Arial" w:cs="Arial"/>
          <w:b/>
          <w:bCs/>
          <w:color w:val="0070C0"/>
        </w:rPr>
      </w:pPr>
    </w:p>
    <w:tbl>
      <w:tblPr>
        <w:tblW w:w="0" w:type="auto"/>
        <w:tblInd w:w="588" w:type="dxa"/>
        <w:tblLayout w:type="fixed"/>
        <w:tblCellMar>
          <w:left w:w="0" w:type="dxa"/>
          <w:right w:w="0" w:type="dxa"/>
        </w:tblCellMar>
        <w:tblLook w:val="01E0" w:firstRow="1" w:lastRow="1" w:firstColumn="1" w:lastColumn="1" w:noHBand="0" w:noVBand="0"/>
      </w:tblPr>
      <w:tblGrid>
        <w:gridCol w:w="961"/>
        <w:gridCol w:w="1866"/>
        <w:gridCol w:w="1866"/>
        <w:gridCol w:w="1867"/>
      </w:tblGrid>
      <w:tr w:rsidR="00A778A2" w:rsidRPr="0028033D" w14:paraId="71A609BC" w14:textId="77777777" w:rsidTr="004A3031">
        <w:trPr>
          <w:trHeight w:hRule="exact" w:val="466"/>
        </w:trPr>
        <w:tc>
          <w:tcPr>
            <w:tcW w:w="961" w:type="dxa"/>
            <w:tcBorders>
              <w:top w:val="single" w:sz="5" w:space="0" w:color="000000"/>
              <w:left w:val="single" w:sz="5" w:space="0" w:color="000000"/>
              <w:bottom w:val="single" w:sz="5" w:space="0" w:color="000000"/>
              <w:right w:val="single" w:sz="5" w:space="0" w:color="000000"/>
            </w:tcBorders>
            <w:shd w:val="clear" w:color="auto" w:fill="D9D9D9"/>
          </w:tcPr>
          <w:p w14:paraId="0F065A65" w14:textId="77777777" w:rsidR="00A778A2" w:rsidRPr="0028033D" w:rsidRDefault="00A778A2" w:rsidP="004A3031">
            <w:pPr>
              <w:ind w:left="102" w:right="425"/>
              <w:jc w:val="both"/>
              <w:rPr>
                <w:rFonts w:ascii="Arial" w:eastAsia="Arial" w:hAnsi="Arial" w:cs="Arial"/>
                <w:color w:val="0070C0"/>
                <w:sz w:val="18"/>
                <w:szCs w:val="18"/>
              </w:rPr>
            </w:pPr>
            <w:r w:rsidRPr="0028033D">
              <w:rPr>
                <w:rFonts w:ascii="Arial"/>
                <w:b/>
                <w:color w:val="0070C0"/>
                <w:sz w:val="18"/>
              </w:rPr>
              <w:t xml:space="preserve">Crop </w:t>
            </w:r>
            <w:r w:rsidRPr="0028033D">
              <w:rPr>
                <w:rFonts w:ascii="Arial"/>
                <w:b/>
                <w:color w:val="0070C0"/>
                <w:spacing w:val="-1"/>
                <w:sz w:val="18"/>
              </w:rPr>
              <w:t>Year</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01C68493" w14:textId="77777777" w:rsidR="00A778A2" w:rsidRPr="0028033D" w:rsidRDefault="00A778A2" w:rsidP="004A3031">
            <w:pPr>
              <w:jc w:val="both"/>
              <w:rPr>
                <w:rFonts w:ascii="Arial" w:eastAsia="Arial" w:hAnsi="Arial" w:cs="Arial"/>
                <w:b/>
                <w:bCs/>
                <w:color w:val="0070C0"/>
                <w:sz w:val="19"/>
                <w:szCs w:val="19"/>
              </w:rPr>
            </w:pPr>
          </w:p>
          <w:p w14:paraId="37D8B180" w14:textId="77777777" w:rsidR="00A778A2" w:rsidRPr="0028033D" w:rsidRDefault="00A778A2" w:rsidP="004A3031">
            <w:pPr>
              <w:ind w:left="101"/>
              <w:jc w:val="both"/>
              <w:rPr>
                <w:rFonts w:ascii="Arial" w:eastAsia="Arial" w:hAnsi="Arial" w:cs="Arial"/>
                <w:color w:val="0070C0"/>
                <w:sz w:val="18"/>
                <w:szCs w:val="18"/>
              </w:rPr>
            </w:pPr>
            <w:r w:rsidRPr="0028033D">
              <w:rPr>
                <w:rFonts w:ascii="Arial"/>
                <w:b/>
                <w:color w:val="0070C0"/>
                <w:spacing w:val="-1"/>
                <w:sz w:val="18"/>
              </w:rPr>
              <w:t>Crop</w:t>
            </w:r>
            <w:r w:rsidRPr="0028033D">
              <w:rPr>
                <w:rFonts w:ascii="Arial"/>
                <w:b/>
                <w:color w:val="0070C0"/>
                <w:sz w:val="18"/>
              </w:rPr>
              <w:t xml:space="preserve"> </w:t>
            </w:r>
            <w:r w:rsidRPr="0028033D">
              <w:rPr>
                <w:rFonts w:ascii="Arial"/>
                <w:b/>
                <w:color w:val="0070C0"/>
                <w:spacing w:val="-1"/>
                <w:sz w:val="18"/>
              </w:rPr>
              <w:t>Name</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0F1E5AE4" w14:textId="77777777" w:rsidR="00A778A2" w:rsidRPr="0028033D" w:rsidRDefault="00A778A2" w:rsidP="004A3031">
            <w:pPr>
              <w:ind w:left="101" w:right="520"/>
              <w:jc w:val="both"/>
              <w:rPr>
                <w:rFonts w:ascii="Arial" w:eastAsia="Arial" w:hAnsi="Arial" w:cs="Arial"/>
                <w:color w:val="0070C0"/>
                <w:sz w:val="18"/>
                <w:szCs w:val="18"/>
              </w:rPr>
            </w:pPr>
            <w:r w:rsidRPr="0028033D">
              <w:rPr>
                <w:rFonts w:ascii="Arial"/>
                <w:b/>
                <w:color w:val="0070C0"/>
                <w:spacing w:val="-1"/>
                <w:sz w:val="18"/>
              </w:rPr>
              <w:t>Cause</w:t>
            </w:r>
            <w:r w:rsidRPr="0028033D">
              <w:rPr>
                <w:rFonts w:ascii="Arial"/>
                <w:b/>
                <w:color w:val="0070C0"/>
                <w:sz w:val="18"/>
              </w:rPr>
              <w:t xml:space="preserve"> of </w:t>
            </w:r>
            <w:r w:rsidRPr="0028033D">
              <w:rPr>
                <w:rFonts w:ascii="Arial"/>
                <w:b/>
                <w:color w:val="0070C0"/>
                <w:spacing w:val="-1"/>
                <w:sz w:val="18"/>
              </w:rPr>
              <w:t>Loss</w:t>
            </w:r>
            <w:r w:rsidRPr="0028033D">
              <w:rPr>
                <w:rFonts w:ascii="Arial"/>
                <w:b/>
                <w:color w:val="0070C0"/>
                <w:spacing w:val="24"/>
                <w:sz w:val="18"/>
              </w:rPr>
              <w:t xml:space="preserve"> </w:t>
            </w:r>
            <w:r w:rsidRPr="0028033D">
              <w:rPr>
                <w:rFonts w:ascii="Arial"/>
                <w:b/>
                <w:color w:val="0070C0"/>
                <w:spacing w:val="-1"/>
                <w:sz w:val="18"/>
              </w:rPr>
              <w:t>Description</w:t>
            </w:r>
          </w:p>
        </w:tc>
        <w:tc>
          <w:tcPr>
            <w:tcW w:w="1867" w:type="dxa"/>
            <w:tcBorders>
              <w:top w:val="single" w:sz="5" w:space="0" w:color="000000"/>
              <w:left w:val="single" w:sz="5" w:space="0" w:color="000000"/>
              <w:bottom w:val="single" w:sz="5" w:space="0" w:color="000000"/>
              <w:right w:val="single" w:sz="5" w:space="0" w:color="000000"/>
            </w:tcBorders>
            <w:shd w:val="clear" w:color="auto" w:fill="D9D9D9"/>
          </w:tcPr>
          <w:p w14:paraId="1A9189B6" w14:textId="77777777" w:rsidR="00A778A2" w:rsidRPr="0028033D" w:rsidRDefault="00A778A2" w:rsidP="004A3031">
            <w:pPr>
              <w:jc w:val="both"/>
              <w:rPr>
                <w:rFonts w:ascii="Arial" w:eastAsia="Arial" w:hAnsi="Arial" w:cs="Arial"/>
                <w:b/>
                <w:bCs/>
                <w:color w:val="0070C0"/>
                <w:sz w:val="19"/>
                <w:szCs w:val="19"/>
              </w:rPr>
            </w:pPr>
          </w:p>
          <w:p w14:paraId="5C5CDD63" w14:textId="77777777" w:rsidR="00A778A2" w:rsidRPr="0028033D" w:rsidRDefault="00A778A2" w:rsidP="004A3031">
            <w:pPr>
              <w:ind w:left="102"/>
              <w:jc w:val="both"/>
              <w:rPr>
                <w:rFonts w:ascii="Arial" w:eastAsia="Arial" w:hAnsi="Arial" w:cs="Arial"/>
                <w:color w:val="0070C0"/>
                <w:sz w:val="18"/>
                <w:szCs w:val="18"/>
              </w:rPr>
            </w:pPr>
            <w:r w:rsidRPr="0028033D">
              <w:rPr>
                <w:rFonts w:ascii="Arial"/>
                <w:b/>
                <w:color w:val="0070C0"/>
                <w:spacing w:val="-1"/>
                <w:sz w:val="18"/>
              </w:rPr>
              <w:t>Insurance</w:t>
            </w:r>
            <w:r w:rsidRPr="0028033D">
              <w:rPr>
                <w:rFonts w:ascii="Arial"/>
                <w:b/>
                <w:color w:val="0070C0"/>
                <w:sz w:val="18"/>
              </w:rPr>
              <w:t xml:space="preserve"> </w:t>
            </w:r>
            <w:r w:rsidRPr="0028033D">
              <w:rPr>
                <w:rFonts w:ascii="Arial"/>
                <w:b/>
                <w:color w:val="0070C0"/>
                <w:spacing w:val="-1"/>
                <w:sz w:val="18"/>
              </w:rPr>
              <w:t>Paid</w:t>
            </w:r>
          </w:p>
        </w:tc>
      </w:tr>
      <w:tr w:rsidR="00A778A2" w:rsidRPr="0028033D" w14:paraId="4B05A492"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09D06B49"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1BB077E9"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5BF4D573"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5AAD7245" w14:textId="77777777" w:rsidR="00A778A2" w:rsidRPr="0028033D" w:rsidRDefault="00A778A2" w:rsidP="004A3031">
            <w:pPr>
              <w:ind w:left="1202"/>
              <w:jc w:val="both"/>
              <w:rPr>
                <w:rFonts w:ascii="Arial" w:eastAsia="Arial" w:hAnsi="Arial" w:cs="Arial"/>
                <w:color w:val="0070C0"/>
                <w:sz w:val="18"/>
                <w:szCs w:val="18"/>
              </w:rPr>
            </w:pPr>
          </w:p>
        </w:tc>
      </w:tr>
      <w:tr w:rsidR="00A778A2" w:rsidRPr="0028033D" w14:paraId="1C8674B8"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32875745"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D2BD0EE"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4FAEC49"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0947A4B5" w14:textId="77777777" w:rsidR="00A778A2" w:rsidRPr="0028033D" w:rsidRDefault="00A778A2" w:rsidP="004A3031">
            <w:pPr>
              <w:ind w:left="1203"/>
              <w:jc w:val="both"/>
              <w:rPr>
                <w:rFonts w:ascii="Arial" w:eastAsia="Arial" w:hAnsi="Arial" w:cs="Arial"/>
                <w:color w:val="0070C0"/>
                <w:sz w:val="18"/>
                <w:szCs w:val="18"/>
              </w:rPr>
            </w:pPr>
          </w:p>
        </w:tc>
      </w:tr>
      <w:tr w:rsidR="00A778A2" w:rsidRPr="0028033D" w14:paraId="74E04FAC"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6D387CD3"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2B199D85" w14:textId="77777777" w:rsidR="00A778A2" w:rsidRPr="0028033D" w:rsidRDefault="00A778A2" w:rsidP="004A3031">
            <w:pPr>
              <w:ind w:left="100"/>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10BCBC54" w14:textId="77777777" w:rsidR="00A778A2" w:rsidRPr="0028033D" w:rsidRDefault="00A778A2" w:rsidP="004A3031">
            <w:pPr>
              <w:ind w:left="100"/>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3391A128" w14:textId="77777777" w:rsidR="00A778A2" w:rsidRPr="0028033D" w:rsidRDefault="00A778A2" w:rsidP="004A3031">
            <w:pPr>
              <w:ind w:right="100"/>
              <w:jc w:val="both"/>
              <w:rPr>
                <w:rFonts w:ascii="Arial" w:eastAsia="Arial" w:hAnsi="Arial" w:cs="Arial"/>
                <w:color w:val="0070C0"/>
                <w:sz w:val="18"/>
                <w:szCs w:val="18"/>
              </w:rPr>
            </w:pPr>
          </w:p>
        </w:tc>
      </w:tr>
      <w:tr w:rsidR="00A778A2" w:rsidRPr="0028033D" w14:paraId="7D8B8577"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5C5D7903"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8F847ED"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37EC0ECA"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76001DFE" w14:textId="77777777" w:rsidR="00A778A2" w:rsidRPr="0028033D" w:rsidRDefault="00A778A2" w:rsidP="004A3031">
            <w:pPr>
              <w:ind w:left="1202"/>
              <w:jc w:val="both"/>
              <w:rPr>
                <w:rFonts w:ascii="Arial" w:eastAsia="Arial" w:hAnsi="Arial" w:cs="Arial"/>
                <w:color w:val="0070C0"/>
                <w:sz w:val="18"/>
                <w:szCs w:val="18"/>
              </w:rPr>
            </w:pPr>
          </w:p>
        </w:tc>
      </w:tr>
      <w:tr w:rsidR="00A778A2" w:rsidRPr="0028033D" w14:paraId="219A5DF3"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68289995" w14:textId="77777777" w:rsidR="00A778A2" w:rsidRPr="0028033D" w:rsidRDefault="00A778A2" w:rsidP="004A3031">
            <w:pPr>
              <w:ind w:left="102"/>
              <w:jc w:val="both"/>
              <w:rPr>
                <w:rFonts w:ascii="Arial" w:eastAsia="Arial" w:hAnsi="Arial" w:cs="Arial"/>
                <w:color w:val="0070C0"/>
                <w:sz w:val="18"/>
                <w:szCs w:val="18"/>
              </w:rPr>
            </w:pPr>
            <w:r w:rsidRPr="0028033D">
              <w:rPr>
                <w:rFonts w:ascii="Arial"/>
                <w:b/>
                <w:color w:val="0070C0"/>
                <w:spacing w:val="-1"/>
                <w:sz w:val="18"/>
              </w:rPr>
              <w:t>Total</w:t>
            </w:r>
          </w:p>
        </w:tc>
        <w:tc>
          <w:tcPr>
            <w:tcW w:w="1866" w:type="dxa"/>
            <w:tcBorders>
              <w:top w:val="single" w:sz="5" w:space="0" w:color="000000"/>
              <w:left w:val="single" w:sz="5" w:space="0" w:color="000000"/>
              <w:bottom w:val="single" w:sz="5" w:space="0" w:color="000000"/>
              <w:right w:val="single" w:sz="5" w:space="0" w:color="000000"/>
            </w:tcBorders>
          </w:tcPr>
          <w:p w14:paraId="7898D5FF" w14:textId="77777777" w:rsidR="00A778A2" w:rsidRPr="0028033D" w:rsidRDefault="00A778A2" w:rsidP="004A3031">
            <w:pPr>
              <w:jc w:val="both"/>
              <w:rPr>
                <w:color w:val="0070C0"/>
              </w:rPr>
            </w:pPr>
          </w:p>
        </w:tc>
        <w:tc>
          <w:tcPr>
            <w:tcW w:w="1866" w:type="dxa"/>
            <w:tcBorders>
              <w:top w:val="single" w:sz="5" w:space="0" w:color="000000"/>
              <w:left w:val="single" w:sz="5" w:space="0" w:color="000000"/>
              <w:bottom w:val="single" w:sz="5" w:space="0" w:color="000000"/>
              <w:right w:val="single" w:sz="5" w:space="0" w:color="000000"/>
            </w:tcBorders>
          </w:tcPr>
          <w:p w14:paraId="1A5694EB" w14:textId="77777777" w:rsidR="00A778A2" w:rsidRPr="0028033D" w:rsidRDefault="00A778A2" w:rsidP="004A3031">
            <w:pPr>
              <w:jc w:val="both"/>
              <w:rPr>
                <w:color w:val="0070C0"/>
              </w:rPr>
            </w:pPr>
          </w:p>
        </w:tc>
        <w:tc>
          <w:tcPr>
            <w:tcW w:w="1867" w:type="dxa"/>
            <w:tcBorders>
              <w:top w:val="single" w:sz="5" w:space="0" w:color="000000"/>
              <w:left w:val="single" w:sz="5" w:space="0" w:color="000000"/>
              <w:bottom w:val="single" w:sz="5" w:space="0" w:color="000000"/>
              <w:right w:val="single" w:sz="5" w:space="0" w:color="000000"/>
            </w:tcBorders>
          </w:tcPr>
          <w:p w14:paraId="069BC9D3" w14:textId="77777777" w:rsidR="00A778A2" w:rsidRPr="0028033D" w:rsidRDefault="00A778A2" w:rsidP="004A3031">
            <w:pPr>
              <w:ind w:left="1002"/>
              <w:jc w:val="both"/>
              <w:rPr>
                <w:rFonts w:ascii="Arial" w:eastAsia="Arial" w:hAnsi="Arial" w:cs="Arial"/>
                <w:color w:val="0070C0"/>
                <w:sz w:val="18"/>
                <w:szCs w:val="18"/>
              </w:rPr>
            </w:pPr>
          </w:p>
        </w:tc>
      </w:tr>
    </w:tbl>
    <w:p w14:paraId="3A12F2E4" w14:textId="01C40731" w:rsidR="00A778A2" w:rsidRDefault="00A778A2" w:rsidP="00A778A2">
      <w:pPr>
        <w:pStyle w:val="TableFigureSource"/>
        <w:rPr>
          <w:u w:color="000000"/>
        </w:rPr>
      </w:pPr>
      <w:r w:rsidRPr="005135E0">
        <w:rPr>
          <w:u w:color="000000"/>
        </w:rPr>
        <w:t xml:space="preserve"> </w:t>
      </w:r>
      <w:r>
        <w:rPr>
          <w:u w:color="000000"/>
        </w:rPr>
        <w:t>USDA Risk Management Agency, Insurance Claims,</w:t>
      </w:r>
      <w:r w:rsidR="000A262E">
        <w:t xml:space="preserve"> </w:t>
      </w:r>
      <w:hyperlink r:id="rId177" w:history="1">
        <w:r w:rsidR="000A262E" w:rsidRPr="000A262E">
          <w:rPr>
            <w:rStyle w:val="Hyperlink"/>
          </w:rPr>
          <w:t>https://www.rma.usda.gov/tools-reports/summary-business/cause-loss</w:t>
        </w:r>
      </w:hyperlink>
      <w:r w:rsidR="000A262E">
        <w:rPr>
          <w:u w:color="000000"/>
        </w:rPr>
        <w:t xml:space="preserve"> </w:t>
      </w:r>
    </w:p>
    <w:p w14:paraId="03FCF6D7" w14:textId="77777777" w:rsidR="00A778A2" w:rsidRDefault="00A778A2" w:rsidP="00A778A2">
      <w:pPr>
        <w:ind w:left="220" w:right="280"/>
        <w:jc w:val="both"/>
        <w:rPr>
          <w:rFonts w:ascii="Arial"/>
          <w:color w:val="0070C0"/>
          <w:spacing w:val="-6"/>
          <w:sz w:val="16"/>
        </w:rPr>
      </w:pPr>
    </w:p>
    <w:p w14:paraId="1A9639B3" w14:textId="77777777" w:rsidR="00A778A2" w:rsidRPr="0028033D" w:rsidRDefault="00A778A2" w:rsidP="00A778A2">
      <w:pPr>
        <w:ind w:left="571"/>
        <w:jc w:val="both"/>
        <w:rPr>
          <w:rFonts w:ascii="Arial" w:eastAsia="Arial" w:hAnsi="Arial" w:cs="Arial"/>
          <w:color w:val="0070C0"/>
          <w:sz w:val="2"/>
          <w:szCs w:val="2"/>
        </w:rPr>
      </w:pPr>
    </w:p>
    <w:p w14:paraId="10304639" w14:textId="4DD83C87" w:rsidR="00A778A2" w:rsidRPr="009C3FA2" w:rsidRDefault="00A778A2" w:rsidP="00A778A2">
      <w:pPr>
        <w:pStyle w:val="TableTitle"/>
        <w:ind w:left="1440" w:hanging="1440"/>
        <w:rPr>
          <w:color w:val="0070C0"/>
        </w:rPr>
      </w:pPr>
      <w:bookmarkStart w:id="194" w:name="_Ref528078577"/>
      <w:r w:rsidRPr="0028033D">
        <w:t>Crop</w:t>
      </w:r>
      <w:r w:rsidRPr="009C3FA2">
        <w:t xml:space="preserve"> </w:t>
      </w:r>
      <w:r w:rsidRPr="0028033D">
        <w:t>Insurance</w:t>
      </w:r>
      <w:r w:rsidRPr="009C3FA2">
        <w:t xml:space="preserve"> </w:t>
      </w:r>
      <w:r w:rsidRPr="0028033D">
        <w:t>Claims</w:t>
      </w:r>
      <w:r w:rsidRPr="009C3FA2">
        <w:t xml:space="preserve"> </w:t>
      </w:r>
      <w:r w:rsidRPr="0028033D">
        <w:t>Paid</w:t>
      </w:r>
      <w:r w:rsidRPr="009C3FA2">
        <w:t xml:space="preserve"> </w:t>
      </w:r>
      <w:r w:rsidRPr="0028033D">
        <w:t>in</w:t>
      </w:r>
      <w:r w:rsidRPr="009C3FA2">
        <w:t xml:space="preserve"> </w:t>
      </w:r>
      <w:r w:rsidRPr="00233E4F">
        <w:rPr>
          <w:color w:val="0070C0"/>
        </w:rPr>
        <w:t>County A</w:t>
      </w:r>
      <w:r w:rsidRPr="009C3FA2">
        <w:t xml:space="preserve"> </w:t>
      </w:r>
      <w:r w:rsidRPr="0028033D">
        <w:t>from</w:t>
      </w:r>
      <w:r w:rsidRPr="009C3FA2">
        <w:t xml:space="preserve"> </w:t>
      </w:r>
      <w:r w:rsidRPr="0028033D">
        <w:t>Hail,</w:t>
      </w:r>
      <w:r w:rsidRPr="009C3FA2">
        <w:t xml:space="preserve"> </w:t>
      </w:r>
      <w:r w:rsidR="004A3031">
        <w:br/>
      </w:r>
      <w:r w:rsidRPr="009C3FA2">
        <w:rPr>
          <w:color w:val="0070C0"/>
        </w:rPr>
        <w:t>[insert inclusive dates].</w:t>
      </w:r>
      <w:bookmarkEnd w:id="194"/>
    </w:p>
    <w:p w14:paraId="2702A30B" w14:textId="77777777" w:rsidR="00A778A2" w:rsidRPr="0028033D" w:rsidRDefault="00A778A2" w:rsidP="00A778A2">
      <w:pPr>
        <w:ind w:left="390"/>
        <w:jc w:val="both"/>
        <w:rPr>
          <w:rFonts w:ascii="Arial" w:eastAsia="Arial" w:hAnsi="Arial" w:cs="Arial"/>
          <w:b/>
          <w:bCs/>
          <w:color w:val="0070C0"/>
        </w:rPr>
      </w:pPr>
    </w:p>
    <w:tbl>
      <w:tblPr>
        <w:tblW w:w="0" w:type="auto"/>
        <w:tblInd w:w="588" w:type="dxa"/>
        <w:tblLayout w:type="fixed"/>
        <w:tblCellMar>
          <w:left w:w="0" w:type="dxa"/>
          <w:right w:w="0" w:type="dxa"/>
        </w:tblCellMar>
        <w:tblLook w:val="01E0" w:firstRow="1" w:lastRow="1" w:firstColumn="1" w:lastColumn="1" w:noHBand="0" w:noVBand="0"/>
      </w:tblPr>
      <w:tblGrid>
        <w:gridCol w:w="961"/>
        <w:gridCol w:w="1866"/>
        <w:gridCol w:w="1866"/>
        <w:gridCol w:w="1867"/>
      </w:tblGrid>
      <w:tr w:rsidR="00A778A2" w:rsidRPr="0028033D" w14:paraId="395265A5" w14:textId="77777777" w:rsidTr="004A3031">
        <w:trPr>
          <w:trHeight w:hRule="exact" w:val="466"/>
        </w:trPr>
        <w:tc>
          <w:tcPr>
            <w:tcW w:w="961" w:type="dxa"/>
            <w:tcBorders>
              <w:top w:val="single" w:sz="5" w:space="0" w:color="000000"/>
              <w:left w:val="single" w:sz="5" w:space="0" w:color="000000"/>
              <w:bottom w:val="single" w:sz="5" w:space="0" w:color="000000"/>
              <w:right w:val="single" w:sz="5" w:space="0" w:color="000000"/>
            </w:tcBorders>
            <w:shd w:val="clear" w:color="auto" w:fill="D9D9D9"/>
          </w:tcPr>
          <w:p w14:paraId="2B35A887" w14:textId="77777777" w:rsidR="00A778A2" w:rsidRPr="0028033D" w:rsidRDefault="00A778A2" w:rsidP="004A3031">
            <w:pPr>
              <w:ind w:left="102" w:right="425"/>
              <w:jc w:val="both"/>
              <w:rPr>
                <w:rFonts w:ascii="Arial" w:eastAsia="Arial" w:hAnsi="Arial" w:cs="Arial"/>
                <w:color w:val="0070C0"/>
                <w:sz w:val="18"/>
                <w:szCs w:val="18"/>
              </w:rPr>
            </w:pPr>
            <w:r w:rsidRPr="0028033D">
              <w:rPr>
                <w:rFonts w:ascii="Arial"/>
                <w:b/>
                <w:color w:val="0070C0"/>
                <w:sz w:val="18"/>
              </w:rPr>
              <w:t xml:space="preserve">Crop </w:t>
            </w:r>
            <w:r w:rsidRPr="0028033D">
              <w:rPr>
                <w:rFonts w:ascii="Arial"/>
                <w:b/>
                <w:color w:val="0070C0"/>
                <w:spacing w:val="-1"/>
                <w:sz w:val="18"/>
              </w:rPr>
              <w:t>Year</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448EFA1E" w14:textId="77777777" w:rsidR="00A778A2" w:rsidRPr="0028033D" w:rsidRDefault="00A778A2" w:rsidP="004A3031">
            <w:pPr>
              <w:jc w:val="both"/>
              <w:rPr>
                <w:rFonts w:ascii="Arial" w:eastAsia="Arial" w:hAnsi="Arial" w:cs="Arial"/>
                <w:b/>
                <w:bCs/>
                <w:color w:val="0070C0"/>
                <w:sz w:val="19"/>
                <w:szCs w:val="19"/>
              </w:rPr>
            </w:pPr>
          </w:p>
          <w:p w14:paraId="3C1E17C8" w14:textId="77777777" w:rsidR="00A778A2" w:rsidRPr="0028033D" w:rsidRDefault="00A778A2" w:rsidP="004A3031">
            <w:pPr>
              <w:ind w:left="101"/>
              <w:jc w:val="both"/>
              <w:rPr>
                <w:rFonts w:ascii="Arial" w:eastAsia="Arial" w:hAnsi="Arial" w:cs="Arial"/>
                <w:color w:val="0070C0"/>
                <w:sz w:val="18"/>
                <w:szCs w:val="18"/>
              </w:rPr>
            </w:pPr>
            <w:r w:rsidRPr="0028033D">
              <w:rPr>
                <w:rFonts w:ascii="Arial"/>
                <w:b/>
                <w:color w:val="0070C0"/>
                <w:spacing w:val="-1"/>
                <w:sz w:val="18"/>
              </w:rPr>
              <w:t>Crop</w:t>
            </w:r>
            <w:r w:rsidRPr="0028033D">
              <w:rPr>
                <w:rFonts w:ascii="Arial"/>
                <w:b/>
                <w:color w:val="0070C0"/>
                <w:sz w:val="18"/>
              </w:rPr>
              <w:t xml:space="preserve"> </w:t>
            </w:r>
            <w:r w:rsidRPr="0028033D">
              <w:rPr>
                <w:rFonts w:ascii="Arial"/>
                <w:b/>
                <w:color w:val="0070C0"/>
                <w:spacing w:val="-1"/>
                <w:sz w:val="18"/>
              </w:rPr>
              <w:t>Name</w:t>
            </w:r>
          </w:p>
        </w:tc>
        <w:tc>
          <w:tcPr>
            <w:tcW w:w="1866" w:type="dxa"/>
            <w:tcBorders>
              <w:top w:val="single" w:sz="5" w:space="0" w:color="000000"/>
              <w:left w:val="single" w:sz="5" w:space="0" w:color="000000"/>
              <w:bottom w:val="single" w:sz="5" w:space="0" w:color="000000"/>
              <w:right w:val="single" w:sz="5" w:space="0" w:color="000000"/>
            </w:tcBorders>
            <w:shd w:val="clear" w:color="auto" w:fill="D9D9D9"/>
          </w:tcPr>
          <w:p w14:paraId="6983270D" w14:textId="77777777" w:rsidR="00A778A2" w:rsidRPr="0028033D" w:rsidRDefault="00A778A2" w:rsidP="004A3031">
            <w:pPr>
              <w:ind w:left="101" w:right="520"/>
              <w:jc w:val="both"/>
              <w:rPr>
                <w:rFonts w:ascii="Arial" w:eastAsia="Arial" w:hAnsi="Arial" w:cs="Arial"/>
                <w:color w:val="0070C0"/>
                <w:sz w:val="18"/>
                <w:szCs w:val="18"/>
              </w:rPr>
            </w:pPr>
            <w:r w:rsidRPr="0028033D">
              <w:rPr>
                <w:rFonts w:ascii="Arial"/>
                <w:b/>
                <w:color w:val="0070C0"/>
                <w:spacing w:val="-1"/>
                <w:sz w:val="18"/>
              </w:rPr>
              <w:t>Cause</w:t>
            </w:r>
            <w:r w:rsidRPr="0028033D">
              <w:rPr>
                <w:rFonts w:ascii="Arial"/>
                <w:b/>
                <w:color w:val="0070C0"/>
                <w:sz w:val="18"/>
              </w:rPr>
              <w:t xml:space="preserve"> of </w:t>
            </w:r>
            <w:r w:rsidRPr="0028033D">
              <w:rPr>
                <w:rFonts w:ascii="Arial"/>
                <w:b/>
                <w:color w:val="0070C0"/>
                <w:spacing w:val="-1"/>
                <w:sz w:val="18"/>
              </w:rPr>
              <w:t>Loss</w:t>
            </w:r>
            <w:r w:rsidRPr="0028033D">
              <w:rPr>
                <w:rFonts w:ascii="Arial"/>
                <w:b/>
                <w:color w:val="0070C0"/>
                <w:spacing w:val="24"/>
                <w:sz w:val="18"/>
              </w:rPr>
              <w:t xml:space="preserve"> </w:t>
            </w:r>
            <w:r w:rsidRPr="0028033D">
              <w:rPr>
                <w:rFonts w:ascii="Arial"/>
                <w:b/>
                <w:color w:val="0070C0"/>
                <w:spacing w:val="-1"/>
                <w:sz w:val="18"/>
              </w:rPr>
              <w:t>Description</w:t>
            </w:r>
          </w:p>
        </w:tc>
        <w:tc>
          <w:tcPr>
            <w:tcW w:w="1867" w:type="dxa"/>
            <w:tcBorders>
              <w:top w:val="single" w:sz="5" w:space="0" w:color="000000"/>
              <w:left w:val="single" w:sz="5" w:space="0" w:color="000000"/>
              <w:bottom w:val="single" w:sz="5" w:space="0" w:color="000000"/>
              <w:right w:val="single" w:sz="5" w:space="0" w:color="000000"/>
            </w:tcBorders>
            <w:shd w:val="clear" w:color="auto" w:fill="D9D9D9"/>
          </w:tcPr>
          <w:p w14:paraId="677DFDEE" w14:textId="77777777" w:rsidR="00A778A2" w:rsidRPr="0028033D" w:rsidRDefault="00A778A2" w:rsidP="004A3031">
            <w:pPr>
              <w:jc w:val="both"/>
              <w:rPr>
                <w:rFonts w:ascii="Arial" w:eastAsia="Arial" w:hAnsi="Arial" w:cs="Arial"/>
                <w:b/>
                <w:bCs/>
                <w:color w:val="0070C0"/>
                <w:sz w:val="19"/>
                <w:szCs w:val="19"/>
              </w:rPr>
            </w:pPr>
          </w:p>
          <w:p w14:paraId="678375FD" w14:textId="77777777" w:rsidR="00A778A2" w:rsidRPr="0028033D" w:rsidRDefault="00A778A2" w:rsidP="004A3031">
            <w:pPr>
              <w:ind w:left="102"/>
              <w:jc w:val="both"/>
              <w:rPr>
                <w:rFonts w:ascii="Arial" w:eastAsia="Arial" w:hAnsi="Arial" w:cs="Arial"/>
                <w:color w:val="0070C0"/>
                <w:sz w:val="18"/>
                <w:szCs w:val="18"/>
              </w:rPr>
            </w:pPr>
            <w:r w:rsidRPr="0028033D">
              <w:rPr>
                <w:rFonts w:ascii="Arial"/>
                <w:b/>
                <w:color w:val="0070C0"/>
                <w:spacing w:val="-1"/>
                <w:sz w:val="18"/>
              </w:rPr>
              <w:t>Insurance</w:t>
            </w:r>
            <w:r w:rsidRPr="0028033D">
              <w:rPr>
                <w:rFonts w:ascii="Arial"/>
                <w:b/>
                <w:color w:val="0070C0"/>
                <w:sz w:val="18"/>
              </w:rPr>
              <w:t xml:space="preserve"> </w:t>
            </w:r>
            <w:r w:rsidRPr="0028033D">
              <w:rPr>
                <w:rFonts w:ascii="Arial"/>
                <w:b/>
                <w:color w:val="0070C0"/>
                <w:spacing w:val="-1"/>
                <w:sz w:val="18"/>
              </w:rPr>
              <w:t>Paid</w:t>
            </w:r>
          </w:p>
        </w:tc>
      </w:tr>
      <w:tr w:rsidR="00A778A2" w:rsidRPr="0028033D" w14:paraId="7ADF56AE"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291232A6"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3A2DDDA0"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C9C1C5E"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5BF9026F" w14:textId="77777777" w:rsidR="00A778A2" w:rsidRPr="0028033D" w:rsidRDefault="00A778A2" w:rsidP="004A3031">
            <w:pPr>
              <w:ind w:left="1202"/>
              <w:jc w:val="both"/>
              <w:rPr>
                <w:rFonts w:ascii="Arial" w:eastAsia="Arial" w:hAnsi="Arial" w:cs="Arial"/>
                <w:color w:val="0070C0"/>
                <w:sz w:val="18"/>
                <w:szCs w:val="18"/>
              </w:rPr>
            </w:pPr>
          </w:p>
        </w:tc>
      </w:tr>
      <w:tr w:rsidR="00A778A2" w:rsidRPr="0028033D" w14:paraId="41B15F48"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650D42CD"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48C89A66"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52D8126C"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46478B22" w14:textId="77777777" w:rsidR="00A778A2" w:rsidRPr="0028033D" w:rsidRDefault="00A778A2" w:rsidP="004A3031">
            <w:pPr>
              <w:ind w:left="1203"/>
              <w:jc w:val="both"/>
              <w:rPr>
                <w:rFonts w:ascii="Arial" w:eastAsia="Arial" w:hAnsi="Arial" w:cs="Arial"/>
                <w:color w:val="0070C0"/>
                <w:sz w:val="18"/>
                <w:szCs w:val="18"/>
              </w:rPr>
            </w:pPr>
          </w:p>
        </w:tc>
      </w:tr>
      <w:tr w:rsidR="00A778A2" w:rsidRPr="0028033D" w14:paraId="469744BA"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4CA13562"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5F89BD7A" w14:textId="77777777" w:rsidR="00A778A2" w:rsidRPr="0028033D" w:rsidRDefault="00A778A2" w:rsidP="004A3031">
            <w:pPr>
              <w:ind w:left="100"/>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4236D919" w14:textId="77777777" w:rsidR="00A778A2" w:rsidRPr="0028033D" w:rsidRDefault="00A778A2" w:rsidP="004A3031">
            <w:pPr>
              <w:ind w:left="100"/>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4D335D83" w14:textId="77777777" w:rsidR="00A778A2" w:rsidRPr="0028033D" w:rsidRDefault="00A778A2" w:rsidP="004A3031">
            <w:pPr>
              <w:ind w:right="100"/>
              <w:jc w:val="both"/>
              <w:rPr>
                <w:rFonts w:ascii="Arial" w:eastAsia="Arial" w:hAnsi="Arial" w:cs="Arial"/>
                <w:color w:val="0070C0"/>
                <w:sz w:val="18"/>
                <w:szCs w:val="18"/>
              </w:rPr>
            </w:pPr>
          </w:p>
        </w:tc>
      </w:tr>
      <w:tr w:rsidR="00A778A2" w:rsidRPr="0028033D" w14:paraId="12389B6F"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1A354335" w14:textId="77777777" w:rsidR="00A778A2" w:rsidRPr="0028033D" w:rsidRDefault="00A778A2" w:rsidP="004A3031">
            <w:pPr>
              <w:ind w:left="102"/>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0860009B" w14:textId="77777777" w:rsidR="00A778A2" w:rsidRPr="0028033D" w:rsidRDefault="00A778A2" w:rsidP="004A3031">
            <w:pPr>
              <w:ind w:left="101"/>
              <w:jc w:val="both"/>
              <w:rPr>
                <w:rFonts w:ascii="Arial" w:eastAsia="Arial" w:hAnsi="Arial" w:cs="Arial"/>
                <w:color w:val="0070C0"/>
                <w:sz w:val="18"/>
                <w:szCs w:val="18"/>
              </w:rPr>
            </w:pPr>
          </w:p>
        </w:tc>
        <w:tc>
          <w:tcPr>
            <w:tcW w:w="1866" w:type="dxa"/>
            <w:tcBorders>
              <w:top w:val="single" w:sz="5" w:space="0" w:color="000000"/>
              <w:left w:val="single" w:sz="5" w:space="0" w:color="000000"/>
              <w:bottom w:val="single" w:sz="5" w:space="0" w:color="000000"/>
              <w:right w:val="single" w:sz="5" w:space="0" w:color="000000"/>
            </w:tcBorders>
          </w:tcPr>
          <w:p w14:paraId="6603DE32" w14:textId="77777777" w:rsidR="00A778A2" w:rsidRPr="0028033D" w:rsidRDefault="00A778A2" w:rsidP="004A3031">
            <w:pPr>
              <w:ind w:left="101"/>
              <w:jc w:val="both"/>
              <w:rPr>
                <w:rFonts w:ascii="Arial" w:eastAsia="Arial" w:hAnsi="Arial" w:cs="Arial"/>
                <w:color w:val="0070C0"/>
                <w:sz w:val="18"/>
                <w:szCs w:val="18"/>
              </w:rPr>
            </w:pPr>
          </w:p>
        </w:tc>
        <w:tc>
          <w:tcPr>
            <w:tcW w:w="1867" w:type="dxa"/>
            <w:tcBorders>
              <w:top w:val="single" w:sz="5" w:space="0" w:color="000000"/>
              <w:left w:val="single" w:sz="5" w:space="0" w:color="000000"/>
              <w:bottom w:val="single" w:sz="5" w:space="0" w:color="000000"/>
              <w:right w:val="single" w:sz="5" w:space="0" w:color="000000"/>
            </w:tcBorders>
          </w:tcPr>
          <w:p w14:paraId="3D702497" w14:textId="77777777" w:rsidR="00A778A2" w:rsidRPr="0028033D" w:rsidRDefault="00A778A2" w:rsidP="004A3031">
            <w:pPr>
              <w:ind w:left="1103"/>
              <w:jc w:val="both"/>
              <w:rPr>
                <w:rFonts w:ascii="Arial" w:eastAsia="Arial" w:hAnsi="Arial" w:cs="Arial"/>
                <w:color w:val="0070C0"/>
                <w:sz w:val="18"/>
                <w:szCs w:val="18"/>
              </w:rPr>
            </w:pPr>
          </w:p>
        </w:tc>
      </w:tr>
      <w:tr w:rsidR="00A778A2" w:rsidRPr="0028033D" w14:paraId="076735E4" w14:textId="77777777" w:rsidTr="004A3031">
        <w:trPr>
          <w:trHeight w:hRule="exact" w:val="238"/>
        </w:trPr>
        <w:tc>
          <w:tcPr>
            <w:tcW w:w="961" w:type="dxa"/>
            <w:tcBorders>
              <w:top w:val="single" w:sz="5" w:space="0" w:color="000000"/>
              <w:left w:val="single" w:sz="5" w:space="0" w:color="000000"/>
              <w:bottom w:val="single" w:sz="5" w:space="0" w:color="000000"/>
              <w:right w:val="single" w:sz="5" w:space="0" w:color="000000"/>
            </w:tcBorders>
          </w:tcPr>
          <w:p w14:paraId="20AFBE5A" w14:textId="77777777" w:rsidR="00A778A2" w:rsidRPr="0028033D" w:rsidRDefault="00A778A2" w:rsidP="004A3031">
            <w:pPr>
              <w:ind w:left="102"/>
              <w:jc w:val="both"/>
              <w:rPr>
                <w:rFonts w:ascii="Arial" w:eastAsia="Arial" w:hAnsi="Arial" w:cs="Arial"/>
                <w:color w:val="0070C0"/>
                <w:sz w:val="18"/>
                <w:szCs w:val="18"/>
              </w:rPr>
            </w:pPr>
            <w:r w:rsidRPr="0028033D">
              <w:rPr>
                <w:rFonts w:ascii="Arial"/>
                <w:b/>
                <w:color w:val="0070C0"/>
                <w:spacing w:val="-1"/>
                <w:sz w:val="18"/>
              </w:rPr>
              <w:t>Total</w:t>
            </w:r>
          </w:p>
        </w:tc>
        <w:tc>
          <w:tcPr>
            <w:tcW w:w="1866" w:type="dxa"/>
            <w:tcBorders>
              <w:top w:val="single" w:sz="5" w:space="0" w:color="000000"/>
              <w:left w:val="single" w:sz="5" w:space="0" w:color="000000"/>
              <w:bottom w:val="single" w:sz="5" w:space="0" w:color="000000"/>
              <w:right w:val="single" w:sz="5" w:space="0" w:color="000000"/>
            </w:tcBorders>
          </w:tcPr>
          <w:p w14:paraId="1126520C" w14:textId="77777777" w:rsidR="00A778A2" w:rsidRPr="0028033D" w:rsidRDefault="00A778A2" w:rsidP="004A3031">
            <w:pPr>
              <w:jc w:val="both"/>
              <w:rPr>
                <w:color w:val="0070C0"/>
              </w:rPr>
            </w:pPr>
          </w:p>
        </w:tc>
        <w:tc>
          <w:tcPr>
            <w:tcW w:w="1866" w:type="dxa"/>
            <w:tcBorders>
              <w:top w:val="single" w:sz="5" w:space="0" w:color="000000"/>
              <w:left w:val="single" w:sz="5" w:space="0" w:color="000000"/>
              <w:bottom w:val="single" w:sz="5" w:space="0" w:color="000000"/>
              <w:right w:val="single" w:sz="5" w:space="0" w:color="000000"/>
            </w:tcBorders>
          </w:tcPr>
          <w:p w14:paraId="0626578D" w14:textId="77777777" w:rsidR="00A778A2" w:rsidRPr="0028033D" w:rsidRDefault="00A778A2" w:rsidP="004A3031">
            <w:pPr>
              <w:jc w:val="both"/>
              <w:rPr>
                <w:color w:val="0070C0"/>
              </w:rPr>
            </w:pPr>
          </w:p>
        </w:tc>
        <w:tc>
          <w:tcPr>
            <w:tcW w:w="1867" w:type="dxa"/>
            <w:tcBorders>
              <w:top w:val="single" w:sz="5" w:space="0" w:color="000000"/>
              <w:left w:val="single" w:sz="5" w:space="0" w:color="000000"/>
              <w:bottom w:val="single" w:sz="5" w:space="0" w:color="000000"/>
              <w:right w:val="single" w:sz="5" w:space="0" w:color="000000"/>
            </w:tcBorders>
          </w:tcPr>
          <w:p w14:paraId="07F970C0" w14:textId="77777777" w:rsidR="00A778A2" w:rsidRPr="0028033D" w:rsidRDefault="00A778A2" w:rsidP="004A3031">
            <w:pPr>
              <w:ind w:left="1002"/>
              <w:jc w:val="both"/>
              <w:rPr>
                <w:rFonts w:ascii="Arial" w:eastAsia="Arial" w:hAnsi="Arial" w:cs="Arial"/>
                <w:color w:val="0070C0"/>
                <w:sz w:val="18"/>
                <w:szCs w:val="18"/>
              </w:rPr>
            </w:pPr>
          </w:p>
        </w:tc>
      </w:tr>
    </w:tbl>
    <w:p w14:paraId="1D8B31E3" w14:textId="6B45DFFA" w:rsidR="00A778A2" w:rsidRDefault="00A778A2" w:rsidP="00A778A2">
      <w:pPr>
        <w:pStyle w:val="TableFigureSource"/>
        <w:rPr>
          <w:u w:color="000000"/>
        </w:rPr>
      </w:pPr>
      <w:r w:rsidRPr="0028033D">
        <w:rPr>
          <w:color w:val="0070C0"/>
        </w:rPr>
        <w:t xml:space="preserve">       </w:t>
      </w:r>
      <w:r>
        <w:rPr>
          <w:u w:color="000000"/>
        </w:rPr>
        <w:t xml:space="preserve">USDA Risk Management Agency, Insurance Claims, </w:t>
      </w:r>
      <w:hyperlink r:id="rId178" w:history="1">
        <w:r w:rsidR="000A262E" w:rsidRPr="000A262E">
          <w:rPr>
            <w:rStyle w:val="Hyperlink"/>
          </w:rPr>
          <w:t>https://www.rma.usda.gov/tools-reports/summary-business/cause-loss</w:t>
        </w:r>
      </w:hyperlink>
    </w:p>
    <w:p w14:paraId="6A4C7583" w14:textId="77777777" w:rsidR="00C777A4" w:rsidRDefault="00C777A4" w:rsidP="009C3FA2">
      <w:pPr>
        <w:pStyle w:val="Heading5"/>
        <w:spacing w:before="240" w:after="240"/>
      </w:pPr>
      <w:r>
        <w:t>Probability</w:t>
      </w:r>
      <w:r>
        <w:rPr>
          <w:spacing w:val="-11"/>
        </w:rPr>
        <w:t xml:space="preserve"> </w:t>
      </w:r>
      <w:r>
        <w:t>of</w:t>
      </w:r>
      <w:r>
        <w:rPr>
          <w:spacing w:val="-11"/>
        </w:rPr>
        <w:t xml:space="preserve"> </w:t>
      </w:r>
      <w:r>
        <w:t>Future</w:t>
      </w:r>
      <w:r>
        <w:rPr>
          <w:spacing w:val="-11"/>
        </w:rPr>
        <w:t xml:space="preserve"> </w:t>
      </w:r>
      <w:r>
        <w:t>Occurrence</w:t>
      </w:r>
    </w:p>
    <w:p w14:paraId="7EB115CE" w14:textId="5717F661" w:rsidR="00C777A4" w:rsidRDefault="00C777A4" w:rsidP="007D3807">
      <w:pPr>
        <w:pStyle w:val="BodyText"/>
        <w:shd w:val="clear" w:color="auto" w:fill="F2DBDB" w:themeFill="accent2" w:themeFillTint="33"/>
        <w:ind w:left="0" w:right="-20"/>
      </w:pPr>
      <w:r w:rsidRPr="00CD36BC">
        <w:t xml:space="preserve">Include probability calculations for </w:t>
      </w:r>
      <w:r>
        <w:t>thunderstorms, high winds, hail, and lightning</w:t>
      </w:r>
      <w:r w:rsidRPr="00CD36BC">
        <w:t xml:space="preserve">.  Calculate the probability (x number of </w:t>
      </w:r>
      <w:r w:rsidR="0048643F">
        <w:t xml:space="preserve">reported </w:t>
      </w:r>
      <w:r w:rsidR="00594FEE">
        <w:t>events</w:t>
      </w:r>
      <w:r w:rsidRPr="00CD36BC">
        <w:t xml:space="preserve"> in y number of years equals z probability of </w:t>
      </w:r>
      <w:r w:rsidR="00352443">
        <w:t>an event</w:t>
      </w:r>
      <w:r w:rsidRPr="00CD36BC">
        <w:t xml:space="preserve"> in the planning area in any given year).</w:t>
      </w:r>
      <w:r w:rsidR="001B20A8">
        <w:t xml:space="preserve">  </w:t>
      </w:r>
      <w:r w:rsidR="001B20A8" w:rsidRPr="001B20A8">
        <w:t>If the results indicate that more than one event would occur annually, state the average number of events annually.</w:t>
      </w:r>
    </w:p>
    <w:p w14:paraId="6A9E88F4" w14:textId="77777777" w:rsidR="00A52DC7" w:rsidRDefault="00A52DC7" w:rsidP="007D3807">
      <w:pPr>
        <w:shd w:val="clear" w:color="auto" w:fill="F2DBDB" w:themeFill="accent2" w:themeFillTint="33"/>
        <w:ind w:right="-20"/>
        <w:rPr>
          <w:rFonts w:ascii="Arial" w:eastAsia="Arial" w:hAnsi="Arial" w:cs="Arial"/>
          <w:sz w:val="20"/>
          <w:szCs w:val="20"/>
        </w:rPr>
      </w:pPr>
    </w:p>
    <w:p w14:paraId="5EF8E210" w14:textId="7CE337D6" w:rsidR="00A52DC7" w:rsidRDefault="00352443" w:rsidP="007D3807">
      <w:pPr>
        <w:pStyle w:val="BodyText"/>
        <w:shd w:val="clear" w:color="auto" w:fill="F2DBDB" w:themeFill="accent2" w:themeFillTint="33"/>
        <w:ind w:left="0" w:right="-20"/>
      </w:pPr>
      <w:r>
        <w:t>Insert a map (</w:t>
      </w:r>
      <w:r w:rsidR="004E206E" w:rsidRPr="004E206E">
        <w:rPr>
          <w:b/>
        </w:rPr>
        <w:fldChar w:fldCharType="begin"/>
      </w:r>
      <w:r w:rsidR="004E206E" w:rsidRPr="004E206E">
        <w:rPr>
          <w:b/>
        </w:rPr>
        <w:instrText xml:space="preserve"> REF _Ref528077459 \r \h </w:instrText>
      </w:r>
      <w:r w:rsidR="004E206E">
        <w:rPr>
          <w:b/>
        </w:rPr>
        <w:instrText xml:space="preserve"> \* MERGEFORMAT </w:instrText>
      </w:r>
      <w:r w:rsidR="004E206E" w:rsidRPr="004E206E">
        <w:rPr>
          <w:b/>
        </w:rPr>
      </w:r>
      <w:r w:rsidR="004E206E" w:rsidRPr="004E206E">
        <w:rPr>
          <w:b/>
        </w:rPr>
        <w:fldChar w:fldCharType="separate"/>
      </w:r>
      <w:r w:rsidR="003239EC">
        <w:rPr>
          <w:b/>
        </w:rPr>
        <w:t>Figure 3.16</w:t>
      </w:r>
      <w:r w:rsidR="004E206E" w:rsidRPr="004E206E">
        <w:rPr>
          <w:b/>
        </w:rPr>
        <w:fldChar w:fldCharType="end"/>
      </w:r>
      <w:r>
        <w:rPr>
          <w:rFonts w:cs="Arial"/>
          <w:bCs/>
        </w:rPr>
        <w:t>)</w:t>
      </w:r>
      <w:r w:rsidR="009C4310">
        <w:rPr>
          <w:spacing w:val="-6"/>
        </w:rPr>
        <w:t xml:space="preserve"> </w:t>
      </w:r>
      <w:r w:rsidR="009C4310">
        <w:t>based</w:t>
      </w:r>
      <w:r w:rsidR="009C4310">
        <w:rPr>
          <w:spacing w:val="-6"/>
        </w:rPr>
        <w:t xml:space="preserve"> </w:t>
      </w:r>
      <w:r w:rsidR="009C4310">
        <w:t>on</w:t>
      </w:r>
      <w:r w:rsidR="009C4310">
        <w:rPr>
          <w:spacing w:val="-6"/>
        </w:rPr>
        <w:t xml:space="preserve"> </w:t>
      </w:r>
      <w:r w:rsidR="009C4310">
        <w:t>hailstorm</w:t>
      </w:r>
      <w:r w:rsidR="009C4310">
        <w:rPr>
          <w:spacing w:val="-6"/>
        </w:rPr>
        <w:t xml:space="preserve"> </w:t>
      </w:r>
      <w:r w:rsidR="009C4310">
        <w:t>data</w:t>
      </w:r>
      <w:r w:rsidR="009C4310">
        <w:rPr>
          <w:spacing w:val="-6"/>
        </w:rPr>
        <w:t xml:space="preserve"> </w:t>
      </w:r>
      <w:r w:rsidR="009C4310">
        <w:t>from</w:t>
      </w:r>
      <w:r w:rsidR="009C4310">
        <w:rPr>
          <w:spacing w:val="-6"/>
        </w:rPr>
        <w:t xml:space="preserve"> </w:t>
      </w:r>
      <w:r w:rsidR="009C4310">
        <w:t>1980-1994.</w:t>
      </w:r>
      <w:r w:rsidR="009C4310">
        <w:rPr>
          <w:spacing w:val="-6"/>
        </w:rPr>
        <w:t xml:space="preserve"> </w:t>
      </w:r>
      <w:r>
        <w:rPr>
          <w:spacing w:val="-6"/>
        </w:rPr>
        <w:t xml:space="preserve"> </w:t>
      </w:r>
      <w:r w:rsidR="009C4310">
        <w:t>It</w:t>
      </w:r>
      <w:r w:rsidR="009C4310">
        <w:rPr>
          <w:spacing w:val="-5"/>
        </w:rPr>
        <w:t xml:space="preserve"> </w:t>
      </w:r>
      <w:r w:rsidR="009C4310">
        <w:rPr>
          <w:spacing w:val="-1"/>
        </w:rPr>
        <w:t>shows</w:t>
      </w:r>
      <w:r w:rsidR="009C4310">
        <w:rPr>
          <w:spacing w:val="-6"/>
        </w:rPr>
        <w:t xml:space="preserve"> </w:t>
      </w:r>
      <w:r w:rsidR="009C4310">
        <w:t>the</w:t>
      </w:r>
      <w:r w:rsidR="009C4310">
        <w:rPr>
          <w:spacing w:val="-6"/>
        </w:rPr>
        <w:t xml:space="preserve"> </w:t>
      </w:r>
      <w:r w:rsidR="009C4310">
        <w:t>probability</w:t>
      </w:r>
      <w:r w:rsidR="009C4310">
        <w:rPr>
          <w:spacing w:val="-6"/>
        </w:rPr>
        <w:t xml:space="preserve"> </w:t>
      </w:r>
      <w:r w:rsidR="009C4310">
        <w:t>of</w:t>
      </w:r>
      <w:r w:rsidR="009C4310">
        <w:rPr>
          <w:spacing w:val="-6"/>
        </w:rPr>
        <w:t xml:space="preserve"> </w:t>
      </w:r>
      <w:r w:rsidR="009C4310">
        <w:rPr>
          <w:spacing w:val="-1"/>
        </w:rPr>
        <w:t>hailstorm</w:t>
      </w:r>
      <w:r w:rsidR="009C4310">
        <w:rPr>
          <w:spacing w:val="24"/>
          <w:w w:val="99"/>
        </w:rPr>
        <w:t xml:space="preserve"> </w:t>
      </w:r>
      <w:r w:rsidR="009C4310">
        <w:t>occurrence</w:t>
      </w:r>
      <w:r w:rsidR="009C4310">
        <w:rPr>
          <w:spacing w:val="-6"/>
        </w:rPr>
        <w:t xml:space="preserve"> </w:t>
      </w:r>
      <w:r w:rsidR="009C4310">
        <w:rPr>
          <w:spacing w:val="-1"/>
        </w:rPr>
        <w:t>(2”</w:t>
      </w:r>
      <w:r w:rsidR="009C4310">
        <w:rPr>
          <w:spacing w:val="-5"/>
        </w:rPr>
        <w:t xml:space="preserve"> </w:t>
      </w:r>
      <w:r w:rsidR="009C4310">
        <w:t>diameter</w:t>
      </w:r>
      <w:r w:rsidR="009C4310">
        <w:rPr>
          <w:spacing w:val="-5"/>
        </w:rPr>
        <w:t xml:space="preserve"> </w:t>
      </w:r>
      <w:r w:rsidR="009C4310">
        <w:t>or</w:t>
      </w:r>
      <w:r w:rsidR="009C4310">
        <w:rPr>
          <w:spacing w:val="-5"/>
        </w:rPr>
        <w:t xml:space="preserve"> </w:t>
      </w:r>
      <w:r w:rsidR="009C4310">
        <w:t>larger)</w:t>
      </w:r>
      <w:r w:rsidR="009C4310">
        <w:rPr>
          <w:spacing w:val="-5"/>
        </w:rPr>
        <w:t xml:space="preserve"> </w:t>
      </w:r>
      <w:r w:rsidR="009C4310">
        <w:t>based</w:t>
      </w:r>
      <w:r w:rsidR="009C4310">
        <w:rPr>
          <w:spacing w:val="-5"/>
        </w:rPr>
        <w:t xml:space="preserve"> </w:t>
      </w:r>
      <w:r w:rsidR="009C4310">
        <w:t>on</w:t>
      </w:r>
      <w:r w:rsidR="009C4310">
        <w:rPr>
          <w:spacing w:val="-6"/>
        </w:rPr>
        <w:t xml:space="preserve"> </w:t>
      </w:r>
      <w:r w:rsidR="009C4310">
        <w:t>number</w:t>
      </w:r>
      <w:r w:rsidR="009C4310">
        <w:rPr>
          <w:spacing w:val="-5"/>
        </w:rPr>
        <w:t xml:space="preserve"> </w:t>
      </w:r>
      <w:r w:rsidR="009C4310">
        <w:t>of</w:t>
      </w:r>
      <w:r w:rsidR="009C4310">
        <w:rPr>
          <w:spacing w:val="-5"/>
        </w:rPr>
        <w:t xml:space="preserve"> </w:t>
      </w:r>
      <w:r w:rsidR="009C4310">
        <w:t>days</w:t>
      </w:r>
      <w:r w:rsidR="009C4310">
        <w:rPr>
          <w:spacing w:val="-5"/>
        </w:rPr>
        <w:t xml:space="preserve"> </w:t>
      </w:r>
      <w:r w:rsidR="009C4310">
        <w:t>per</w:t>
      </w:r>
      <w:r w:rsidR="009C4310">
        <w:rPr>
          <w:spacing w:val="-5"/>
        </w:rPr>
        <w:t xml:space="preserve"> </w:t>
      </w:r>
      <w:r w:rsidR="009C4310">
        <w:t>year.</w:t>
      </w:r>
      <w:r w:rsidR="009C4310">
        <w:rPr>
          <w:spacing w:val="-6"/>
        </w:rPr>
        <w:t xml:space="preserve"> </w:t>
      </w:r>
      <w:r>
        <w:rPr>
          <w:spacing w:val="-6"/>
        </w:rPr>
        <w:t xml:space="preserve"> Describe the location of </w:t>
      </w:r>
      <w:r w:rsidR="009C4310">
        <w:t>County</w:t>
      </w:r>
      <w:r>
        <w:t xml:space="preserve"> A in terms of which zone it is </w:t>
      </w:r>
      <w:r w:rsidR="003029A1">
        <w:t>in or</w:t>
      </w:r>
      <w:r>
        <w:t xml:space="preserve"> use a graphic in the map showing the county location.</w:t>
      </w:r>
    </w:p>
    <w:p w14:paraId="2491A7B5" w14:textId="77777777" w:rsidR="00182B4C" w:rsidRDefault="00182B4C" w:rsidP="00352443">
      <w:pPr>
        <w:pStyle w:val="BodyText"/>
        <w:ind w:left="0" w:right="235"/>
        <w:jc w:val="both"/>
      </w:pPr>
    </w:p>
    <w:p w14:paraId="02DB9A2F" w14:textId="4D53D4DC" w:rsidR="00A52DC7" w:rsidRDefault="00A52DC7" w:rsidP="00352443">
      <w:pPr>
        <w:ind w:left="101"/>
        <w:jc w:val="both"/>
        <w:rPr>
          <w:rFonts w:ascii="Arial" w:eastAsia="Arial" w:hAnsi="Arial" w:cs="Arial"/>
          <w:sz w:val="2"/>
          <w:szCs w:val="2"/>
        </w:rPr>
      </w:pPr>
    </w:p>
    <w:p w14:paraId="3DB69EDE" w14:textId="72AB4BF9" w:rsidR="00E17B6E" w:rsidRDefault="009C4310" w:rsidP="009C3FA2">
      <w:pPr>
        <w:pStyle w:val="FigureTitle"/>
        <w:ind w:left="1440" w:hanging="1440"/>
      </w:pPr>
      <w:bookmarkStart w:id="195" w:name="_bookmark258"/>
      <w:bookmarkStart w:id="196" w:name="_Ref528077459"/>
      <w:bookmarkEnd w:id="195"/>
      <w:r>
        <w:lastRenderedPageBreak/>
        <w:t>Annual</w:t>
      </w:r>
      <w:r w:rsidRPr="004E206E">
        <w:t xml:space="preserve"> </w:t>
      </w:r>
      <w:r>
        <w:t>Hailstorm</w:t>
      </w:r>
      <w:r w:rsidRPr="004E206E">
        <w:t xml:space="preserve"> </w:t>
      </w:r>
      <w:r>
        <w:t>Probability</w:t>
      </w:r>
      <w:r w:rsidRPr="004E206E">
        <w:t xml:space="preserve"> </w:t>
      </w:r>
      <w:r>
        <w:t>(2</w:t>
      </w:r>
      <w:r>
        <w:t>’’</w:t>
      </w:r>
      <w:r w:rsidRPr="004E206E">
        <w:t xml:space="preserve"> </w:t>
      </w:r>
      <w:r>
        <w:t>diameter</w:t>
      </w:r>
      <w:r w:rsidRPr="004E206E">
        <w:t xml:space="preserve"> </w:t>
      </w:r>
      <w:r>
        <w:t>or</w:t>
      </w:r>
      <w:r w:rsidRPr="004E206E">
        <w:t xml:space="preserve"> </w:t>
      </w:r>
      <w:r>
        <w:t>larger),</w:t>
      </w:r>
      <w:r w:rsidRPr="004E206E">
        <w:t xml:space="preserve"> </w:t>
      </w:r>
      <w:r w:rsidR="008F21DF">
        <w:t>U</w:t>
      </w:r>
      <w:r w:rsidRPr="004E206E">
        <w:t xml:space="preserve"> </w:t>
      </w:r>
      <w:r>
        <w:t>1980-</w:t>
      </w:r>
      <w:r w:rsidRPr="004E206E">
        <w:t xml:space="preserve"> </w:t>
      </w:r>
      <w:r>
        <w:t>1994</w:t>
      </w:r>
      <w:bookmarkEnd w:id="196"/>
    </w:p>
    <w:p w14:paraId="7BE6BD62" w14:textId="364B38A1" w:rsidR="00A52DC7" w:rsidRDefault="002023B3" w:rsidP="00352443">
      <w:pPr>
        <w:ind w:left="140"/>
        <w:jc w:val="both"/>
        <w:rPr>
          <w:rFonts w:ascii="Arial" w:eastAsia="Arial" w:hAnsi="Arial" w:cs="Arial"/>
          <w:sz w:val="20"/>
          <w:szCs w:val="20"/>
        </w:rPr>
      </w:pPr>
      <w:r>
        <w:rPr>
          <w:rFonts w:ascii="Arial" w:eastAsia="Arial" w:hAnsi="Arial" w:cs="Arial"/>
          <w:noProof/>
          <w:sz w:val="20"/>
          <w:szCs w:val="20"/>
        </w:rPr>
        <mc:AlternateContent>
          <mc:Choice Requires="wpg">
            <w:drawing>
              <wp:inline distT="0" distB="0" distL="0" distR="0" wp14:anchorId="68D6F584" wp14:editId="112D3DCD">
                <wp:extent cx="3902298" cy="2485623"/>
                <wp:effectExtent l="0" t="0" r="3175" b="0"/>
                <wp:docPr id="747"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2298" cy="2485623"/>
                          <a:chOff x="0" y="0"/>
                          <a:chExt cx="6354" cy="4564"/>
                        </a:xfrm>
                      </wpg:grpSpPr>
                      <pic:pic xmlns:pic="http://schemas.openxmlformats.org/drawingml/2006/picture">
                        <pic:nvPicPr>
                          <pic:cNvPr id="748" name="Picture 28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354" cy="4564"/>
                          </a:xfrm>
                          <a:prstGeom prst="rect">
                            <a:avLst/>
                          </a:prstGeom>
                          <a:noFill/>
                          <a:extLst>
                            <a:ext uri="{909E8E84-426E-40DD-AFC4-6F175D3DCCD1}">
                              <a14:hiddenFill xmlns:a14="http://schemas.microsoft.com/office/drawing/2010/main">
                                <a:solidFill>
                                  <a:srgbClr val="FFFFFF"/>
                                </a:solidFill>
                              </a14:hiddenFill>
                            </a:ext>
                          </a:extLst>
                        </pic:spPr>
                      </pic:pic>
                      <wpg:grpSp>
                        <wpg:cNvPr id="749" name="Group 283"/>
                        <wpg:cNvGrpSpPr>
                          <a:grpSpLocks/>
                        </wpg:cNvGrpSpPr>
                        <wpg:grpSpPr bwMode="auto">
                          <a:xfrm>
                            <a:off x="4390" y="1350"/>
                            <a:ext cx="96" cy="102"/>
                            <a:chOff x="4390" y="1350"/>
                            <a:chExt cx="96" cy="102"/>
                          </a:xfrm>
                        </wpg:grpSpPr>
                        <wps:wsp>
                          <wps:cNvPr id="750" name="Freeform 284"/>
                          <wps:cNvSpPr>
                            <a:spLocks/>
                          </wps:cNvSpPr>
                          <wps:spPr bwMode="auto">
                            <a:xfrm>
                              <a:off x="4390" y="1350"/>
                              <a:ext cx="96" cy="102"/>
                            </a:xfrm>
                            <a:custGeom>
                              <a:avLst/>
                              <a:gdLst>
                                <a:gd name="T0" fmla="+- 0 4486 4390"/>
                                <a:gd name="T1" fmla="*/ T0 w 96"/>
                                <a:gd name="T2" fmla="+- 0 1350 1350"/>
                                <a:gd name="T3" fmla="*/ 1350 h 102"/>
                                <a:gd name="T4" fmla="+- 0 4390 4390"/>
                                <a:gd name="T5" fmla="*/ T4 w 96"/>
                                <a:gd name="T6" fmla="+- 0 1350 1350"/>
                                <a:gd name="T7" fmla="*/ 1350 h 102"/>
                                <a:gd name="T8" fmla="+- 0 4390 4390"/>
                                <a:gd name="T9" fmla="*/ T8 w 96"/>
                                <a:gd name="T10" fmla="+- 0 1452 1350"/>
                                <a:gd name="T11" fmla="*/ 1452 h 102"/>
                                <a:gd name="T12" fmla="+- 0 4486 4390"/>
                                <a:gd name="T13" fmla="*/ T12 w 96"/>
                                <a:gd name="T14" fmla="+- 0 1452 1350"/>
                                <a:gd name="T15" fmla="*/ 1452 h 102"/>
                                <a:gd name="T16" fmla="+- 0 4486 4390"/>
                                <a:gd name="T17" fmla="*/ T16 w 96"/>
                                <a:gd name="T18" fmla="+- 0 1350 1350"/>
                                <a:gd name="T19" fmla="*/ 1350 h 102"/>
                              </a:gdLst>
                              <a:ahLst/>
                              <a:cxnLst>
                                <a:cxn ang="0">
                                  <a:pos x="T1" y="T3"/>
                                </a:cxn>
                                <a:cxn ang="0">
                                  <a:pos x="T5" y="T7"/>
                                </a:cxn>
                                <a:cxn ang="0">
                                  <a:pos x="T9" y="T11"/>
                                </a:cxn>
                                <a:cxn ang="0">
                                  <a:pos x="T13" y="T15"/>
                                </a:cxn>
                                <a:cxn ang="0">
                                  <a:pos x="T17" y="T19"/>
                                </a:cxn>
                              </a:cxnLst>
                              <a:rect l="0" t="0" r="r" b="b"/>
                              <a:pathLst>
                                <a:path w="96" h="102">
                                  <a:moveTo>
                                    <a:pt x="96" y="0"/>
                                  </a:moveTo>
                                  <a:lnTo>
                                    <a:pt x="0" y="0"/>
                                  </a:lnTo>
                                  <a:lnTo>
                                    <a:pt x="0" y="102"/>
                                  </a:lnTo>
                                  <a:lnTo>
                                    <a:pt x="96" y="102"/>
                                  </a:lnTo>
                                  <a:lnTo>
                                    <a:pt x="96"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w16du="http://schemas.microsoft.com/office/word/2023/wordml/word16du">
            <w:pict>
              <v:group w14:anchorId="273ED52B" id="Group 282" o:spid="_x0000_s1026" style="width:307.25pt;height:195.7pt;mso-position-horizontal-relative:char;mso-position-vertical-relative:line" coordsize="6354,4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27" type="#_x0000_t75" style="position:absolute;width:6354;height:4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">
                  <v:imagedata r:id="rId181" o:title=""/>
                </v:shape>
                <v:group id="Group 283" o:spid="_x0000_s1028" style="position:absolute;left:4390;top:1350;width:96;height:102" coordorigin="4390,1350"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284" o:spid="_x0000_s1029" style="position:absolute;left:4390;top:1350;width:96;height:102;visibility:visible;mso-wrap-style:square;v-text-anchor:top" coordsize="96,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" path="m96,l,,,102r96,l96,xe" filled="f" strokeweight="1.5pt">
                    <v:path arrowok="t" o:connecttype="custom" o:connectlocs="96,1350;0,1350;0,1452;96,1452;96,1350" o:connectangles="0,0,0,0,0"/>
                  </v:shape>
                </v:group>
                <w10:anchorlock/>
              </v:group>
            </w:pict>
          </mc:Fallback>
        </mc:AlternateContent>
      </w:r>
    </w:p>
    <w:p w14:paraId="5DFC5ECC" w14:textId="77777777" w:rsidR="00A52DC7" w:rsidRDefault="009C4310" w:rsidP="00352443">
      <w:pPr>
        <w:ind w:left="140" w:right="3774" w:hanging="1"/>
        <w:jc w:val="both"/>
        <w:rPr>
          <w:rFonts w:ascii="Arial"/>
          <w:spacing w:val="-6"/>
          <w:sz w:val="16"/>
        </w:rPr>
      </w:pPr>
      <w:r>
        <w:rPr>
          <w:rFonts w:ascii="Arial"/>
          <w:sz w:val="16"/>
        </w:rPr>
        <w:t>Source:</w:t>
      </w:r>
      <w:r>
        <w:rPr>
          <w:rFonts w:ascii="Arial"/>
          <w:spacing w:val="-27"/>
          <w:sz w:val="16"/>
        </w:rPr>
        <w:t xml:space="preserve"> </w:t>
      </w:r>
      <w:r>
        <w:rPr>
          <w:rFonts w:ascii="Arial"/>
          <w:sz w:val="16"/>
        </w:rPr>
        <w:t>NSSL,</w:t>
      </w:r>
      <w:r>
        <w:rPr>
          <w:rFonts w:ascii="Arial"/>
          <w:spacing w:val="-27"/>
          <w:sz w:val="16"/>
        </w:rPr>
        <w:t xml:space="preserve"> </w:t>
      </w:r>
      <w:hyperlink r:id="rId182">
        <w:r>
          <w:rPr>
            <w:rFonts w:ascii="Arial"/>
            <w:color w:val="0000FF"/>
            <w:sz w:val="16"/>
            <w:u w:val="single" w:color="0000FF"/>
          </w:rPr>
          <w:t>http://www.nssl.noaa.gov/users/brooks/public_html/bighail.gif</w:t>
        </w:r>
      </w:hyperlink>
      <w:r>
        <w:rPr>
          <w:rFonts w:ascii="Arial"/>
          <w:color w:val="0000FF"/>
          <w:w w:val="99"/>
          <w:sz w:val="16"/>
        </w:rPr>
        <w:t xml:space="preserve"> </w:t>
      </w:r>
      <w:r>
        <w:rPr>
          <w:rFonts w:ascii="Arial"/>
          <w:sz w:val="16"/>
        </w:rPr>
        <w:t>Note:</w:t>
      </w:r>
      <w:r>
        <w:rPr>
          <w:rFonts w:ascii="Arial"/>
          <w:spacing w:val="-6"/>
          <w:sz w:val="16"/>
        </w:rPr>
        <w:t xml:space="preserve"> </w:t>
      </w:r>
    </w:p>
    <w:p w14:paraId="32284D24" w14:textId="1FD6EEA0" w:rsidR="001B062B" w:rsidRPr="004138E5" w:rsidRDefault="001B062B" w:rsidP="001B062B">
      <w:pPr>
        <w:pStyle w:val="Heading5"/>
        <w:spacing w:before="240" w:after="240"/>
        <w:contextualSpacing/>
        <w:rPr>
          <w:highlight w:val="yellow"/>
          <w:u w:val="single"/>
        </w:rPr>
      </w:pPr>
      <w:bookmarkStart w:id="197" w:name="_bookmark259"/>
      <w:bookmarkEnd w:id="197"/>
      <w:r w:rsidRPr="004138E5">
        <w:rPr>
          <w:highlight w:val="yellow"/>
        </w:rPr>
        <w:t>Changing Future Conditions Considerations</w:t>
      </w:r>
      <w:r w:rsidR="004138E5">
        <w:rPr>
          <w:highlight w:val="yellow"/>
        </w:rPr>
        <w:t xml:space="preserve"> </w:t>
      </w:r>
      <w:r w:rsidR="004138E5">
        <w:rPr>
          <w:highlight w:val="yellow"/>
          <w:u w:val="single"/>
        </w:rPr>
        <w:t>*OPTIONAL*</w:t>
      </w:r>
    </w:p>
    <w:p w14:paraId="0E67AD30" w14:textId="77777777" w:rsidR="004834E3" w:rsidRPr="004138E5" w:rsidRDefault="001B062B" w:rsidP="007D3807">
      <w:pPr>
        <w:pStyle w:val="BodyText"/>
        <w:shd w:val="clear" w:color="auto" w:fill="F2DBDB" w:themeFill="accent2" w:themeFillTint="33"/>
        <w:spacing w:before="120" w:after="120"/>
        <w:ind w:left="0" w:right="-20"/>
        <w:rPr>
          <w:rFonts w:cs="Arial"/>
          <w:spacing w:val="-6"/>
          <w:highlight w:val="yellow"/>
        </w:rPr>
      </w:pPr>
      <w:r w:rsidRPr="004138E5">
        <w:rPr>
          <w:highlight w:val="yellow"/>
        </w:rPr>
        <w:t>Discuss the impact of climate change scenarios on severe thunderstorms</w:t>
      </w:r>
      <w:r w:rsidRPr="004138E5">
        <w:rPr>
          <w:spacing w:val="-6"/>
          <w:highlight w:val="yellow"/>
        </w:rPr>
        <w:t>.</w:t>
      </w:r>
      <w:r w:rsidR="004834E3" w:rsidRPr="004138E5">
        <w:rPr>
          <w:spacing w:val="-6"/>
          <w:highlight w:val="yellow"/>
        </w:rPr>
        <w:t xml:space="preserve">  Sources of information </w:t>
      </w:r>
      <w:r w:rsidR="004834E3" w:rsidRPr="004138E5">
        <w:rPr>
          <w:rFonts w:cs="Arial"/>
          <w:spacing w:val="-6"/>
          <w:highlight w:val="yellow"/>
        </w:rPr>
        <w:t>include:</w:t>
      </w:r>
    </w:p>
    <w:p w14:paraId="3A6BCB1A" w14:textId="4919EF86" w:rsidR="004834E3" w:rsidRPr="004138E5" w:rsidRDefault="004834E3" w:rsidP="007D3807">
      <w:pPr>
        <w:pStyle w:val="BodyText"/>
        <w:numPr>
          <w:ilvl w:val="0"/>
          <w:numId w:val="37"/>
        </w:numPr>
        <w:shd w:val="clear" w:color="auto" w:fill="F2DBDB" w:themeFill="accent2" w:themeFillTint="33"/>
        <w:ind w:right="-20"/>
        <w:contextualSpacing/>
        <w:rPr>
          <w:rFonts w:cs="Arial"/>
          <w:spacing w:val="-5"/>
          <w:highlight w:val="yellow"/>
        </w:rPr>
      </w:pPr>
      <w:r w:rsidRPr="004138E5">
        <w:rPr>
          <w:rFonts w:cs="Arial"/>
          <w:highlight w:val="yellow"/>
        </w:rPr>
        <w:t>20</w:t>
      </w:r>
      <w:r w:rsidR="00AE352F" w:rsidRPr="004138E5">
        <w:rPr>
          <w:rFonts w:cs="Arial"/>
          <w:highlight w:val="yellow"/>
        </w:rPr>
        <w:t>23</w:t>
      </w:r>
      <w:r w:rsidRPr="004138E5">
        <w:rPr>
          <w:rFonts w:cs="Arial"/>
          <w:highlight w:val="yellow"/>
        </w:rPr>
        <w:t xml:space="preserve"> State Plan, see Chapter 3, Section 3.3.</w:t>
      </w:r>
      <w:r w:rsidR="00AE352F" w:rsidRPr="004138E5">
        <w:rPr>
          <w:rFonts w:cs="Arial"/>
          <w:highlight w:val="yellow"/>
        </w:rPr>
        <w:t>8</w:t>
      </w:r>
      <w:r w:rsidRPr="004138E5">
        <w:rPr>
          <w:rFonts w:cs="Arial"/>
          <w:highlight w:val="yellow"/>
        </w:rPr>
        <w:t>, Changing Future Conditions Considerations, page 3.</w:t>
      </w:r>
      <w:r w:rsidR="00EB2B7F" w:rsidRPr="004138E5">
        <w:rPr>
          <w:rFonts w:cs="Arial"/>
          <w:highlight w:val="yellow"/>
        </w:rPr>
        <w:t>2</w:t>
      </w:r>
      <w:r w:rsidR="00AE352F" w:rsidRPr="004138E5">
        <w:rPr>
          <w:rFonts w:cs="Arial"/>
          <w:highlight w:val="yellow"/>
        </w:rPr>
        <w:t>34</w:t>
      </w:r>
    </w:p>
    <w:p w14:paraId="545B74EB" w14:textId="77777777" w:rsidR="004834E3" w:rsidRPr="004138E5" w:rsidRDefault="004834E3" w:rsidP="007D3807">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 xml:space="preserve">US Climate Resilience Toolkit; </w:t>
      </w:r>
      <w:hyperlink r:id="rId183" w:history="1">
        <w:r w:rsidRPr="004138E5">
          <w:rPr>
            <w:rStyle w:val="Hyperlink"/>
            <w:rFonts w:ascii="Arial" w:hAnsi="Arial" w:cs="Arial"/>
            <w:highlight w:val="yellow"/>
          </w:rPr>
          <w:t>https://toolkit.climate.gov/tools/climate-explorer</w:t>
        </w:r>
      </w:hyperlink>
    </w:p>
    <w:p w14:paraId="53A1385B" w14:textId="77777777" w:rsidR="004834E3" w:rsidRPr="004138E5" w:rsidRDefault="004834E3" w:rsidP="007D3807">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National Climate Assessment; https://nca2014.globalchange.gov/</w:t>
      </w:r>
    </w:p>
    <w:p w14:paraId="7E2F03C2" w14:textId="492DDF1D" w:rsidR="00E17B6E" w:rsidRDefault="009C4310" w:rsidP="00A778A2">
      <w:pPr>
        <w:pStyle w:val="Heading3"/>
        <w:spacing w:before="240" w:after="240"/>
      </w:pPr>
      <w:bookmarkStart w:id="198" w:name="_Toc528484823"/>
      <w:r>
        <w:t>Vulnerability</w:t>
      </w:r>
      <w:bookmarkEnd w:id="198"/>
    </w:p>
    <w:p w14:paraId="6CB02E49" w14:textId="77777777" w:rsidR="007A6334" w:rsidRDefault="007A6334" w:rsidP="00A778A2">
      <w:pPr>
        <w:pStyle w:val="Heading5"/>
        <w:spacing w:before="240" w:after="240"/>
      </w:pPr>
      <w:r>
        <w:t>Vulnerability Overview</w:t>
      </w:r>
    </w:p>
    <w:p w14:paraId="3F2A1A1B" w14:textId="0EB66852" w:rsidR="00593D63" w:rsidRDefault="009C3FA2" w:rsidP="00593D63">
      <w:pPr>
        <w:pStyle w:val="BodyText"/>
        <w:shd w:val="clear" w:color="auto" w:fill="F2DBDB" w:themeFill="accent2" w:themeFillTint="33"/>
        <w:spacing w:before="120" w:after="120"/>
        <w:ind w:left="0"/>
      </w:pPr>
      <w:r w:rsidRPr="003759FC">
        <w:t xml:space="preserve">Use </w:t>
      </w:r>
      <w:r>
        <w:t xml:space="preserve">county level </w:t>
      </w:r>
      <w:r w:rsidRPr="003759FC">
        <w:t>data from the 20</w:t>
      </w:r>
      <w:r w:rsidR="00AE352F">
        <w:t>23</w:t>
      </w:r>
      <w:r w:rsidRPr="003759FC">
        <w:t xml:space="preserve"> State Plan, see Chapter 3, Section 3.3.</w:t>
      </w:r>
      <w:r>
        <w:t>8,</w:t>
      </w:r>
      <w:r w:rsidRPr="003759FC">
        <w:t xml:space="preserve"> </w:t>
      </w:r>
      <w:r>
        <w:t>State Vulnerability Overview</w:t>
      </w:r>
      <w:r w:rsidRPr="003759FC">
        <w:t>, as the best and most recent data available</w:t>
      </w:r>
      <w:r w:rsidR="007538A6">
        <w:t>.</w:t>
      </w:r>
      <w:r>
        <w:t xml:space="preserve"> </w:t>
      </w:r>
      <w:r w:rsidR="00593D63">
        <w:t xml:space="preserve"> </w:t>
      </w:r>
      <w:r w:rsidR="00593D63" w:rsidRPr="00593D63">
        <w:rPr>
          <w:rFonts w:cs="Arial"/>
        </w:rPr>
        <w:t xml:space="preserve">Severe thunderstorm vulnerability data is also available with the MSDIS Structure Inventory and All Hazards Risk Dataset available on Google Drive </w:t>
      </w:r>
      <w:r w:rsidR="00593D63" w:rsidRPr="00593D63">
        <w:t>(available in both GIS and Excel formats)</w:t>
      </w:r>
      <w:r w:rsidR="00593D63" w:rsidRPr="00593D63">
        <w:rPr>
          <w:rFonts w:cs="Arial"/>
        </w:rPr>
        <w:t>.</w:t>
      </w:r>
      <w:r w:rsidR="00593D63">
        <w:rPr>
          <w:rFonts w:cs="Arial"/>
        </w:rPr>
        <w:t xml:space="preserve">  </w:t>
      </w:r>
    </w:p>
    <w:p w14:paraId="4AAF89E2" w14:textId="77777777" w:rsidR="00A778A2" w:rsidRPr="00AB4097" w:rsidRDefault="00A778A2" w:rsidP="00A778A2">
      <w:pPr>
        <w:pStyle w:val="BodyText"/>
        <w:spacing w:before="120" w:after="120"/>
        <w:ind w:left="3" w:right="296"/>
        <w:rPr>
          <w:color w:val="0070C0"/>
        </w:rPr>
      </w:pPr>
      <w:r w:rsidRPr="007D3807">
        <w:rPr>
          <w:shd w:val="clear" w:color="auto" w:fill="F2DBDB" w:themeFill="accent2" w:themeFillTint="33"/>
        </w:rPr>
        <w:t>Sample language follows.</w:t>
      </w:r>
      <w:r>
        <w:t xml:space="preserve">  </w:t>
      </w:r>
      <w:r w:rsidRPr="00AB4097">
        <w:rPr>
          <w:color w:val="0070C0"/>
        </w:rPr>
        <w:t xml:space="preserve">Severe thunderstorm losses are usually attributed to </w:t>
      </w:r>
      <w:r>
        <w:rPr>
          <w:color w:val="0070C0"/>
        </w:rPr>
        <w:t xml:space="preserve">the </w:t>
      </w:r>
      <w:r w:rsidRPr="00AB4097">
        <w:rPr>
          <w:color w:val="0070C0"/>
        </w:rPr>
        <w:t xml:space="preserve">associated hazards of hail, downburst winds, lightning and heavy rains.  Losses </w:t>
      </w:r>
      <w:r>
        <w:rPr>
          <w:color w:val="0070C0"/>
        </w:rPr>
        <w:t xml:space="preserve">due </w:t>
      </w:r>
      <w:r w:rsidRPr="00AB4097">
        <w:rPr>
          <w:color w:val="0070C0"/>
        </w:rPr>
        <w:t xml:space="preserve">to hail and high wind are typically insured losses that are localized and do not result in presidential disaster declarations.  However, in some cases, impacts are severe and widespread and assistance outside </w:t>
      </w:r>
      <w:r>
        <w:rPr>
          <w:color w:val="0070C0"/>
        </w:rPr>
        <w:t>s</w:t>
      </w:r>
      <w:r w:rsidRPr="00AB4097">
        <w:rPr>
          <w:color w:val="0070C0"/>
        </w:rPr>
        <w:t>tate capabil</w:t>
      </w:r>
      <w:r>
        <w:rPr>
          <w:color w:val="0070C0"/>
        </w:rPr>
        <w:t xml:space="preserve">ities is necessary.  </w:t>
      </w:r>
      <w:r w:rsidRPr="00AB4097">
        <w:rPr>
          <w:color w:val="0070C0"/>
        </w:rPr>
        <w:t xml:space="preserve">Hail and wind also can have devastating impacts on crops.  Severe thunderstorms/heavy rains that lead to flooding are </w:t>
      </w:r>
      <w:r>
        <w:rPr>
          <w:color w:val="0070C0"/>
        </w:rPr>
        <w:t>discussed</w:t>
      </w:r>
      <w:r w:rsidRPr="00AB4097">
        <w:rPr>
          <w:color w:val="0070C0"/>
        </w:rPr>
        <w:t xml:space="preserve"> in the flooding </w:t>
      </w:r>
      <w:r>
        <w:rPr>
          <w:color w:val="0070C0"/>
        </w:rPr>
        <w:t xml:space="preserve">hazard </w:t>
      </w:r>
      <w:r w:rsidRPr="00AB4097">
        <w:rPr>
          <w:color w:val="0070C0"/>
        </w:rPr>
        <w:t>profile.  Hailstorms</w:t>
      </w:r>
      <w:r w:rsidRPr="00AB4097">
        <w:rPr>
          <w:color w:val="0070C0"/>
          <w:spacing w:val="-6"/>
        </w:rPr>
        <w:t xml:space="preserve"> </w:t>
      </w:r>
      <w:r w:rsidRPr="00AB4097">
        <w:rPr>
          <w:color w:val="0070C0"/>
        </w:rPr>
        <w:t>cause</w:t>
      </w:r>
      <w:r w:rsidRPr="00AB4097">
        <w:rPr>
          <w:color w:val="0070C0"/>
          <w:spacing w:val="-6"/>
        </w:rPr>
        <w:t xml:space="preserve"> </w:t>
      </w:r>
      <w:r w:rsidRPr="00AB4097">
        <w:rPr>
          <w:color w:val="0070C0"/>
        </w:rPr>
        <w:t>damage</w:t>
      </w:r>
      <w:r w:rsidRPr="00AB4097">
        <w:rPr>
          <w:color w:val="0070C0"/>
          <w:spacing w:val="-6"/>
        </w:rPr>
        <w:t xml:space="preserve"> </w:t>
      </w:r>
      <w:r w:rsidRPr="00AB4097">
        <w:rPr>
          <w:color w:val="0070C0"/>
        </w:rPr>
        <w:t>to</w:t>
      </w:r>
      <w:r w:rsidRPr="00AB4097">
        <w:rPr>
          <w:color w:val="0070C0"/>
          <w:spacing w:val="-5"/>
        </w:rPr>
        <w:t xml:space="preserve"> </w:t>
      </w:r>
      <w:r w:rsidRPr="00AB4097">
        <w:rPr>
          <w:color w:val="0070C0"/>
        </w:rPr>
        <w:t>property,</w:t>
      </w:r>
      <w:r w:rsidRPr="00AB4097">
        <w:rPr>
          <w:color w:val="0070C0"/>
          <w:spacing w:val="-7"/>
        </w:rPr>
        <w:t xml:space="preserve"> </w:t>
      </w:r>
      <w:r w:rsidRPr="00AB4097">
        <w:rPr>
          <w:color w:val="0070C0"/>
        </w:rPr>
        <w:t>crops,</w:t>
      </w:r>
      <w:r w:rsidRPr="00AB4097">
        <w:rPr>
          <w:color w:val="0070C0"/>
          <w:spacing w:val="-6"/>
        </w:rPr>
        <w:t xml:space="preserve"> </w:t>
      </w:r>
      <w:r w:rsidRPr="00AB4097">
        <w:rPr>
          <w:color w:val="0070C0"/>
        </w:rPr>
        <w:t>and</w:t>
      </w:r>
      <w:r w:rsidRPr="00AB4097">
        <w:rPr>
          <w:color w:val="0070C0"/>
          <w:spacing w:val="-6"/>
        </w:rPr>
        <w:t xml:space="preserve"> </w:t>
      </w:r>
      <w:r w:rsidRPr="00AB4097">
        <w:rPr>
          <w:color w:val="0070C0"/>
        </w:rPr>
        <w:t>the</w:t>
      </w:r>
      <w:r w:rsidRPr="00AB4097">
        <w:rPr>
          <w:color w:val="0070C0"/>
          <w:spacing w:val="-6"/>
        </w:rPr>
        <w:t xml:space="preserve"> </w:t>
      </w:r>
      <w:r w:rsidRPr="00AB4097">
        <w:rPr>
          <w:color w:val="0070C0"/>
        </w:rPr>
        <w:t>environment</w:t>
      </w:r>
      <w:r>
        <w:rPr>
          <w:color w:val="0070C0"/>
        </w:rPr>
        <w:t>,</w:t>
      </w:r>
      <w:r w:rsidRPr="00AB4097">
        <w:rPr>
          <w:color w:val="0070C0"/>
          <w:spacing w:val="-6"/>
        </w:rPr>
        <w:t xml:space="preserve"> </w:t>
      </w:r>
      <w:r w:rsidRPr="00AB4097">
        <w:rPr>
          <w:color w:val="0070C0"/>
        </w:rPr>
        <w:t>and</w:t>
      </w:r>
      <w:r w:rsidRPr="00AB4097">
        <w:rPr>
          <w:color w:val="0070C0"/>
          <w:spacing w:val="-6"/>
        </w:rPr>
        <w:t xml:space="preserve"> </w:t>
      </w:r>
      <w:r>
        <w:rPr>
          <w:color w:val="0070C0"/>
          <w:spacing w:val="-6"/>
        </w:rPr>
        <w:t xml:space="preserve">can injure and even </w:t>
      </w:r>
      <w:r w:rsidRPr="00AB4097">
        <w:rPr>
          <w:color w:val="0070C0"/>
        </w:rPr>
        <w:t>kill</w:t>
      </w:r>
      <w:r w:rsidRPr="00AB4097">
        <w:rPr>
          <w:color w:val="0070C0"/>
          <w:spacing w:val="-6"/>
        </w:rPr>
        <w:t xml:space="preserve"> </w:t>
      </w:r>
      <w:r w:rsidRPr="00AB4097">
        <w:rPr>
          <w:color w:val="0070C0"/>
        </w:rPr>
        <w:t xml:space="preserve">livestock. </w:t>
      </w:r>
      <w:r w:rsidRPr="00AB4097">
        <w:rPr>
          <w:color w:val="0070C0"/>
          <w:spacing w:val="-6"/>
        </w:rPr>
        <w:t xml:space="preserve"> </w:t>
      </w:r>
      <w:r w:rsidRPr="00AB4097">
        <w:rPr>
          <w:color w:val="0070C0"/>
        </w:rPr>
        <w:t>In</w:t>
      </w:r>
      <w:r w:rsidRPr="00AB4097">
        <w:rPr>
          <w:color w:val="0070C0"/>
          <w:spacing w:val="-6"/>
        </w:rPr>
        <w:t xml:space="preserve"> </w:t>
      </w:r>
      <w:r w:rsidRPr="00AB4097">
        <w:rPr>
          <w:color w:val="0070C0"/>
        </w:rPr>
        <w:t>the</w:t>
      </w:r>
      <w:r w:rsidRPr="00AB4097">
        <w:rPr>
          <w:color w:val="0070C0"/>
          <w:spacing w:val="-5"/>
        </w:rPr>
        <w:t xml:space="preserve"> </w:t>
      </w:r>
      <w:r w:rsidRPr="00AB4097">
        <w:rPr>
          <w:color w:val="0070C0"/>
        </w:rPr>
        <w:t>United</w:t>
      </w:r>
      <w:r w:rsidRPr="00AB4097">
        <w:rPr>
          <w:color w:val="0070C0"/>
          <w:spacing w:val="-5"/>
        </w:rPr>
        <w:t xml:space="preserve"> </w:t>
      </w:r>
      <w:r w:rsidRPr="00AB4097">
        <w:rPr>
          <w:color w:val="0070C0"/>
        </w:rPr>
        <w:t>States,</w:t>
      </w:r>
      <w:r w:rsidRPr="00AB4097">
        <w:rPr>
          <w:color w:val="0070C0"/>
          <w:spacing w:val="-6"/>
        </w:rPr>
        <w:t xml:space="preserve"> </w:t>
      </w:r>
      <w:r w:rsidRPr="00AB4097">
        <w:rPr>
          <w:color w:val="0070C0"/>
        </w:rPr>
        <w:t>hail</w:t>
      </w:r>
      <w:r w:rsidRPr="00AB4097">
        <w:rPr>
          <w:color w:val="0070C0"/>
          <w:spacing w:val="-6"/>
        </w:rPr>
        <w:t xml:space="preserve"> </w:t>
      </w:r>
      <w:r w:rsidRPr="00AB4097">
        <w:rPr>
          <w:color w:val="0070C0"/>
        </w:rPr>
        <w:t>causes</w:t>
      </w:r>
      <w:r w:rsidRPr="00AB4097">
        <w:rPr>
          <w:color w:val="0070C0"/>
          <w:spacing w:val="-5"/>
        </w:rPr>
        <w:t xml:space="preserve"> </w:t>
      </w:r>
      <w:r w:rsidRPr="00AB4097">
        <w:rPr>
          <w:color w:val="0070C0"/>
        </w:rPr>
        <w:t>more</w:t>
      </w:r>
      <w:r w:rsidRPr="00AB4097">
        <w:rPr>
          <w:color w:val="0070C0"/>
          <w:spacing w:val="-5"/>
        </w:rPr>
        <w:t xml:space="preserve"> </w:t>
      </w:r>
      <w:r w:rsidRPr="00AB4097">
        <w:rPr>
          <w:color w:val="0070C0"/>
        </w:rPr>
        <w:t>than</w:t>
      </w:r>
      <w:r w:rsidRPr="00AB4097">
        <w:rPr>
          <w:color w:val="0070C0"/>
          <w:spacing w:val="-5"/>
        </w:rPr>
        <w:t xml:space="preserve"> </w:t>
      </w:r>
      <w:r w:rsidRPr="00AB4097">
        <w:rPr>
          <w:color w:val="0070C0"/>
        </w:rPr>
        <w:t>$1</w:t>
      </w:r>
      <w:r w:rsidRPr="00AB4097">
        <w:rPr>
          <w:color w:val="0070C0"/>
          <w:spacing w:val="-6"/>
        </w:rPr>
        <w:t xml:space="preserve"> </w:t>
      </w:r>
      <w:r w:rsidRPr="00AB4097">
        <w:rPr>
          <w:color w:val="0070C0"/>
        </w:rPr>
        <w:t>billion</w:t>
      </w:r>
      <w:r w:rsidRPr="00AB4097">
        <w:rPr>
          <w:color w:val="0070C0"/>
          <w:spacing w:val="-5"/>
        </w:rPr>
        <w:t xml:space="preserve"> </w:t>
      </w:r>
      <w:r w:rsidRPr="00AB4097">
        <w:rPr>
          <w:color w:val="0070C0"/>
        </w:rPr>
        <w:t>in</w:t>
      </w:r>
      <w:r w:rsidRPr="00AB4097">
        <w:rPr>
          <w:color w:val="0070C0"/>
          <w:spacing w:val="-5"/>
        </w:rPr>
        <w:t xml:space="preserve"> </w:t>
      </w:r>
      <w:r w:rsidRPr="00AB4097">
        <w:rPr>
          <w:color w:val="0070C0"/>
        </w:rPr>
        <w:t>damage</w:t>
      </w:r>
      <w:r w:rsidRPr="00AB4097">
        <w:rPr>
          <w:color w:val="0070C0"/>
          <w:spacing w:val="-5"/>
        </w:rPr>
        <w:t xml:space="preserve"> </w:t>
      </w:r>
      <w:r w:rsidRPr="00AB4097">
        <w:rPr>
          <w:color w:val="0070C0"/>
        </w:rPr>
        <w:t>to</w:t>
      </w:r>
      <w:r w:rsidRPr="00AB4097">
        <w:rPr>
          <w:color w:val="0070C0"/>
          <w:spacing w:val="-6"/>
        </w:rPr>
        <w:t xml:space="preserve"> </w:t>
      </w:r>
      <w:r w:rsidRPr="00AB4097">
        <w:rPr>
          <w:color w:val="0070C0"/>
        </w:rPr>
        <w:t>property</w:t>
      </w:r>
      <w:r w:rsidRPr="00AB4097">
        <w:rPr>
          <w:color w:val="0070C0"/>
          <w:spacing w:val="-5"/>
        </w:rPr>
        <w:t xml:space="preserve"> </w:t>
      </w:r>
      <w:r w:rsidRPr="00AB4097">
        <w:rPr>
          <w:color w:val="0070C0"/>
        </w:rPr>
        <w:t>and</w:t>
      </w:r>
      <w:r w:rsidRPr="00AB4097">
        <w:rPr>
          <w:color w:val="0070C0"/>
          <w:spacing w:val="-5"/>
        </w:rPr>
        <w:t xml:space="preserve"> </w:t>
      </w:r>
      <w:r w:rsidRPr="00AB4097">
        <w:rPr>
          <w:color w:val="0070C0"/>
        </w:rPr>
        <w:t>crops each</w:t>
      </w:r>
      <w:r w:rsidRPr="00AB4097">
        <w:rPr>
          <w:color w:val="0070C0"/>
          <w:spacing w:val="-5"/>
        </w:rPr>
        <w:t xml:space="preserve"> </w:t>
      </w:r>
      <w:r w:rsidRPr="00AB4097">
        <w:rPr>
          <w:color w:val="0070C0"/>
        </w:rPr>
        <w:t xml:space="preserve">year. </w:t>
      </w:r>
      <w:r w:rsidRPr="00AB4097">
        <w:rPr>
          <w:color w:val="0070C0"/>
          <w:spacing w:val="-5"/>
        </w:rPr>
        <w:t xml:space="preserve"> </w:t>
      </w:r>
      <w:r w:rsidRPr="00AB4097">
        <w:rPr>
          <w:color w:val="0070C0"/>
          <w:spacing w:val="-1"/>
        </w:rPr>
        <w:t>Even</w:t>
      </w:r>
      <w:r w:rsidRPr="00AB4097">
        <w:rPr>
          <w:color w:val="0070C0"/>
          <w:spacing w:val="-5"/>
        </w:rPr>
        <w:t xml:space="preserve"> </w:t>
      </w:r>
      <w:r w:rsidRPr="00AB4097">
        <w:rPr>
          <w:color w:val="0070C0"/>
        </w:rPr>
        <w:t>relatively</w:t>
      </w:r>
      <w:r w:rsidRPr="00AB4097">
        <w:rPr>
          <w:color w:val="0070C0"/>
          <w:spacing w:val="-5"/>
        </w:rPr>
        <w:t xml:space="preserve"> </w:t>
      </w:r>
      <w:r w:rsidRPr="00AB4097">
        <w:rPr>
          <w:color w:val="0070C0"/>
        </w:rPr>
        <w:t>small</w:t>
      </w:r>
      <w:r w:rsidRPr="00AB4097">
        <w:rPr>
          <w:color w:val="0070C0"/>
          <w:spacing w:val="-5"/>
        </w:rPr>
        <w:t xml:space="preserve"> </w:t>
      </w:r>
      <w:r w:rsidRPr="00AB4097">
        <w:rPr>
          <w:color w:val="0070C0"/>
        </w:rPr>
        <w:t>hail</w:t>
      </w:r>
      <w:r w:rsidRPr="00AB4097">
        <w:rPr>
          <w:color w:val="0070C0"/>
          <w:spacing w:val="-4"/>
        </w:rPr>
        <w:t xml:space="preserve"> </w:t>
      </w:r>
      <w:r w:rsidRPr="00AB4097">
        <w:rPr>
          <w:color w:val="0070C0"/>
        </w:rPr>
        <w:t>can</w:t>
      </w:r>
      <w:r w:rsidRPr="00AB4097">
        <w:rPr>
          <w:color w:val="0070C0"/>
          <w:spacing w:val="-5"/>
        </w:rPr>
        <w:t xml:space="preserve"> </w:t>
      </w:r>
      <w:r w:rsidRPr="00AB4097">
        <w:rPr>
          <w:color w:val="0070C0"/>
        </w:rPr>
        <w:t>shred</w:t>
      </w:r>
      <w:r w:rsidRPr="00AB4097">
        <w:rPr>
          <w:color w:val="0070C0"/>
          <w:spacing w:val="21"/>
          <w:w w:val="99"/>
        </w:rPr>
        <w:t xml:space="preserve"> </w:t>
      </w:r>
      <w:r w:rsidRPr="00AB4097">
        <w:rPr>
          <w:color w:val="0070C0"/>
        </w:rPr>
        <w:t>plants</w:t>
      </w:r>
      <w:r w:rsidRPr="00AB4097">
        <w:rPr>
          <w:color w:val="0070C0"/>
          <w:spacing w:val="-6"/>
        </w:rPr>
        <w:t xml:space="preserve"> </w:t>
      </w:r>
      <w:r w:rsidRPr="00AB4097">
        <w:rPr>
          <w:color w:val="0070C0"/>
        </w:rPr>
        <w:t>to</w:t>
      </w:r>
      <w:r w:rsidRPr="00AB4097">
        <w:rPr>
          <w:color w:val="0070C0"/>
          <w:spacing w:val="-5"/>
        </w:rPr>
        <w:t xml:space="preserve"> </w:t>
      </w:r>
      <w:r w:rsidRPr="00AB4097">
        <w:rPr>
          <w:color w:val="0070C0"/>
          <w:spacing w:val="-1"/>
        </w:rPr>
        <w:t>ribbons</w:t>
      </w:r>
      <w:r w:rsidRPr="00AB4097">
        <w:rPr>
          <w:color w:val="0070C0"/>
          <w:spacing w:val="-5"/>
        </w:rPr>
        <w:t xml:space="preserve"> </w:t>
      </w:r>
      <w:r w:rsidRPr="00AB4097">
        <w:rPr>
          <w:color w:val="0070C0"/>
        </w:rPr>
        <w:t>in</w:t>
      </w:r>
      <w:r w:rsidRPr="00AB4097">
        <w:rPr>
          <w:color w:val="0070C0"/>
          <w:spacing w:val="-5"/>
        </w:rPr>
        <w:t xml:space="preserve"> </w:t>
      </w:r>
      <w:r w:rsidRPr="00AB4097">
        <w:rPr>
          <w:color w:val="0070C0"/>
        </w:rPr>
        <w:t>a</w:t>
      </w:r>
      <w:r w:rsidRPr="00AB4097">
        <w:rPr>
          <w:color w:val="0070C0"/>
          <w:spacing w:val="-6"/>
        </w:rPr>
        <w:t xml:space="preserve"> </w:t>
      </w:r>
      <w:r w:rsidRPr="00AB4097">
        <w:rPr>
          <w:color w:val="0070C0"/>
        </w:rPr>
        <w:t>matter</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rPr>
        <w:t>minutes.</w:t>
      </w:r>
      <w:r w:rsidRPr="00AB4097">
        <w:rPr>
          <w:color w:val="0070C0"/>
          <w:spacing w:val="-5"/>
        </w:rPr>
        <w:t xml:space="preserve">  </w:t>
      </w:r>
      <w:r w:rsidRPr="00AB4097">
        <w:rPr>
          <w:color w:val="0070C0"/>
          <w:spacing w:val="-1"/>
        </w:rPr>
        <w:t>Vehicles,</w:t>
      </w:r>
      <w:r w:rsidRPr="00AB4097">
        <w:rPr>
          <w:color w:val="0070C0"/>
          <w:spacing w:val="-6"/>
        </w:rPr>
        <w:t xml:space="preserve"> </w:t>
      </w:r>
      <w:r w:rsidRPr="00AB4097">
        <w:rPr>
          <w:color w:val="0070C0"/>
        </w:rPr>
        <w:t>roofs</w:t>
      </w:r>
      <w:r w:rsidRPr="00AB4097">
        <w:rPr>
          <w:color w:val="0070C0"/>
          <w:spacing w:val="-5"/>
        </w:rPr>
        <w:t xml:space="preserve"> </w:t>
      </w:r>
      <w:r w:rsidRPr="00AB4097">
        <w:rPr>
          <w:color w:val="0070C0"/>
        </w:rPr>
        <w:t>of</w:t>
      </w:r>
      <w:r w:rsidRPr="00AB4097">
        <w:rPr>
          <w:color w:val="0070C0"/>
          <w:spacing w:val="-5"/>
        </w:rPr>
        <w:t xml:space="preserve"> </w:t>
      </w:r>
      <w:r w:rsidRPr="00AB4097">
        <w:rPr>
          <w:color w:val="0070C0"/>
          <w:spacing w:val="-1"/>
        </w:rPr>
        <w:t>buildings</w:t>
      </w:r>
      <w:r w:rsidRPr="00AB4097">
        <w:rPr>
          <w:color w:val="0070C0"/>
          <w:spacing w:val="-5"/>
        </w:rPr>
        <w:t xml:space="preserve"> </w:t>
      </w:r>
      <w:r w:rsidRPr="00AB4097">
        <w:rPr>
          <w:color w:val="0070C0"/>
          <w:spacing w:val="-1"/>
        </w:rPr>
        <w:t>and</w:t>
      </w:r>
      <w:r w:rsidRPr="00AB4097">
        <w:rPr>
          <w:color w:val="0070C0"/>
          <w:spacing w:val="-6"/>
        </w:rPr>
        <w:t xml:space="preserve"> </w:t>
      </w:r>
      <w:r w:rsidRPr="00AB4097">
        <w:rPr>
          <w:color w:val="0070C0"/>
        </w:rPr>
        <w:t>homes,</w:t>
      </w:r>
      <w:r w:rsidRPr="00AB4097">
        <w:rPr>
          <w:color w:val="0070C0"/>
          <w:spacing w:val="-6"/>
        </w:rPr>
        <w:t xml:space="preserve"> </w:t>
      </w:r>
      <w:r w:rsidRPr="00AB4097">
        <w:rPr>
          <w:color w:val="0070C0"/>
        </w:rPr>
        <w:t>and</w:t>
      </w:r>
      <w:r w:rsidRPr="00AB4097">
        <w:rPr>
          <w:color w:val="0070C0"/>
          <w:spacing w:val="49"/>
          <w:w w:val="99"/>
        </w:rPr>
        <w:t xml:space="preserve"> </w:t>
      </w:r>
      <w:r w:rsidRPr="00AB4097">
        <w:rPr>
          <w:color w:val="0070C0"/>
          <w:spacing w:val="-1"/>
        </w:rPr>
        <w:t>landscaping</w:t>
      </w:r>
      <w:r w:rsidRPr="00AB4097">
        <w:rPr>
          <w:color w:val="0070C0"/>
          <w:spacing w:val="-7"/>
        </w:rPr>
        <w:t xml:space="preserve"> </w:t>
      </w:r>
      <w:r w:rsidRPr="00AB4097">
        <w:rPr>
          <w:color w:val="0070C0"/>
        </w:rPr>
        <w:t>are</w:t>
      </w:r>
      <w:r w:rsidRPr="00AB4097">
        <w:rPr>
          <w:color w:val="0070C0"/>
          <w:spacing w:val="-6"/>
        </w:rPr>
        <w:t xml:space="preserve"> </w:t>
      </w:r>
      <w:r>
        <w:rPr>
          <w:color w:val="0070C0"/>
        </w:rPr>
        <w:t>also</w:t>
      </w:r>
      <w:r w:rsidRPr="00AB4097">
        <w:rPr>
          <w:color w:val="0070C0"/>
          <w:spacing w:val="-6"/>
        </w:rPr>
        <w:t xml:space="preserve"> </w:t>
      </w:r>
      <w:r w:rsidRPr="00AB4097">
        <w:rPr>
          <w:color w:val="0070C0"/>
        </w:rPr>
        <w:t>commonly</w:t>
      </w:r>
      <w:r w:rsidRPr="00AB4097">
        <w:rPr>
          <w:color w:val="0070C0"/>
          <w:spacing w:val="-5"/>
        </w:rPr>
        <w:t xml:space="preserve"> </w:t>
      </w:r>
      <w:r w:rsidRPr="00AB4097">
        <w:rPr>
          <w:color w:val="0070C0"/>
        </w:rPr>
        <w:t>damaged</w:t>
      </w:r>
      <w:r w:rsidRPr="00AB4097">
        <w:rPr>
          <w:color w:val="0070C0"/>
          <w:spacing w:val="-5"/>
        </w:rPr>
        <w:t xml:space="preserve"> </w:t>
      </w:r>
      <w:r w:rsidRPr="00AB4097">
        <w:rPr>
          <w:color w:val="0070C0"/>
        </w:rPr>
        <w:t>by</w:t>
      </w:r>
      <w:r w:rsidRPr="00AB4097">
        <w:rPr>
          <w:color w:val="0070C0"/>
          <w:spacing w:val="-6"/>
        </w:rPr>
        <w:t xml:space="preserve"> </w:t>
      </w:r>
      <w:r w:rsidRPr="00AB4097">
        <w:rPr>
          <w:color w:val="0070C0"/>
        </w:rPr>
        <w:t>hail.</w:t>
      </w:r>
      <w:r w:rsidRPr="00AB4097">
        <w:rPr>
          <w:color w:val="0070C0"/>
          <w:spacing w:val="-5"/>
        </w:rPr>
        <w:t xml:space="preserve"> </w:t>
      </w:r>
      <w:r>
        <w:rPr>
          <w:color w:val="0070C0"/>
          <w:spacing w:val="-5"/>
        </w:rPr>
        <w:t xml:space="preserve"> </w:t>
      </w:r>
      <w:r w:rsidRPr="00AB4097">
        <w:rPr>
          <w:color w:val="0070C0"/>
        </w:rPr>
        <w:t>Hail</w:t>
      </w:r>
      <w:r w:rsidRPr="00AB4097">
        <w:rPr>
          <w:color w:val="0070C0"/>
          <w:spacing w:val="-6"/>
        </w:rPr>
        <w:t xml:space="preserve"> </w:t>
      </w:r>
      <w:r w:rsidRPr="00AB4097">
        <w:rPr>
          <w:color w:val="0070C0"/>
        </w:rPr>
        <w:t>has</w:t>
      </w:r>
      <w:r w:rsidRPr="00AB4097">
        <w:rPr>
          <w:color w:val="0070C0"/>
          <w:spacing w:val="-6"/>
        </w:rPr>
        <w:t xml:space="preserve"> </w:t>
      </w:r>
      <w:r w:rsidRPr="00AB4097">
        <w:rPr>
          <w:color w:val="0070C0"/>
        </w:rPr>
        <w:t>been</w:t>
      </w:r>
      <w:r w:rsidRPr="00AB4097">
        <w:rPr>
          <w:color w:val="0070C0"/>
          <w:spacing w:val="-5"/>
        </w:rPr>
        <w:t xml:space="preserve"> </w:t>
      </w:r>
      <w:r w:rsidRPr="00AB4097">
        <w:rPr>
          <w:color w:val="0070C0"/>
          <w:spacing w:val="-1"/>
        </w:rPr>
        <w:t>known</w:t>
      </w:r>
      <w:r w:rsidRPr="00AB4097">
        <w:rPr>
          <w:color w:val="0070C0"/>
          <w:spacing w:val="-6"/>
        </w:rPr>
        <w:t xml:space="preserve"> </w:t>
      </w:r>
      <w:r w:rsidRPr="00AB4097">
        <w:rPr>
          <w:color w:val="0070C0"/>
        </w:rPr>
        <w:t>to</w:t>
      </w:r>
      <w:r w:rsidRPr="00AB4097">
        <w:rPr>
          <w:color w:val="0070C0"/>
          <w:spacing w:val="37"/>
          <w:w w:val="99"/>
        </w:rPr>
        <w:t xml:space="preserve"> </w:t>
      </w:r>
      <w:r w:rsidRPr="00AB4097">
        <w:rPr>
          <w:color w:val="0070C0"/>
        </w:rPr>
        <w:t>cause</w:t>
      </w:r>
      <w:r w:rsidRPr="00AB4097">
        <w:rPr>
          <w:color w:val="0070C0"/>
          <w:spacing w:val="-8"/>
        </w:rPr>
        <w:t xml:space="preserve"> </w:t>
      </w:r>
      <w:r w:rsidRPr="00AB4097">
        <w:rPr>
          <w:color w:val="0070C0"/>
        </w:rPr>
        <w:t>injury</w:t>
      </w:r>
      <w:r w:rsidRPr="00AB4097">
        <w:rPr>
          <w:color w:val="0070C0"/>
          <w:spacing w:val="-9"/>
        </w:rPr>
        <w:t xml:space="preserve"> </w:t>
      </w:r>
      <w:r w:rsidRPr="00AB4097">
        <w:rPr>
          <w:color w:val="0070C0"/>
        </w:rPr>
        <w:t>to</w:t>
      </w:r>
      <w:r w:rsidRPr="00AB4097">
        <w:rPr>
          <w:color w:val="0070C0"/>
          <w:spacing w:val="-7"/>
        </w:rPr>
        <w:t xml:space="preserve"> </w:t>
      </w:r>
      <w:r w:rsidRPr="00AB4097">
        <w:rPr>
          <w:color w:val="0070C0"/>
        </w:rPr>
        <w:t>humans,</w:t>
      </w:r>
      <w:r w:rsidRPr="00AB4097">
        <w:rPr>
          <w:color w:val="0070C0"/>
          <w:spacing w:val="-7"/>
        </w:rPr>
        <w:t xml:space="preserve"> </w:t>
      </w:r>
      <w:r w:rsidRPr="00AB4097">
        <w:rPr>
          <w:color w:val="0070C0"/>
          <w:spacing w:val="-1"/>
        </w:rPr>
        <w:t>occasionally</w:t>
      </w:r>
      <w:r w:rsidRPr="00AB4097">
        <w:rPr>
          <w:color w:val="0070C0"/>
          <w:spacing w:val="-8"/>
        </w:rPr>
        <w:t xml:space="preserve"> </w:t>
      </w:r>
      <w:r w:rsidRPr="00AB4097">
        <w:rPr>
          <w:color w:val="0070C0"/>
        </w:rPr>
        <w:t>fatal</w:t>
      </w:r>
      <w:r w:rsidRPr="00AB4097">
        <w:rPr>
          <w:color w:val="0070C0"/>
          <w:spacing w:val="-7"/>
        </w:rPr>
        <w:t xml:space="preserve"> </w:t>
      </w:r>
      <w:r w:rsidRPr="00AB4097">
        <w:rPr>
          <w:color w:val="0070C0"/>
        </w:rPr>
        <w:t>injury.</w:t>
      </w:r>
    </w:p>
    <w:p w14:paraId="5D3F7BBD" w14:textId="77777777" w:rsidR="00A778A2" w:rsidRPr="00AB4097" w:rsidRDefault="00A778A2" w:rsidP="00A778A2">
      <w:pPr>
        <w:pStyle w:val="BodyText"/>
        <w:spacing w:before="120" w:after="120"/>
        <w:ind w:left="3" w:right="296"/>
        <w:rPr>
          <w:color w:val="0070C0"/>
        </w:rPr>
      </w:pPr>
      <w:r w:rsidRPr="00AB4097">
        <w:rPr>
          <w:color w:val="0070C0"/>
        </w:rPr>
        <w:t>In general, assets in the County vulnerable to thunderstorms with lightning</w:t>
      </w:r>
      <w:r>
        <w:rPr>
          <w:color w:val="0070C0"/>
        </w:rPr>
        <w:t>, high winds,</w:t>
      </w:r>
      <w:r w:rsidRPr="00AB4097">
        <w:rPr>
          <w:color w:val="0070C0"/>
        </w:rPr>
        <w:t xml:space="preserve"> and hail includ</w:t>
      </w:r>
      <w:r>
        <w:rPr>
          <w:color w:val="0070C0"/>
        </w:rPr>
        <w:t>e</w:t>
      </w:r>
      <w:r w:rsidRPr="00AB4097">
        <w:rPr>
          <w:color w:val="0070C0"/>
        </w:rPr>
        <w:t xml:space="preserve"> people, crops, vehicles, and built structures.  Although this hazard results in high annual losses, private property insurance and crop insurance </w:t>
      </w:r>
      <w:r>
        <w:rPr>
          <w:color w:val="0070C0"/>
        </w:rPr>
        <w:t xml:space="preserve">usually </w:t>
      </w:r>
      <w:r w:rsidRPr="00AB4097">
        <w:rPr>
          <w:color w:val="0070C0"/>
        </w:rPr>
        <w:t xml:space="preserve">cover </w:t>
      </w:r>
      <w:proofErr w:type="gramStart"/>
      <w:r w:rsidRPr="00AB4097">
        <w:rPr>
          <w:color w:val="0070C0"/>
        </w:rPr>
        <w:t>the majority of</w:t>
      </w:r>
      <w:proofErr w:type="gramEnd"/>
      <w:r w:rsidRPr="00AB4097">
        <w:rPr>
          <w:color w:val="0070C0"/>
        </w:rPr>
        <w:t xml:space="preserve"> losses.  </w:t>
      </w:r>
      <w:r w:rsidRPr="00AB4097">
        <w:rPr>
          <w:color w:val="0070C0"/>
        </w:rPr>
        <w:lastRenderedPageBreak/>
        <w:t xml:space="preserve">Considering insurance coverage as a recovery capability, the overall impact on jurisdictions is reduced.  </w:t>
      </w:r>
    </w:p>
    <w:p w14:paraId="7936E9AD" w14:textId="1C1FEC0A" w:rsidR="00A778A2" w:rsidRDefault="00A778A2" w:rsidP="00A778A2">
      <w:pPr>
        <w:pStyle w:val="BodyText"/>
        <w:spacing w:before="120" w:after="120"/>
        <w:ind w:left="0"/>
      </w:pPr>
      <w:r w:rsidRPr="00AB4097">
        <w:rPr>
          <w:color w:val="0070C0"/>
        </w:rPr>
        <w:t>Most lightning damages occur to electronic equipment located inside buildings.  But structural damage can also occur when a lightning strike causes a building fire.  In addition, lightning strikes can cause damages to crops</w:t>
      </w:r>
      <w:r w:rsidR="003029A1">
        <w:rPr>
          <w:color w:val="0070C0"/>
        </w:rPr>
        <w:t>,</w:t>
      </w:r>
      <w:r w:rsidRPr="00AB4097">
        <w:rPr>
          <w:color w:val="0070C0"/>
        </w:rPr>
        <w:t xml:space="preserve"> if fields</w:t>
      </w:r>
      <w:r>
        <w:rPr>
          <w:color w:val="0070C0"/>
        </w:rPr>
        <w:t xml:space="preserve"> or forested lands</w:t>
      </w:r>
      <w:r w:rsidRPr="00AB4097">
        <w:rPr>
          <w:color w:val="0070C0"/>
        </w:rPr>
        <w:t xml:space="preserve"> </w:t>
      </w:r>
      <w:r>
        <w:rPr>
          <w:color w:val="0070C0"/>
        </w:rPr>
        <w:t xml:space="preserve">are set </w:t>
      </w:r>
      <w:r w:rsidRPr="00AB4097">
        <w:rPr>
          <w:color w:val="0070C0"/>
        </w:rPr>
        <w:t xml:space="preserve">on fire.  Communications equipment and warning transmitters and receivers can also be knocked out by lightning strikes.  </w:t>
      </w:r>
      <w:hyperlink r:id="rId184" w:history="1">
        <w:r w:rsidRPr="007D3807">
          <w:rPr>
            <w:color w:val="0070C0"/>
          </w:rPr>
          <w:t>http://www.vaisala.com/en/products/thunderstormandlightningdetectionsystems/Pages/NLDN.aspx</w:t>
        </w:r>
      </w:hyperlink>
      <w:r w:rsidRPr="007D3807">
        <w:rPr>
          <w:color w:val="0070C0"/>
        </w:rPr>
        <w:t xml:space="preserve">   </w:t>
      </w:r>
      <w:r>
        <w:rPr>
          <w:color w:val="0070C0"/>
        </w:rPr>
        <w:t xml:space="preserve">and </w:t>
      </w:r>
      <w:hyperlink r:id="rId185" w:history="1">
        <w:r w:rsidRPr="00877AA3">
          <w:rPr>
            <w:rStyle w:val="Hyperlink"/>
          </w:rPr>
          <w:t>http://www.lightningsafety.noaa.gov/</w:t>
        </w:r>
      </w:hyperlink>
    </w:p>
    <w:p w14:paraId="6487F723" w14:textId="7FDBE717" w:rsidR="007A6334" w:rsidRDefault="007A6334" w:rsidP="00A778A2">
      <w:pPr>
        <w:pStyle w:val="Heading5"/>
        <w:spacing w:before="240" w:after="240"/>
      </w:pPr>
      <w:r>
        <w:t>Potential Losses to Existing Development</w:t>
      </w:r>
    </w:p>
    <w:p w14:paraId="4F20F918" w14:textId="308E83D2" w:rsidR="007A6334" w:rsidRDefault="007A6334" w:rsidP="007D3807">
      <w:pPr>
        <w:pStyle w:val="BodyText"/>
        <w:shd w:val="clear" w:color="auto" w:fill="F2DBDB" w:themeFill="accent2" w:themeFillTint="33"/>
        <w:spacing w:before="120" w:after="120"/>
        <w:ind w:left="0"/>
      </w:pPr>
      <w:r>
        <w:t xml:space="preserve">Utilize </w:t>
      </w:r>
      <w:r w:rsidR="00594FEE">
        <w:t>i</w:t>
      </w:r>
      <w:r>
        <w:t>nformation on historical losses to determine average annual loss as an indicator of potential future losses.</w:t>
      </w:r>
    </w:p>
    <w:p w14:paraId="42C10798" w14:textId="5D9D2C41" w:rsidR="007A6334" w:rsidRDefault="00776703" w:rsidP="00A778A2">
      <w:pPr>
        <w:pStyle w:val="Heading5"/>
        <w:spacing w:before="240" w:after="240"/>
      </w:pPr>
      <w:r>
        <w:t>Previous and Future Development</w:t>
      </w:r>
    </w:p>
    <w:p w14:paraId="50913C74" w14:textId="77777777" w:rsidR="007D3807" w:rsidRDefault="007A6334" w:rsidP="007D3807">
      <w:pPr>
        <w:pStyle w:val="BodyText"/>
        <w:spacing w:before="120" w:after="120"/>
        <w:ind w:left="0" w:right="-20"/>
        <w:jc w:val="both"/>
      </w:pPr>
      <w:r w:rsidRPr="007D3807">
        <w:rPr>
          <w:shd w:val="clear" w:color="auto" w:fill="F2DBDB" w:themeFill="accent2" w:themeFillTint="33"/>
        </w:rPr>
        <w:t>Describe impact of current</w:t>
      </w:r>
      <w:r w:rsidRPr="007D3807">
        <w:rPr>
          <w:spacing w:val="-7"/>
          <w:shd w:val="clear" w:color="auto" w:fill="F2DBDB" w:themeFill="accent2" w:themeFillTint="33"/>
        </w:rPr>
        <w:t xml:space="preserve"> </w:t>
      </w:r>
      <w:r w:rsidRPr="007D3807">
        <w:rPr>
          <w:shd w:val="clear" w:color="auto" w:fill="F2DBDB" w:themeFill="accent2" w:themeFillTint="33"/>
        </w:rPr>
        <w:t>development</w:t>
      </w:r>
      <w:r w:rsidRPr="007D3807">
        <w:rPr>
          <w:spacing w:val="-7"/>
          <w:shd w:val="clear" w:color="auto" w:fill="F2DBDB" w:themeFill="accent2" w:themeFillTint="33"/>
        </w:rPr>
        <w:t xml:space="preserve"> </w:t>
      </w:r>
      <w:r w:rsidRPr="007D3807">
        <w:rPr>
          <w:shd w:val="clear" w:color="auto" w:fill="F2DBDB" w:themeFill="accent2" w:themeFillTint="33"/>
        </w:rPr>
        <w:t>trends</w:t>
      </w:r>
      <w:r w:rsidRPr="007D3807">
        <w:rPr>
          <w:spacing w:val="-6"/>
          <w:shd w:val="clear" w:color="auto" w:fill="F2DBDB" w:themeFill="accent2" w:themeFillTint="33"/>
        </w:rPr>
        <w:t xml:space="preserve"> </w:t>
      </w:r>
      <w:r w:rsidRPr="007D3807">
        <w:rPr>
          <w:shd w:val="clear" w:color="auto" w:fill="F2DBDB" w:themeFill="accent2" w:themeFillTint="33"/>
        </w:rPr>
        <w:t>for</w:t>
      </w:r>
      <w:r w:rsidRPr="007D3807">
        <w:rPr>
          <w:spacing w:val="-7"/>
          <w:shd w:val="clear" w:color="auto" w:fill="F2DBDB" w:themeFill="accent2" w:themeFillTint="33"/>
        </w:rPr>
        <w:t xml:space="preserve"> </w:t>
      </w:r>
      <w:r w:rsidRPr="007D3807">
        <w:rPr>
          <w:shd w:val="clear" w:color="auto" w:fill="F2DBDB" w:themeFill="accent2" w:themeFillTint="33"/>
        </w:rPr>
        <w:t>County A, if any.  Note that a</w:t>
      </w:r>
      <w:r w:rsidRPr="007D3807">
        <w:rPr>
          <w:spacing w:val="-1"/>
          <w:shd w:val="clear" w:color="auto" w:fill="F2DBDB" w:themeFill="accent2" w:themeFillTint="33"/>
        </w:rPr>
        <w:t>dditional</w:t>
      </w:r>
      <w:r w:rsidRPr="007D3807">
        <w:rPr>
          <w:spacing w:val="-8"/>
          <w:shd w:val="clear" w:color="auto" w:fill="F2DBDB" w:themeFill="accent2" w:themeFillTint="33"/>
        </w:rPr>
        <w:t xml:space="preserve"> </w:t>
      </w:r>
      <w:r w:rsidRPr="007D3807">
        <w:rPr>
          <w:spacing w:val="-1"/>
          <w:shd w:val="clear" w:color="auto" w:fill="F2DBDB" w:themeFill="accent2" w:themeFillTint="33"/>
        </w:rPr>
        <w:t>development</w:t>
      </w:r>
      <w:r w:rsidRPr="007D3807">
        <w:rPr>
          <w:spacing w:val="-8"/>
          <w:shd w:val="clear" w:color="auto" w:fill="F2DBDB" w:themeFill="accent2" w:themeFillTint="33"/>
        </w:rPr>
        <w:t xml:space="preserve"> </w:t>
      </w:r>
      <w:r w:rsidRPr="007D3807">
        <w:rPr>
          <w:shd w:val="clear" w:color="auto" w:fill="F2DBDB" w:themeFill="accent2" w:themeFillTint="33"/>
        </w:rPr>
        <w:t>results in</w:t>
      </w:r>
      <w:r w:rsidRPr="007D3807">
        <w:rPr>
          <w:spacing w:val="-8"/>
          <w:shd w:val="clear" w:color="auto" w:fill="F2DBDB" w:themeFill="accent2" w:themeFillTint="33"/>
        </w:rPr>
        <w:t xml:space="preserve"> the exposure of </w:t>
      </w:r>
      <w:r w:rsidRPr="007D3807">
        <w:rPr>
          <w:shd w:val="clear" w:color="auto" w:fill="F2DBDB" w:themeFill="accent2" w:themeFillTint="33"/>
        </w:rPr>
        <w:t>more</w:t>
      </w:r>
      <w:r w:rsidRPr="007D3807">
        <w:rPr>
          <w:spacing w:val="-8"/>
          <w:shd w:val="clear" w:color="auto" w:fill="F2DBDB" w:themeFill="accent2" w:themeFillTint="33"/>
        </w:rPr>
        <w:t xml:space="preserve"> </w:t>
      </w:r>
      <w:r w:rsidRPr="007D3807">
        <w:rPr>
          <w:shd w:val="clear" w:color="auto" w:fill="F2DBDB" w:themeFill="accent2" w:themeFillTint="33"/>
        </w:rPr>
        <w:t>households</w:t>
      </w:r>
      <w:r w:rsidRPr="007D3807">
        <w:rPr>
          <w:spacing w:val="-8"/>
          <w:shd w:val="clear" w:color="auto" w:fill="F2DBDB" w:themeFill="accent2" w:themeFillTint="33"/>
        </w:rPr>
        <w:t xml:space="preserve"> </w:t>
      </w:r>
      <w:r w:rsidRPr="007D3807">
        <w:rPr>
          <w:spacing w:val="-1"/>
          <w:shd w:val="clear" w:color="auto" w:fill="F2DBDB" w:themeFill="accent2" w:themeFillTint="33"/>
        </w:rPr>
        <w:t>and</w:t>
      </w:r>
      <w:r w:rsidRPr="007D3807">
        <w:rPr>
          <w:spacing w:val="-8"/>
          <w:shd w:val="clear" w:color="auto" w:fill="F2DBDB" w:themeFill="accent2" w:themeFillTint="33"/>
        </w:rPr>
        <w:t xml:space="preserve"> </w:t>
      </w:r>
      <w:r w:rsidRPr="007D3807">
        <w:rPr>
          <w:shd w:val="clear" w:color="auto" w:fill="F2DBDB" w:themeFill="accent2" w:themeFillTint="33"/>
        </w:rPr>
        <w:t>businesses</w:t>
      </w:r>
      <w:r w:rsidRPr="007D3807">
        <w:rPr>
          <w:spacing w:val="-8"/>
          <w:shd w:val="clear" w:color="auto" w:fill="F2DBDB" w:themeFill="accent2" w:themeFillTint="33"/>
        </w:rPr>
        <w:t xml:space="preserve"> </w:t>
      </w:r>
      <w:r w:rsidRPr="007D3807">
        <w:rPr>
          <w:shd w:val="clear" w:color="auto" w:fill="F2DBDB" w:themeFill="accent2" w:themeFillTint="33"/>
        </w:rPr>
        <w:t>vulnerable</w:t>
      </w:r>
      <w:r w:rsidRPr="007D3807">
        <w:rPr>
          <w:spacing w:val="-8"/>
          <w:shd w:val="clear" w:color="auto" w:fill="F2DBDB" w:themeFill="accent2" w:themeFillTint="33"/>
        </w:rPr>
        <w:t xml:space="preserve"> </w:t>
      </w:r>
      <w:r w:rsidRPr="007D3807">
        <w:rPr>
          <w:shd w:val="clear" w:color="auto" w:fill="F2DBDB" w:themeFill="accent2" w:themeFillTint="33"/>
        </w:rPr>
        <w:t>to</w:t>
      </w:r>
      <w:r w:rsidRPr="007D3807">
        <w:rPr>
          <w:spacing w:val="41"/>
          <w:w w:val="99"/>
          <w:shd w:val="clear" w:color="auto" w:fill="F2DBDB" w:themeFill="accent2" w:themeFillTint="33"/>
        </w:rPr>
        <w:t xml:space="preserve"> </w:t>
      </w:r>
      <w:r w:rsidRPr="007D3807">
        <w:rPr>
          <w:shd w:val="clear" w:color="auto" w:fill="F2DBDB" w:themeFill="accent2" w:themeFillTint="33"/>
        </w:rPr>
        <w:t>damages</w:t>
      </w:r>
      <w:r w:rsidRPr="007D3807">
        <w:rPr>
          <w:spacing w:val="-9"/>
          <w:shd w:val="clear" w:color="auto" w:fill="F2DBDB" w:themeFill="accent2" w:themeFillTint="33"/>
        </w:rPr>
        <w:t xml:space="preserve"> </w:t>
      </w:r>
      <w:r w:rsidRPr="007D3807">
        <w:rPr>
          <w:shd w:val="clear" w:color="auto" w:fill="F2DBDB" w:themeFill="accent2" w:themeFillTint="33"/>
        </w:rPr>
        <w:t>from</w:t>
      </w:r>
      <w:r w:rsidRPr="007D3807">
        <w:rPr>
          <w:spacing w:val="-8"/>
          <w:shd w:val="clear" w:color="auto" w:fill="F2DBDB" w:themeFill="accent2" w:themeFillTint="33"/>
        </w:rPr>
        <w:t xml:space="preserve"> </w:t>
      </w:r>
      <w:r w:rsidRPr="007D3807">
        <w:rPr>
          <w:shd w:val="clear" w:color="auto" w:fill="F2DBDB" w:themeFill="accent2" w:themeFillTint="33"/>
        </w:rPr>
        <w:t>severe</w:t>
      </w:r>
      <w:r w:rsidRPr="007D3807">
        <w:rPr>
          <w:spacing w:val="-9"/>
          <w:shd w:val="clear" w:color="auto" w:fill="F2DBDB" w:themeFill="accent2" w:themeFillTint="33"/>
        </w:rPr>
        <w:t xml:space="preserve"> </w:t>
      </w:r>
      <w:r w:rsidRPr="007D3807">
        <w:rPr>
          <w:shd w:val="clear" w:color="auto" w:fill="F2DBDB" w:themeFill="accent2" w:themeFillTint="33"/>
        </w:rPr>
        <w:t>thunderstorms/ high winds/lightning/hail.</w:t>
      </w:r>
    </w:p>
    <w:p w14:paraId="472999CF" w14:textId="77777777" w:rsidR="007D3807" w:rsidRDefault="007D3807" w:rsidP="007D3807">
      <w:pPr>
        <w:pStyle w:val="Heading5"/>
        <w:shd w:val="clear" w:color="auto" w:fill="F2DBDB" w:themeFill="accent2" w:themeFillTint="33"/>
        <w:spacing w:after="240"/>
      </w:pPr>
      <w:r>
        <w:t>EMAP Consequence Analysis</w:t>
      </w:r>
    </w:p>
    <w:p w14:paraId="21FE7C22" w14:textId="00B021E8" w:rsidR="007D3807" w:rsidRPr="000E39A4" w:rsidRDefault="007D3807" w:rsidP="007D3807">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_Ref529877929 \r \h </w:instrText>
      </w:r>
      <w:r w:rsidR="00251FD0">
        <w:fldChar w:fldCharType="separate"/>
      </w:r>
      <w:r w:rsidR="003239EC">
        <w:t>Table 3.39</w:t>
      </w:r>
      <w:r w:rsidR="00251FD0">
        <w:fldChar w:fldCharType="end"/>
      </w:r>
      <w:r w:rsidRPr="000E39A4">
        <w:t xml:space="preserve"> </w:t>
      </w:r>
      <w:r>
        <w:t>to summarize</w:t>
      </w:r>
      <w:r w:rsidRPr="000E39A4">
        <w:t xml:space="preserve"> </w:t>
      </w:r>
      <w:r>
        <w:t>the detrimental i</w:t>
      </w:r>
      <w:r w:rsidRPr="000E39A4">
        <w:t xml:space="preserve">mpacts </w:t>
      </w:r>
      <w:r>
        <w:t>from severe thunderstorms</w:t>
      </w:r>
      <w:r w:rsidRPr="000E39A4">
        <w:t>.</w:t>
      </w:r>
      <w:r>
        <w:br/>
      </w:r>
    </w:p>
    <w:p w14:paraId="3AECE757" w14:textId="0DC7073A" w:rsidR="007D3807" w:rsidRPr="00251FD0" w:rsidRDefault="007D3807" w:rsidP="00251FD0">
      <w:pPr>
        <w:pStyle w:val="TableTitle"/>
        <w:ind w:left="1440" w:hanging="1440"/>
        <w:rPr>
          <w:shd w:val="clear" w:color="auto" w:fill="F2DBDB" w:themeFill="accent2" w:themeFillTint="33"/>
        </w:rPr>
      </w:pPr>
      <w:bookmarkStart w:id="199" w:name="_Ref529877929"/>
      <w:r w:rsidRPr="00251FD0">
        <w:rPr>
          <w:shd w:val="clear" w:color="auto" w:fill="F2DBDB" w:themeFill="accent2" w:themeFillTint="33"/>
        </w:rPr>
        <w:t>EMAP Impact Analysis: Severe Thunderstorms</w:t>
      </w:r>
      <w:bookmarkEnd w:id="199"/>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7D3807" w:rsidRPr="000E39A4" w14:paraId="03DBECB8" w14:textId="77777777" w:rsidTr="00863F76">
        <w:trPr>
          <w:trHeight w:val="340"/>
          <w:tblHeader/>
          <w:jc w:val="center"/>
        </w:trPr>
        <w:tc>
          <w:tcPr>
            <w:tcW w:w="2835" w:type="dxa"/>
            <w:tcBorders>
              <w:bottom w:val="double" w:sz="1" w:space="0" w:color="000000"/>
            </w:tcBorders>
            <w:shd w:val="clear" w:color="auto" w:fill="221D5E"/>
          </w:tcPr>
          <w:p w14:paraId="2D73B6EB" w14:textId="77777777" w:rsidR="007D3807" w:rsidRPr="000E39A4" w:rsidRDefault="007D3807"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4B3D25B2" w14:textId="77777777" w:rsidR="007D3807" w:rsidRPr="000E39A4" w:rsidRDefault="007D3807"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7D3807" w:rsidRPr="009D1300" w14:paraId="733BBBEB"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2714F429" w14:textId="77777777" w:rsidR="007D3807" w:rsidRPr="00B35C4F" w:rsidRDefault="007D3807" w:rsidP="007D3807">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69E78DE7" w14:textId="04F7ABC9"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be severe for incident areas and moderate to light for other adversely affected areas.</w:t>
            </w:r>
          </w:p>
        </w:tc>
      </w:tr>
      <w:tr w:rsidR="007D3807" w:rsidRPr="009D1300" w14:paraId="6BC2CD78" w14:textId="77777777" w:rsidTr="00863F76">
        <w:trPr>
          <w:trHeight w:val="480"/>
          <w:jc w:val="center"/>
        </w:trPr>
        <w:tc>
          <w:tcPr>
            <w:tcW w:w="2835" w:type="dxa"/>
            <w:shd w:val="clear" w:color="auto" w:fill="F2DBDB" w:themeFill="accent2" w:themeFillTint="33"/>
            <w:vAlign w:val="center"/>
          </w:tcPr>
          <w:p w14:paraId="55A520E1" w14:textId="77777777" w:rsidR="007D3807" w:rsidRPr="00B35C4F" w:rsidRDefault="007D3807" w:rsidP="007D3807">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3AEB30FA" w14:textId="2A8B5B6E"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limit damage to personnel in the areas at the time of the incident.</w:t>
            </w:r>
          </w:p>
        </w:tc>
      </w:tr>
      <w:tr w:rsidR="007D3807" w:rsidRPr="009D1300" w14:paraId="132DDDAA" w14:textId="77777777" w:rsidTr="00863F76">
        <w:trPr>
          <w:trHeight w:val="480"/>
          <w:jc w:val="center"/>
        </w:trPr>
        <w:tc>
          <w:tcPr>
            <w:tcW w:w="2835" w:type="dxa"/>
            <w:shd w:val="clear" w:color="auto" w:fill="F2DBDB" w:themeFill="accent2" w:themeFillTint="33"/>
            <w:vAlign w:val="center"/>
          </w:tcPr>
          <w:p w14:paraId="2B516EF4"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02C67973" w14:textId="7B5EBCEC" w:rsidR="007D3807" w:rsidRPr="007D3807" w:rsidRDefault="007D3807" w:rsidP="007D3807">
            <w:pPr>
              <w:overflowPunct w:val="0"/>
              <w:autoSpaceDE w:val="0"/>
              <w:autoSpaceDN w:val="0"/>
              <w:adjustRightInd w:val="0"/>
              <w:ind w:left="136"/>
              <w:textAlignment w:val="baseline"/>
              <w:rPr>
                <w:rFonts w:ascii="Arial" w:hAnsi="Arial" w:cs="Arial"/>
                <w:color w:val="0070C0"/>
              </w:rPr>
            </w:pPr>
            <w:r w:rsidRPr="007D3807">
              <w:rPr>
                <w:rFonts w:ascii="Arial" w:eastAsia="Times New Roman" w:hAnsi="Arial" w:cs="Arial"/>
                <w:bCs/>
                <w:color w:val="0070C0"/>
              </w:rPr>
              <w:t xml:space="preserve">Damage to facilities/personnel </w:t>
            </w:r>
            <w:proofErr w:type="gramStart"/>
            <w:r w:rsidRPr="007D3807">
              <w:rPr>
                <w:rFonts w:ascii="Arial" w:eastAsia="Times New Roman" w:hAnsi="Arial" w:cs="Arial"/>
                <w:bCs/>
                <w:color w:val="0070C0"/>
              </w:rPr>
              <w:t>in the area of</w:t>
            </w:r>
            <w:proofErr w:type="gramEnd"/>
            <w:r w:rsidRPr="007D3807">
              <w:rPr>
                <w:rFonts w:ascii="Arial" w:eastAsia="Times New Roman" w:hAnsi="Arial" w:cs="Arial"/>
                <w:bCs/>
                <w:color w:val="0070C0"/>
              </w:rPr>
              <w:t xml:space="preserve"> the incident may require temporary relocation of some operations. </w:t>
            </w:r>
            <w:r w:rsidRPr="007D3807">
              <w:rPr>
                <w:rFonts w:ascii="Arial" w:hAnsi="Arial" w:cs="Arial"/>
                <w:color w:val="0070C0"/>
              </w:rPr>
              <w:t>Localized disruption of roads, facilities, and/or utilities caused by incident may postpone delivery of some services.</w:t>
            </w:r>
          </w:p>
        </w:tc>
      </w:tr>
      <w:tr w:rsidR="007D3807" w:rsidRPr="009D1300" w14:paraId="1F2F5F53" w14:textId="77777777" w:rsidTr="00863F76">
        <w:trPr>
          <w:trHeight w:val="480"/>
          <w:jc w:val="center"/>
        </w:trPr>
        <w:tc>
          <w:tcPr>
            <w:tcW w:w="2835" w:type="dxa"/>
            <w:shd w:val="clear" w:color="auto" w:fill="F2DBDB" w:themeFill="accent2" w:themeFillTint="33"/>
            <w:vAlign w:val="center"/>
          </w:tcPr>
          <w:p w14:paraId="619D6EAB"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6FAB7188" w14:textId="392ECB6C"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 xml:space="preserve">Localized impact to facilities and infrastructure </w:t>
            </w:r>
            <w:proofErr w:type="gramStart"/>
            <w:r w:rsidRPr="007D3807">
              <w:rPr>
                <w:rFonts w:ascii="Arial" w:eastAsia="Times New Roman" w:hAnsi="Arial" w:cs="Arial"/>
                <w:bCs/>
                <w:color w:val="0070C0"/>
              </w:rPr>
              <w:t>in the area of</w:t>
            </w:r>
            <w:proofErr w:type="gramEnd"/>
            <w:r w:rsidRPr="007D3807">
              <w:rPr>
                <w:rFonts w:ascii="Arial" w:eastAsia="Times New Roman" w:hAnsi="Arial" w:cs="Arial"/>
                <w:bCs/>
                <w:color w:val="0070C0"/>
              </w:rPr>
              <w:t xml:space="preserve"> the incident. Some severe damage possible.</w:t>
            </w:r>
          </w:p>
        </w:tc>
      </w:tr>
      <w:tr w:rsidR="007D3807" w:rsidRPr="009D1300" w14:paraId="488EC553" w14:textId="77777777" w:rsidTr="00863F76">
        <w:trPr>
          <w:trHeight w:val="485"/>
          <w:jc w:val="center"/>
        </w:trPr>
        <w:tc>
          <w:tcPr>
            <w:tcW w:w="2835" w:type="dxa"/>
            <w:shd w:val="clear" w:color="auto" w:fill="F2DBDB" w:themeFill="accent2" w:themeFillTint="33"/>
            <w:vAlign w:val="center"/>
          </w:tcPr>
          <w:p w14:paraId="7768C2CC"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09060F8A" w14:textId="289FE8D2"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be severe for incident areas and moderate to light for other areas affected by the storm or HazMat spills.</w:t>
            </w:r>
          </w:p>
        </w:tc>
      </w:tr>
      <w:tr w:rsidR="007D3807" w:rsidRPr="009D1300" w14:paraId="42D55948" w14:textId="77777777" w:rsidTr="00863F76">
        <w:trPr>
          <w:trHeight w:val="480"/>
          <w:jc w:val="center"/>
        </w:trPr>
        <w:tc>
          <w:tcPr>
            <w:tcW w:w="2835" w:type="dxa"/>
            <w:shd w:val="clear" w:color="auto" w:fill="F2DBDB" w:themeFill="accent2" w:themeFillTint="33"/>
            <w:vAlign w:val="center"/>
          </w:tcPr>
          <w:p w14:paraId="2834D0BA"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0D3845AB" w14:textId="17191919"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Losses to private structures covered, for the most part, by private insurance.</w:t>
            </w:r>
          </w:p>
        </w:tc>
      </w:tr>
      <w:tr w:rsidR="007D3807" w:rsidRPr="009D1300" w14:paraId="7F076BF8" w14:textId="77777777" w:rsidTr="00863F76">
        <w:trPr>
          <w:trHeight w:val="480"/>
          <w:jc w:val="center"/>
        </w:trPr>
        <w:tc>
          <w:tcPr>
            <w:tcW w:w="2835" w:type="dxa"/>
            <w:shd w:val="clear" w:color="auto" w:fill="F2DBDB" w:themeFill="accent2" w:themeFillTint="33"/>
            <w:vAlign w:val="center"/>
          </w:tcPr>
          <w:p w14:paraId="0DCF06C9"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5A440883" w14:textId="349E2EB0"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Ability to respond and recover may be questioned and challenged if planning, response, and recovery not timely and effective.</w:t>
            </w:r>
          </w:p>
        </w:tc>
      </w:tr>
    </w:tbl>
    <w:p w14:paraId="5AC5F5E3" w14:textId="77777777" w:rsidR="007D3807" w:rsidRDefault="007D3807" w:rsidP="007D3807">
      <w:pPr>
        <w:rPr>
          <w:rFonts w:ascii="Arial" w:hAnsi="Arial" w:cs="Arial"/>
          <w:b/>
          <w:i/>
        </w:rPr>
      </w:pPr>
    </w:p>
    <w:p w14:paraId="5AB7C19F" w14:textId="20ABC570" w:rsidR="007A6334" w:rsidRDefault="007A6334" w:rsidP="00A778A2">
      <w:pPr>
        <w:pStyle w:val="Heading5"/>
        <w:spacing w:before="240" w:after="240"/>
      </w:pPr>
      <w:r>
        <w:t>Hazard</w:t>
      </w:r>
      <w:r w:rsidRPr="009C3FA2">
        <w:t xml:space="preserve"> </w:t>
      </w:r>
      <w:r>
        <w:t>Summary</w:t>
      </w:r>
      <w:r w:rsidRPr="009C3FA2">
        <w:t xml:space="preserve"> </w:t>
      </w:r>
      <w:r>
        <w:t>by</w:t>
      </w:r>
      <w:r w:rsidRPr="009C3FA2">
        <w:t xml:space="preserve"> </w:t>
      </w:r>
      <w:r>
        <w:t>Jurisdiction</w:t>
      </w:r>
    </w:p>
    <w:p w14:paraId="1D3BDE8F" w14:textId="77777777" w:rsidR="00316330" w:rsidRDefault="007A6334" w:rsidP="00316330">
      <w:pPr>
        <w:pStyle w:val="BodyText"/>
        <w:shd w:val="clear" w:color="auto" w:fill="F2DBDB" w:themeFill="accent2" w:themeFillTint="33"/>
        <w:ind w:left="0" w:right="255"/>
      </w:pPr>
      <w:r>
        <w:lastRenderedPageBreak/>
        <w:t>Although</w:t>
      </w:r>
      <w:r>
        <w:rPr>
          <w:spacing w:val="51"/>
          <w:w w:val="99"/>
        </w:rPr>
        <w:t xml:space="preserve"> </w:t>
      </w:r>
      <w:r>
        <w:rPr>
          <w:spacing w:val="-1"/>
        </w:rPr>
        <w:t>thunderstorms/high winds/</w:t>
      </w:r>
      <w:r>
        <w:t>lightning/hail</w:t>
      </w:r>
      <w:r>
        <w:rPr>
          <w:spacing w:val="-5"/>
        </w:rPr>
        <w:t xml:space="preserve"> events are area-wide, there may be demographics indicating higher losses in one jurisdiction as compared to another.  </w:t>
      </w:r>
      <w:r>
        <w:t>Include information about jurisdictions with high percentages of housing built before 1939, as shown in census data.  Note any other construction or demographic differences that could indicate higher losses in one community.  Include data about school and special district assets indicating previous losses, including information from the Data Collection Questionnaire.</w:t>
      </w:r>
      <w:r w:rsidR="00316330">
        <w:t xml:space="preserve">  List each jurisdiction, including any participating school/special districts in a separate heading and discuss each jurisdiction’s overall vulnerability separately. </w:t>
      </w:r>
    </w:p>
    <w:p w14:paraId="1CD5D19E" w14:textId="77777777" w:rsidR="00316330" w:rsidRDefault="00316330" w:rsidP="00316330">
      <w:pPr>
        <w:pStyle w:val="BodyText"/>
        <w:shd w:val="clear" w:color="auto" w:fill="F2DBDB" w:themeFill="accent2" w:themeFillTint="33"/>
        <w:ind w:left="0" w:right="255"/>
      </w:pPr>
    </w:p>
    <w:p w14:paraId="51D760AE"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4EA4DB96" w14:textId="77777777" w:rsidR="00316330" w:rsidRDefault="00316330" w:rsidP="00316330">
      <w:pPr>
        <w:pStyle w:val="BodyText"/>
        <w:shd w:val="clear" w:color="auto" w:fill="F2DBDB" w:themeFill="accent2" w:themeFillTint="33"/>
        <w:ind w:left="0" w:right="255"/>
      </w:pPr>
    </w:p>
    <w:p w14:paraId="2588E44F"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0FAB63DF" w14:textId="77777777" w:rsidR="00316330" w:rsidRDefault="00316330" w:rsidP="00316330">
      <w:pPr>
        <w:pStyle w:val="BodyText"/>
        <w:shd w:val="clear" w:color="auto" w:fill="F2DBDB" w:themeFill="accent2" w:themeFillTint="33"/>
        <w:ind w:left="0" w:right="255"/>
      </w:pPr>
    </w:p>
    <w:p w14:paraId="3D232C31"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50392D87" w14:textId="77777777" w:rsidR="002E2195" w:rsidRDefault="002E2195">
      <w:pPr>
        <w:rPr>
          <w:rFonts w:ascii="Arial" w:eastAsia="Arial" w:hAnsi="Arial"/>
          <w:b/>
          <w:bCs/>
          <w:sz w:val="24"/>
          <w:szCs w:val="24"/>
          <w:u w:val="thick" w:color="000000"/>
        </w:rPr>
      </w:pPr>
      <w:bookmarkStart w:id="200" w:name="_Toc528484824"/>
      <w:r>
        <w:br w:type="page"/>
      </w:r>
    </w:p>
    <w:p w14:paraId="1CA821EB" w14:textId="0FA88D16" w:rsidR="00E17B6E" w:rsidRDefault="00CB124B" w:rsidP="007538A6">
      <w:pPr>
        <w:pStyle w:val="Heading3"/>
        <w:spacing w:before="200" w:after="200"/>
      </w:pPr>
      <w:r w:rsidRPr="00A56C6E">
        <w:lastRenderedPageBreak/>
        <w:t>Problem Statement</w:t>
      </w:r>
      <w:bookmarkEnd w:id="200"/>
    </w:p>
    <w:p w14:paraId="60013CC9" w14:textId="77777777" w:rsidR="00BC288E" w:rsidRDefault="00CB124B" w:rsidP="007D3807">
      <w:pPr>
        <w:shd w:val="clear" w:color="auto" w:fill="F2DBDB" w:themeFill="accent2" w:themeFillTint="33"/>
        <w:spacing w:before="120" w:after="120"/>
        <w:contextualSpacing/>
        <w:rPr>
          <w:rFonts w:ascii="Arial" w:eastAsia="Arial" w:hAnsi="Arial" w:cs="Arial"/>
        </w:rPr>
      </w:pPr>
      <w:r>
        <w:rPr>
          <w:rFonts w:ascii="Arial" w:eastAsia="Arial" w:hAnsi="Arial" w:cs="Arial"/>
        </w:rPr>
        <w:t>Summarize the risks presented in the preceding analysis.  Include a brief discussion of possible solutions, which could be brought forward into the strategy section in later analysis.</w:t>
      </w:r>
      <w:bookmarkStart w:id="201" w:name="Thunderstorm,_Lightning_and_Hail_Hazard_"/>
      <w:bookmarkStart w:id="202" w:name="_bookmark262"/>
      <w:bookmarkStart w:id="203" w:name="_bookmark263"/>
      <w:bookmarkStart w:id="204" w:name="3.4.17_Tornado"/>
      <w:bookmarkEnd w:id="201"/>
      <w:bookmarkEnd w:id="202"/>
      <w:bookmarkEnd w:id="203"/>
      <w:bookmarkEnd w:id="204"/>
      <w:r w:rsidR="00BC288E">
        <w:rPr>
          <w:rFonts w:ascii="Arial" w:eastAsia="Arial" w:hAnsi="Arial" w:cs="Arial"/>
        </w:rPr>
        <w:t xml:space="preserve">  For example:</w:t>
      </w:r>
    </w:p>
    <w:p w14:paraId="49AA25E9" w14:textId="018A002B" w:rsidR="000B0D39" w:rsidRPr="00572270" w:rsidRDefault="000B0D39" w:rsidP="000B0D39">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The NCEI Storm Events Database notes over 200 thunderstorm wind events in County B with over $2 million dollars in damages</w:t>
      </w:r>
      <w:r w:rsidR="00BC288E" w:rsidRPr="00BC288E">
        <w:rPr>
          <w:rFonts w:ascii="Arial" w:eastAsia="Arial" w:hAnsi="Arial" w:cs="Arial"/>
          <w:color w:val="0070C0"/>
        </w:rPr>
        <w:t xml:space="preserve">.  </w:t>
      </w:r>
      <w:r>
        <w:rPr>
          <w:rFonts w:ascii="Arial" w:eastAsia="Arial" w:hAnsi="Arial" w:cs="Arial"/>
          <w:color w:val="0070C0"/>
        </w:rPr>
        <w:t xml:space="preserve">Possible solutions include review of local ordinance and building codes to address high winds and/or </w:t>
      </w:r>
      <w:r w:rsidR="007538A6">
        <w:rPr>
          <w:rFonts w:ascii="Arial" w:eastAsia="Arial" w:hAnsi="Arial" w:cs="Arial"/>
          <w:color w:val="0070C0"/>
        </w:rPr>
        <w:t>construction techniques</w:t>
      </w:r>
      <w:r>
        <w:rPr>
          <w:rFonts w:ascii="Arial" w:eastAsia="Arial" w:hAnsi="Arial" w:cs="Arial"/>
          <w:color w:val="0070C0"/>
        </w:rPr>
        <w:t xml:space="preserve"> to include structural bracing, straps and clips, or anchor </w:t>
      </w:r>
      <w:r w:rsidR="007538A6">
        <w:rPr>
          <w:rFonts w:ascii="Arial" w:eastAsia="Arial" w:hAnsi="Arial" w:cs="Arial"/>
          <w:color w:val="0070C0"/>
        </w:rPr>
        <w:t>bolts.</w:t>
      </w:r>
    </w:p>
    <w:p w14:paraId="7C79B48C" w14:textId="77777777" w:rsidR="007D3807" w:rsidRDefault="007D3807">
      <w:pPr>
        <w:rPr>
          <w:rFonts w:ascii="Arial" w:eastAsia="Arial" w:hAnsi="Arial"/>
          <w:b/>
          <w:bCs/>
          <w:sz w:val="28"/>
          <w:u w:color="000000"/>
        </w:rPr>
      </w:pPr>
      <w:bookmarkStart w:id="205" w:name="_Toc528484825"/>
      <w:r>
        <w:rPr>
          <w:sz w:val="28"/>
        </w:rPr>
        <w:br w:type="page"/>
      </w:r>
    </w:p>
    <w:p w14:paraId="66363DE4" w14:textId="6846BAD0" w:rsidR="004A3031" w:rsidRPr="004A3031" w:rsidRDefault="00FA2F05" w:rsidP="004E206E">
      <w:pPr>
        <w:pStyle w:val="Heading3"/>
        <w:numPr>
          <w:ilvl w:val="2"/>
          <w:numId w:val="22"/>
        </w:numPr>
        <w:spacing w:before="0"/>
        <w:ind w:left="810"/>
        <w:rPr>
          <w:sz w:val="28"/>
          <w:szCs w:val="22"/>
          <w:u w:val="none"/>
        </w:rPr>
      </w:pPr>
      <w:r>
        <w:rPr>
          <w:sz w:val="28"/>
          <w:szCs w:val="22"/>
          <w:u w:val="none"/>
        </w:rPr>
        <w:lastRenderedPageBreak/>
        <w:t xml:space="preserve">Severe </w:t>
      </w:r>
      <w:r w:rsidR="004A3031" w:rsidRPr="004A3031">
        <w:rPr>
          <w:sz w:val="28"/>
          <w:szCs w:val="22"/>
          <w:u w:val="none"/>
        </w:rPr>
        <w:t>Winter Weather</w:t>
      </w:r>
      <w:bookmarkEnd w:id="205"/>
    </w:p>
    <w:p w14:paraId="49F14E69" w14:textId="77777777" w:rsidR="004A3031" w:rsidRDefault="004A3031" w:rsidP="004A3031">
      <w:pPr>
        <w:spacing w:before="5"/>
        <w:rPr>
          <w:rFonts w:ascii="Arial" w:eastAsia="Arial" w:hAnsi="Arial" w:cs="Arial"/>
          <w:b/>
          <w:bCs/>
          <w:sz w:val="4"/>
          <w:szCs w:val="4"/>
        </w:rPr>
      </w:pPr>
    </w:p>
    <w:p w14:paraId="4959F247" w14:textId="77777777" w:rsidR="004A3031" w:rsidRDefault="004A3031" w:rsidP="004A3031">
      <w:pPr>
        <w:spacing w:line="20" w:lineRule="atLeast"/>
        <w:ind w:left="184"/>
        <w:rPr>
          <w:rFonts w:ascii="Arial" w:eastAsia="Arial" w:hAnsi="Arial" w:cs="Arial"/>
          <w:sz w:val="2"/>
          <w:szCs w:val="2"/>
        </w:rPr>
      </w:pPr>
    </w:p>
    <w:p w14:paraId="1AB0695C" w14:textId="77777777" w:rsidR="004A3031" w:rsidRDefault="004A3031" w:rsidP="004A3031">
      <w:pPr>
        <w:pStyle w:val="BodyText"/>
      </w:pPr>
      <w:bookmarkStart w:id="206" w:name="_bookmark304"/>
      <w:bookmarkEnd w:id="206"/>
    </w:p>
    <w:p w14:paraId="7CC6A08C" w14:textId="77777777" w:rsidR="004A3031" w:rsidRDefault="004A3031" w:rsidP="007D3807">
      <w:pPr>
        <w:pStyle w:val="BodyText"/>
        <w:shd w:val="clear" w:color="auto" w:fill="F2DBDB" w:themeFill="accent2" w:themeFillTint="33"/>
      </w:pPr>
      <w:r>
        <w:t>Some specific sources for this hazard are:</w:t>
      </w:r>
    </w:p>
    <w:p w14:paraId="6B0A088D" w14:textId="77777777" w:rsidR="004A3031" w:rsidRDefault="004A3031" w:rsidP="007D3807">
      <w:pPr>
        <w:pStyle w:val="BodyText"/>
        <w:shd w:val="clear" w:color="auto" w:fill="F2DBDB" w:themeFill="accent2" w:themeFillTint="33"/>
      </w:pPr>
    </w:p>
    <w:p w14:paraId="31163E04" w14:textId="2E540371" w:rsidR="004A3031" w:rsidRPr="00895E0B" w:rsidRDefault="004A3031" w:rsidP="007D3807">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3.3.9, Page 3.</w:t>
      </w:r>
      <w:r w:rsidR="00AF1835">
        <w:rPr>
          <w:b/>
          <w:color w:val="FF0000"/>
        </w:rPr>
        <w:t>240</w:t>
      </w:r>
      <w:r w:rsidRPr="00895E0B">
        <w:rPr>
          <w:b/>
        </w:rPr>
        <w:br/>
      </w:r>
      <w:hyperlink r:id="rId186"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71BE7184" w14:textId="3B1C8CFE" w:rsidR="004A3031" w:rsidRDefault="004A3031" w:rsidP="007D3807">
      <w:pPr>
        <w:pStyle w:val="Bullets"/>
        <w:shd w:val="clear" w:color="auto" w:fill="F2DBDB" w:themeFill="accent2" w:themeFillTint="33"/>
        <w:tabs>
          <w:tab w:val="clear" w:pos="360"/>
        </w:tabs>
        <w:spacing w:line="240" w:lineRule="auto"/>
        <w:ind w:left="720"/>
      </w:pPr>
      <w:r>
        <w:t xml:space="preserve">Average Number of House per year with Freezing Rain, </w:t>
      </w:r>
      <w:r w:rsidRPr="006D34CD">
        <w:t xml:space="preserve">American Meteorological Society. “Freezing Rain Events in the United States.” </w:t>
      </w:r>
      <w:r>
        <w:br/>
      </w:r>
      <w:hyperlink r:id="rId187" w:history="1">
        <w:r w:rsidRPr="00A11974">
          <w:rPr>
            <w:rStyle w:val="Hyperlink"/>
          </w:rPr>
          <w:t>http://ams.confex.com/ams/pdfpapers/71872.pdf</w:t>
        </w:r>
      </w:hyperlink>
      <w:r>
        <w:t>;</w:t>
      </w:r>
    </w:p>
    <w:p w14:paraId="3215C0C7" w14:textId="3C5E6DB4" w:rsidR="004A3031" w:rsidRDefault="004A3031" w:rsidP="007D3807">
      <w:pPr>
        <w:pStyle w:val="Bullets"/>
        <w:shd w:val="clear" w:color="auto" w:fill="F2DBDB" w:themeFill="accent2" w:themeFillTint="33"/>
        <w:tabs>
          <w:tab w:val="clear" w:pos="360"/>
        </w:tabs>
        <w:spacing w:line="240" w:lineRule="auto"/>
        <w:ind w:left="720"/>
      </w:pPr>
      <w:r>
        <w:t xml:space="preserve">USDA Risk Management Agency, Insurance Claims, </w:t>
      </w:r>
      <w:r>
        <w:br/>
      </w:r>
      <w:hyperlink r:id="rId188" w:history="1">
        <w:r w:rsidR="000A262E" w:rsidRPr="000A262E">
          <w:rPr>
            <w:rStyle w:val="Hyperlink"/>
          </w:rPr>
          <w:t>https://www.rma.usda.gov/tools-reports/summary-business/cause-loss</w:t>
        </w:r>
      </w:hyperlink>
    </w:p>
    <w:p w14:paraId="07915475" w14:textId="77777777" w:rsidR="004A3031" w:rsidRDefault="004A3031" w:rsidP="007D3807">
      <w:pPr>
        <w:pStyle w:val="Bullets"/>
        <w:shd w:val="clear" w:color="auto" w:fill="F2DBDB" w:themeFill="accent2" w:themeFillTint="33"/>
        <w:tabs>
          <w:tab w:val="clear" w:pos="360"/>
        </w:tabs>
        <w:spacing w:line="240" w:lineRule="auto"/>
        <w:ind w:left="720"/>
      </w:pPr>
      <w:r>
        <w:t>Any local Road Department data on the cost of winter storm response efforts.</w:t>
      </w:r>
    </w:p>
    <w:p w14:paraId="6D61CEE3" w14:textId="1AFA4E83" w:rsidR="004A3031" w:rsidRDefault="004A3031" w:rsidP="007D3807">
      <w:pPr>
        <w:pStyle w:val="Bullets"/>
        <w:shd w:val="clear" w:color="auto" w:fill="F2DBDB" w:themeFill="accent2" w:themeFillTint="33"/>
        <w:tabs>
          <w:tab w:val="clear" w:pos="360"/>
        </w:tabs>
        <w:spacing w:line="240" w:lineRule="auto"/>
        <w:ind w:left="720"/>
      </w:pPr>
      <w:r>
        <w:t xml:space="preserve">National </w:t>
      </w:r>
      <w:r w:rsidR="003029A1">
        <w:t>Centers for Environmental Information</w:t>
      </w:r>
      <w:r>
        <w:t xml:space="preserve">, Storm Events Database, </w:t>
      </w:r>
      <w:r>
        <w:br/>
      </w:r>
      <w:hyperlink r:id="rId189" w:history="1">
        <w:r w:rsidRPr="007567E5">
          <w:rPr>
            <w:rStyle w:val="Hyperlink"/>
          </w:rPr>
          <w:t>http://www.</w:t>
        </w:r>
        <w:r>
          <w:rPr>
            <w:rStyle w:val="Hyperlink"/>
          </w:rPr>
          <w:t>NCEI</w:t>
        </w:r>
        <w:r w:rsidRPr="007567E5">
          <w:rPr>
            <w:rStyle w:val="Hyperlink"/>
          </w:rPr>
          <w:t>.noaa.gov/stormevents/</w:t>
        </w:r>
      </w:hyperlink>
      <w:r>
        <w:t xml:space="preserve"> </w:t>
      </w:r>
    </w:p>
    <w:p w14:paraId="1191032B"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190"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191" w:history="1">
        <w:r w:rsidR="008851A3" w:rsidRPr="00627524">
          <w:rPr>
            <w:rStyle w:val="Hyperlink"/>
          </w:rPr>
          <w:t>https://drive.google.com/file/d/1O72_aGOP3H8Z2VzIABicFa4rTRVkLLAW/view</w:t>
        </w:r>
      </w:hyperlink>
      <w:r w:rsidR="008851A3">
        <w:t xml:space="preserve"> - User Guide</w:t>
      </w:r>
    </w:p>
    <w:p w14:paraId="3CB364C4" w14:textId="3D621D35" w:rsidR="004A3031" w:rsidRDefault="004A3031" w:rsidP="00593D63">
      <w:pPr>
        <w:pStyle w:val="BodyText"/>
        <w:numPr>
          <w:ilvl w:val="1"/>
          <w:numId w:val="15"/>
        </w:numPr>
        <w:shd w:val="clear" w:color="auto" w:fill="F2DBDB" w:themeFill="accent2" w:themeFillTint="33"/>
        <w:spacing w:after="120"/>
        <w:ind w:left="1080"/>
        <w:contextualSpacing/>
      </w:pPr>
      <w:r>
        <w:t>Average annual severe winter weather events by County</w:t>
      </w:r>
    </w:p>
    <w:p w14:paraId="6B9BFD47" w14:textId="39EA5809" w:rsidR="004A3031" w:rsidRDefault="004A3031" w:rsidP="007D3807">
      <w:pPr>
        <w:pStyle w:val="BodyText"/>
        <w:numPr>
          <w:ilvl w:val="1"/>
          <w:numId w:val="15"/>
        </w:numPr>
        <w:shd w:val="clear" w:color="auto" w:fill="F2DBDB" w:themeFill="accent2" w:themeFillTint="33"/>
        <w:spacing w:before="120" w:after="120"/>
        <w:ind w:left="1080"/>
        <w:contextualSpacing/>
      </w:pPr>
      <w:r>
        <w:t xml:space="preserve">Vulnerability to severe winter weather events by County </w:t>
      </w:r>
    </w:p>
    <w:p w14:paraId="5A507085" w14:textId="3804374D" w:rsidR="004A3031" w:rsidRDefault="004A3031" w:rsidP="007D3807">
      <w:pPr>
        <w:pStyle w:val="BodyText"/>
        <w:numPr>
          <w:ilvl w:val="1"/>
          <w:numId w:val="15"/>
        </w:numPr>
        <w:shd w:val="clear" w:color="auto" w:fill="F2DBDB" w:themeFill="accent2" w:themeFillTint="33"/>
        <w:spacing w:before="120" w:after="120"/>
        <w:ind w:left="1080"/>
        <w:contextualSpacing/>
      </w:pPr>
      <w:r>
        <w:t>Annualized property loss for severe winter weather events by County</w:t>
      </w:r>
    </w:p>
    <w:p w14:paraId="2577583C" w14:textId="68CAFAD0" w:rsidR="004A3031" w:rsidRDefault="004A3031" w:rsidP="007D3807">
      <w:pPr>
        <w:pStyle w:val="BodyText"/>
        <w:numPr>
          <w:ilvl w:val="1"/>
          <w:numId w:val="15"/>
        </w:numPr>
        <w:shd w:val="clear" w:color="auto" w:fill="F2DBDB" w:themeFill="accent2" w:themeFillTint="33"/>
        <w:spacing w:before="120" w:after="120"/>
        <w:ind w:left="1080"/>
        <w:contextualSpacing/>
      </w:pPr>
      <w:r>
        <w:t>Annualized property loss for severe winter weather events by County</w:t>
      </w:r>
    </w:p>
    <w:p w14:paraId="094392E5" w14:textId="77777777" w:rsidR="00593D63" w:rsidRPr="00AC614B" w:rsidRDefault="00593D63" w:rsidP="00593D63">
      <w:pPr>
        <w:pStyle w:val="BodyText"/>
        <w:numPr>
          <w:ilvl w:val="0"/>
          <w:numId w:val="15"/>
        </w:numPr>
        <w:shd w:val="clear" w:color="auto" w:fill="F2DBDB" w:themeFill="accent2" w:themeFillTint="33"/>
        <w:spacing w:before="120" w:after="120"/>
        <w:ind w:left="720" w:right="317"/>
        <w:contextualSpacing/>
      </w:pPr>
      <w:bookmarkStart w:id="207" w:name="_Toc528484826"/>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192" w:history="1">
        <w:r w:rsidRPr="00AC614B">
          <w:rPr>
            <w:rStyle w:val="Hyperlink"/>
          </w:rPr>
          <w:t>https://drive.google.com/drive/folders/0Bzg99s866kWocFB5Y3hCRlRuWWM</w:t>
        </w:r>
      </w:hyperlink>
      <w:r w:rsidRPr="00AC614B">
        <w:t xml:space="preserve"> </w:t>
      </w:r>
    </w:p>
    <w:p w14:paraId="3E51E844" w14:textId="189814E8" w:rsidR="004A3031" w:rsidRDefault="004A3031" w:rsidP="004A3031">
      <w:pPr>
        <w:pStyle w:val="Heading3"/>
        <w:spacing w:before="240" w:after="240"/>
        <w:rPr>
          <w:u w:val="none"/>
        </w:rPr>
      </w:pPr>
      <w:r>
        <w:t>Hazard Profile</w:t>
      </w:r>
      <w:bookmarkEnd w:id="207"/>
    </w:p>
    <w:p w14:paraId="5B8DDBEF" w14:textId="77777777" w:rsidR="004A3031" w:rsidRDefault="004A3031" w:rsidP="004A3031">
      <w:pPr>
        <w:pStyle w:val="Heading5"/>
        <w:spacing w:before="240" w:after="240"/>
      </w:pPr>
      <w:bookmarkStart w:id="208" w:name="Hazard_Description"/>
      <w:bookmarkEnd w:id="208"/>
      <w:r>
        <w:t>Hazard</w:t>
      </w:r>
      <w:r>
        <w:rPr>
          <w:spacing w:val="-20"/>
        </w:rPr>
        <w:t xml:space="preserve"> </w:t>
      </w:r>
      <w:r>
        <w:t>Description</w:t>
      </w:r>
    </w:p>
    <w:p w14:paraId="3B83EDDD" w14:textId="77777777" w:rsidR="004A3031" w:rsidRPr="00DE4E01" w:rsidRDefault="004A3031" w:rsidP="004A3031">
      <w:pPr>
        <w:pStyle w:val="BodyText"/>
        <w:spacing w:before="120" w:after="120"/>
        <w:ind w:left="0" w:right="-14"/>
        <w:rPr>
          <w:color w:val="0070C0"/>
        </w:rPr>
      </w:pPr>
      <w:r w:rsidRPr="007D3807">
        <w:rPr>
          <w:shd w:val="clear" w:color="auto" w:fill="F2DBDB" w:themeFill="accent2" w:themeFillTint="33"/>
        </w:rPr>
        <w:t>Sample language follows.</w:t>
      </w:r>
      <w:r>
        <w:t xml:space="preserve">  </w:t>
      </w:r>
      <w:r w:rsidRPr="00DE4E01">
        <w:rPr>
          <w:color w:val="0070C0"/>
        </w:rPr>
        <w:t>A</w:t>
      </w:r>
      <w:r w:rsidRPr="00DE4E01">
        <w:rPr>
          <w:color w:val="0070C0"/>
          <w:spacing w:val="-6"/>
        </w:rPr>
        <w:t xml:space="preserve"> </w:t>
      </w:r>
      <w:r w:rsidRPr="00DE4E01">
        <w:rPr>
          <w:color w:val="0070C0"/>
        </w:rPr>
        <w:t>major</w:t>
      </w:r>
      <w:r w:rsidRPr="00DE4E01">
        <w:rPr>
          <w:color w:val="0070C0"/>
          <w:spacing w:val="-5"/>
        </w:rPr>
        <w:t xml:space="preserve"> </w:t>
      </w:r>
      <w:r w:rsidRPr="00DE4E01">
        <w:rPr>
          <w:color w:val="0070C0"/>
        </w:rPr>
        <w:t>winter</w:t>
      </w:r>
      <w:r w:rsidRPr="00DE4E01">
        <w:rPr>
          <w:color w:val="0070C0"/>
          <w:spacing w:val="-5"/>
        </w:rPr>
        <w:t xml:space="preserve"> </w:t>
      </w:r>
      <w:r w:rsidRPr="00DE4E01">
        <w:rPr>
          <w:color w:val="0070C0"/>
        </w:rPr>
        <w:t>storm</w:t>
      </w:r>
      <w:r w:rsidRPr="00DE4E01">
        <w:rPr>
          <w:color w:val="0070C0"/>
          <w:spacing w:val="-5"/>
        </w:rPr>
        <w:t xml:space="preserve"> </w:t>
      </w:r>
      <w:r w:rsidRPr="00DE4E01">
        <w:rPr>
          <w:color w:val="0070C0"/>
        </w:rPr>
        <w:t>can</w:t>
      </w:r>
      <w:r w:rsidRPr="00DE4E01">
        <w:rPr>
          <w:color w:val="0070C0"/>
          <w:spacing w:val="-5"/>
        </w:rPr>
        <w:t xml:space="preserve"> </w:t>
      </w:r>
      <w:r w:rsidRPr="00DE4E01">
        <w:rPr>
          <w:color w:val="0070C0"/>
        </w:rPr>
        <w:t>last</w:t>
      </w:r>
      <w:r w:rsidRPr="00DE4E01">
        <w:rPr>
          <w:color w:val="0070C0"/>
          <w:spacing w:val="-6"/>
        </w:rPr>
        <w:t xml:space="preserve"> </w:t>
      </w:r>
      <w:r w:rsidRPr="00DE4E01">
        <w:rPr>
          <w:color w:val="0070C0"/>
        </w:rPr>
        <w:t>for</w:t>
      </w:r>
      <w:r w:rsidRPr="00DE4E01">
        <w:rPr>
          <w:color w:val="0070C0"/>
          <w:spacing w:val="-5"/>
        </w:rPr>
        <w:t xml:space="preserve"> </w:t>
      </w:r>
      <w:r w:rsidRPr="00DE4E01">
        <w:rPr>
          <w:color w:val="0070C0"/>
          <w:spacing w:val="-1"/>
        </w:rPr>
        <w:t>several</w:t>
      </w:r>
      <w:r w:rsidRPr="00DE4E01">
        <w:rPr>
          <w:color w:val="0070C0"/>
          <w:spacing w:val="-5"/>
        </w:rPr>
        <w:t xml:space="preserve"> </w:t>
      </w:r>
      <w:r w:rsidRPr="00DE4E01">
        <w:rPr>
          <w:color w:val="0070C0"/>
        </w:rPr>
        <w:t>days</w:t>
      </w:r>
      <w:r w:rsidRPr="00DE4E01">
        <w:rPr>
          <w:color w:val="0070C0"/>
          <w:spacing w:val="-5"/>
        </w:rPr>
        <w:t xml:space="preserve"> </w:t>
      </w:r>
      <w:r w:rsidRPr="00DE4E01">
        <w:rPr>
          <w:color w:val="0070C0"/>
        </w:rPr>
        <w:t>and</w:t>
      </w:r>
      <w:r w:rsidRPr="00DE4E01">
        <w:rPr>
          <w:color w:val="0070C0"/>
          <w:spacing w:val="-5"/>
        </w:rPr>
        <w:t xml:space="preserve"> </w:t>
      </w:r>
      <w:r w:rsidRPr="00DE4E01">
        <w:rPr>
          <w:color w:val="0070C0"/>
        </w:rPr>
        <w:t>be</w:t>
      </w:r>
      <w:r w:rsidRPr="00DE4E01">
        <w:rPr>
          <w:color w:val="0070C0"/>
          <w:spacing w:val="-6"/>
        </w:rPr>
        <w:t xml:space="preserve"> </w:t>
      </w:r>
      <w:r w:rsidRPr="00DE4E01">
        <w:rPr>
          <w:color w:val="0070C0"/>
        </w:rPr>
        <w:t>accompanied</w:t>
      </w:r>
      <w:r w:rsidRPr="00DE4E01">
        <w:rPr>
          <w:color w:val="0070C0"/>
          <w:spacing w:val="-5"/>
        </w:rPr>
        <w:t xml:space="preserve"> </w:t>
      </w:r>
      <w:r w:rsidRPr="00DE4E01">
        <w:rPr>
          <w:color w:val="0070C0"/>
        </w:rPr>
        <w:t>by</w:t>
      </w:r>
      <w:r w:rsidRPr="00DE4E01">
        <w:rPr>
          <w:color w:val="0070C0"/>
          <w:spacing w:val="-5"/>
        </w:rPr>
        <w:t xml:space="preserve"> </w:t>
      </w:r>
      <w:r w:rsidRPr="00DE4E01">
        <w:rPr>
          <w:color w:val="0070C0"/>
        </w:rPr>
        <w:t>high</w:t>
      </w:r>
      <w:r w:rsidRPr="00DE4E01">
        <w:rPr>
          <w:color w:val="0070C0"/>
          <w:spacing w:val="-5"/>
        </w:rPr>
        <w:t xml:space="preserve"> </w:t>
      </w:r>
      <w:r w:rsidRPr="00DE4E01">
        <w:rPr>
          <w:color w:val="0070C0"/>
        </w:rPr>
        <w:t>winds,</w:t>
      </w:r>
      <w:r w:rsidRPr="00DE4E01">
        <w:rPr>
          <w:color w:val="0070C0"/>
          <w:spacing w:val="-5"/>
        </w:rPr>
        <w:t xml:space="preserve"> </w:t>
      </w:r>
      <w:r w:rsidRPr="00DE4E01">
        <w:rPr>
          <w:color w:val="0070C0"/>
          <w:spacing w:val="-1"/>
        </w:rPr>
        <w:t>freezing</w:t>
      </w:r>
      <w:r w:rsidRPr="00DE4E01">
        <w:rPr>
          <w:color w:val="0070C0"/>
          <w:spacing w:val="-5"/>
        </w:rPr>
        <w:t xml:space="preserve"> </w:t>
      </w:r>
      <w:r w:rsidRPr="00DE4E01">
        <w:rPr>
          <w:color w:val="0070C0"/>
        </w:rPr>
        <w:t>rain</w:t>
      </w:r>
      <w:r w:rsidRPr="00DE4E01">
        <w:rPr>
          <w:color w:val="0070C0"/>
          <w:spacing w:val="25"/>
          <w:w w:val="99"/>
        </w:rPr>
        <w:t xml:space="preserve"> </w:t>
      </w:r>
      <w:r w:rsidRPr="00DE4E01">
        <w:rPr>
          <w:color w:val="0070C0"/>
        </w:rPr>
        <w:t>or</w:t>
      </w:r>
      <w:r w:rsidRPr="00DE4E01">
        <w:rPr>
          <w:color w:val="0070C0"/>
          <w:spacing w:val="-8"/>
        </w:rPr>
        <w:t xml:space="preserve"> </w:t>
      </w:r>
      <w:r w:rsidRPr="00DE4E01">
        <w:rPr>
          <w:color w:val="0070C0"/>
        </w:rPr>
        <w:t>sleet,</w:t>
      </w:r>
      <w:r w:rsidRPr="00DE4E01">
        <w:rPr>
          <w:color w:val="0070C0"/>
          <w:spacing w:val="-7"/>
        </w:rPr>
        <w:t xml:space="preserve"> </w:t>
      </w:r>
      <w:r w:rsidRPr="00DE4E01">
        <w:rPr>
          <w:color w:val="0070C0"/>
          <w:spacing w:val="-1"/>
        </w:rPr>
        <w:t>heavy</w:t>
      </w:r>
      <w:r w:rsidRPr="00DE4E01">
        <w:rPr>
          <w:color w:val="0070C0"/>
          <w:spacing w:val="-7"/>
        </w:rPr>
        <w:t xml:space="preserve"> </w:t>
      </w:r>
      <w:r w:rsidRPr="00DE4E01">
        <w:rPr>
          <w:color w:val="0070C0"/>
        </w:rPr>
        <w:t>snowfall,</w:t>
      </w:r>
      <w:r w:rsidRPr="00DE4E01">
        <w:rPr>
          <w:color w:val="0070C0"/>
          <w:spacing w:val="-8"/>
        </w:rPr>
        <w:t xml:space="preserve"> </w:t>
      </w:r>
      <w:r w:rsidRPr="00DE4E01">
        <w:rPr>
          <w:color w:val="0070C0"/>
        </w:rPr>
        <w:t>and</w:t>
      </w:r>
      <w:r w:rsidRPr="00DE4E01">
        <w:rPr>
          <w:color w:val="0070C0"/>
          <w:spacing w:val="-7"/>
        </w:rPr>
        <w:t xml:space="preserve"> </w:t>
      </w:r>
      <w:r w:rsidRPr="00DE4E01">
        <w:rPr>
          <w:color w:val="0070C0"/>
        </w:rPr>
        <w:t>cold</w:t>
      </w:r>
      <w:r w:rsidRPr="00DE4E01">
        <w:rPr>
          <w:color w:val="0070C0"/>
          <w:spacing w:val="-7"/>
        </w:rPr>
        <w:t xml:space="preserve"> </w:t>
      </w:r>
      <w:r w:rsidRPr="00DE4E01">
        <w:rPr>
          <w:color w:val="0070C0"/>
          <w:spacing w:val="-1"/>
        </w:rPr>
        <w:t>temperatures.</w:t>
      </w:r>
      <w:r w:rsidRPr="00DE4E01">
        <w:rPr>
          <w:color w:val="0070C0"/>
          <w:spacing w:val="-7"/>
        </w:rPr>
        <w:t xml:space="preserve">  </w:t>
      </w:r>
      <w:r w:rsidRPr="00DE4E01">
        <w:rPr>
          <w:color w:val="0070C0"/>
        </w:rPr>
        <w:t>The</w:t>
      </w:r>
      <w:r w:rsidRPr="00DE4E01">
        <w:rPr>
          <w:color w:val="0070C0"/>
          <w:spacing w:val="-8"/>
        </w:rPr>
        <w:t xml:space="preserve"> </w:t>
      </w:r>
      <w:r w:rsidRPr="00DE4E01">
        <w:rPr>
          <w:color w:val="0070C0"/>
        </w:rPr>
        <w:t>National</w:t>
      </w:r>
      <w:r w:rsidRPr="00DE4E01">
        <w:rPr>
          <w:color w:val="0070C0"/>
          <w:spacing w:val="-7"/>
        </w:rPr>
        <w:t xml:space="preserve"> </w:t>
      </w:r>
      <w:r w:rsidRPr="00DE4E01">
        <w:rPr>
          <w:color w:val="0070C0"/>
        </w:rPr>
        <w:t>Weather</w:t>
      </w:r>
      <w:r w:rsidRPr="00DE4E01">
        <w:rPr>
          <w:color w:val="0070C0"/>
          <w:spacing w:val="-8"/>
        </w:rPr>
        <w:t xml:space="preserve"> </w:t>
      </w:r>
      <w:r w:rsidRPr="00DE4E01">
        <w:rPr>
          <w:color w:val="0070C0"/>
        </w:rPr>
        <w:t>Service</w:t>
      </w:r>
      <w:r w:rsidRPr="00DE4E01">
        <w:rPr>
          <w:color w:val="0070C0"/>
          <w:spacing w:val="-7"/>
        </w:rPr>
        <w:t xml:space="preserve"> </w:t>
      </w:r>
      <w:r w:rsidRPr="00DE4E01">
        <w:rPr>
          <w:color w:val="0070C0"/>
        </w:rPr>
        <w:t>describes</w:t>
      </w:r>
      <w:r w:rsidRPr="00DE4E01">
        <w:rPr>
          <w:color w:val="0070C0"/>
          <w:spacing w:val="32"/>
          <w:w w:val="99"/>
        </w:rPr>
        <w:t xml:space="preserve"> </w:t>
      </w:r>
      <w:r w:rsidRPr="00DE4E01">
        <w:rPr>
          <w:color w:val="0070C0"/>
        </w:rPr>
        <w:t>different</w:t>
      </w:r>
      <w:r w:rsidRPr="00DE4E01">
        <w:rPr>
          <w:color w:val="0070C0"/>
          <w:spacing w:val="-7"/>
        </w:rPr>
        <w:t xml:space="preserve"> </w:t>
      </w:r>
      <w:r w:rsidRPr="00DE4E01">
        <w:rPr>
          <w:color w:val="0070C0"/>
        </w:rPr>
        <w:t>types</w:t>
      </w:r>
      <w:r w:rsidRPr="00DE4E01">
        <w:rPr>
          <w:color w:val="0070C0"/>
          <w:spacing w:val="-6"/>
        </w:rPr>
        <w:t xml:space="preserve"> </w:t>
      </w:r>
      <w:r w:rsidRPr="00DE4E01">
        <w:rPr>
          <w:color w:val="0070C0"/>
        </w:rPr>
        <w:t>of</w:t>
      </w:r>
      <w:r w:rsidRPr="00DE4E01">
        <w:rPr>
          <w:color w:val="0070C0"/>
          <w:spacing w:val="-6"/>
        </w:rPr>
        <w:t xml:space="preserve"> </w:t>
      </w:r>
      <w:r w:rsidRPr="00DE4E01">
        <w:rPr>
          <w:color w:val="0070C0"/>
        </w:rPr>
        <w:t>winter</w:t>
      </w:r>
      <w:r w:rsidRPr="00DE4E01">
        <w:rPr>
          <w:color w:val="0070C0"/>
          <w:spacing w:val="-8"/>
        </w:rPr>
        <w:t xml:space="preserve"> </w:t>
      </w:r>
      <w:r w:rsidRPr="00DE4E01">
        <w:rPr>
          <w:color w:val="0070C0"/>
        </w:rPr>
        <w:t>storm</w:t>
      </w:r>
      <w:r w:rsidRPr="00DE4E01">
        <w:rPr>
          <w:color w:val="0070C0"/>
          <w:spacing w:val="-6"/>
        </w:rPr>
        <w:t xml:space="preserve"> </w:t>
      </w:r>
      <w:r w:rsidRPr="00DE4E01">
        <w:rPr>
          <w:color w:val="0070C0"/>
        </w:rPr>
        <w:t>events</w:t>
      </w:r>
      <w:r w:rsidRPr="00DE4E01">
        <w:rPr>
          <w:color w:val="0070C0"/>
          <w:spacing w:val="-6"/>
        </w:rPr>
        <w:t xml:space="preserve"> </w:t>
      </w:r>
      <w:r w:rsidRPr="00DE4E01">
        <w:rPr>
          <w:color w:val="0070C0"/>
        </w:rPr>
        <w:t>as</w:t>
      </w:r>
      <w:r w:rsidRPr="00DE4E01">
        <w:rPr>
          <w:color w:val="0070C0"/>
          <w:spacing w:val="-6"/>
        </w:rPr>
        <w:t xml:space="preserve"> </w:t>
      </w:r>
      <w:r w:rsidRPr="00DE4E01">
        <w:rPr>
          <w:color w:val="0070C0"/>
        </w:rPr>
        <w:t>follows</w:t>
      </w:r>
      <w:r>
        <w:rPr>
          <w:color w:val="0070C0"/>
        </w:rPr>
        <w:t>.</w:t>
      </w:r>
    </w:p>
    <w:p w14:paraId="41118B13" w14:textId="77777777" w:rsidR="004A3031" w:rsidRPr="00DE4E01" w:rsidRDefault="004A3031" w:rsidP="004A3031">
      <w:pPr>
        <w:pStyle w:val="BodyText"/>
        <w:numPr>
          <w:ilvl w:val="3"/>
          <w:numId w:val="2"/>
        </w:numPr>
        <w:tabs>
          <w:tab w:val="left" w:pos="670"/>
        </w:tabs>
        <w:spacing w:before="120" w:after="120"/>
        <w:ind w:left="662" w:right="-14" w:hanging="360"/>
        <w:contextualSpacing/>
        <w:rPr>
          <w:color w:val="0070C0"/>
        </w:rPr>
      </w:pPr>
      <w:r w:rsidRPr="00DE4E01">
        <w:rPr>
          <w:rFonts w:cs="Arial"/>
          <w:b/>
          <w:bCs/>
          <w:color w:val="0070C0"/>
        </w:rPr>
        <w:t>Blizzard</w:t>
      </w:r>
      <w:r w:rsidRPr="00DE4E01">
        <w:rPr>
          <w:color w:val="0070C0"/>
        </w:rPr>
        <w:t>—Winds</w:t>
      </w:r>
      <w:r w:rsidRPr="00DE4E01">
        <w:rPr>
          <w:color w:val="0070C0"/>
          <w:spacing w:val="-6"/>
        </w:rPr>
        <w:t xml:space="preserve"> </w:t>
      </w:r>
      <w:r w:rsidRPr="00DE4E01">
        <w:rPr>
          <w:color w:val="0070C0"/>
        </w:rPr>
        <w:t>of</w:t>
      </w:r>
      <w:r w:rsidRPr="00DE4E01">
        <w:rPr>
          <w:color w:val="0070C0"/>
          <w:spacing w:val="-6"/>
        </w:rPr>
        <w:t xml:space="preserve"> </w:t>
      </w:r>
      <w:r w:rsidRPr="00DE4E01">
        <w:rPr>
          <w:color w:val="0070C0"/>
        </w:rPr>
        <w:t>35</w:t>
      </w:r>
      <w:r w:rsidRPr="00DE4E01">
        <w:rPr>
          <w:color w:val="0070C0"/>
          <w:spacing w:val="-6"/>
        </w:rPr>
        <w:t xml:space="preserve"> </w:t>
      </w:r>
      <w:r>
        <w:rPr>
          <w:color w:val="0070C0"/>
        </w:rPr>
        <w:t>miles per hour</w:t>
      </w:r>
      <w:r w:rsidRPr="00DE4E01">
        <w:rPr>
          <w:color w:val="0070C0"/>
          <w:spacing w:val="-6"/>
        </w:rPr>
        <w:t xml:space="preserve"> </w:t>
      </w:r>
      <w:r w:rsidRPr="00DE4E01">
        <w:rPr>
          <w:color w:val="0070C0"/>
        </w:rPr>
        <w:t>or</w:t>
      </w:r>
      <w:r w:rsidRPr="00DE4E01">
        <w:rPr>
          <w:color w:val="0070C0"/>
          <w:spacing w:val="-6"/>
        </w:rPr>
        <w:t xml:space="preserve"> </w:t>
      </w:r>
      <w:r w:rsidRPr="00DE4E01">
        <w:rPr>
          <w:color w:val="0070C0"/>
        </w:rPr>
        <w:t>more</w:t>
      </w:r>
      <w:r w:rsidRPr="00DE4E01">
        <w:rPr>
          <w:color w:val="0070C0"/>
          <w:spacing w:val="-5"/>
        </w:rPr>
        <w:t xml:space="preserve"> </w:t>
      </w:r>
      <w:r w:rsidRPr="00DE4E01">
        <w:rPr>
          <w:color w:val="0070C0"/>
        </w:rPr>
        <w:t>with</w:t>
      </w:r>
      <w:r w:rsidRPr="00DE4E01">
        <w:rPr>
          <w:color w:val="0070C0"/>
          <w:spacing w:val="-6"/>
        </w:rPr>
        <w:t xml:space="preserve"> </w:t>
      </w:r>
      <w:r w:rsidRPr="00DE4E01">
        <w:rPr>
          <w:color w:val="0070C0"/>
        </w:rPr>
        <w:t>snow</w:t>
      </w:r>
      <w:r w:rsidRPr="00DE4E01">
        <w:rPr>
          <w:color w:val="0070C0"/>
          <w:spacing w:val="-6"/>
        </w:rPr>
        <w:t xml:space="preserve"> </w:t>
      </w:r>
      <w:r w:rsidRPr="00DE4E01">
        <w:rPr>
          <w:color w:val="0070C0"/>
        </w:rPr>
        <w:t>and</w:t>
      </w:r>
      <w:r w:rsidRPr="00DE4E01">
        <w:rPr>
          <w:color w:val="0070C0"/>
          <w:spacing w:val="-6"/>
        </w:rPr>
        <w:t xml:space="preserve"> </w:t>
      </w:r>
      <w:r w:rsidRPr="00DE4E01">
        <w:rPr>
          <w:color w:val="0070C0"/>
        </w:rPr>
        <w:t>blowing</w:t>
      </w:r>
      <w:r w:rsidRPr="00DE4E01">
        <w:rPr>
          <w:color w:val="0070C0"/>
          <w:spacing w:val="-6"/>
        </w:rPr>
        <w:t xml:space="preserve"> </w:t>
      </w:r>
      <w:r w:rsidRPr="00DE4E01">
        <w:rPr>
          <w:color w:val="0070C0"/>
        </w:rPr>
        <w:t>snow</w:t>
      </w:r>
      <w:r w:rsidRPr="00DE4E01">
        <w:rPr>
          <w:color w:val="0070C0"/>
          <w:spacing w:val="-6"/>
        </w:rPr>
        <w:t xml:space="preserve"> </w:t>
      </w:r>
      <w:r w:rsidRPr="00DE4E01">
        <w:rPr>
          <w:color w:val="0070C0"/>
        </w:rPr>
        <w:t>reducing</w:t>
      </w:r>
      <w:r w:rsidRPr="00DE4E01">
        <w:rPr>
          <w:color w:val="0070C0"/>
          <w:spacing w:val="-5"/>
        </w:rPr>
        <w:t xml:space="preserve"> </w:t>
      </w:r>
      <w:r w:rsidRPr="00DE4E01">
        <w:rPr>
          <w:color w:val="0070C0"/>
        </w:rPr>
        <w:t>visibility</w:t>
      </w:r>
      <w:r w:rsidRPr="00DE4E01">
        <w:rPr>
          <w:color w:val="0070C0"/>
          <w:spacing w:val="-6"/>
        </w:rPr>
        <w:t xml:space="preserve"> </w:t>
      </w:r>
      <w:r w:rsidRPr="00DE4E01">
        <w:rPr>
          <w:color w:val="0070C0"/>
        </w:rPr>
        <w:t>to</w:t>
      </w:r>
      <w:r w:rsidRPr="00DE4E01">
        <w:rPr>
          <w:color w:val="0070C0"/>
          <w:spacing w:val="-6"/>
        </w:rPr>
        <w:t xml:space="preserve"> </w:t>
      </w:r>
      <w:r w:rsidRPr="00DE4E01">
        <w:rPr>
          <w:color w:val="0070C0"/>
        </w:rPr>
        <w:t>less</w:t>
      </w:r>
      <w:r w:rsidRPr="00DE4E01">
        <w:rPr>
          <w:color w:val="0070C0"/>
          <w:w w:val="99"/>
        </w:rPr>
        <w:t xml:space="preserve"> </w:t>
      </w:r>
      <w:r w:rsidRPr="00DE4E01">
        <w:rPr>
          <w:color w:val="0070C0"/>
        </w:rPr>
        <w:t>than</w:t>
      </w:r>
      <w:r w:rsidRPr="00DE4E01">
        <w:rPr>
          <w:color w:val="0070C0"/>
          <w:spacing w:val="-5"/>
        </w:rPr>
        <w:t xml:space="preserve"> </w:t>
      </w:r>
      <w:r w:rsidRPr="00DE4E01">
        <w:rPr>
          <w:color w:val="0070C0"/>
        </w:rPr>
        <w:t>¼</w:t>
      </w:r>
      <w:r w:rsidRPr="00DE4E01">
        <w:rPr>
          <w:color w:val="0070C0"/>
          <w:spacing w:val="-4"/>
        </w:rPr>
        <w:t xml:space="preserve"> </w:t>
      </w:r>
      <w:r w:rsidRPr="00DE4E01">
        <w:rPr>
          <w:color w:val="0070C0"/>
        </w:rPr>
        <w:t>mile</w:t>
      </w:r>
      <w:r w:rsidRPr="00DE4E01">
        <w:rPr>
          <w:color w:val="0070C0"/>
          <w:spacing w:val="-4"/>
        </w:rPr>
        <w:t xml:space="preserve"> </w:t>
      </w:r>
      <w:r w:rsidRPr="00DE4E01">
        <w:rPr>
          <w:color w:val="0070C0"/>
        </w:rPr>
        <w:t>for</w:t>
      </w:r>
      <w:r w:rsidRPr="00DE4E01">
        <w:rPr>
          <w:color w:val="0070C0"/>
          <w:spacing w:val="-5"/>
        </w:rPr>
        <w:t xml:space="preserve"> </w:t>
      </w:r>
      <w:r w:rsidRPr="00DE4E01">
        <w:rPr>
          <w:color w:val="0070C0"/>
        </w:rPr>
        <w:t>at</w:t>
      </w:r>
      <w:r w:rsidRPr="00DE4E01">
        <w:rPr>
          <w:color w:val="0070C0"/>
          <w:spacing w:val="-4"/>
        </w:rPr>
        <w:t xml:space="preserve"> </w:t>
      </w:r>
      <w:r w:rsidRPr="00DE4E01">
        <w:rPr>
          <w:color w:val="0070C0"/>
        </w:rPr>
        <w:t>least</w:t>
      </w:r>
      <w:r w:rsidRPr="00DE4E01">
        <w:rPr>
          <w:color w:val="0070C0"/>
          <w:spacing w:val="-4"/>
        </w:rPr>
        <w:t xml:space="preserve"> </w:t>
      </w:r>
      <w:r w:rsidRPr="00DE4E01">
        <w:rPr>
          <w:color w:val="0070C0"/>
          <w:spacing w:val="-1"/>
        </w:rPr>
        <w:t>three</w:t>
      </w:r>
      <w:r w:rsidRPr="00DE4E01">
        <w:rPr>
          <w:color w:val="0070C0"/>
          <w:spacing w:val="-5"/>
        </w:rPr>
        <w:t xml:space="preserve"> </w:t>
      </w:r>
      <w:r w:rsidRPr="00DE4E01">
        <w:rPr>
          <w:color w:val="0070C0"/>
        </w:rPr>
        <w:t>hours.</w:t>
      </w:r>
    </w:p>
    <w:p w14:paraId="591123A7"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rPr>
        <w:t>Blowing</w:t>
      </w:r>
      <w:r w:rsidRPr="00DE4E01">
        <w:rPr>
          <w:rFonts w:cs="Arial"/>
          <w:b/>
          <w:bCs/>
          <w:color w:val="0070C0"/>
          <w:spacing w:val="-8"/>
        </w:rPr>
        <w:t xml:space="preserve"> </w:t>
      </w:r>
      <w:r w:rsidRPr="00DE4E01">
        <w:rPr>
          <w:rFonts w:cs="Arial"/>
          <w:b/>
          <w:bCs/>
          <w:color w:val="0070C0"/>
          <w:spacing w:val="-1"/>
        </w:rPr>
        <w:t>Snow</w:t>
      </w:r>
      <w:r w:rsidRPr="00DE4E01">
        <w:rPr>
          <w:color w:val="0070C0"/>
          <w:spacing w:val="-1"/>
        </w:rPr>
        <w:t>—Wind-driven</w:t>
      </w:r>
      <w:r w:rsidRPr="00DE4E01">
        <w:rPr>
          <w:color w:val="0070C0"/>
          <w:spacing w:val="-8"/>
        </w:rPr>
        <w:t xml:space="preserve"> </w:t>
      </w:r>
      <w:r w:rsidRPr="00DE4E01">
        <w:rPr>
          <w:color w:val="0070C0"/>
        </w:rPr>
        <w:t>snow</w:t>
      </w:r>
      <w:r w:rsidRPr="00DE4E01">
        <w:rPr>
          <w:color w:val="0070C0"/>
          <w:spacing w:val="-8"/>
        </w:rPr>
        <w:t xml:space="preserve"> </w:t>
      </w:r>
      <w:r w:rsidRPr="00DE4E01">
        <w:rPr>
          <w:color w:val="0070C0"/>
        </w:rPr>
        <w:t>that</w:t>
      </w:r>
      <w:r w:rsidRPr="00DE4E01">
        <w:rPr>
          <w:color w:val="0070C0"/>
          <w:spacing w:val="-8"/>
        </w:rPr>
        <w:t xml:space="preserve"> </w:t>
      </w:r>
      <w:r w:rsidRPr="00DE4E01">
        <w:rPr>
          <w:color w:val="0070C0"/>
        </w:rPr>
        <w:t>reduces</w:t>
      </w:r>
      <w:r w:rsidRPr="00DE4E01">
        <w:rPr>
          <w:color w:val="0070C0"/>
          <w:spacing w:val="-10"/>
        </w:rPr>
        <w:t xml:space="preserve"> </w:t>
      </w:r>
      <w:r w:rsidRPr="00DE4E01">
        <w:rPr>
          <w:color w:val="0070C0"/>
        </w:rPr>
        <w:t>visibility.</w:t>
      </w:r>
      <w:r w:rsidRPr="00DE4E01">
        <w:rPr>
          <w:color w:val="0070C0"/>
          <w:spacing w:val="-7"/>
        </w:rPr>
        <w:t xml:space="preserve"> </w:t>
      </w:r>
      <w:r w:rsidRPr="00DE4E01">
        <w:rPr>
          <w:color w:val="0070C0"/>
          <w:spacing w:val="-1"/>
        </w:rPr>
        <w:t>Blowing</w:t>
      </w:r>
      <w:r w:rsidRPr="00DE4E01">
        <w:rPr>
          <w:color w:val="0070C0"/>
          <w:spacing w:val="-8"/>
        </w:rPr>
        <w:t xml:space="preserve"> </w:t>
      </w:r>
      <w:r w:rsidRPr="00DE4E01">
        <w:rPr>
          <w:color w:val="0070C0"/>
        </w:rPr>
        <w:t>snow</w:t>
      </w:r>
      <w:r w:rsidRPr="00DE4E01">
        <w:rPr>
          <w:color w:val="0070C0"/>
          <w:spacing w:val="-8"/>
        </w:rPr>
        <w:t xml:space="preserve"> </w:t>
      </w:r>
      <w:r w:rsidRPr="00DE4E01">
        <w:rPr>
          <w:color w:val="0070C0"/>
        </w:rPr>
        <w:t>may</w:t>
      </w:r>
      <w:r w:rsidRPr="00DE4E01">
        <w:rPr>
          <w:color w:val="0070C0"/>
          <w:spacing w:val="-8"/>
        </w:rPr>
        <w:t xml:space="preserve"> </w:t>
      </w:r>
      <w:r w:rsidRPr="00DE4E01">
        <w:rPr>
          <w:color w:val="0070C0"/>
        </w:rPr>
        <w:t>be</w:t>
      </w:r>
      <w:r w:rsidRPr="00DE4E01">
        <w:rPr>
          <w:color w:val="0070C0"/>
          <w:spacing w:val="-8"/>
        </w:rPr>
        <w:t xml:space="preserve"> </w:t>
      </w:r>
      <w:r w:rsidRPr="00DE4E01">
        <w:rPr>
          <w:color w:val="0070C0"/>
        </w:rPr>
        <w:t>falling</w:t>
      </w:r>
      <w:r w:rsidRPr="00DE4E01">
        <w:rPr>
          <w:color w:val="0070C0"/>
          <w:spacing w:val="41"/>
          <w:w w:val="99"/>
        </w:rPr>
        <w:t xml:space="preserve"> </w:t>
      </w:r>
      <w:r w:rsidRPr="00DE4E01">
        <w:rPr>
          <w:color w:val="0070C0"/>
        </w:rPr>
        <w:t>snow</w:t>
      </w:r>
      <w:r w:rsidRPr="00DE4E01">
        <w:rPr>
          <w:color w:val="0070C0"/>
          <w:spacing w:val="-5"/>
        </w:rPr>
        <w:t xml:space="preserve"> </w:t>
      </w:r>
      <w:r w:rsidRPr="00DE4E01">
        <w:rPr>
          <w:color w:val="0070C0"/>
        </w:rPr>
        <w:t>and/or</w:t>
      </w:r>
      <w:r w:rsidRPr="00DE4E01">
        <w:rPr>
          <w:color w:val="0070C0"/>
          <w:spacing w:val="-5"/>
        </w:rPr>
        <w:t xml:space="preserve"> </w:t>
      </w:r>
      <w:r w:rsidRPr="00DE4E01">
        <w:rPr>
          <w:color w:val="0070C0"/>
        </w:rPr>
        <w:t>snow</w:t>
      </w:r>
      <w:r w:rsidRPr="00DE4E01">
        <w:rPr>
          <w:color w:val="0070C0"/>
          <w:spacing w:val="-5"/>
        </w:rPr>
        <w:t xml:space="preserve"> </w:t>
      </w:r>
      <w:r w:rsidRPr="00DE4E01">
        <w:rPr>
          <w:color w:val="0070C0"/>
        </w:rPr>
        <w:t>on</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rPr>
        <w:t>ground</w:t>
      </w:r>
      <w:r w:rsidRPr="00DE4E01">
        <w:rPr>
          <w:color w:val="0070C0"/>
          <w:spacing w:val="-4"/>
        </w:rPr>
        <w:t xml:space="preserve"> </w:t>
      </w:r>
      <w:r w:rsidRPr="00DE4E01">
        <w:rPr>
          <w:color w:val="0070C0"/>
        </w:rPr>
        <w:t>picked</w:t>
      </w:r>
      <w:r w:rsidRPr="00DE4E01">
        <w:rPr>
          <w:color w:val="0070C0"/>
          <w:spacing w:val="-5"/>
        </w:rPr>
        <w:t xml:space="preserve"> </w:t>
      </w:r>
      <w:r w:rsidRPr="00DE4E01">
        <w:rPr>
          <w:color w:val="0070C0"/>
        </w:rPr>
        <w:t>up</w:t>
      </w:r>
      <w:r w:rsidRPr="00DE4E01">
        <w:rPr>
          <w:color w:val="0070C0"/>
          <w:spacing w:val="-5"/>
        </w:rPr>
        <w:t xml:space="preserve"> </w:t>
      </w:r>
      <w:r w:rsidRPr="00DE4E01">
        <w:rPr>
          <w:color w:val="0070C0"/>
        </w:rPr>
        <w:t>by</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rPr>
        <w:t>wind.</w:t>
      </w:r>
    </w:p>
    <w:p w14:paraId="0191B003"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rPr>
        <w:t>Snow</w:t>
      </w:r>
      <w:r w:rsidRPr="00DE4E01">
        <w:rPr>
          <w:rFonts w:cs="Arial"/>
          <w:b/>
          <w:bCs/>
          <w:color w:val="0070C0"/>
          <w:spacing w:val="-7"/>
        </w:rPr>
        <w:t xml:space="preserve"> </w:t>
      </w:r>
      <w:r w:rsidRPr="00DE4E01">
        <w:rPr>
          <w:rFonts w:cs="Arial"/>
          <w:b/>
          <w:bCs/>
          <w:color w:val="0070C0"/>
          <w:spacing w:val="-1"/>
        </w:rPr>
        <w:t>Squalls</w:t>
      </w:r>
      <w:r w:rsidRPr="00DE4E01">
        <w:rPr>
          <w:color w:val="0070C0"/>
          <w:spacing w:val="-1"/>
        </w:rPr>
        <w:t>—Brief,</w:t>
      </w:r>
      <w:r w:rsidRPr="00DE4E01">
        <w:rPr>
          <w:color w:val="0070C0"/>
          <w:spacing w:val="-8"/>
        </w:rPr>
        <w:t xml:space="preserve"> </w:t>
      </w:r>
      <w:r w:rsidRPr="00DE4E01">
        <w:rPr>
          <w:color w:val="0070C0"/>
        </w:rPr>
        <w:t>intense</w:t>
      </w:r>
      <w:r w:rsidRPr="00DE4E01">
        <w:rPr>
          <w:color w:val="0070C0"/>
          <w:spacing w:val="-9"/>
        </w:rPr>
        <w:t xml:space="preserve"> </w:t>
      </w:r>
      <w:r w:rsidRPr="00DE4E01">
        <w:rPr>
          <w:color w:val="0070C0"/>
        </w:rPr>
        <w:t>snow</w:t>
      </w:r>
      <w:r w:rsidRPr="00DE4E01">
        <w:rPr>
          <w:color w:val="0070C0"/>
          <w:spacing w:val="-9"/>
        </w:rPr>
        <w:t xml:space="preserve"> </w:t>
      </w:r>
      <w:r w:rsidRPr="00DE4E01">
        <w:rPr>
          <w:color w:val="0070C0"/>
        </w:rPr>
        <w:t>showers</w:t>
      </w:r>
      <w:r w:rsidRPr="00DE4E01">
        <w:rPr>
          <w:color w:val="0070C0"/>
          <w:spacing w:val="-8"/>
        </w:rPr>
        <w:t xml:space="preserve"> </w:t>
      </w:r>
      <w:r w:rsidRPr="00DE4E01">
        <w:rPr>
          <w:color w:val="0070C0"/>
        </w:rPr>
        <w:t>accompanied</w:t>
      </w:r>
      <w:r w:rsidRPr="00DE4E01">
        <w:rPr>
          <w:color w:val="0070C0"/>
          <w:spacing w:val="-9"/>
        </w:rPr>
        <w:t xml:space="preserve"> </w:t>
      </w:r>
      <w:r w:rsidRPr="00DE4E01">
        <w:rPr>
          <w:color w:val="0070C0"/>
        </w:rPr>
        <w:t>by</w:t>
      </w:r>
      <w:r w:rsidRPr="00DE4E01">
        <w:rPr>
          <w:color w:val="0070C0"/>
          <w:spacing w:val="-8"/>
        </w:rPr>
        <w:t xml:space="preserve"> </w:t>
      </w:r>
      <w:r w:rsidRPr="00DE4E01">
        <w:rPr>
          <w:color w:val="0070C0"/>
        </w:rPr>
        <w:t>strong,</w:t>
      </w:r>
      <w:r w:rsidRPr="00DE4E01">
        <w:rPr>
          <w:color w:val="0070C0"/>
          <w:spacing w:val="-8"/>
        </w:rPr>
        <w:t xml:space="preserve"> </w:t>
      </w:r>
      <w:r w:rsidRPr="00DE4E01">
        <w:rPr>
          <w:color w:val="0070C0"/>
        </w:rPr>
        <w:t>gusty</w:t>
      </w:r>
      <w:r w:rsidRPr="00DE4E01">
        <w:rPr>
          <w:color w:val="0070C0"/>
          <w:spacing w:val="-9"/>
        </w:rPr>
        <w:t xml:space="preserve"> </w:t>
      </w:r>
      <w:r w:rsidRPr="00DE4E01">
        <w:rPr>
          <w:color w:val="0070C0"/>
        </w:rPr>
        <w:t>winds.</w:t>
      </w:r>
      <w:r w:rsidRPr="00DE4E01">
        <w:rPr>
          <w:color w:val="0070C0"/>
          <w:spacing w:val="24"/>
          <w:w w:val="99"/>
        </w:rPr>
        <w:t xml:space="preserve">  </w:t>
      </w:r>
      <w:r w:rsidRPr="00DE4E01">
        <w:rPr>
          <w:color w:val="0070C0"/>
        </w:rPr>
        <w:t>Accumulation</w:t>
      </w:r>
      <w:r w:rsidRPr="00DE4E01">
        <w:rPr>
          <w:color w:val="0070C0"/>
          <w:spacing w:val="-11"/>
        </w:rPr>
        <w:t xml:space="preserve"> </w:t>
      </w:r>
      <w:r w:rsidRPr="00DE4E01">
        <w:rPr>
          <w:color w:val="0070C0"/>
        </w:rPr>
        <w:t>may</w:t>
      </w:r>
      <w:r w:rsidRPr="00DE4E01">
        <w:rPr>
          <w:color w:val="0070C0"/>
          <w:spacing w:val="-10"/>
        </w:rPr>
        <w:t xml:space="preserve"> </w:t>
      </w:r>
      <w:r w:rsidRPr="00DE4E01">
        <w:rPr>
          <w:color w:val="0070C0"/>
        </w:rPr>
        <w:t>be</w:t>
      </w:r>
      <w:r w:rsidRPr="00DE4E01">
        <w:rPr>
          <w:color w:val="0070C0"/>
          <w:spacing w:val="-10"/>
        </w:rPr>
        <w:t xml:space="preserve"> </w:t>
      </w:r>
      <w:r w:rsidRPr="00DE4E01">
        <w:rPr>
          <w:color w:val="0070C0"/>
        </w:rPr>
        <w:t>significant.</w:t>
      </w:r>
    </w:p>
    <w:p w14:paraId="4D1A1D9C"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rPr>
        <w:t>Snow</w:t>
      </w:r>
      <w:r w:rsidRPr="00DE4E01">
        <w:rPr>
          <w:rFonts w:cs="Arial"/>
          <w:b/>
          <w:bCs/>
          <w:color w:val="0070C0"/>
          <w:spacing w:val="-6"/>
        </w:rPr>
        <w:t xml:space="preserve"> </w:t>
      </w:r>
      <w:r w:rsidRPr="00DE4E01">
        <w:rPr>
          <w:rFonts w:cs="Arial"/>
          <w:b/>
          <w:bCs/>
          <w:color w:val="0070C0"/>
          <w:spacing w:val="-1"/>
        </w:rPr>
        <w:t>Showers</w:t>
      </w:r>
      <w:r w:rsidRPr="00DE4E01">
        <w:rPr>
          <w:color w:val="0070C0"/>
          <w:spacing w:val="-1"/>
        </w:rPr>
        <w:t>—Snow</w:t>
      </w:r>
      <w:r w:rsidRPr="00DE4E01">
        <w:rPr>
          <w:color w:val="0070C0"/>
          <w:spacing w:val="-7"/>
        </w:rPr>
        <w:t xml:space="preserve"> </w:t>
      </w:r>
      <w:r w:rsidRPr="00DE4E01">
        <w:rPr>
          <w:color w:val="0070C0"/>
        </w:rPr>
        <w:t>falling</w:t>
      </w:r>
      <w:r w:rsidRPr="00DE4E01">
        <w:rPr>
          <w:color w:val="0070C0"/>
          <w:spacing w:val="-7"/>
        </w:rPr>
        <w:t xml:space="preserve"> </w:t>
      </w:r>
      <w:r w:rsidRPr="00DE4E01">
        <w:rPr>
          <w:color w:val="0070C0"/>
        </w:rPr>
        <w:t>at</w:t>
      </w:r>
      <w:r w:rsidRPr="00DE4E01">
        <w:rPr>
          <w:color w:val="0070C0"/>
          <w:spacing w:val="-6"/>
        </w:rPr>
        <w:t xml:space="preserve"> </w:t>
      </w:r>
      <w:r w:rsidRPr="00DE4E01">
        <w:rPr>
          <w:color w:val="0070C0"/>
        </w:rPr>
        <w:t>varying</w:t>
      </w:r>
      <w:r w:rsidRPr="00DE4E01">
        <w:rPr>
          <w:color w:val="0070C0"/>
          <w:spacing w:val="-7"/>
        </w:rPr>
        <w:t xml:space="preserve"> </w:t>
      </w:r>
      <w:r w:rsidRPr="00DE4E01">
        <w:rPr>
          <w:color w:val="0070C0"/>
        </w:rPr>
        <w:t>intensities</w:t>
      </w:r>
      <w:r w:rsidRPr="00DE4E01">
        <w:rPr>
          <w:color w:val="0070C0"/>
          <w:spacing w:val="-7"/>
        </w:rPr>
        <w:t xml:space="preserve"> </w:t>
      </w:r>
      <w:r w:rsidRPr="00DE4E01">
        <w:rPr>
          <w:color w:val="0070C0"/>
        </w:rPr>
        <w:t>for</w:t>
      </w:r>
      <w:r w:rsidRPr="00DE4E01">
        <w:rPr>
          <w:color w:val="0070C0"/>
          <w:spacing w:val="-8"/>
        </w:rPr>
        <w:t xml:space="preserve"> </w:t>
      </w:r>
      <w:r w:rsidRPr="00DE4E01">
        <w:rPr>
          <w:color w:val="0070C0"/>
        </w:rPr>
        <w:t>brief</w:t>
      </w:r>
      <w:r w:rsidRPr="00DE4E01">
        <w:rPr>
          <w:color w:val="0070C0"/>
          <w:spacing w:val="-7"/>
        </w:rPr>
        <w:t xml:space="preserve"> </w:t>
      </w:r>
      <w:r w:rsidRPr="00DE4E01">
        <w:rPr>
          <w:color w:val="0070C0"/>
        </w:rPr>
        <w:t>periods</w:t>
      </w:r>
      <w:r w:rsidRPr="00DE4E01">
        <w:rPr>
          <w:color w:val="0070C0"/>
          <w:spacing w:val="-7"/>
        </w:rPr>
        <w:t xml:space="preserve"> </w:t>
      </w:r>
      <w:r w:rsidRPr="00DE4E01">
        <w:rPr>
          <w:color w:val="0070C0"/>
        </w:rPr>
        <w:t>of</w:t>
      </w:r>
      <w:r w:rsidRPr="00DE4E01">
        <w:rPr>
          <w:color w:val="0070C0"/>
          <w:spacing w:val="-7"/>
        </w:rPr>
        <w:t xml:space="preserve"> </w:t>
      </w:r>
      <w:r w:rsidRPr="00DE4E01">
        <w:rPr>
          <w:color w:val="0070C0"/>
        </w:rPr>
        <w:t>time.</w:t>
      </w:r>
      <w:r w:rsidRPr="00DE4E01">
        <w:rPr>
          <w:color w:val="0070C0"/>
          <w:spacing w:val="-7"/>
        </w:rPr>
        <w:t xml:space="preserve">  </w:t>
      </w:r>
      <w:r w:rsidRPr="00DE4E01">
        <w:rPr>
          <w:color w:val="0070C0"/>
        </w:rPr>
        <w:t>Some</w:t>
      </w:r>
      <w:r w:rsidRPr="00DE4E01">
        <w:rPr>
          <w:color w:val="0070C0"/>
          <w:spacing w:val="22"/>
          <w:w w:val="99"/>
        </w:rPr>
        <w:t xml:space="preserve"> </w:t>
      </w:r>
      <w:r w:rsidRPr="00DE4E01">
        <w:rPr>
          <w:color w:val="0070C0"/>
          <w:spacing w:val="-1"/>
        </w:rPr>
        <w:t>accumulation</w:t>
      </w:r>
      <w:r w:rsidRPr="00DE4E01">
        <w:rPr>
          <w:color w:val="0070C0"/>
          <w:spacing w:val="-12"/>
        </w:rPr>
        <w:t xml:space="preserve"> </w:t>
      </w:r>
      <w:r w:rsidRPr="00DE4E01">
        <w:rPr>
          <w:color w:val="0070C0"/>
        </w:rPr>
        <w:t>is</w:t>
      </w:r>
      <w:r w:rsidRPr="00DE4E01">
        <w:rPr>
          <w:color w:val="0070C0"/>
          <w:spacing w:val="-12"/>
        </w:rPr>
        <w:t xml:space="preserve"> </w:t>
      </w:r>
      <w:r w:rsidRPr="00DE4E01">
        <w:rPr>
          <w:color w:val="0070C0"/>
          <w:spacing w:val="-1"/>
        </w:rPr>
        <w:t>possible.</w:t>
      </w:r>
    </w:p>
    <w:p w14:paraId="7DEEBE30"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rPr>
        <w:t>Freezing</w:t>
      </w:r>
      <w:r w:rsidRPr="00DE4E01">
        <w:rPr>
          <w:rFonts w:cs="Arial"/>
          <w:b/>
          <w:bCs/>
          <w:color w:val="0070C0"/>
          <w:spacing w:val="-7"/>
        </w:rPr>
        <w:t xml:space="preserve"> </w:t>
      </w:r>
      <w:r w:rsidRPr="00DE4E01">
        <w:rPr>
          <w:rFonts w:cs="Arial"/>
          <w:b/>
          <w:bCs/>
          <w:color w:val="0070C0"/>
        </w:rPr>
        <w:t>Rain</w:t>
      </w:r>
      <w:r w:rsidRPr="00DE4E01">
        <w:rPr>
          <w:color w:val="0070C0"/>
        </w:rPr>
        <w:t>—Measurable</w:t>
      </w:r>
      <w:r w:rsidRPr="00DE4E01">
        <w:rPr>
          <w:color w:val="0070C0"/>
          <w:spacing w:val="-7"/>
        </w:rPr>
        <w:t xml:space="preserve"> </w:t>
      </w:r>
      <w:r w:rsidRPr="00DE4E01">
        <w:rPr>
          <w:color w:val="0070C0"/>
        </w:rPr>
        <w:t>rain</w:t>
      </w:r>
      <w:r w:rsidRPr="00DE4E01">
        <w:rPr>
          <w:color w:val="0070C0"/>
          <w:spacing w:val="-7"/>
        </w:rPr>
        <w:t xml:space="preserve"> </w:t>
      </w:r>
      <w:r w:rsidRPr="00DE4E01">
        <w:rPr>
          <w:color w:val="0070C0"/>
          <w:spacing w:val="-1"/>
        </w:rPr>
        <w:t>that</w:t>
      </w:r>
      <w:r w:rsidRPr="00DE4E01">
        <w:rPr>
          <w:color w:val="0070C0"/>
          <w:spacing w:val="-7"/>
        </w:rPr>
        <w:t xml:space="preserve"> </w:t>
      </w:r>
      <w:r w:rsidRPr="00DE4E01">
        <w:rPr>
          <w:color w:val="0070C0"/>
        </w:rPr>
        <w:t>falls</w:t>
      </w:r>
      <w:r w:rsidRPr="00DE4E01">
        <w:rPr>
          <w:color w:val="0070C0"/>
          <w:spacing w:val="-6"/>
        </w:rPr>
        <w:t xml:space="preserve"> </w:t>
      </w:r>
      <w:r w:rsidRPr="00DE4E01">
        <w:rPr>
          <w:color w:val="0070C0"/>
        </w:rPr>
        <w:t>onto</w:t>
      </w:r>
      <w:r w:rsidRPr="00DE4E01">
        <w:rPr>
          <w:color w:val="0070C0"/>
          <w:spacing w:val="-8"/>
        </w:rPr>
        <w:t xml:space="preserve"> </w:t>
      </w:r>
      <w:r w:rsidRPr="00DE4E01">
        <w:rPr>
          <w:color w:val="0070C0"/>
        </w:rPr>
        <w:t>a</w:t>
      </w:r>
      <w:r w:rsidRPr="00DE4E01">
        <w:rPr>
          <w:color w:val="0070C0"/>
          <w:spacing w:val="-7"/>
        </w:rPr>
        <w:t xml:space="preserve"> </w:t>
      </w:r>
      <w:r w:rsidRPr="00DE4E01">
        <w:rPr>
          <w:color w:val="0070C0"/>
        </w:rPr>
        <w:t>surface</w:t>
      </w:r>
      <w:r w:rsidRPr="00DE4E01">
        <w:rPr>
          <w:color w:val="0070C0"/>
          <w:spacing w:val="-6"/>
        </w:rPr>
        <w:t xml:space="preserve"> </w:t>
      </w:r>
      <w:r w:rsidRPr="00DE4E01">
        <w:rPr>
          <w:color w:val="0070C0"/>
        </w:rPr>
        <w:t>with</w:t>
      </w:r>
      <w:r w:rsidRPr="00DE4E01">
        <w:rPr>
          <w:color w:val="0070C0"/>
          <w:spacing w:val="-7"/>
        </w:rPr>
        <w:t xml:space="preserve"> </w:t>
      </w:r>
      <w:r w:rsidRPr="00DE4E01">
        <w:rPr>
          <w:color w:val="0070C0"/>
        </w:rPr>
        <w:t>a</w:t>
      </w:r>
      <w:r w:rsidRPr="00DE4E01">
        <w:rPr>
          <w:color w:val="0070C0"/>
          <w:spacing w:val="-7"/>
        </w:rPr>
        <w:t xml:space="preserve"> </w:t>
      </w:r>
      <w:r w:rsidRPr="00DE4E01">
        <w:rPr>
          <w:color w:val="0070C0"/>
        </w:rPr>
        <w:t>temperature</w:t>
      </w:r>
      <w:r w:rsidRPr="00DE4E01">
        <w:rPr>
          <w:color w:val="0070C0"/>
          <w:spacing w:val="-7"/>
        </w:rPr>
        <w:t xml:space="preserve"> </w:t>
      </w:r>
      <w:r w:rsidRPr="00DE4E01">
        <w:rPr>
          <w:color w:val="0070C0"/>
        </w:rPr>
        <w:t>below</w:t>
      </w:r>
      <w:r w:rsidRPr="00DE4E01">
        <w:rPr>
          <w:color w:val="0070C0"/>
          <w:spacing w:val="23"/>
          <w:w w:val="99"/>
        </w:rPr>
        <w:t xml:space="preserve"> </w:t>
      </w:r>
      <w:r w:rsidRPr="00DE4E01">
        <w:rPr>
          <w:color w:val="0070C0"/>
        </w:rPr>
        <w:t>freezing.</w:t>
      </w:r>
      <w:r w:rsidRPr="00DE4E01">
        <w:rPr>
          <w:color w:val="0070C0"/>
          <w:spacing w:val="-5"/>
        </w:rPr>
        <w:t xml:space="preserve">  </w:t>
      </w:r>
      <w:r w:rsidRPr="00DE4E01">
        <w:rPr>
          <w:color w:val="0070C0"/>
        </w:rPr>
        <w:t>This</w:t>
      </w:r>
      <w:r w:rsidRPr="00DE4E01">
        <w:rPr>
          <w:color w:val="0070C0"/>
          <w:spacing w:val="-5"/>
        </w:rPr>
        <w:t xml:space="preserve"> </w:t>
      </w:r>
      <w:r w:rsidRPr="00DE4E01">
        <w:rPr>
          <w:color w:val="0070C0"/>
          <w:spacing w:val="-1"/>
        </w:rPr>
        <w:t>causes</w:t>
      </w:r>
      <w:r w:rsidRPr="00DE4E01">
        <w:rPr>
          <w:color w:val="0070C0"/>
          <w:spacing w:val="-5"/>
        </w:rPr>
        <w:t xml:space="preserve"> </w:t>
      </w:r>
      <w:r w:rsidRPr="00DE4E01">
        <w:rPr>
          <w:color w:val="0070C0"/>
        </w:rPr>
        <w:t>it</w:t>
      </w:r>
      <w:r w:rsidRPr="00DE4E01">
        <w:rPr>
          <w:color w:val="0070C0"/>
          <w:spacing w:val="-5"/>
        </w:rPr>
        <w:t xml:space="preserve"> </w:t>
      </w:r>
      <w:r w:rsidRPr="00DE4E01">
        <w:rPr>
          <w:color w:val="0070C0"/>
          <w:spacing w:val="-1"/>
        </w:rPr>
        <w:t>to</w:t>
      </w:r>
      <w:r w:rsidRPr="00DE4E01">
        <w:rPr>
          <w:color w:val="0070C0"/>
          <w:spacing w:val="-5"/>
        </w:rPr>
        <w:t xml:space="preserve"> </w:t>
      </w:r>
      <w:r w:rsidRPr="00DE4E01">
        <w:rPr>
          <w:color w:val="0070C0"/>
        </w:rPr>
        <w:t>freeze</w:t>
      </w:r>
      <w:r w:rsidRPr="00DE4E01">
        <w:rPr>
          <w:color w:val="0070C0"/>
          <w:spacing w:val="-5"/>
        </w:rPr>
        <w:t xml:space="preserve"> </w:t>
      </w:r>
      <w:r w:rsidRPr="00DE4E01">
        <w:rPr>
          <w:color w:val="0070C0"/>
        </w:rPr>
        <w:t>to</w:t>
      </w:r>
      <w:r w:rsidRPr="00DE4E01">
        <w:rPr>
          <w:color w:val="0070C0"/>
          <w:spacing w:val="-5"/>
        </w:rPr>
        <w:t xml:space="preserve"> </w:t>
      </w:r>
      <w:r w:rsidRPr="00DE4E01">
        <w:rPr>
          <w:color w:val="0070C0"/>
        </w:rPr>
        <w:t>surfaces,</w:t>
      </w:r>
      <w:r w:rsidRPr="00DE4E01">
        <w:rPr>
          <w:color w:val="0070C0"/>
          <w:spacing w:val="-5"/>
        </w:rPr>
        <w:t xml:space="preserve"> </w:t>
      </w:r>
      <w:r w:rsidRPr="00DE4E01">
        <w:rPr>
          <w:color w:val="0070C0"/>
          <w:spacing w:val="-1"/>
        </w:rPr>
        <w:t>such</w:t>
      </w:r>
      <w:r w:rsidRPr="00DE4E01">
        <w:rPr>
          <w:color w:val="0070C0"/>
          <w:spacing w:val="-5"/>
        </w:rPr>
        <w:t xml:space="preserve"> </w:t>
      </w:r>
      <w:r w:rsidRPr="00DE4E01">
        <w:rPr>
          <w:color w:val="0070C0"/>
        </w:rPr>
        <w:t>as</w:t>
      </w:r>
      <w:r w:rsidRPr="00DE4E01">
        <w:rPr>
          <w:color w:val="0070C0"/>
          <w:spacing w:val="-5"/>
        </w:rPr>
        <w:t xml:space="preserve"> </w:t>
      </w:r>
      <w:r w:rsidRPr="00DE4E01">
        <w:rPr>
          <w:color w:val="0070C0"/>
        </w:rPr>
        <w:t>trees,</w:t>
      </w:r>
      <w:r w:rsidRPr="00DE4E01">
        <w:rPr>
          <w:color w:val="0070C0"/>
          <w:spacing w:val="-5"/>
        </w:rPr>
        <w:t xml:space="preserve"> </w:t>
      </w:r>
      <w:r w:rsidRPr="00DE4E01">
        <w:rPr>
          <w:color w:val="0070C0"/>
        </w:rPr>
        <w:t>cars,</w:t>
      </w:r>
      <w:r w:rsidRPr="00DE4E01">
        <w:rPr>
          <w:color w:val="0070C0"/>
          <w:spacing w:val="-5"/>
        </w:rPr>
        <w:t xml:space="preserve"> </w:t>
      </w:r>
      <w:r w:rsidRPr="00DE4E01">
        <w:rPr>
          <w:color w:val="0070C0"/>
        </w:rPr>
        <w:t>and</w:t>
      </w:r>
      <w:r w:rsidRPr="00DE4E01">
        <w:rPr>
          <w:color w:val="0070C0"/>
          <w:spacing w:val="-5"/>
        </w:rPr>
        <w:t xml:space="preserve"> </w:t>
      </w:r>
      <w:r w:rsidRPr="00DE4E01">
        <w:rPr>
          <w:color w:val="0070C0"/>
          <w:spacing w:val="-1"/>
        </w:rPr>
        <w:t>roads,</w:t>
      </w:r>
      <w:r w:rsidRPr="00DE4E01">
        <w:rPr>
          <w:color w:val="0070C0"/>
          <w:spacing w:val="-5"/>
        </w:rPr>
        <w:t xml:space="preserve"> </w:t>
      </w:r>
      <w:r w:rsidRPr="00DE4E01">
        <w:rPr>
          <w:color w:val="0070C0"/>
        </w:rPr>
        <w:t>forming</w:t>
      </w:r>
      <w:r w:rsidRPr="00DE4E01">
        <w:rPr>
          <w:color w:val="0070C0"/>
          <w:spacing w:val="-5"/>
        </w:rPr>
        <w:t xml:space="preserve"> </w:t>
      </w:r>
      <w:r w:rsidRPr="00DE4E01">
        <w:rPr>
          <w:color w:val="0070C0"/>
        </w:rPr>
        <w:t>a</w:t>
      </w:r>
      <w:r w:rsidRPr="00DE4E01">
        <w:rPr>
          <w:color w:val="0070C0"/>
          <w:spacing w:val="27"/>
          <w:w w:val="99"/>
        </w:rPr>
        <w:t xml:space="preserve"> </w:t>
      </w:r>
      <w:r w:rsidRPr="00DE4E01">
        <w:rPr>
          <w:color w:val="0070C0"/>
        </w:rPr>
        <w:t>coating</w:t>
      </w:r>
      <w:r w:rsidRPr="00DE4E01">
        <w:rPr>
          <w:color w:val="0070C0"/>
          <w:spacing w:val="-6"/>
        </w:rPr>
        <w:t xml:space="preserve"> </w:t>
      </w:r>
      <w:r w:rsidRPr="00DE4E01">
        <w:rPr>
          <w:color w:val="0070C0"/>
        </w:rPr>
        <w:t>or</w:t>
      </w:r>
      <w:r w:rsidRPr="00DE4E01">
        <w:rPr>
          <w:color w:val="0070C0"/>
          <w:spacing w:val="-5"/>
        </w:rPr>
        <w:t xml:space="preserve"> </w:t>
      </w:r>
      <w:r w:rsidRPr="00DE4E01">
        <w:rPr>
          <w:color w:val="0070C0"/>
        </w:rPr>
        <w:t>glaze</w:t>
      </w:r>
      <w:r w:rsidRPr="00DE4E01">
        <w:rPr>
          <w:color w:val="0070C0"/>
          <w:spacing w:val="-6"/>
        </w:rPr>
        <w:t xml:space="preserve"> </w:t>
      </w:r>
      <w:r w:rsidRPr="00DE4E01">
        <w:rPr>
          <w:color w:val="0070C0"/>
        </w:rPr>
        <w:t>of</w:t>
      </w:r>
      <w:r w:rsidRPr="00DE4E01">
        <w:rPr>
          <w:color w:val="0070C0"/>
          <w:spacing w:val="-5"/>
        </w:rPr>
        <w:t xml:space="preserve"> </w:t>
      </w:r>
      <w:r w:rsidRPr="00DE4E01">
        <w:rPr>
          <w:color w:val="0070C0"/>
        </w:rPr>
        <w:t>ice.</w:t>
      </w:r>
      <w:r w:rsidRPr="00DE4E01">
        <w:rPr>
          <w:color w:val="0070C0"/>
          <w:spacing w:val="-7"/>
        </w:rPr>
        <w:t xml:space="preserve">  </w:t>
      </w:r>
      <w:r w:rsidRPr="00DE4E01">
        <w:rPr>
          <w:color w:val="0070C0"/>
        </w:rPr>
        <w:t>Most</w:t>
      </w:r>
      <w:r w:rsidRPr="00DE4E01">
        <w:rPr>
          <w:color w:val="0070C0"/>
          <w:spacing w:val="-5"/>
        </w:rPr>
        <w:t xml:space="preserve"> </w:t>
      </w:r>
      <w:r w:rsidRPr="00DE4E01">
        <w:rPr>
          <w:color w:val="0070C0"/>
          <w:spacing w:val="-1"/>
        </w:rPr>
        <w:t>freezing-rain</w:t>
      </w:r>
      <w:r w:rsidRPr="00DE4E01">
        <w:rPr>
          <w:color w:val="0070C0"/>
          <w:spacing w:val="-6"/>
        </w:rPr>
        <w:t xml:space="preserve"> </w:t>
      </w:r>
      <w:r w:rsidRPr="00DE4E01">
        <w:rPr>
          <w:color w:val="0070C0"/>
        </w:rPr>
        <w:t>events</w:t>
      </w:r>
      <w:r w:rsidRPr="00DE4E01">
        <w:rPr>
          <w:color w:val="0070C0"/>
          <w:spacing w:val="-5"/>
        </w:rPr>
        <w:t xml:space="preserve"> </w:t>
      </w:r>
      <w:r w:rsidRPr="00DE4E01">
        <w:rPr>
          <w:color w:val="0070C0"/>
        </w:rPr>
        <w:t>are</w:t>
      </w:r>
      <w:r w:rsidRPr="00DE4E01">
        <w:rPr>
          <w:color w:val="0070C0"/>
          <w:spacing w:val="-5"/>
        </w:rPr>
        <w:t xml:space="preserve"> </w:t>
      </w:r>
      <w:r w:rsidRPr="00DE4E01">
        <w:rPr>
          <w:color w:val="0070C0"/>
        </w:rPr>
        <w:t>short</w:t>
      </w:r>
      <w:r w:rsidRPr="00DE4E01">
        <w:rPr>
          <w:color w:val="0070C0"/>
          <w:spacing w:val="-6"/>
        </w:rPr>
        <w:t xml:space="preserve"> </w:t>
      </w:r>
      <w:r w:rsidRPr="00DE4E01">
        <w:rPr>
          <w:color w:val="0070C0"/>
        </w:rPr>
        <w:t>lived</w:t>
      </w:r>
      <w:r w:rsidRPr="00DE4E01">
        <w:rPr>
          <w:color w:val="0070C0"/>
          <w:spacing w:val="-5"/>
        </w:rPr>
        <w:t xml:space="preserve"> </w:t>
      </w:r>
      <w:r w:rsidRPr="00DE4E01">
        <w:rPr>
          <w:color w:val="0070C0"/>
        </w:rPr>
        <w:t>and</w:t>
      </w:r>
      <w:r w:rsidRPr="00DE4E01">
        <w:rPr>
          <w:color w:val="0070C0"/>
          <w:spacing w:val="-6"/>
        </w:rPr>
        <w:t xml:space="preserve"> </w:t>
      </w:r>
      <w:r w:rsidRPr="00DE4E01">
        <w:rPr>
          <w:color w:val="0070C0"/>
        </w:rPr>
        <w:t>occur</w:t>
      </w:r>
      <w:r w:rsidRPr="00DE4E01">
        <w:rPr>
          <w:color w:val="0070C0"/>
          <w:spacing w:val="-5"/>
        </w:rPr>
        <w:t xml:space="preserve"> </w:t>
      </w:r>
      <w:r w:rsidRPr="00DE4E01">
        <w:rPr>
          <w:color w:val="0070C0"/>
        </w:rPr>
        <w:t>near</w:t>
      </w:r>
      <w:r w:rsidRPr="00DE4E01">
        <w:rPr>
          <w:color w:val="0070C0"/>
          <w:spacing w:val="-6"/>
        </w:rPr>
        <w:t xml:space="preserve"> </w:t>
      </w:r>
      <w:r w:rsidRPr="00DE4E01">
        <w:rPr>
          <w:color w:val="0070C0"/>
          <w:spacing w:val="-1"/>
        </w:rPr>
        <w:t>sunrise</w:t>
      </w:r>
      <w:r w:rsidRPr="00DE4E01">
        <w:rPr>
          <w:color w:val="0070C0"/>
          <w:spacing w:val="35"/>
          <w:w w:val="99"/>
        </w:rPr>
        <w:t xml:space="preserve"> </w:t>
      </w:r>
      <w:r w:rsidRPr="00DE4E01">
        <w:rPr>
          <w:color w:val="0070C0"/>
        </w:rPr>
        <w:t>between</w:t>
      </w:r>
      <w:r w:rsidRPr="00DE4E01">
        <w:rPr>
          <w:color w:val="0070C0"/>
          <w:spacing w:val="-7"/>
        </w:rPr>
        <w:t xml:space="preserve"> </w:t>
      </w:r>
      <w:r w:rsidRPr="00DE4E01">
        <w:rPr>
          <w:color w:val="0070C0"/>
        </w:rPr>
        <w:t>the</w:t>
      </w:r>
      <w:r w:rsidRPr="00DE4E01">
        <w:rPr>
          <w:color w:val="0070C0"/>
          <w:spacing w:val="-7"/>
        </w:rPr>
        <w:t xml:space="preserve"> </w:t>
      </w:r>
      <w:r w:rsidRPr="00DE4E01">
        <w:rPr>
          <w:color w:val="0070C0"/>
        </w:rPr>
        <w:t>months</w:t>
      </w:r>
      <w:r w:rsidRPr="00DE4E01">
        <w:rPr>
          <w:color w:val="0070C0"/>
          <w:spacing w:val="-7"/>
        </w:rPr>
        <w:t xml:space="preserve"> </w:t>
      </w:r>
      <w:r w:rsidRPr="00DE4E01">
        <w:rPr>
          <w:color w:val="0070C0"/>
        </w:rPr>
        <w:t>of</w:t>
      </w:r>
      <w:r w:rsidRPr="00DE4E01">
        <w:rPr>
          <w:color w:val="0070C0"/>
          <w:spacing w:val="-7"/>
        </w:rPr>
        <w:t xml:space="preserve"> </w:t>
      </w:r>
      <w:r w:rsidRPr="00DE4E01">
        <w:rPr>
          <w:color w:val="0070C0"/>
        </w:rPr>
        <w:t>December</w:t>
      </w:r>
      <w:r w:rsidRPr="00DE4E01">
        <w:rPr>
          <w:color w:val="0070C0"/>
          <w:spacing w:val="-7"/>
        </w:rPr>
        <w:t xml:space="preserve"> </w:t>
      </w:r>
      <w:r w:rsidRPr="00DE4E01">
        <w:rPr>
          <w:color w:val="0070C0"/>
        </w:rPr>
        <w:t>and</w:t>
      </w:r>
      <w:r w:rsidRPr="00DE4E01">
        <w:rPr>
          <w:color w:val="0070C0"/>
          <w:spacing w:val="-6"/>
        </w:rPr>
        <w:t xml:space="preserve"> </w:t>
      </w:r>
      <w:r w:rsidRPr="00DE4E01">
        <w:rPr>
          <w:color w:val="0070C0"/>
        </w:rPr>
        <w:t>March.</w:t>
      </w:r>
    </w:p>
    <w:p w14:paraId="4B033EE8" w14:textId="77777777" w:rsidR="004A3031" w:rsidRPr="00DE4E01" w:rsidRDefault="004A3031" w:rsidP="004A3031">
      <w:pPr>
        <w:pStyle w:val="BodyText"/>
        <w:numPr>
          <w:ilvl w:val="3"/>
          <w:numId w:val="2"/>
        </w:numPr>
        <w:tabs>
          <w:tab w:val="left" w:pos="670"/>
        </w:tabs>
        <w:spacing w:before="120" w:after="120"/>
        <w:ind w:left="662" w:right="-20" w:hanging="360"/>
        <w:contextualSpacing/>
        <w:rPr>
          <w:color w:val="0070C0"/>
        </w:rPr>
      </w:pPr>
      <w:r w:rsidRPr="00DE4E01">
        <w:rPr>
          <w:rFonts w:cs="Arial"/>
          <w:b/>
          <w:bCs/>
          <w:color w:val="0070C0"/>
          <w:spacing w:val="-1"/>
        </w:rPr>
        <w:t>Sleet</w:t>
      </w:r>
      <w:r w:rsidRPr="00DE4E01">
        <w:rPr>
          <w:color w:val="0070C0"/>
          <w:spacing w:val="-1"/>
        </w:rPr>
        <w:t>—Rain</w:t>
      </w:r>
      <w:r w:rsidRPr="00DE4E01">
        <w:rPr>
          <w:color w:val="0070C0"/>
          <w:spacing w:val="-6"/>
        </w:rPr>
        <w:t xml:space="preserve"> </w:t>
      </w:r>
      <w:r w:rsidRPr="00DE4E01">
        <w:rPr>
          <w:color w:val="0070C0"/>
        </w:rPr>
        <w:t>drops</w:t>
      </w:r>
      <w:r w:rsidRPr="00DE4E01">
        <w:rPr>
          <w:color w:val="0070C0"/>
          <w:spacing w:val="-6"/>
        </w:rPr>
        <w:t xml:space="preserve"> </w:t>
      </w:r>
      <w:r w:rsidRPr="00DE4E01">
        <w:rPr>
          <w:color w:val="0070C0"/>
        </w:rPr>
        <w:t>that</w:t>
      </w:r>
      <w:r w:rsidRPr="00DE4E01">
        <w:rPr>
          <w:color w:val="0070C0"/>
          <w:spacing w:val="-7"/>
        </w:rPr>
        <w:t xml:space="preserve"> </w:t>
      </w:r>
      <w:r w:rsidRPr="00DE4E01">
        <w:rPr>
          <w:color w:val="0070C0"/>
          <w:spacing w:val="-1"/>
        </w:rPr>
        <w:t>freeze</w:t>
      </w:r>
      <w:r w:rsidRPr="00DE4E01">
        <w:rPr>
          <w:color w:val="0070C0"/>
          <w:spacing w:val="-6"/>
        </w:rPr>
        <w:t xml:space="preserve"> </w:t>
      </w:r>
      <w:r w:rsidRPr="00DE4E01">
        <w:rPr>
          <w:color w:val="0070C0"/>
        </w:rPr>
        <w:t>into</w:t>
      </w:r>
      <w:r w:rsidRPr="00DE4E01">
        <w:rPr>
          <w:color w:val="0070C0"/>
          <w:spacing w:val="-7"/>
        </w:rPr>
        <w:t xml:space="preserve"> </w:t>
      </w:r>
      <w:r w:rsidRPr="00DE4E01">
        <w:rPr>
          <w:color w:val="0070C0"/>
        </w:rPr>
        <w:t>ice</w:t>
      </w:r>
      <w:r w:rsidRPr="00DE4E01">
        <w:rPr>
          <w:color w:val="0070C0"/>
          <w:spacing w:val="-6"/>
        </w:rPr>
        <w:t xml:space="preserve"> </w:t>
      </w:r>
      <w:r w:rsidRPr="00DE4E01">
        <w:rPr>
          <w:color w:val="0070C0"/>
        </w:rPr>
        <w:t>pellets</w:t>
      </w:r>
      <w:r w:rsidRPr="00DE4E01">
        <w:rPr>
          <w:color w:val="0070C0"/>
          <w:spacing w:val="-7"/>
        </w:rPr>
        <w:t xml:space="preserve"> </w:t>
      </w:r>
      <w:r w:rsidRPr="00DE4E01">
        <w:rPr>
          <w:color w:val="0070C0"/>
          <w:spacing w:val="-1"/>
        </w:rPr>
        <w:t>before</w:t>
      </w:r>
      <w:r w:rsidRPr="00DE4E01">
        <w:rPr>
          <w:color w:val="0070C0"/>
          <w:spacing w:val="-6"/>
        </w:rPr>
        <w:t xml:space="preserve"> </w:t>
      </w:r>
      <w:r w:rsidRPr="00DE4E01">
        <w:rPr>
          <w:color w:val="0070C0"/>
        </w:rPr>
        <w:t>reaching</w:t>
      </w:r>
      <w:r w:rsidRPr="00DE4E01">
        <w:rPr>
          <w:color w:val="0070C0"/>
          <w:spacing w:val="-7"/>
        </w:rPr>
        <w:t xml:space="preserve"> </w:t>
      </w:r>
      <w:r w:rsidRPr="00DE4E01">
        <w:rPr>
          <w:color w:val="0070C0"/>
        </w:rPr>
        <w:t>the</w:t>
      </w:r>
      <w:r w:rsidRPr="00DE4E01">
        <w:rPr>
          <w:color w:val="0070C0"/>
          <w:spacing w:val="-7"/>
        </w:rPr>
        <w:t xml:space="preserve"> </w:t>
      </w:r>
      <w:r w:rsidRPr="00DE4E01">
        <w:rPr>
          <w:color w:val="0070C0"/>
        </w:rPr>
        <w:t>ground.</w:t>
      </w:r>
      <w:r w:rsidRPr="00DE4E01">
        <w:rPr>
          <w:color w:val="0070C0"/>
          <w:spacing w:val="-7"/>
        </w:rPr>
        <w:t xml:space="preserve">  </w:t>
      </w:r>
      <w:r w:rsidRPr="00DE4E01">
        <w:rPr>
          <w:color w:val="0070C0"/>
        </w:rPr>
        <w:t>Sleet</w:t>
      </w:r>
      <w:r w:rsidRPr="00DE4E01">
        <w:rPr>
          <w:color w:val="0070C0"/>
          <w:spacing w:val="-7"/>
        </w:rPr>
        <w:t xml:space="preserve"> </w:t>
      </w:r>
      <w:r w:rsidRPr="00DE4E01">
        <w:rPr>
          <w:color w:val="0070C0"/>
        </w:rPr>
        <w:t>usually</w:t>
      </w:r>
      <w:r w:rsidRPr="00DE4E01">
        <w:rPr>
          <w:color w:val="0070C0"/>
          <w:spacing w:val="35"/>
          <w:w w:val="99"/>
        </w:rPr>
        <w:t xml:space="preserve"> </w:t>
      </w:r>
      <w:r w:rsidRPr="00DE4E01">
        <w:rPr>
          <w:color w:val="0070C0"/>
        </w:rPr>
        <w:t>bounces</w:t>
      </w:r>
      <w:r w:rsidRPr="00DE4E01">
        <w:rPr>
          <w:color w:val="0070C0"/>
          <w:spacing w:val="-6"/>
        </w:rPr>
        <w:t xml:space="preserve"> </w:t>
      </w:r>
      <w:r w:rsidRPr="00DE4E01">
        <w:rPr>
          <w:color w:val="0070C0"/>
          <w:spacing w:val="-1"/>
        </w:rPr>
        <w:t>when</w:t>
      </w:r>
      <w:r w:rsidRPr="00DE4E01">
        <w:rPr>
          <w:color w:val="0070C0"/>
          <w:spacing w:val="-5"/>
        </w:rPr>
        <w:t xml:space="preserve"> </w:t>
      </w:r>
      <w:r w:rsidRPr="00DE4E01">
        <w:rPr>
          <w:color w:val="0070C0"/>
        </w:rPr>
        <w:t>hitting</w:t>
      </w:r>
      <w:r w:rsidRPr="00DE4E01">
        <w:rPr>
          <w:color w:val="0070C0"/>
          <w:spacing w:val="-5"/>
        </w:rPr>
        <w:t xml:space="preserve"> </w:t>
      </w:r>
      <w:r w:rsidRPr="00DE4E01">
        <w:rPr>
          <w:color w:val="0070C0"/>
        </w:rPr>
        <w:t>a</w:t>
      </w:r>
      <w:r w:rsidRPr="00DE4E01">
        <w:rPr>
          <w:color w:val="0070C0"/>
          <w:spacing w:val="-7"/>
        </w:rPr>
        <w:t xml:space="preserve"> </w:t>
      </w:r>
      <w:r w:rsidRPr="00DE4E01">
        <w:rPr>
          <w:color w:val="0070C0"/>
        </w:rPr>
        <w:t>surface</w:t>
      </w:r>
      <w:r w:rsidRPr="00DE4E01">
        <w:rPr>
          <w:color w:val="0070C0"/>
          <w:spacing w:val="-5"/>
        </w:rPr>
        <w:t xml:space="preserve"> </w:t>
      </w:r>
      <w:r w:rsidRPr="00DE4E01">
        <w:rPr>
          <w:color w:val="0070C0"/>
        </w:rPr>
        <w:t>and</w:t>
      </w:r>
      <w:r w:rsidRPr="00DE4E01">
        <w:rPr>
          <w:color w:val="0070C0"/>
          <w:spacing w:val="-6"/>
        </w:rPr>
        <w:t xml:space="preserve"> </w:t>
      </w:r>
      <w:r w:rsidRPr="00DE4E01">
        <w:rPr>
          <w:color w:val="0070C0"/>
        </w:rPr>
        <w:t>does</w:t>
      </w:r>
      <w:r w:rsidRPr="00DE4E01">
        <w:rPr>
          <w:color w:val="0070C0"/>
          <w:spacing w:val="-6"/>
        </w:rPr>
        <w:t xml:space="preserve"> </w:t>
      </w:r>
      <w:r w:rsidRPr="00DE4E01">
        <w:rPr>
          <w:color w:val="0070C0"/>
        </w:rPr>
        <w:t>not</w:t>
      </w:r>
      <w:r w:rsidRPr="00DE4E01">
        <w:rPr>
          <w:color w:val="0070C0"/>
          <w:spacing w:val="-5"/>
        </w:rPr>
        <w:t xml:space="preserve"> </w:t>
      </w:r>
      <w:r w:rsidRPr="00DE4E01">
        <w:rPr>
          <w:color w:val="0070C0"/>
        </w:rPr>
        <w:t>stick</w:t>
      </w:r>
      <w:r w:rsidRPr="00DE4E01">
        <w:rPr>
          <w:color w:val="0070C0"/>
          <w:spacing w:val="-5"/>
        </w:rPr>
        <w:t xml:space="preserve"> </w:t>
      </w:r>
      <w:r w:rsidRPr="00DE4E01">
        <w:rPr>
          <w:color w:val="0070C0"/>
        </w:rPr>
        <w:t>to</w:t>
      </w:r>
      <w:r w:rsidRPr="00DE4E01">
        <w:rPr>
          <w:color w:val="0070C0"/>
          <w:spacing w:val="-6"/>
        </w:rPr>
        <w:t xml:space="preserve"> </w:t>
      </w:r>
      <w:r w:rsidRPr="00DE4E01">
        <w:rPr>
          <w:color w:val="0070C0"/>
          <w:spacing w:val="-1"/>
        </w:rPr>
        <w:t>objects.</w:t>
      </w:r>
    </w:p>
    <w:p w14:paraId="1F173413" w14:textId="77777777" w:rsidR="004A3031" w:rsidRDefault="004A3031">
      <w:pPr>
        <w:rPr>
          <w:rFonts w:ascii="Arial" w:eastAsia="Arial" w:hAnsi="Arial" w:cs="Arial"/>
          <w:b/>
          <w:i/>
          <w:sz w:val="21"/>
          <w:szCs w:val="21"/>
        </w:rPr>
      </w:pPr>
      <w:r>
        <w:rPr>
          <w:rFonts w:ascii="Arial" w:eastAsia="Arial" w:hAnsi="Arial" w:cs="Arial"/>
          <w:b/>
          <w:i/>
          <w:sz w:val="21"/>
          <w:szCs w:val="21"/>
        </w:rPr>
        <w:br w:type="page"/>
      </w:r>
    </w:p>
    <w:p w14:paraId="1B797009" w14:textId="6385CD05" w:rsidR="004A3031" w:rsidRPr="000D4AB0" w:rsidRDefault="004A3031" w:rsidP="004A3031">
      <w:pPr>
        <w:spacing w:before="240" w:after="240"/>
        <w:ind w:right="-14"/>
        <w:jc w:val="both"/>
        <w:rPr>
          <w:rFonts w:ascii="Arial" w:eastAsia="Arial" w:hAnsi="Arial" w:cs="Arial"/>
          <w:b/>
          <w:i/>
          <w:sz w:val="21"/>
          <w:szCs w:val="21"/>
        </w:rPr>
      </w:pPr>
      <w:r w:rsidRPr="000D4AB0">
        <w:rPr>
          <w:rFonts w:ascii="Arial" w:eastAsia="Arial" w:hAnsi="Arial" w:cs="Arial"/>
          <w:b/>
          <w:i/>
          <w:sz w:val="21"/>
          <w:szCs w:val="21"/>
        </w:rPr>
        <w:lastRenderedPageBreak/>
        <w:t>Geographic Location</w:t>
      </w:r>
    </w:p>
    <w:p w14:paraId="52C95261" w14:textId="377436C4" w:rsidR="004A3031" w:rsidRDefault="004A3031" w:rsidP="007D3807">
      <w:pPr>
        <w:shd w:val="clear" w:color="auto" w:fill="F2DBDB" w:themeFill="accent2" w:themeFillTint="33"/>
        <w:spacing w:before="120" w:after="120"/>
        <w:ind w:right="-14"/>
        <w:rPr>
          <w:rFonts w:ascii="Arial" w:eastAsia="Arial" w:hAnsi="Arial" w:cs="Arial"/>
          <w:sz w:val="21"/>
          <w:szCs w:val="21"/>
        </w:rPr>
      </w:pPr>
      <w:r>
        <w:rPr>
          <w:rFonts w:ascii="Arial" w:eastAsia="Arial" w:hAnsi="Arial" w:cs="Arial"/>
          <w:sz w:val="21"/>
          <w:szCs w:val="21"/>
        </w:rPr>
        <w:t>Discuss the fact that t</w:t>
      </w:r>
      <w:r w:rsidRPr="000D4AB0">
        <w:rPr>
          <w:rFonts w:ascii="Arial" w:eastAsia="Arial" w:hAnsi="Arial" w:cs="Arial"/>
          <w:sz w:val="21"/>
          <w:szCs w:val="21"/>
        </w:rPr>
        <w:t xml:space="preserve">he entire county is vulnerable to heavy snow, </w:t>
      </w:r>
      <w:r>
        <w:rPr>
          <w:rFonts w:ascii="Arial" w:eastAsia="Arial" w:hAnsi="Arial" w:cs="Arial"/>
          <w:sz w:val="21"/>
          <w:szCs w:val="21"/>
        </w:rPr>
        <w:t xml:space="preserve">ice, </w:t>
      </w:r>
      <w:r w:rsidRPr="000D4AB0">
        <w:rPr>
          <w:rFonts w:ascii="Arial" w:eastAsia="Arial" w:hAnsi="Arial" w:cs="Arial"/>
          <w:sz w:val="21"/>
          <w:szCs w:val="21"/>
        </w:rPr>
        <w:t xml:space="preserve">extreme cold temperatures and freezing rain.  </w:t>
      </w:r>
      <w:r>
        <w:rPr>
          <w:rFonts w:ascii="Arial" w:eastAsia="Arial" w:hAnsi="Arial" w:cs="Arial"/>
          <w:sz w:val="21"/>
          <w:szCs w:val="21"/>
        </w:rPr>
        <w:t>Insert a map (</w:t>
      </w:r>
      <w:r w:rsidR="004E206E" w:rsidRPr="004E206E">
        <w:rPr>
          <w:rFonts w:ascii="Arial" w:eastAsia="Arial" w:hAnsi="Arial" w:cs="Arial"/>
          <w:b/>
          <w:sz w:val="21"/>
          <w:szCs w:val="21"/>
        </w:rPr>
        <w:fldChar w:fldCharType="begin"/>
      </w:r>
      <w:r w:rsidR="004E206E" w:rsidRPr="004E206E">
        <w:rPr>
          <w:rFonts w:ascii="Arial" w:eastAsia="Arial" w:hAnsi="Arial" w:cs="Arial"/>
          <w:b/>
          <w:sz w:val="21"/>
          <w:szCs w:val="21"/>
        </w:rPr>
        <w:instrText xml:space="preserve"> REF _Ref528077473 \r \h  \* MERGEFORMAT </w:instrText>
      </w:r>
      <w:r w:rsidR="004E206E" w:rsidRPr="004E206E">
        <w:rPr>
          <w:rFonts w:ascii="Arial" w:eastAsia="Arial" w:hAnsi="Arial" w:cs="Arial"/>
          <w:b/>
          <w:sz w:val="21"/>
          <w:szCs w:val="21"/>
        </w:rPr>
      </w:r>
      <w:r w:rsidR="004E206E" w:rsidRPr="004E206E">
        <w:rPr>
          <w:rFonts w:ascii="Arial" w:eastAsia="Arial" w:hAnsi="Arial" w:cs="Arial"/>
          <w:b/>
          <w:sz w:val="21"/>
          <w:szCs w:val="21"/>
        </w:rPr>
        <w:fldChar w:fldCharType="separate"/>
      </w:r>
      <w:r w:rsidR="003239EC">
        <w:rPr>
          <w:rFonts w:ascii="Arial" w:eastAsia="Arial" w:hAnsi="Arial" w:cs="Arial"/>
          <w:b/>
          <w:sz w:val="21"/>
          <w:szCs w:val="21"/>
        </w:rPr>
        <w:t>Figure 3.17</w:t>
      </w:r>
      <w:r w:rsidR="004E206E" w:rsidRPr="004E206E">
        <w:rPr>
          <w:rFonts w:ascii="Arial" w:eastAsia="Arial" w:hAnsi="Arial" w:cs="Arial"/>
          <w:b/>
          <w:sz w:val="21"/>
          <w:szCs w:val="21"/>
        </w:rPr>
        <w:fldChar w:fldCharType="end"/>
      </w:r>
      <w:r>
        <w:rPr>
          <w:rFonts w:ascii="Arial" w:eastAsia="Arial" w:hAnsi="Arial" w:cs="Arial"/>
          <w:sz w:val="21"/>
          <w:szCs w:val="21"/>
        </w:rPr>
        <w:t>)</w:t>
      </w:r>
      <w:r>
        <w:rPr>
          <w:rFonts w:ascii="Arial" w:eastAsia="Arial" w:hAnsi="Arial" w:cs="Arial"/>
          <w:b/>
          <w:sz w:val="21"/>
          <w:szCs w:val="21"/>
        </w:rPr>
        <w:t xml:space="preserve"> </w:t>
      </w:r>
      <w:r>
        <w:rPr>
          <w:rFonts w:ascii="Arial" w:eastAsia="Arial" w:hAnsi="Arial" w:cs="Arial"/>
          <w:sz w:val="21"/>
          <w:szCs w:val="21"/>
        </w:rPr>
        <w:t>and either show the county graphically or include narrative indicating the zone in which the county located, and how many hours of freezing rain is indicated annually.</w:t>
      </w:r>
    </w:p>
    <w:p w14:paraId="106A41C3" w14:textId="77777777" w:rsidR="004A3031" w:rsidRPr="000D4AB0" w:rsidRDefault="004A3031" w:rsidP="004A3031">
      <w:pPr>
        <w:ind w:right="-20"/>
        <w:jc w:val="both"/>
        <w:rPr>
          <w:rFonts w:ascii="Arial" w:eastAsia="Arial" w:hAnsi="Arial" w:cs="Arial"/>
          <w:sz w:val="21"/>
          <w:szCs w:val="21"/>
        </w:rPr>
      </w:pPr>
    </w:p>
    <w:p w14:paraId="5769863E" w14:textId="77777777" w:rsidR="004A3031" w:rsidRDefault="004A3031" w:rsidP="004A3031">
      <w:pPr>
        <w:ind w:left="101"/>
        <w:jc w:val="both"/>
        <w:rPr>
          <w:rFonts w:ascii="Arial" w:eastAsia="Arial" w:hAnsi="Arial" w:cs="Arial"/>
          <w:sz w:val="2"/>
          <w:szCs w:val="2"/>
        </w:rPr>
      </w:pPr>
    </w:p>
    <w:p w14:paraId="064FDF67" w14:textId="77777777" w:rsidR="004A3031" w:rsidRDefault="004A3031" w:rsidP="004A3031">
      <w:pPr>
        <w:pStyle w:val="FigureTitle"/>
        <w:ind w:left="1440" w:hanging="1440"/>
      </w:pPr>
      <w:bookmarkStart w:id="209" w:name="_Ref528077473"/>
      <w:r w:rsidRPr="000D4AB0">
        <w:t>NWS</w:t>
      </w:r>
      <w:r w:rsidRPr="004E206E">
        <w:t xml:space="preserve"> </w:t>
      </w:r>
      <w:r w:rsidRPr="000D4AB0">
        <w:t>Statewide</w:t>
      </w:r>
      <w:r w:rsidRPr="004E206E">
        <w:t xml:space="preserve"> </w:t>
      </w:r>
      <w:r w:rsidRPr="000D4AB0">
        <w:t>Average Number of Hours per Year with Freezing Rain</w:t>
      </w:r>
      <w:bookmarkEnd w:id="209"/>
    </w:p>
    <w:p w14:paraId="413A34F4" w14:textId="77777777" w:rsidR="004A3031" w:rsidRPr="000D4AB0" w:rsidRDefault="004A3031" w:rsidP="004A3031">
      <w:pPr>
        <w:ind w:right="-20"/>
        <w:jc w:val="both"/>
        <w:rPr>
          <w:rFonts w:ascii="Arial" w:eastAsia="Arial" w:hAnsi="Arial" w:cs="Arial"/>
          <w:sz w:val="21"/>
          <w:szCs w:val="21"/>
        </w:rPr>
      </w:pPr>
    </w:p>
    <w:p w14:paraId="710E59DE" w14:textId="5BCD3827" w:rsidR="004A3031" w:rsidRPr="000D4AB0" w:rsidRDefault="004A3031" w:rsidP="004A3031">
      <w:pPr>
        <w:ind w:right="-20"/>
        <w:jc w:val="center"/>
        <w:rPr>
          <w:rFonts w:ascii="Arial" w:eastAsia="Arial" w:hAnsi="Arial" w:cs="Arial"/>
          <w:sz w:val="21"/>
          <w:szCs w:val="21"/>
        </w:rPr>
      </w:pPr>
      <w:r w:rsidRPr="009C3FA2">
        <w:rPr>
          <w:rFonts w:ascii="Arial" w:eastAsia="Arial" w:hAnsi="Arial" w:cs="Arial"/>
          <w:color w:val="0070C0"/>
          <w:szCs w:val="20"/>
        </w:rPr>
        <w:t>[Insert Map]</w:t>
      </w:r>
    </w:p>
    <w:p w14:paraId="4E9A82B3" w14:textId="77777777" w:rsidR="004A3031" w:rsidRPr="000D4AB0" w:rsidRDefault="004A3031" w:rsidP="004A3031">
      <w:pPr>
        <w:ind w:right="-20"/>
        <w:jc w:val="both"/>
        <w:rPr>
          <w:rFonts w:ascii="Arial" w:eastAsia="Arial" w:hAnsi="Arial" w:cs="Arial"/>
          <w:sz w:val="21"/>
          <w:szCs w:val="21"/>
        </w:rPr>
      </w:pPr>
    </w:p>
    <w:p w14:paraId="1894D9FB" w14:textId="77777777" w:rsidR="004A3031" w:rsidRDefault="004A3031" w:rsidP="004A3031">
      <w:pPr>
        <w:ind w:right="-20"/>
        <w:jc w:val="both"/>
        <w:rPr>
          <w:rFonts w:ascii="Arial" w:eastAsia="Arial" w:hAnsi="Arial" w:cs="Arial"/>
          <w:sz w:val="16"/>
          <w:szCs w:val="16"/>
        </w:rPr>
      </w:pPr>
      <w:r w:rsidRPr="000D4AB0">
        <w:rPr>
          <w:rFonts w:ascii="Arial" w:eastAsia="Arial" w:hAnsi="Arial" w:cs="Arial"/>
          <w:sz w:val="16"/>
          <w:szCs w:val="16"/>
        </w:rPr>
        <w:t xml:space="preserve">Source: American Meteorological Society. “Freezing Rain Events in the United States.” </w:t>
      </w:r>
      <w:hyperlink r:id="rId193" w:history="1">
        <w:r w:rsidRPr="00891C2F">
          <w:rPr>
            <w:rStyle w:val="Hyperlink"/>
            <w:rFonts w:ascii="Arial" w:eastAsia="Arial" w:hAnsi="Arial" w:cs="Arial"/>
            <w:sz w:val="16"/>
            <w:szCs w:val="16"/>
          </w:rPr>
          <w:t>http://ams.confex.com/ams/pdfpapers/71872.pdf</w:t>
        </w:r>
      </w:hyperlink>
    </w:p>
    <w:p w14:paraId="217B3A91" w14:textId="77777777" w:rsidR="004A3031" w:rsidRPr="000D4AB0" w:rsidRDefault="004A3031" w:rsidP="004A3031">
      <w:pPr>
        <w:ind w:right="-20"/>
        <w:jc w:val="both"/>
        <w:rPr>
          <w:rFonts w:ascii="Arial" w:eastAsia="Arial" w:hAnsi="Arial" w:cs="Arial"/>
          <w:sz w:val="16"/>
          <w:szCs w:val="16"/>
        </w:rPr>
      </w:pPr>
    </w:p>
    <w:p w14:paraId="1F274B10" w14:textId="66166A45" w:rsidR="004A3031" w:rsidRPr="004A3031" w:rsidRDefault="004A3031" w:rsidP="004A3031">
      <w:pPr>
        <w:spacing w:before="240" w:after="240"/>
        <w:ind w:right="-14"/>
        <w:jc w:val="both"/>
        <w:rPr>
          <w:rFonts w:ascii="Arial" w:eastAsia="Arial" w:hAnsi="Arial" w:cs="Arial"/>
          <w:b/>
          <w:i/>
          <w:sz w:val="21"/>
          <w:szCs w:val="21"/>
        </w:rPr>
      </w:pPr>
      <w:r w:rsidRPr="004A3031">
        <w:rPr>
          <w:rFonts w:ascii="Arial" w:eastAsia="Arial" w:hAnsi="Arial" w:cs="Arial"/>
          <w:b/>
          <w:i/>
          <w:sz w:val="21"/>
          <w:szCs w:val="21"/>
        </w:rPr>
        <w:t>Strength/Magnitude/Extent</w:t>
      </w:r>
    </w:p>
    <w:p w14:paraId="1CEFC49F" w14:textId="5A09D969" w:rsidR="00FA2F05" w:rsidRDefault="004A3031" w:rsidP="00FA2F05">
      <w:pPr>
        <w:pStyle w:val="BodyText"/>
        <w:spacing w:before="120" w:after="120"/>
        <w:ind w:left="0" w:right="-20"/>
        <w:rPr>
          <w:color w:val="0070C0"/>
        </w:rPr>
      </w:pPr>
      <w:bookmarkStart w:id="210" w:name="_bookmark305"/>
      <w:bookmarkEnd w:id="210"/>
      <w:r w:rsidRPr="00DE4E01">
        <w:rPr>
          <w:color w:val="0070C0"/>
        </w:rPr>
        <w:t>Severe</w:t>
      </w:r>
      <w:r w:rsidRPr="00DE4E01">
        <w:rPr>
          <w:color w:val="0070C0"/>
          <w:spacing w:val="-7"/>
        </w:rPr>
        <w:t xml:space="preserve"> </w:t>
      </w:r>
      <w:r w:rsidRPr="00DE4E01">
        <w:rPr>
          <w:color w:val="0070C0"/>
        </w:rPr>
        <w:t>winter</w:t>
      </w:r>
      <w:r w:rsidRPr="00DE4E01">
        <w:rPr>
          <w:color w:val="0070C0"/>
          <w:spacing w:val="-6"/>
        </w:rPr>
        <w:t xml:space="preserve"> </w:t>
      </w:r>
      <w:r w:rsidRPr="00DE4E01">
        <w:rPr>
          <w:color w:val="0070C0"/>
        </w:rPr>
        <w:t>storms</w:t>
      </w:r>
      <w:r w:rsidRPr="00DE4E01">
        <w:rPr>
          <w:color w:val="0070C0"/>
          <w:spacing w:val="-6"/>
        </w:rPr>
        <w:t xml:space="preserve"> </w:t>
      </w:r>
      <w:r w:rsidRPr="00DE4E01">
        <w:rPr>
          <w:color w:val="0070C0"/>
        </w:rPr>
        <w:t>include</w:t>
      </w:r>
      <w:r w:rsidRPr="00DE4E01">
        <w:rPr>
          <w:color w:val="0070C0"/>
          <w:spacing w:val="-7"/>
        </w:rPr>
        <w:t xml:space="preserve"> </w:t>
      </w:r>
      <w:r w:rsidRPr="00DE4E01">
        <w:rPr>
          <w:color w:val="0070C0"/>
        </w:rPr>
        <w:t>heavy</w:t>
      </w:r>
      <w:r w:rsidRPr="00DE4E01">
        <w:rPr>
          <w:color w:val="0070C0"/>
          <w:spacing w:val="-6"/>
        </w:rPr>
        <w:t xml:space="preserve"> </w:t>
      </w:r>
      <w:r w:rsidRPr="00DE4E01">
        <w:rPr>
          <w:color w:val="0070C0"/>
        </w:rPr>
        <w:t>snowfall,</w:t>
      </w:r>
      <w:r w:rsidRPr="00DE4E01">
        <w:rPr>
          <w:color w:val="0070C0"/>
          <w:spacing w:val="-7"/>
        </w:rPr>
        <w:t xml:space="preserve"> </w:t>
      </w:r>
      <w:r w:rsidRPr="00DE4E01">
        <w:rPr>
          <w:color w:val="0070C0"/>
        </w:rPr>
        <w:t>ice,</w:t>
      </w:r>
      <w:r w:rsidRPr="00DE4E01">
        <w:rPr>
          <w:color w:val="0070C0"/>
          <w:spacing w:val="-6"/>
        </w:rPr>
        <w:t xml:space="preserve"> </w:t>
      </w:r>
      <w:r w:rsidRPr="00DE4E01">
        <w:rPr>
          <w:color w:val="0070C0"/>
        </w:rPr>
        <w:t>and</w:t>
      </w:r>
      <w:r w:rsidRPr="00DE4E01">
        <w:rPr>
          <w:color w:val="0070C0"/>
          <w:spacing w:val="-6"/>
        </w:rPr>
        <w:t xml:space="preserve"> </w:t>
      </w:r>
      <w:r w:rsidRPr="00DE4E01">
        <w:rPr>
          <w:color w:val="0070C0"/>
        </w:rPr>
        <w:t>strong</w:t>
      </w:r>
      <w:r w:rsidRPr="00DE4E01">
        <w:rPr>
          <w:color w:val="0070C0"/>
          <w:spacing w:val="-6"/>
        </w:rPr>
        <w:t xml:space="preserve"> </w:t>
      </w:r>
      <w:r w:rsidRPr="00DE4E01">
        <w:rPr>
          <w:color w:val="0070C0"/>
        </w:rPr>
        <w:t>winds</w:t>
      </w:r>
      <w:r w:rsidRPr="00DE4E01">
        <w:rPr>
          <w:color w:val="0070C0"/>
          <w:spacing w:val="-7"/>
        </w:rPr>
        <w:t xml:space="preserve"> </w:t>
      </w:r>
      <w:r w:rsidRPr="00DE4E01">
        <w:rPr>
          <w:color w:val="0070C0"/>
        </w:rPr>
        <w:t>which</w:t>
      </w:r>
      <w:r w:rsidRPr="00DE4E01">
        <w:rPr>
          <w:color w:val="0070C0"/>
          <w:spacing w:val="-6"/>
        </w:rPr>
        <w:t xml:space="preserve"> </w:t>
      </w:r>
      <w:r w:rsidRPr="00DE4E01">
        <w:rPr>
          <w:color w:val="0070C0"/>
        </w:rPr>
        <w:t>can</w:t>
      </w:r>
      <w:r w:rsidRPr="00DE4E01">
        <w:rPr>
          <w:color w:val="0070C0"/>
          <w:spacing w:val="22"/>
          <w:w w:val="99"/>
        </w:rPr>
        <w:t xml:space="preserve"> </w:t>
      </w:r>
      <w:r w:rsidRPr="00DE4E01">
        <w:rPr>
          <w:color w:val="0070C0"/>
        </w:rPr>
        <w:t>push</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spacing w:val="-1"/>
        </w:rPr>
        <w:t>wind</w:t>
      </w:r>
      <w:r w:rsidRPr="00DE4E01">
        <w:rPr>
          <w:color w:val="0070C0"/>
          <w:spacing w:val="-4"/>
        </w:rPr>
        <w:t xml:space="preserve"> </w:t>
      </w:r>
      <w:r w:rsidRPr="00DE4E01">
        <w:rPr>
          <w:color w:val="0070C0"/>
        </w:rPr>
        <w:t>chill</w:t>
      </w:r>
      <w:r w:rsidRPr="00DE4E01">
        <w:rPr>
          <w:color w:val="0070C0"/>
          <w:spacing w:val="-5"/>
        </w:rPr>
        <w:t xml:space="preserve"> </w:t>
      </w:r>
      <w:r w:rsidRPr="00DE4E01">
        <w:rPr>
          <w:color w:val="0070C0"/>
          <w:spacing w:val="-1"/>
        </w:rPr>
        <w:t>well</w:t>
      </w:r>
      <w:r w:rsidRPr="00DE4E01">
        <w:rPr>
          <w:color w:val="0070C0"/>
          <w:spacing w:val="-5"/>
        </w:rPr>
        <w:t xml:space="preserve"> </w:t>
      </w:r>
      <w:r w:rsidRPr="00DE4E01">
        <w:rPr>
          <w:color w:val="0070C0"/>
        </w:rPr>
        <w:t>below</w:t>
      </w:r>
      <w:r w:rsidRPr="00DE4E01">
        <w:rPr>
          <w:color w:val="0070C0"/>
          <w:spacing w:val="-5"/>
        </w:rPr>
        <w:t xml:space="preserve"> </w:t>
      </w:r>
      <w:r w:rsidRPr="00DE4E01">
        <w:rPr>
          <w:color w:val="0070C0"/>
        </w:rPr>
        <w:t>zero</w:t>
      </w:r>
      <w:r w:rsidRPr="00DE4E01">
        <w:rPr>
          <w:color w:val="0070C0"/>
          <w:spacing w:val="-5"/>
        </w:rPr>
        <w:t xml:space="preserve"> </w:t>
      </w:r>
      <w:r w:rsidRPr="00DE4E01">
        <w:rPr>
          <w:color w:val="0070C0"/>
        </w:rPr>
        <w:t>degrees</w:t>
      </w:r>
      <w:r w:rsidRPr="00DE4E01">
        <w:rPr>
          <w:color w:val="0070C0"/>
          <w:spacing w:val="-5"/>
        </w:rPr>
        <w:t xml:space="preserve"> </w:t>
      </w:r>
      <w:r w:rsidRPr="00DE4E01">
        <w:rPr>
          <w:color w:val="0070C0"/>
        </w:rPr>
        <w:t>in</w:t>
      </w:r>
      <w:r w:rsidRPr="00DE4E01">
        <w:rPr>
          <w:color w:val="0070C0"/>
          <w:spacing w:val="-4"/>
        </w:rPr>
        <w:t xml:space="preserve"> </w:t>
      </w:r>
      <w:r w:rsidRPr="00DE4E01">
        <w:rPr>
          <w:color w:val="0070C0"/>
          <w:spacing w:val="-1"/>
        </w:rPr>
        <w:t>the</w:t>
      </w:r>
      <w:r w:rsidRPr="00DE4E01">
        <w:rPr>
          <w:color w:val="0070C0"/>
          <w:spacing w:val="-5"/>
        </w:rPr>
        <w:t xml:space="preserve"> </w:t>
      </w:r>
      <w:r w:rsidRPr="00DE4E01">
        <w:rPr>
          <w:color w:val="0070C0"/>
        </w:rPr>
        <w:t>planning</w:t>
      </w:r>
      <w:r w:rsidRPr="00DE4E01">
        <w:rPr>
          <w:color w:val="0070C0"/>
          <w:spacing w:val="-5"/>
        </w:rPr>
        <w:t xml:space="preserve"> </w:t>
      </w:r>
      <w:r w:rsidRPr="00DE4E01">
        <w:rPr>
          <w:color w:val="0070C0"/>
        </w:rPr>
        <w:t>area.</w:t>
      </w:r>
      <w:r>
        <w:rPr>
          <w:color w:val="0070C0"/>
          <w:spacing w:val="52"/>
        </w:rPr>
        <w:t xml:space="preserve">  </w:t>
      </w:r>
    </w:p>
    <w:p w14:paraId="0B06778D" w14:textId="2D287461" w:rsidR="009100FD" w:rsidRPr="009100FD" w:rsidRDefault="004A3031" w:rsidP="009100FD">
      <w:pPr>
        <w:pStyle w:val="BodyText"/>
        <w:spacing w:before="120" w:after="120"/>
        <w:ind w:left="0" w:right="-20"/>
        <w:rPr>
          <w:color w:val="0070C0"/>
        </w:rPr>
      </w:pPr>
      <w:r w:rsidRPr="00275438">
        <w:rPr>
          <w:color w:val="0070C0"/>
        </w:rPr>
        <w:t xml:space="preserve"> </w:t>
      </w:r>
      <w:r w:rsidR="009100FD" w:rsidRPr="009100FD">
        <w:rPr>
          <w:color w:val="0070C0"/>
        </w:rPr>
        <w:t xml:space="preserve">For severe weather conditions, the National Weather Service issues some or </w:t>
      </w:r>
      <w:proofErr w:type="gramStart"/>
      <w:r w:rsidR="009100FD" w:rsidRPr="009100FD">
        <w:rPr>
          <w:color w:val="0070C0"/>
        </w:rPr>
        <w:t>all of</w:t>
      </w:r>
      <w:proofErr w:type="gramEnd"/>
      <w:r w:rsidR="009100FD" w:rsidRPr="009100FD">
        <w:rPr>
          <w:color w:val="0070C0"/>
        </w:rPr>
        <w:t xml:space="preserve"> the following products as</w:t>
      </w:r>
      <w:r w:rsidR="009100FD">
        <w:rPr>
          <w:color w:val="0070C0"/>
        </w:rPr>
        <w:t xml:space="preserve"> </w:t>
      </w:r>
      <w:r w:rsidR="009100FD" w:rsidRPr="009100FD">
        <w:rPr>
          <w:color w:val="0070C0"/>
        </w:rPr>
        <w:t>conditions warrant across the State of Missouri.   NWS local offices in Missouri may collaborate with local</w:t>
      </w:r>
      <w:r w:rsidR="009100FD">
        <w:rPr>
          <w:color w:val="0070C0"/>
        </w:rPr>
        <w:t xml:space="preserve"> </w:t>
      </w:r>
      <w:r w:rsidR="009100FD" w:rsidRPr="009100FD">
        <w:rPr>
          <w:color w:val="0070C0"/>
        </w:rPr>
        <w:t xml:space="preserve">partners to determine when an alert should be issued for a local area.  </w:t>
      </w:r>
    </w:p>
    <w:p w14:paraId="426D2EF4" w14:textId="309B28EF" w:rsidR="009100FD" w:rsidRPr="009100FD" w:rsidRDefault="009100FD" w:rsidP="004E206E">
      <w:pPr>
        <w:pStyle w:val="BodyText"/>
        <w:numPr>
          <w:ilvl w:val="0"/>
          <w:numId w:val="34"/>
        </w:numPr>
        <w:spacing w:before="120" w:after="120"/>
        <w:ind w:right="-20"/>
        <w:rPr>
          <w:color w:val="0070C0"/>
        </w:rPr>
      </w:pPr>
      <w:r w:rsidRPr="009100FD">
        <w:rPr>
          <w:color w:val="0070C0"/>
        </w:rPr>
        <w:t>Winter Weather Advisory — Winter weather conditions are expected to cause significant inconveniences and may be hazardous. If caution is exercised, these situations should not become</w:t>
      </w:r>
      <w:r>
        <w:rPr>
          <w:color w:val="0070C0"/>
        </w:rPr>
        <w:t xml:space="preserve"> </w:t>
      </w:r>
      <w:r w:rsidRPr="009100FD">
        <w:rPr>
          <w:color w:val="0070C0"/>
        </w:rPr>
        <w:t>life threatening. Often the greatest hazard is to motorists.</w:t>
      </w:r>
    </w:p>
    <w:p w14:paraId="65670CE6" w14:textId="35F1ECE3" w:rsidR="009100FD" w:rsidRPr="009100FD" w:rsidRDefault="009100FD" w:rsidP="004E206E">
      <w:pPr>
        <w:pStyle w:val="BodyText"/>
        <w:numPr>
          <w:ilvl w:val="0"/>
          <w:numId w:val="34"/>
        </w:numPr>
        <w:spacing w:before="120" w:after="120"/>
        <w:ind w:right="-20"/>
        <w:rPr>
          <w:color w:val="0070C0"/>
        </w:rPr>
      </w:pPr>
      <w:r w:rsidRPr="009100FD">
        <w:rPr>
          <w:color w:val="0070C0"/>
        </w:rPr>
        <w:t>Winter Storm Watch — Severe winter conditions, such as heavy snow and/or ice are possible within the next day or two.</w:t>
      </w:r>
    </w:p>
    <w:p w14:paraId="3D66BD21" w14:textId="25F8ADA4" w:rsidR="009100FD" w:rsidRPr="009100FD" w:rsidRDefault="009100FD" w:rsidP="004E206E">
      <w:pPr>
        <w:pStyle w:val="BodyText"/>
        <w:numPr>
          <w:ilvl w:val="0"/>
          <w:numId w:val="34"/>
        </w:numPr>
        <w:spacing w:before="120" w:after="120"/>
        <w:ind w:right="-20"/>
        <w:rPr>
          <w:color w:val="0070C0"/>
        </w:rPr>
      </w:pPr>
      <w:r w:rsidRPr="009100FD">
        <w:rPr>
          <w:color w:val="0070C0"/>
        </w:rPr>
        <w:t>Winter Storm Warning — Severe winter conditions have begun or are about to begin.</w:t>
      </w:r>
    </w:p>
    <w:p w14:paraId="26941F37" w14:textId="0AF5C74A" w:rsidR="009100FD" w:rsidRPr="009100FD" w:rsidRDefault="009100FD" w:rsidP="004E206E">
      <w:pPr>
        <w:pStyle w:val="BodyText"/>
        <w:numPr>
          <w:ilvl w:val="0"/>
          <w:numId w:val="34"/>
        </w:numPr>
        <w:spacing w:before="120" w:after="120"/>
        <w:ind w:right="-20"/>
        <w:rPr>
          <w:color w:val="0070C0"/>
        </w:rPr>
      </w:pPr>
      <w:r w:rsidRPr="009100FD">
        <w:rPr>
          <w:color w:val="0070C0"/>
        </w:rPr>
        <w:t>Blizzard Warning — Snow and strong winds will combine to produce a blinding snow (near zero visibility), deep drifts, and life-threatening wind chill.</w:t>
      </w:r>
    </w:p>
    <w:p w14:paraId="004989DE" w14:textId="37090A9F" w:rsidR="009100FD" w:rsidRPr="009100FD" w:rsidRDefault="009100FD" w:rsidP="004E206E">
      <w:pPr>
        <w:pStyle w:val="BodyText"/>
        <w:numPr>
          <w:ilvl w:val="0"/>
          <w:numId w:val="34"/>
        </w:numPr>
        <w:spacing w:before="120" w:after="120"/>
        <w:ind w:right="-20"/>
        <w:rPr>
          <w:color w:val="0070C0"/>
        </w:rPr>
      </w:pPr>
      <w:r w:rsidRPr="009100FD">
        <w:rPr>
          <w:color w:val="0070C0"/>
        </w:rPr>
        <w:t xml:space="preserve">Ice Storm Warning -- Dangerous accumulations of ice are expected with generally over one quarter inch of ice on exposed surfaces. Travel is </w:t>
      </w:r>
      <w:r w:rsidR="001953B4" w:rsidRPr="009100FD">
        <w:rPr>
          <w:color w:val="0070C0"/>
        </w:rPr>
        <w:t>impacted,</w:t>
      </w:r>
      <w:r w:rsidRPr="009100FD">
        <w:rPr>
          <w:color w:val="0070C0"/>
        </w:rPr>
        <w:t xml:space="preserve"> and widespread downed trees and power lines often result.</w:t>
      </w:r>
    </w:p>
    <w:p w14:paraId="053A6B8C" w14:textId="6BA78255" w:rsidR="009100FD" w:rsidRPr="009100FD" w:rsidRDefault="009100FD" w:rsidP="004E206E">
      <w:pPr>
        <w:pStyle w:val="BodyText"/>
        <w:numPr>
          <w:ilvl w:val="0"/>
          <w:numId w:val="34"/>
        </w:numPr>
        <w:spacing w:before="120" w:after="120"/>
        <w:ind w:right="-20"/>
        <w:rPr>
          <w:color w:val="0070C0"/>
        </w:rPr>
      </w:pPr>
      <w:r w:rsidRPr="009100FD">
        <w:rPr>
          <w:color w:val="0070C0"/>
        </w:rPr>
        <w:t>Wind Chill Advisory -- Combination of low temperatures and strong winds will result in wind chill readings of -20 degrees F or lower.</w:t>
      </w:r>
    </w:p>
    <w:p w14:paraId="08C19A00" w14:textId="60D71BA7" w:rsidR="009100FD" w:rsidRPr="009100FD" w:rsidRDefault="009100FD" w:rsidP="004E206E">
      <w:pPr>
        <w:pStyle w:val="BodyText"/>
        <w:numPr>
          <w:ilvl w:val="0"/>
          <w:numId w:val="34"/>
        </w:numPr>
        <w:spacing w:before="120" w:after="120"/>
        <w:ind w:right="-20"/>
        <w:rPr>
          <w:color w:val="0070C0"/>
        </w:rPr>
      </w:pPr>
      <w:r w:rsidRPr="009100FD">
        <w:rPr>
          <w:color w:val="0070C0"/>
        </w:rPr>
        <w:t xml:space="preserve">Wind Chill Warning -- Wind chill temperatures of -35 degrees F or lower are expected. This is a </w:t>
      </w:r>
      <w:r w:rsidR="001953B4" w:rsidRPr="009100FD">
        <w:rPr>
          <w:color w:val="0070C0"/>
        </w:rPr>
        <w:t>life-threatening</w:t>
      </w:r>
      <w:r w:rsidRPr="009100FD">
        <w:rPr>
          <w:color w:val="0070C0"/>
        </w:rPr>
        <w:t xml:space="preserve"> situation.</w:t>
      </w:r>
    </w:p>
    <w:p w14:paraId="44426646" w14:textId="77777777" w:rsidR="004A3031" w:rsidRDefault="004A3031" w:rsidP="004A3031">
      <w:pPr>
        <w:pStyle w:val="Heading5"/>
        <w:spacing w:before="240" w:after="240"/>
      </w:pPr>
      <w:bookmarkStart w:id="211" w:name="Previous_Occurrences"/>
      <w:bookmarkEnd w:id="211"/>
      <w:r>
        <w:t>Previous</w:t>
      </w:r>
      <w:r>
        <w:rPr>
          <w:spacing w:val="-23"/>
        </w:rPr>
        <w:t xml:space="preserve"> </w:t>
      </w:r>
      <w:r>
        <w:t>Occurrences</w:t>
      </w:r>
    </w:p>
    <w:p w14:paraId="1E28B98E" w14:textId="5AABD3C2" w:rsidR="004A3031" w:rsidRDefault="004A3031" w:rsidP="007D3807">
      <w:pPr>
        <w:shd w:val="clear" w:color="auto" w:fill="F2DBDB" w:themeFill="accent2" w:themeFillTint="33"/>
        <w:tabs>
          <w:tab w:val="left" w:pos="9810"/>
        </w:tabs>
        <w:spacing w:before="120" w:after="120"/>
      </w:pPr>
      <w:r w:rsidRPr="000D4AB0">
        <w:rPr>
          <w:rFonts w:ascii="Arial" w:eastAsia="Arial" w:hAnsi="Arial"/>
        </w:rPr>
        <w:t>Insert a table (</w:t>
      </w:r>
      <w:r w:rsidR="006D7FFD" w:rsidRPr="0007745B">
        <w:rPr>
          <w:rFonts w:ascii="Arial" w:eastAsia="Arial" w:hAnsi="Arial"/>
          <w:b/>
        </w:rPr>
        <w:fldChar w:fldCharType="begin"/>
      </w:r>
      <w:r w:rsidR="006D7FFD" w:rsidRPr="0007745B">
        <w:rPr>
          <w:rFonts w:ascii="Arial" w:eastAsia="Arial" w:hAnsi="Arial"/>
          <w:b/>
        </w:rPr>
        <w:instrText xml:space="preserve"> REF _Ref528078593 \r \h </w:instrText>
      </w:r>
      <w:r w:rsidR="0007745B" w:rsidRPr="0007745B">
        <w:rPr>
          <w:rFonts w:ascii="Arial" w:eastAsia="Arial" w:hAnsi="Arial"/>
          <w:b/>
        </w:rPr>
        <w:instrText xml:space="preserve"> \* MERGEFORMAT </w:instrText>
      </w:r>
      <w:r w:rsidR="006D7FFD" w:rsidRPr="0007745B">
        <w:rPr>
          <w:rFonts w:ascii="Arial" w:eastAsia="Arial" w:hAnsi="Arial"/>
          <w:b/>
        </w:rPr>
      </w:r>
      <w:r w:rsidR="006D7FFD" w:rsidRPr="0007745B">
        <w:rPr>
          <w:rFonts w:ascii="Arial" w:eastAsia="Arial" w:hAnsi="Arial"/>
          <w:b/>
        </w:rPr>
        <w:fldChar w:fldCharType="separate"/>
      </w:r>
      <w:r w:rsidR="003239EC">
        <w:rPr>
          <w:rFonts w:ascii="Arial" w:eastAsia="Arial" w:hAnsi="Arial"/>
          <w:b/>
        </w:rPr>
        <w:t>Table 3.40</w:t>
      </w:r>
      <w:r w:rsidR="006D7FFD" w:rsidRPr="0007745B">
        <w:rPr>
          <w:rFonts w:ascii="Arial" w:eastAsia="Arial" w:hAnsi="Arial"/>
          <w:b/>
        </w:rPr>
        <w:fldChar w:fldCharType="end"/>
      </w:r>
      <w:r w:rsidRPr="000D4AB0">
        <w:rPr>
          <w:rFonts w:ascii="Arial" w:eastAsia="Arial" w:hAnsi="Arial"/>
        </w:rPr>
        <w:t xml:space="preserve">) that includes </w:t>
      </w:r>
      <w:r>
        <w:rPr>
          <w:rFonts w:ascii="Arial" w:eastAsia="Arial" w:hAnsi="Arial"/>
        </w:rPr>
        <w:t>NCEI</w:t>
      </w:r>
      <w:r w:rsidRPr="000D4AB0">
        <w:rPr>
          <w:rFonts w:ascii="Arial" w:eastAsia="Arial" w:hAnsi="Arial"/>
        </w:rPr>
        <w:t xml:space="preserve"> reported events and damages for at least </w:t>
      </w:r>
      <w:r>
        <w:rPr>
          <w:rFonts w:ascii="Arial" w:eastAsia="Arial" w:hAnsi="Arial"/>
        </w:rPr>
        <w:t>the past 10 years.  If few events are listed, go back further to 15 or 20 years</w:t>
      </w:r>
      <w:r w:rsidRPr="000D4AB0">
        <w:rPr>
          <w:rFonts w:ascii="Arial" w:eastAsia="Arial" w:hAnsi="Arial"/>
        </w:rPr>
        <w:t xml:space="preserve">.  </w:t>
      </w:r>
      <w:r>
        <w:rPr>
          <w:rFonts w:ascii="Arial" w:eastAsia="Arial" w:hAnsi="Arial"/>
        </w:rPr>
        <w:t>Do NCEI searches for blizzard, cold/wind chill, extreme cold/wind chill, heavy snow, ice storm, sleet, winter storm, and winter weather.  List chronologically in the table, so that it is apparent when one event manifested itself in more than one type of weather.  Combine events that happened on the same date.</w:t>
      </w:r>
    </w:p>
    <w:p w14:paraId="49990C11" w14:textId="77777777" w:rsidR="004A3031" w:rsidRPr="006351AA" w:rsidRDefault="004A3031" w:rsidP="004A3031">
      <w:pPr>
        <w:jc w:val="both"/>
        <w:rPr>
          <w:rFonts w:ascii="Arial" w:eastAsia="Arial" w:hAnsi="Arial" w:cs="Arial"/>
          <w:sz w:val="6"/>
          <w:szCs w:val="6"/>
        </w:rPr>
      </w:pPr>
    </w:p>
    <w:p w14:paraId="0F70CA43" w14:textId="77777777" w:rsidR="004A3031" w:rsidRPr="006351AA" w:rsidRDefault="004A3031" w:rsidP="004A3031">
      <w:pPr>
        <w:ind w:left="100"/>
        <w:jc w:val="both"/>
        <w:rPr>
          <w:rFonts w:ascii="Arial" w:eastAsia="Arial" w:hAnsi="Arial" w:cs="Arial"/>
          <w:sz w:val="2"/>
          <w:szCs w:val="2"/>
        </w:rPr>
      </w:pPr>
    </w:p>
    <w:p w14:paraId="3DE5438E" w14:textId="77777777" w:rsidR="001953B4" w:rsidRDefault="001953B4">
      <w:pPr>
        <w:rPr>
          <w:rFonts w:ascii="Arial" w:hAnsi="Arial"/>
          <w:b/>
        </w:rPr>
      </w:pPr>
      <w:bookmarkStart w:id="212" w:name="_Ref420076822"/>
      <w:r>
        <w:br w:type="page"/>
      </w:r>
    </w:p>
    <w:p w14:paraId="750C16E5" w14:textId="70E936B9" w:rsidR="004A3031" w:rsidRPr="004E206E" w:rsidRDefault="004A3031" w:rsidP="004A3031">
      <w:pPr>
        <w:pStyle w:val="TableTitle"/>
        <w:ind w:left="1440" w:hanging="1440"/>
      </w:pPr>
      <w:bookmarkStart w:id="213" w:name="_Ref528078593"/>
      <w:r>
        <w:lastRenderedPageBreak/>
        <w:t>NCEI</w:t>
      </w:r>
      <w:r w:rsidRPr="004E206E">
        <w:t xml:space="preserve"> </w:t>
      </w:r>
      <w:r w:rsidRPr="00233E4F">
        <w:rPr>
          <w:color w:val="0070C0"/>
        </w:rPr>
        <w:t xml:space="preserve">County A </w:t>
      </w:r>
      <w:r>
        <w:t xml:space="preserve">Winter Weather </w:t>
      </w:r>
      <w:r w:rsidRPr="006351AA">
        <w:t>Events</w:t>
      </w:r>
      <w:r w:rsidRPr="004E206E">
        <w:t xml:space="preserve"> Summary, [insert inclusive dates]</w:t>
      </w:r>
      <w:bookmarkEnd w:id="212"/>
      <w:bookmarkEnd w:id="213"/>
    </w:p>
    <w:p w14:paraId="6BD755FC" w14:textId="77777777" w:rsidR="004A3031" w:rsidRPr="006351AA" w:rsidRDefault="004A3031" w:rsidP="004A3031">
      <w:pPr>
        <w:jc w:val="both"/>
        <w:rPr>
          <w:rFonts w:ascii="Arial" w:eastAsia="Arial" w:hAnsi="Arial" w:cs="Arial"/>
          <w:b/>
          <w:bCs/>
        </w:rPr>
      </w:pPr>
    </w:p>
    <w:tbl>
      <w:tblPr>
        <w:tblW w:w="0" w:type="auto"/>
        <w:tblInd w:w="106" w:type="dxa"/>
        <w:tblLayout w:type="fixed"/>
        <w:tblCellMar>
          <w:left w:w="0" w:type="dxa"/>
          <w:right w:w="0" w:type="dxa"/>
        </w:tblCellMar>
        <w:tblLook w:val="01E0" w:firstRow="1" w:lastRow="1" w:firstColumn="1" w:lastColumn="1" w:noHBand="0" w:noVBand="0"/>
      </w:tblPr>
      <w:tblGrid>
        <w:gridCol w:w="1596"/>
        <w:gridCol w:w="1596"/>
        <w:gridCol w:w="2648"/>
        <w:gridCol w:w="1170"/>
        <w:gridCol w:w="1260"/>
        <w:gridCol w:w="1306"/>
      </w:tblGrid>
      <w:tr w:rsidR="004A3031" w:rsidRPr="006351AA" w14:paraId="14784FFD" w14:textId="77777777" w:rsidTr="004A3031">
        <w:trPr>
          <w:trHeight w:hRule="exact" w:val="424"/>
        </w:trPr>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F0A9C0F" w14:textId="77777777" w:rsidR="004A3031" w:rsidRPr="0001224B" w:rsidRDefault="004A3031" w:rsidP="004A3031">
            <w:pPr>
              <w:jc w:val="center"/>
              <w:rPr>
                <w:rFonts w:ascii="Arial" w:eastAsia="Arial" w:hAnsi="Arial" w:cs="Arial"/>
                <w:b/>
                <w:bCs/>
                <w:sz w:val="17"/>
                <w:szCs w:val="17"/>
              </w:rPr>
            </w:pPr>
            <w:r>
              <w:rPr>
                <w:rFonts w:ascii="Arial" w:eastAsia="Arial" w:hAnsi="Arial" w:cs="Arial"/>
                <w:b/>
                <w:bCs/>
                <w:sz w:val="17"/>
                <w:szCs w:val="17"/>
              </w:rPr>
              <w:t>Type of Event</w:t>
            </w:r>
          </w:p>
        </w:tc>
        <w:tc>
          <w:tcPr>
            <w:tcW w:w="159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511BA80" w14:textId="77777777" w:rsidR="004A3031" w:rsidRPr="0001224B" w:rsidRDefault="004A3031" w:rsidP="004A3031">
            <w:pPr>
              <w:jc w:val="center"/>
              <w:rPr>
                <w:rFonts w:ascii="Arial" w:eastAsia="Arial" w:hAnsi="Arial" w:cs="Arial"/>
                <w:b/>
                <w:bCs/>
                <w:sz w:val="17"/>
                <w:szCs w:val="17"/>
              </w:rPr>
            </w:pPr>
            <w:r>
              <w:rPr>
                <w:rFonts w:ascii="Arial" w:eastAsia="Arial" w:hAnsi="Arial" w:cs="Arial"/>
                <w:b/>
                <w:bCs/>
                <w:sz w:val="17"/>
                <w:szCs w:val="17"/>
              </w:rPr>
              <w:t>Inclusive Dates</w:t>
            </w:r>
          </w:p>
        </w:tc>
        <w:tc>
          <w:tcPr>
            <w:tcW w:w="264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642C8C2D" w14:textId="77777777" w:rsidR="004A3031" w:rsidRPr="0001224B" w:rsidRDefault="004A3031" w:rsidP="004A3031">
            <w:pPr>
              <w:jc w:val="center"/>
              <w:rPr>
                <w:rFonts w:ascii="Arial" w:eastAsia="Arial" w:hAnsi="Arial" w:cs="Arial"/>
                <w:b/>
                <w:bCs/>
                <w:sz w:val="17"/>
                <w:szCs w:val="17"/>
              </w:rPr>
            </w:pPr>
            <w:r>
              <w:rPr>
                <w:rFonts w:ascii="Arial" w:eastAsia="Arial" w:hAnsi="Arial" w:cs="Arial"/>
                <w:b/>
                <w:bCs/>
                <w:sz w:val="17"/>
                <w:szCs w:val="17"/>
              </w:rPr>
              <w:t>Magnitude</w:t>
            </w:r>
          </w:p>
        </w:tc>
        <w:tc>
          <w:tcPr>
            <w:tcW w:w="117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C0A85B9" w14:textId="77777777" w:rsidR="004A3031" w:rsidRPr="006351AA" w:rsidRDefault="004A3031" w:rsidP="004A3031">
            <w:pPr>
              <w:jc w:val="center"/>
              <w:rPr>
                <w:rFonts w:ascii="Arial" w:eastAsia="Arial" w:hAnsi="Arial" w:cs="Arial"/>
                <w:sz w:val="17"/>
                <w:szCs w:val="17"/>
              </w:rPr>
            </w:pPr>
            <w:r w:rsidRPr="006351AA">
              <w:rPr>
                <w:rFonts w:ascii="Arial"/>
                <w:b/>
                <w:sz w:val="17"/>
                <w:szCs w:val="17"/>
              </w:rPr>
              <w:t xml:space="preserve"># of </w:t>
            </w:r>
            <w:r w:rsidRPr="006351AA">
              <w:rPr>
                <w:rFonts w:ascii="Arial"/>
                <w:b/>
                <w:spacing w:val="-1"/>
                <w:sz w:val="17"/>
                <w:szCs w:val="17"/>
              </w:rPr>
              <w:t>Injuries</w:t>
            </w:r>
          </w:p>
        </w:tc>
        <w:tc>
          <w:tcPr>
            <w:tcW w:w="126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5AB8C8D9" w14:textId="77777777" w:rsidR="004A3031" w:rsidRPr="006351AA" w:rsidRDefault="004A3031" w:rsidP="004A3031">
            <w:pPr>
              <w:jc w:val="center"/>
              <w:rPr>
                <w:rFonts w:ascii="Arial" w:eastAsia="Arial" w:hAnsi="Arial" w:cs="Arial"/>
                <w:sz w:val="17"/>
                <w:szCs w:val="17"/>
              </w:rPr>
            </w:pPr>
            <w:r w:rsidRPr="006351AA">
              <w:rPr>
                <w:rFonts w:ascii="Arial"/>
                <w:b/>
                <w:spacing w:val="-1"/>
                <w:sz w:val="17"/>
                <w:szCs w:val="17"/>
              </w:rPr>
              <w:t>Property</w:t>
            </w:r>
            <w:r w:rsidRPr="006351AA">
              <w:rPr>
                <w:rFonts w:ascii="Arial"/>
                <w:b/>
                <w:spacing w:val="27"/>
                <w:sz w:val="17"/>
                <w:szCs w:val="17"/>
              </w:rPr>
              <w:t xml:space="preserve"> </w:t>
            </w:r>
            <w:r w:rsidRPr="006351AA">
              <w:rPr>
                <w:rFonts w:ascii="Arial"/>
                <w:b/>
                <w:spacing w:val="-1"/>
                <w:sz w:val="17"/>
                <w:szCs w:val="17"/>
              </w:rPr>
              <w:t>Damages</w:t>
            </w:r>
          </w:p>
        </w:tc>
        <w:tc>
          <w:tcPr>
            <w:tcW w:w="1306"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7DFE00F9" w14:textId="77777777" w:rsidR="004A3031" w:rsidRPr="006351AA" w:rsidRDefault="004A3031" w:rsidP="004A3031">
            <w:pPr>
              <w:jc w:val="center"/>
              <w:rPr>
                <w:rFonts w:ascii="Arial" w:eastAsia="Arial" w:hAnsi="Arial" w:cs="Arial"/>
                <w:sz w:val="17"/>
                <w:szCs w:val="17"/>
              </w:rPr>
            </w:pPr>
            <w:r w:rsidRPr="006351AA">
              <w:rPr>
                <w:rFonts w:ascii="Arial"/>
                <w:b/>
                <w:sz w:val="17"/>
                <w:szCs w:val="17"/>
              </w:rPr>
              <w:t xml:space="preserve">Crop </w:t>
            </w:r>
            <w:r w:rsidRPr="006351AA">
              <w:rPr>
                <w:rFonts w:ascii="Arial"/>
                <w:b/>
                <w:spacing w:val="-1"/>
                <w:sz w:val="17"/>
                <w:szCs w:val="17"/>
              </w:rPr>
              <w:t>Damages</w:t>
            </w:r>
          </w:p>
        </w:tc>
      </w:tr>
      <w:tr w:rsidR="004A3031" w:rsidRPr="006351AA" w14:paraId="60CF5E45" w14:textId="77777777" w:rsidTr="004A3031">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66A15661" w14:textId="77777777" w:rsidR="004A3031" w:rsidRPr="006351AA" w:rsidRDefault="004A3031" w:rsidP="004A3031">
            <w:pPr>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67BAD4A" w14:textId="77777777" w:rsidR="004A3031" w:rsidRPr="006351AA" w:rsidRDefault="004A3031" w:rsidP="004A3031">
            <w:pPr>
              <w:ind w:right="99"/>
              <w:jc w:val="both"/>
              <w:rPr>
                <w:rFonts w:ascii="Arial" w:eastAsia="Arial" w:hAnsi="Arial" w:cs="Arial"/>
                <w:sz w:val="18"/>
                <w:szCs w:val="18"/>
              </w:rPr>
            </w:pPr>
          </w:p>
        </w:tc>
        <w:tc>
          <w:tcPr>
            <w:tcW w:w="2648" w:type="dxa"/>
            <w:tcBorders>
              <w:top w:val="single" w:sz="5" w:space="0" w:color="000000"/>
              <w:left w:val="single" w:sz="5" w:space="0" w:color="000000"/>
              <w:bottom w:val="single" w:sz="5" w:space="0" w:color="000000"/>
              <w:right w:val="single" w:sz="5" w:space="0" w:color="000000"/>
            </w:tcBorders>
          </w:tcPr>
          <w:p w14:paraId="61B3D8DB" w14:textId="77777777" w:rsidR="004A3031" w:rsidRPr="006351AA" w:rsidRDefault="004A3031" w:rsidP="004A3031">
            <w:pPr>
              <w:ind w:right="99"/>
              <w:jc w:val="both"/>
              <w:rPr>
                <w:rFonts w:ascii="Arial" w:eastAsia="Arial" w:hAnsi="Arial" w:cs="Arial"/>
                <w:sz w:val="18"/>
                <w:szCs w:val="18"/>
              </w:rPr>
            </w:pPr>
          </w:p>
        </w:tc>
        <w:tc>
          <w:tcPr>
            <w:tcW w:w="1170" w:type="dxa"/>
            <w:tcBorders>
              <w:top w:val="single" w:sz="5" w:space="0" w:color="000000"/>
              <w:left w:val="single" w:sz="5" w:space="0" w:color="000000"/>
              <w:bottom w:val="single" w:sz="5" w:space="0" w:color="000000"/>
              <w:right w:val="single" w:sz="5" w:space="0" w:color="000000"/>
            </w:tcBorders>
          </w:tcPr>
          <w:p w14:paraId="4B9335C1" w14:textId="77777777" w:rsidR="004A3031" w:rsidRPr="006351AA" w:rsidRDefault="004A3031" w:rsidP="004A3031">
            <w:pPr>
              <w:ind w:right="99"/>
              <w:jc w:val="both"/>
              <w:rPr>
                <w:rFonts w:ascii="Arial" w:eastAsia="Arial" w:hAnsi="Arial" w:cs="Arial"/>
                <w:sz w:val="18"/>
                <w:szCs w:val="18"/>
              </w:rPr>
            </w:pPr>
          </w:p>
        </w:tc>
        <w:tc>
          <w:tcPr>
            <w:tcW w:w="1260" w:type="dxa"/>
            <w:tcBorders>
              <w:top w:val="single" w:sz="5" w:space="0" w:color="000000"/>
              <w:left w:val="single" w:sz="5" w:space="0" w:color="000000"/>
              <w:bottom w:val="single" w:sz="5" w:space="0" w:color="000000"/>
              <w:right w:val="single" w:sz="5" w:space="0" w:color="000000"/>
            </w:tcBorders>
          </w:tcPr>
          <w:p w14:paraId="6982120A" w14:textId="77777777" w:rsidR="004A3031" w:rsidRPr="006351AA" w:rsidRDefault="004A3031" w:rsidP="004A3031">
            <w:pPr>
              <w:jc w:val="both"/>
              <w:rPr>
                <w:rFonts w:ascii="Arial" w:eastAsia="Arial" w:hAnsi="Arial" w:cs="Arial"/>
                <w:sz w:val="18"/>
                <w:szCs w:val="18"/>
              </w:rPr>
            </w:pPr>
          </w:p>
        </w:tc>
        <w:tc>
          <w:tcPr>
            <w:tcW w:w="1306" w:type="dxa"/>
            <w:tcBorders>
              <w:top w:val="single" w:sz="5" w:space="0" w:color="000000"/>
              <w:left w:val="single" w:sz="5" w:space="0" w:color="000000"/>
              <w:bottom w:val="single" w:sz="5" w:space="0" w:color="000000"/>
              <w:right w:val="single" w:sz="5" w:space="0" w:color="000000"/>
            </w:tcBorders>
          </w:tcPr>
          <w:p w14:paraId="3DFAFD2C" w14:textId="77777777" w:rsidR="004A3031" w:rsidRPr="006351AA" w:rsidRDefault="004A3031" w:rsidP="004A3031">
            <w:pPr>
              <w:ind w:right="101"/>
              <w:jc w:val="both"/>
              <w:rPr>
                <w:rFonts w:ascii="Arial" w:eastAsia="Arial" w:hAnsi="Arial" w:cs="Arial"/>
                <w:sz w:val="18"/>
                <w:szCs w:val="18"/>
              </w:rPr>
            </w:pPr>
          </w:p>
        </w:tc>
      </w:tr>
      <w:tr w:rsidR="004A3031" w:rsidRPr="006351AA" w14:paraId="794AD02D" w14:textId="77777777" w:rsidTr="004A3031">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0E605C61" w14:textId="77777777" w:rsidR="004A3031" w:rsidRPr="006351AA" w:rsidRDefault="004A3031" w:rsidP="004A3031">
            <w:pPr>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21C4AA84" w14:textId="77777777" w:rsidR="004A3031" w:rsidRPr="006351AA" w:rsidRDefault="004A3031" w:rsidP="004A3031">
            <w:pPr>
              <w:ind w:right="99"/>
              <w:jc w:val="both"/>
              <w:rPr>
                <w:rFonts w:ascii="Arial" w:eastAsia="Arial" w:hAnsi="Arial" w:cs="Arial"/>
                <w:sz w:val="18"/>
                <w:szCs w:val="18"/>
              </w:rPr>
            </w:pPr>
          </w:p>
        </w:tc>
        <w:tc>
          <w:tcPr>
            <w:tcW w:w="2648" w:type="dxa"/>
            <w:tcBorders>
              <w:top w:val="single" w:sz="5" w:space="0" w:color="000000"/>
              <w:left w:val="single" w:sz="5" w:space="0" w:color="000000"/>
              <w:bottom w:val="single" w:sz="5" w:space="0" w:color="000000"/>
              <w:right w:val="single" w:sz="5" w:space="0" w:color="000000"/>
            </w:tcBorders>
          </w:tcPr>
          <w:p w14:paraId="10CE430D" w14:textId="77777777" w:rsidR="004A3031" w:rsidRPr="006351AA" w:rsidRDefault="004A3031" w:rsidP="004A3031">
            <w:pPr>
              <w:ind w:right="99"/>
              <w:jc w:val="both"/>
              <w:rPr>
                <w:rFonts w:ascii="Arial" w:eastAsia="Arial" w:hAnsi="Arial" w:cs="Arial"/>
                <w:sz w:val="18"/>
                <w:szCs w:val="18"/>
              </w:rPr>
            </w:pPr>
          </w:p>
        </w:tc>
        <w:tc>
          <w:tcPr>
            <w:tcW w:w="1170" w:type="dxa"/>
            <w:tcBorders>
              <w:top w:val="single" w:sz="5" w:space="0" w:color="000000"/>
              <w:left w:val="single" w:sz="5" w:space="0" w:color="000000"/>
              <w:bottom w:val="single" w:sz="5" w:space="0" w:color="000000"/>
              <w:right w:val="single" w:sz="5" w:space="0" w:color="000000"/>
            </w:tcBorders>
          </w:tcPr>
          <w:p w14:paraId="53EF0CEF" w14:textId="77777777" w:rsidR="004A3031" w:rsidRPr="006351AA" w:rsidRDefault="004A3031" w:rsidP="004A3031">
            <w:pPr>
              <w:ind w:right="99"/>
              <w:jc w:val="both"/>
              <w:rPr>
                <w:rFonts w:ascii="Arial" w:eastAsia="Arial" w:hAnsi="Arial" w:cs="Arial"/>
                <w:sz w:val="18"/>
                <w:szCs w:val="18"/>
              </w:rPr>
            </w:pPr>
          </w:p>
        </w:tc>
        <w:tc>
          <w:tcPr>
            <w:tcW w:w="1260" w:type="dxa"/>
            <w:tcBorders>
              <w:top w:val="single" w:sz="5" w:space="0" w:color="000000"/>
              <w:left w:val="single" w:sz="5" w:space="0" w:color="000000"/>
              <w:bottom w:val="single" w:sz="5" w:space="0" w:color="000000"/>
              <w:right w:val="single" w:sz="5" w:space="0" w:color="000000"/>
            </w:tcBorders>
          </w:tcPr>
          <w:p w14:paraId="14D0040B" w14:textId="77777777" w:rsidR="004A3031" w:rsidRPr="006351AA" w:rsidRDefault="004A3031" w:rsidP="004A3031">
            <w:pPr>
              <w:jc w:val="both"/>
              <w:rPr>
                <w:rFonts w:ascii="Arial" w:eastAsia="Arial" w:hAnsi="Arial" w:cs="Arial"/>
                <w:sz w:val="18"/>
                <w:szCs w:val="18"/>
              </w:rPr>
            </w:pPr>
          </w:p>
        </w:tc>
        <w:tc>
          <w:tcPr>
            <w:tcW w:w="1306" w:type="dxa"/>
            <w:tcBorders>
              <w:top w:val="single" w:sz="5" w:space="0" w:color="000000"/>
              <w:left w:val="single" w:sz="5" w:space="0" w:color="000000"/>
              <w:bottom w:val="single" w:sz="5" w:space="0" w:color="000000"/>
              <w:right w:val="single" w:sz="5" w:space="0" w:color="000000"/>
            </w:tcBorders>
          </w:tcPr>
          <w:p w14:paraId="0B37DDF6" w14:textId="77777777" w:rsidR="004A3031" w:rsidRPr="006351AA" w:rsidRDefault="004A3031" w:rsidP="004A3031">
            <w:pPr>
              <w:ind w:right="101"/>
              <w:jc w:val="both"/>
              <w:rPr>
                <w:rFonts w:ascii="Arial" w:eastAsia="Arial" w:hAnsi="Arial" w:cs="Arial"/>
                <w:sz w:val="18"/>
                <w:szCs w:val="18"/>
              </w:rPr>
            </w:pPr>
          </w:p>
        </w:tc>
      </w:tr>
      <w:tr w:rsidR="004A3031" w:rsidRPr="006351AA" w14:paraId="1E3ED063" w14:textId="77777777" w:rsidTr="004A3031">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462135D3" w14:textId="77777777" w:rsidR="004A3031" w:rsidRPr="006351AA" w:rsidRDefault="004A3031" w:rsidP="004A3031">
            <w:pPr>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031AB3A7" w14:textId="77777777" w:rsidR="004A3031" w:rsidRPr="006351AA" w:rsidRDefault="004A3031" w:rsidP="004A3031">
            <w:pPr>
              <w:ind w:right="101"/>
              <w:jc w:val="both"/>
              <w:rPr>
                <w:rFonts w:ascii="Arial" w:eastAsia="Arial" w:hAnsi="Arial" w:cs="Arial"/>
                <w:sz w:val="18"/>
                <w:szCs w:val="18"/>
              </w:rPr>
            </w:pPr>
          </w:p>
        </w:tc>
        <w:tc>
          <w:tcPr>
            <w:tcW w:w="2648" w:type="dxa"/>
            <w:tcBorders>
              <w:top w:val="single" w:sz="5" w:space="0" w:color="000000"/>
              <w:left w:val="single" w:sz="5" w:space="0" w:color="000000"/>
              <w:bottom w:val="single" w:sz="5" w:space="0" w:color="000000"/>
              <w:right w:val="single" w:sz="5" w:space="0" w:color="000000"/>
            </w:tcBorders>
          </w:tcPr>
          <w:p w14:paraId="326AB289" w14:textId="77777777" w:rsidR="004A3031" w:rsidRPr="006351AA" w:rsidRDefault="004A3031" w:rsidP="004A3031">
            <w:pPr>
              <w:ind w:right="99"/>
              <w:jc w:val="both"/>
              <w:rPr>
                <w:rFonts w:ascii="Arial" w:eastAsia="Arial" w:hAnsi="Arial" w:cs="Arial"/>
                <w:sz w:val="18"/>
                <w:szCs w:val="18"/>
              </w:rPr>
            </w:pPr>
          </w:p>
        </w:tc>
        <w:tc>
          <w:tcPr>
            <w:tcW w:w="1170" w:type="dxa"/>
            <w:tcBorders>
              <w:top w:val="single" w:sz="5" w:space="0" w:color="000000"/>
              <w:left w:val="single" w:sz="5" w:space="0" w:color="000000"/>
              <w:bottom w:val="single" w:sz="5" w:space="0" w:color="000000"/>
              <w:right w:val="single" w:sz="5" w:space="0" w:color="000000"/>
            </w:tcBorders>
          </w:tcPr>
          <w:p w14:paraId="424FF356" w14:textId="77777777" w:rsidR="004A3031" w:rsidRPr="006351AA" w:rsidRDefault="004A3031" w:rsidP="004A3031">
            <w:pPr>
              <w:ind w:right="99"/>
              <w:jc w:val="both"/>
              <w:rPr>
                <w:rFonts w:ascii="Arial" w:eastAsia="Arial" w:hAnsi="Arial" w:cs="Arial"/>
                <w:sz w:val="18"/>
                <w:szCs w:val="18"/>
              </w:rPr>
            </w:pPr>
          </w:p>
        </w:tc>
        <w:tc>
          <w:tcPr>
            <w:tcW w:w="1260" w:type="dxa"/>
            <w:tcBorders>
              <w:top w:val="single" w:sz="5" w:space="0" w:color="000000"/>
              <w:left w:val="single" w:sz="5" w:space="0" w:color="000000"/>
              <w:bottom w:val="single" w:sz="5" w:space="0" w:color="000000"/>
              <w:right w:val="single" w:sz="5" w:space="0" w:color="000000"/>
            </w:tcBorders>
          </w:tcPr>
          <w:p w14:paraId="1036F240" w14:textId="77777777" w:rsidR="004A3031" w:rsidRPr="006351AA" w:rsidRDefault="004A3031" w:rsidP="004A3031">
            <w:pPr>
              <w:jc w:val="both"/>
              <w:rPr>
                <w:rFonts w:ascii="Arial" w:eastAsia="Arial" w:hAnsi="Arial" w:cs="Arial"/>
                <w:sz w:val="18"/>
                <w:szCs w:val="18"/>
              </w:rPr>
            </w:pPr>
          </w:p>
        </w:tc>
        <w:tc>
          <w:tcPr>
            <w:tcW w:w="1306" w:type="dxa"/>
            <w:tcBorders>
              <w:top w:val="single" w:sz="5" w:space="0" w:color="000000"/>
              <w:left w:val="single" w:sz="5" w:space="0" w:color="000000"/>
              <w:bottom w:val="single" w:sz="5" w:space="0" w:color="000000"/>
              <w:right w:val="single" w:sz="5" w:space="0" w:color="000000"/>
            </w:tcBorders>
          </w:tcPr>
          <w:p w14:paraId="26F84A15" w14:textId="77777777" w:rsidR="004A3031" w:rsidRPr="006351AA" w:rsidRDefault="004A3031" w:rsidP="004A3031">
            <w:pPr>
              <w:jc w:val="both"/>
              <w:rPr>
                <w:rFonts w:ascii="Arial" w:eastAsia="Arial" w:hAnsi="Arial" w:cs="Arial"/>
                <w:sz w:val="18"/>
                <w:szCs w:val="18"/>
              </w:rPr>
            </w:pPr>
          </w:p>
        </w:tc>
      </w:tr>
      <w:tr w:rsidR="004A3031" w:rsidRPr="006351AA" w14:paraId="5D578926" w14:textId="77777777" w:rsidTr="004A3031">
        <w:trPr>
          <w:trHeight w:hRule="exact" w:val="217"/>
        </w:trPr>
        <w:tc>
          <w:tcPr>
            <w:tcW w:w="1596" w:type="dxa"/>
            <w:tcBorders>
              <w:top w:val="single" w:sz="5" w:space="0" w:color="000000"/>
              <w:left w:val="single" w:sz="5" w:space="0" w:color="000000"/>
              <w:bottom w:val="single" w:sz="5" w:space="0" w:color="000000"/>
              <w:right w:val="single" w:sz="5" w:space="0" w:color="000000"/>
            </w:tcBorders>
          </w:tcPr>
          <w:p w14:paraId="6ACD27C0" w14:textId="77777777" w:rsidR="004A3031" w:rsidRPr="006351AA" w:rsidRDefault="004A3031" w:rsidP="004A3031">
            <w:pPr>
              <w:ind w:left="102"/>
              <w:jc w:val="both"/>
              <w:rPr>
                <w:rFonts w:ascii="Arial" w:eastAsia="Arial" w:hAnsi="Arial" w:cs="Arial"/>
                <w:sz w:val="18"/>
                <w:szCs w:val="18"/>
              </w:rPr>
            </w:pPr>
          </w:p>
        </w:tc>
        <w:tc>
          <w:tcPr>
            <w:tcW w:w="1596" w:type="dxa"/>
            <w:tcBorders>
              <w:top w:val="single" w:sz="5" w:space="0" w:color="000000"/>
              <w:left w:val="single" w:sz="5" w:space="0" w:color="000000"/>
              <w:bottom w:val="single" w:sz="5" w:space="0" w:color="000000"/>
              <w:right w:val="single" w:sz="5" w:space="0" w:color="000000"/>
            </w:tcBorders>
          </w:tcPr>
          <w:p w14:paraId="5B7ADD05" w14:textId="77777777" w:rsidR="004A3031" w:rsidRPr="006351AA" w:rsidRDefault="004A3031" w:rsidP="004A3031">
            <w:pPr>
              <w:ind w:right="101"/>
              <w:jc w:val="both"/>
              <w:rPr>
                <w:rFonts w:ascii="Arial" w:eastAsia="Arial" w:hAnsi="Arial" w:cs="Arial"/>
                <w:sz w:val="18"/>
                <w:szCs w:val="18"/>
              </w:rPr>
            </w:pPr>
          </w:p>
        </w:tc>
        <w:tc>
          <w:tcPr>
            <w:tcW w:w="2648" w:type="dxa"/>
            <w:tcBorders>
              <w:top w:val="single" w:sz="5" w:space="0" w:color="000000"/>
              <w:left w:val="single" w:sz="5" w:space="0" w:color="000000"/>
              <w:bottom w:val="single" w:sz="5" w:space="0" w:color="000000"/>
              <w:right w:val="single" w:sz="5" w:space="0" w:color="000000"/>
            </w:tcBorders>
          </w:tcPr>
          <w:p w14:paraId="137DF4CB" w14:textId="77777777" w:rsidR="004A3031" w:rsidRPr="006351AA" w:rsidRDefault="004A3031" w:rsidP="004A3031">
            <w:pPr>
              <w:ind w:right="99"/>
              <w:jc w:val="both"/>
              <w:rPr>
                <w:rFonts w:ascii="Arial" w:eastAsia="Arial" w:hAnsi="Arial" w:cs="Arial"/>
                <w:sz w:val="18"/>
                <w:szCs w:val="18"/>
              </w:rPr>
            </w:pPr>
          </w:p>
        </w:tc>
        <w:tc>
          <w:tcPr>
            <w:tcW w:w="1170" w:type="dxa"/>
            <w:tcBorders>
              <w:top w:val="single" w:sz="5" w:space="0" w:color="000000"/>
              <w:left w:val="single" w:sz="5" w:space="0" w:color="000000"/>
              <w:bottom w:val="single" w:sz="5" w:space="0" w:color="000000"/>
              <w:right w:val="single" w:sz="5" w:space="0" w:color="000000"/>
            </w:tcBorders>
          </w:tcPr>
          <w:p w14:paraId="6224B968" w14:textId="77777777" w:rsidR="004A3031" w:rsidRPr="006351AA" w:rsidRDefault="004A3031" w:rsidP="004A3031">
            <w:pPr>
              <w:ind w:right="99"/>
              <w:jc w:val="both"/>
              <w:rPr>
                <w:rFonts w:ascii="Arial" w:eastAsia="Arial" w:hAnsi="Arial" w:cs="Arial"/>
                <w:sz w:val="18"/>
                <w:szCs w:val="18"/>
              </w:rPr>
            </w:pPr>
          </w:p>
        </w:tc>
        <w:tc>
          <w:tcPr>
            <w:tcW w:w="1260" w:type="dxa"/>
            <w:tcBorders>
              <w:top w:val="single" w:sz="5" w:space="0" w:color="000000"/>
              <w:left w:val="single" w:sz="5" w:space="0" w:color="000000"/>
              <w:bottom w:val="single" w:sz="5" w:space="0" w:color="000000"/>
              <w:right w:val="single" w:sz="5" w:space="0" w:color="000000"/>
            </w:tcBorders>
          </w:tcPr>
          <w:p w14:paraId="35E9A452" w14:textId="77777777" w:rsidR="004A3031" w:rsidRPr="006351AA" w:rsidRDefault="004A3031" w:rsidP="004A3031">
            <w:pPr>
              <w:jc w:val="both"/>
              <w:rPr>
                <w:rFonts w:ascii="Arial" w:eastAsia="Arial" w:hAnsi="Arial" w:cs="Arial"/>
                <w:sz w:val="18"/>
                <w:szCs w:val="18"/>
              </w:rPr>
            </w:pPr>
          </w:p>
        </w:tc>
        <w:tc>
          <w:tcPr>
            <w:tcW w:w="1306" w:type="dxa"/>
            <w:tcBorders>
              <w:top w:val="single" w:sz="5" w:space="0" w:color="000000"/>
              <w:left w:val="single" w:sz="5" w:space="0" w:color="000000"/>
              <w:bottom w:val="single" w:sz="5" w:space="0" w:color="000000"/>
              <w:right w:val="single" w:sz="5" w:space="0" w:color="000000"/>
            </w:tcBorders>
          </w:tcPr>
          <w:p w14:paraId="5F51B9F3" w14:textId="77777777" w:rsidR="004A3031" w:rsidRPr="006351AA" w:rsidRDefault="004A3031" w:rsidP="004A3031">
            <w:pPr>
              <w:ind w:right="101"/>
              <w:jc w:val="both"/>
              <w:rPr>
                <w:rFonts w:ascii="Arial" w:eastAsia="Arial" w:hAnsi="Arial" w:cs="Arial"/>
                <w:sz w:val="18"/>
                <w:szCs w:val="18"/>
              </w:rPr>
            </w:pPr>
          </w:p>
        </w:tc>
      </w:tr>
    </w:tbl>
    <w:p w14:paraId="650FF6FD" w14:textId="77777777" w:rsidR="004A3031" w:rsidRPr="006351AA" w:rsidRDefault="004A3031" w:rsidP="004A3031">
      <w:pPr>
        <w:ind w:left="220"/>
        <w:jc w:val="both"/>
        <w:rPr>
          <w:rFonts w:ascii="Arial" w:eastAsia="Arial" w:hAnsi="Arial" w:cs="Arial"/>
          <w:sz w:val="16"/>
          <w:szCs w:val="16"/>
        </w:rPr>
      </w:pPr>
      <w:r w:rsidRPr="006351AA">
        <w:rPr>
          <w:rFonts w:ascii="Arial"/>
          <w:sz w:val="16"/>
        </w:rPr>
        <w:t>Source:</w:t>
      </w:r>
      <w:r w:rsidRPr="006351AA">
        <w:rPr>
          <w:rFonts w:ascii="Arial"/>
          <w:spacing w:val="33"/>
          <w:sz w:val="16"/>
        </w:rPr>
        <w:t xml:space="preserve"> </w:t>
      </w:r>
      <w:r>
        <w:rPr>
          <w:rFonts w:ascii="Arial"/>
          <w:sz w:val="16"/>
        </w:rPr>
        <w:t>NCEI</w:t>
      </w:r>
      <w:r w:rsidRPr="006351AA">
        <w:rPr>
          <w:rFonts w:ascii="Arial"/>
          <w:sz w:val="16"/>
        </w:rPr>
        <w:t>,</w:t>
      </w:r>
      <w:r w:rsidRPr="006351AA">
        <w:rPr>
          <w:rFonts w:ascii="Arial"/>
          <w:spacing w:val="-5"/>
          <w:sz w:val="16"/>
        </w:rPr>
        <w:t xml:space="preserve"> </w:t>
      </w:r>
      <w:r w:rsidRPr="006351AA">
        <w:rPr>
          <w:rFonts w:ascii="Arial"/>
          <w:sz w:val="16"/>
        </w:rPr>
        <w:t>data</w:t>
      </w:r>
      <w:r w:rsidRPr="006351AA">
        <w:rPr>
          <w:rFonts w:ascii="Arial"/>
          <w:spacing w:val="-5"/>
          <w:sz w:val="16"/>
        </w:rPr>
        <w:t xml:space="preserve"> </w:t>
      </w:r>
      <w:r w:rsidRPr="006351AA">
        <w:rPr>
          <w:rFonts w:ascii="Arial"/>
          <w:sz w:val="16"/>
        </w:rPr>
        <w:t>accessed</w:t>
      </w:r>
      <w:r w:rsidRPr="006351AA">
        <w:rPr>
          <w:rFonts w:ascii="Arial"/>
          <w:spacing w:val="-6"/>
          <w:sz w:val="16"/>
        </w:rPr>
        <w:t xml:space="preserve"> </w:t>
      </w:r>
      <w:r w:rsidRPr="006351AA">
        <w:rPr>
          <w:rFonts w:ascii="Arial"/>
          <w:sz w:val="16"/>
        </w:rPr>
        <w:t>[insert date]</w:t>
      </w:r>
    </w:p>
    <w:p w14:paraId="3713767A" w14:textId="56B4923E" w:rsidR="004A3031" w:rsidRDefault="004A3031" w:rsidP="007D3807">
      <w:pPr>
        <w:shd w:val="clear" w:color="auto" w:fill="F2DBDB" w:themeFill="accent2" w:themeFillTint="33"/>
        <w:spacing w:before="120" w:after="120"/>
        <w:jc w:val="both"/>
        <w:rPr>
          <w:rFonts w:ascii="Arial" w:eastAsia="Arial" w:hAnsi="Arial"/>
        </w:rPr>
      </w:pPr>
      <w:r w:rsidRPr="000D4AB0">
        <w:rPr>
          <w:rFonts w:ascii="Arial" w:eastAsia="Arial" w:hAnsi="Arial"/>
        </w:rPr>
        <w:t xml:space="preserve">Consult the event narratives for notable storm events, and </w:t>
      </w:r>
      <w:r>
        <w:rPr>
          <w:rFonts w:ascii="Arial" w:eastAsia="Arial" w:hAnsi="Arial"/>
        </w:rPr>
        <w:t>list them and the narrative</w:t>
      </w:r>
      <w:r w:rsidRPr="000D4AB0">
        <w:rPr>
          <w:rFonts w:ascii="Arial" w:eastAsia="Arial" w:hAnsi="Arial"/>
        </w:rPr>
        <w:t xml:space="preserve"> in the plan.  </w:t>
      </w:r>
    </w:p>
    <w:p w14:paraId="0D28564C" w14:textId="77777777" w:rsidR="009100FD" w:rsidRDefault="009100FD" w:rsidP="007D3807">
      <w:pPr>
        <w:shd w:val="clear" w:color="auto" w:fill="F2DBDB" w:themeFill="accent2" w:themeFillTint="33"/>
        <w:rPr>
          <w:rFonts w:ascii="Arial" w:eastAsia="Arial" w:hAnsi="Arial"/>
        </w:rPr>
      </w:pPr>
      <w:r>
        <w:rPr>
          <w:rFonts w:ascii="Arial" w:eastAsia="Arial" w:hAnsi="Arial"/>
        </w:rPr>
        <w:t>If the community has had Presidential Disaster Declarations for Winter Storms, review PA grants through the FEMA data visualization website to discuss these previous occurrences.  This information may also assist in development of actions if any similar damages can be mitigated (</w:t>
      </w:r>
      <w:hyperlink r:id="rId194" w:history="1">
        <w:r w:rsidRPr="00907C30">
          <w:rPr>
            <w:rStyle w:val="Hyperlink"/>
            <w:spacing w:val="-6"/>
          </w:rPr>
          <w:t>https://www.fema.gov/data-visualization-summary-disaster-declarations-and-grants</w:t>
        </w:r>
      </w:hyperlink>
      <w:r>
        <w:rPr>
          <w:rStyle w:val="Hyperlink"/>
          <w:spacing w:val="-6"/>
        </w:rPr>
        <w:t>)</w:t>
      </w:r>
    </w:p>
    <w:p w14:paraId="4850E97A" w14:textId="2AA3EF24" w:rsidR="00FA2F05" w:rsidRPr="0055113C" w:rsidRDefault="00FA2F05" w:rsidP="007D3807">
      <w:pPr>
        <w:widowControl/>
        <w:shd w:val="clear" w:color="auto" w:fill="F2DBDB" w:themeFill="accent2" w:themeFillTint="33"/>
        <w:kinsoku w:val="0"/>
        <w:overflowPunct w:val="0"/>
        <w:autoSpaceDE w:val="0"/>
        <w:autoSpaceDN w:val="0"/>
        <w:adjustRightInd w:val="0"/>
        <w:spacing w:before="240" w:line="263" w:lineRule="auto"/>
        <w:ind w:left="40"/>
        <w:rPr>
          <w:rFonts w:ascii="Arial" w:hAnsi="Arial" w:cs="Arial"/>
        </w:rPr>
      </w:pPr>
      <w:bookmarkStart w:id="214" w:name="Agricultural_Impacts"/>
      <w:bookmarkStart w:id="215" w:name="Probability_of_Future_Occurrence"/>
      <w:bookmarkStart w:id="216" w:name="_bookmark312"/>
      <w:bookmarkEnd w:id="214"/>
      <w:bookmarkEnd w:id="215"/>
      <w:bookmarkEnd w:id="216"/>
      <w:r>
        <w:rPr>
          <w:rFonts w:ascii="Arial" w:hAnsi="Arial" w:cs="Arial"/>
        </w:rPr>
        <w:t>Explain that w</w:t>
      </w:r>
      <w:r w:rsidRPr="0055113C">
        <w:rPr>
          <w:rFonts w:ascii="Arial" w:hAnsi="Arial" w:cs="Arial"/>
        </w:rPr>
        <w:t>inter</w:t>
      </w:r>
      <w:r w:rsidRPr="0055113C">
        <w:rPr>
          <w:rFonts w:ascii="Arial" w:hAnsi="Arial" w:cs="Arial"/>
          <w:spacing w:val="-6"/>
        </w:rPr>
        <w:t xml:space="preserve"> </w:t>
      </w:r>
      <w:r w:rsidRPr="0055113C">
        <w:rPr>
          <w:rFonts w:ascii="Arial" w:hAnsi="Arial" w:cs="Arial"/>
          <w:spacing w:val="-1"/>
        </w:rPr>
        <w:t>storms,</w:t>
      </w:r>
      <w:r w:rsidRPr="0055113C">
        <w:rPr>
          <w:rFonts w:ascii="Arial" w:hAnsi="Arial" w:cs="Arial"/>
          <w:spacing w:val="-5"/>
        </w:rPr>
        <w:t xml:space="preserve"> </w:t>
      </w:r>
      <w:r w:rsidRPr="0055113C">
        <w:rPr>
          <w:rFonts w:ascii="Arial" w:hAnsi="Arial" w:cs="Arial"/>
        </w:rPr>
        <w:t>cold,</w:t>
      </w:r>
      <w:r w:rsidRPr="0055113C">
        <w:rPr>
          <w:rFonts w:ascii="Arial" w:hAnsi="Arial" w:cs="Arial"/>
          <w:spacing w:val="-5"/>
        </w:rPr>
        <w:t xml:space="preserve"> </w:t>
      </w:r>
      <w:r w:rsidRPr="0055113C">
        <w:rPr>
          <w:rFonts w:ascii="Arial" w:hAnsi="Arial" w:cs="Arial"/>
          <w:spacing w:val="-1"/>
        </w:rPr>
        <w:t>frost</w:t>
      </w:r>
      <w:r w:rsidRPr="0055113C">
        <w:rPr>
          <w:rFonts w:ascii="Arial" w:hAnsi="Arial" w:cs="Arial"/>
          <w:spacing w:val="-5"/>
        </w:rPr>
        <w:t xml:space="preserve"> </w:t>
      </w:r>
      <w:r w:rsidRPr="0055113C">
        <w:rPr>
          <w:rFonts w:ascii="Arial" w:hAnsi="Arial" w:cs="Arial"/>
        </w:rPr>
        <w:t>and</w:t>
      </w:r>
      <w:r w:rsidRPr="0055113C">
        <w:rPr>
          <w:rFonts w:ascii="Arial" w:hAnsi="Arial" w:cs="Arial"/>
          <w:spacing w:val="-5"/>
        </w:rPr>
        <w:t xml:space="preserve"> </w:t>
      </w:r>
      <w:r w:rsidRPr="0055113C">
        <w:rPr>
          <w:rFonts w:ascii="Arial" w:hAnsi="Arial" w:cs="Arial"/>
        </w:rPr>
        <w:t>freeze</w:t>
      </w:r>
      <w:r w:rsidRPr="0055113C">
        <w:rPr>
          <w:rFonts w:ascii="Arial" w:hAnsi="Arial" w:cs="Arial"/>
          <w:spacing w:val="-5"/>
        </w:rPr>
        <w:t xml:space="preserve"> </w:t>
      </w:r>
      <w:r w:rsidRPr="0055113C">
        <w:rPr>
          <w:rFonts w:ascii="Arial" w:hAnsi="Arial" w:cs="Arial"/>
        </w:rPr>
        <w:t>take</w:t>
      </w:r>
      <w:r w:rsidRPr="0055113C">
        <w:rPr>
          <w:rFonts w:ascii="Arial" w:hAnsi="Arial" w:cs="Arial"/>
          <w:spacing w:val="-5"/>
        </w:rPr>
        <w:t xml:space="preserve"> </w:t>
      </w:r>
      <w:r w:rsidRPr="0055113C">
        <w:rPr>
          <w:rFonts w:ascii="Arial" w:hAnsi="Arial" w:cs="Arial"/>
        </w:rPr>
        <w:t>a</w:t>
      </w:r>
      <w:r w:rsidRPr="0055113C">
        <w:rPr>
          <w:rFonts w:ascii="Arial" w:hAnsi="Arial" w:cs="Arial"/>
          <w:spacing w:val="-5"/>
        </w:rPr>
        <w:t xml:space="preserve"> </w:t>
      </w:r>
      <w:r w:rsidRPr="0055113C">
        <w:rPr>
          <w:rFonts w:ascii="Arial" w:hAnsi="Arial" w:cs="Arial"/>
        </w:rPr>
        <w:t>toll</w:t>
      </w:r>
      <w:r w:rsidRPr="0055113C">
        <w:rPr>
          <w:rFonts w:ascii="Arial" w:hAnsi="Arial" w:cs="Arial"/>
          <w:spacing w:val="-6"/>
        </w:rPr>
        <w:t xml:space="preserve"> </w:t>
      </w:r>
      <w:r w:rsidRPr="0055113C">
        <w:rPr>
          <w:rFonts w:ascii="Arial" w:hAnsi="Arial" w:cs="Arial"/>
        </w:rPr>
        <w:t>on</w:t>
      </w:r>
      <w:r w:rsidRPr="0055113C">
        <w:rPr>
          <w:rFonts w:ascii="Arial" w:hAnsi="Arial" w:cs="Arial"/>
          <w:spacing w:val="-5"/>
        </w:rPr>
        <w:t xml:space="preserve"> </w:t>
      </w:r>
      <w:r w:rsidRPr="0055113C">
        <w:rPr>
          <w:rFonts w:ascii="Arial" w:hAnsi="Arial" w:cs="Arial"/>
        </w:rPr>
        <w:t>crop</w:t>
      </w:r>
      <w:r w:rsidRPr="0055113C">
        <w:rPr>
          <w:rFonts w:ascii="Arial" w:hAnsi="Arial" w:cs="Arial"/>
          <w:spacing w:val="-5"/>
        </w:rPr>
        <w:t xml:space="preserve"> </w:t>
      </w:r>
      <w:r w:rsidRPr="0055113C">
        <w:rPr>
          <w:rFonts w:ascii="Arial" w:hAnsi="Arial" w:cs="Arial"/>
          <w:spacing w:val="-1"/>
        </w:rPr>
        <w:t>production</w:t>
      </w:r>
      <w:r w:rsidRPr="0055113C">
        <w:rPr>
          <w:rFonts w:ascii="Arial" w:hAnsi="Arial" w:cs="Arial"/>
          <w:spacing w:val="-5"/>
        </w:rPr>
        <w:t xml:space="preserve"> </w:t>
      </w:r>
      <w:r w:rsidRPr="0055113C">
        <w:rPr>
          <w:rFonts w:ascii="Arial" w:hAnsi="Arial" w:cs="Arial"/>
        </w:rPr>
        <w:t>in</w:t>
      </w:r>
      <w:r w:rsidRPr="0055113C">
        <w:rPr>
          <w:rFonts w:ascii="Arial" w:hAnsi="Arial" w:cs="Arial"/>
          <w:spacing w:val="-5"/>
        </w:rPr>
        <w:t xml:space="preserve"> </w:t>
      </w:r>
      <w:r w:rsidRPr="0055113C">
        <w:rPr>
          <w:rFonts w:ascii="Arial" w:hAnsi="Arial" w:cs="Arial"/>
          <w:spacing w:val="-1"/>
        </w:rPr>
        <w:t>the</w:t>
      </w:r>
      <w:r w:rsidRPr="0055113C">
        <w:rPr>
          <w:rFonts w:ascii="Arial" w:hAnsi="Arial" w:cs="Arial"/>
          <w:spacing w:val="-5"/>
        </w:rPr>
        <w:t xml:space="preserve"> </w:t>
      </w:r>
      <w:r w:rsidRPr="0055113C">
        <w:rPr>
          <w:rFonts w:ascii="Arial" w:hAnsi="Arial" w:cs="Arial"/>
        </w:rPr>
        <w:t>planning</w:t>
      </w:r>
      <w:r w:rsidRPr="0055113C">
        <w:rPr>
          <w:rFonts w:ascii="Arial" w:hAnsi="Arial" w:cs="Arial"/>
          <w:spacing w:val="-5"/>
        </w:rPr>
        <w:t xml:space="preserve"> </w:t>
      </w:r>
      <w:r w:rsidRPr="0055113C">
        <w:rPr>
          <w:rFonts w:ascii="Arial" w:hAnsi="Arial" w:cs="Arial"/>
          <w:spacing w:val="-1"/>
        </w:rPr>
        <w:t>area.</w:t>
      </w:r>
      <w:r w:rsidRPr="0055113C">
        <w:rPr>
          <w:rFonts w:ascii="Arial" w:hAnsi="Arial" w:cs="Arial"/>
          <w:spacing w:val="49"/>
          <w:w w:val="99"/>
        </w:rPr>
        <w:t xml:space="preserve"> </w:t>
      </w:r>
      <w:r>
        <w:rPr>
          <w:rFonts w:ascii="Arial" w:hAnsi="Arial" w:cs="Arial"/>
          <w:spacing w:val="49"/>
          <w:w w:val="99"/>
        </w:rPr>
        <w:t xml:space="preserve"> </w:t>
      </w:r>
      <w:r>
        <w:rPr>
          <w:rFonts w:ascii="Arial" w:hAnsi="Arial" w:cs="Arial"/>
        </w:rPr>
        <w:t>Insert a table (</w:t>
      </w:r>
      <w:r w:rsidR="006D7FFD" w:rsidRPr="0007745B">
        <w:rPr>
          <w:rFonts w:ascii="Arial" w:hAnsi="Arial" w:cs="Arial"/>
          <w:b/>
        </w:rPr>
        <w:fldChar w:fldCharType="begin"/>
      </w:r>
      <w:r w:rsidR="006D7FFD" w:rsidRPr="0007745B">
        <w:rPr>
          <w:rFonts w:ascii="Arial" w:hAnsi="Arial" w:cs="Arial"/>
          <w:b/>
        </w:rPr>
        <w:instrText xml:space="preserve"> REF _Ref420076807 \r \h </w:instrText>
      </w:r>
      <w:r w:rsidR="0007745B" w:rsidRPr="0007745B">
        <w:rPr>
          <w:rFonts w:ascii="Arial" w:hAnsi="Arial" w:cs="Arial"/>
          <w:b/>
        </w:rPr>
        <w:instrText xml:space="preserve"> \* MERGEFORMAT </w:instrText>
      </w:r>
      <w:r w:rsidR="006D7FFD" w:rsidRPr="0007745B">
        <w:rPr>
          <w:rFonts w:ascii="Arial" w:hAnsi="Arial" w:cs="Arial"/>
          <w:b/>
        </w:rPr>
      </w:r>
      <w:r w:rsidR="006D7FFD" w:rsidRPr="0007745B">
        <w:rPr>
          <w:rFonts w:ascii="Arial" w:hAnsi="Arial" w:cs="Arial"/>
          <w:b/>
        </w:rPr>
        <w:fldChar w:fldCharType="separate"/>
      </w:r>
      <w:r w:rsidR="003239EC">
        <w:rPr>
          <w:rFonts w:ascii="Arial" w:hAnsi="Arial" w:cs="Arial"/>
          <w:b/>
        </w:rPr>
        <w:t>Table 3.41</w:t>
      </w:r>
      <w:r w:rsidR="006D7FFD" w:rsidRPr="0007745B">
        <w:rPr>
          <w:rFonts w:ascii="Arial" w:hAnsi="Arial" w:cs="Arial"/>
          <w:b/>
        </w:rPr>
        <w:fldChar w:fldCharType="end"/>
      </w:r>
      <w:r>
        <w:rPr>
          <w:rFonts w:ascii="Arial" w:hAnsi="Arial" w:cs="Arial"/>
          <w:b/>
        </w:rPr>
        <w:t xml:space="preserve">) </w:t>
      </w:r>
      <w:r w:rsidRPr="0055113C">
        <w:rPr>
          <w:rFonts w:ascii="Arial" w:hAnsi="Arial" w:cs="Arial"/>
        </w:rPr>
        <w:t>showing</w:t>
      </w:r>
      <w:r>
        <w:rPr>
          <w:rFonts w:ascii="Arial" w:hAnsi="Arial" w:cs="Arial"/>
        </w:rPr>
        <w:t xml:space="preserve"> </w:t>
      </w:r>
      <w:r w:rsidRPr="0055113C">
        <w:rPr>
          <w:rFonts w:ascii="Arial" w:hAnsi="Arial" w:cs="Arial"/>
        </w:rPr>
        <w:t>the</w:t>
      </w:r>
      <w:r w:rsidRPr="0055113C">
        <w:rPr>
          <w:rFonts w:ascii="Arial" w:hAnsi="Arial" w:cs="Arial"/>
          <w:spacing w:val="-6"/>
        </w:rPr>
        <w:t xml:space="preserve"> </w:t>
      </w:r>
      <w:r w:rsidRPr="0055113C">
        <w:rPr>
          <w:rFonts w:ascii="Arial" w:hAnsi="Arial" w:cs="Arial"/>
        </w:rPr>
        <w:t>USDA’s</w:t>
      </w:r>
      <w:r w:rsidRPr="0055113C">
        <w:rPr>
          <w:rFonts w:ascii="Arial" w:hAnsi="Arial" w:cs="Arial"/>
          <w:spacing w:val="-7"/>
        </w:rPr>
        <w:t xml:space="preserve"> </w:t>
      </w:r>
      <w:r w:rsidRPr="0055113C">
        <w:rPr>
          <w:rFonts w:ascii="Arial" w:hAnsi="Arial" w:cs="Arial"/>
        </w:rPr>
        <w:t>Risk</w:t>
      </w:r>
      <w:r w:rsidRPr="0055113C">
        <w:rPr>
          <w:rFonts w:ascii="Arial" w:hAnsi="Arial" w:cs="Arial"/>
          <w:spacing w:val="-6"/>
        </w:rPr>
        <w:t xml:space="preserve"> </w:t>
      </w:r>
      <w:r w:rsidRPr="0055113C">
        <w:rPr>
          <w:rFonts w:ascii="Arial" w:hAnsi="Arial" w:cs="Arial"/>
        </w:rPr>
        <w:t>Management</w:t>
      </w:r>
      <w:r w:rsidRPr="0055113C">
        <w:rPr>
          <w:rFonts w:ascii="Arial" w:hAnsi="Arial" w:cs="Arial"/>
          <w:spacing w:val="-6"/>
        </w:rPr>
        <w:t xml:space="preserve"> </w:t>
      </w:r>
      <w:r w:rsidRPr="0055113C">
        <w:rPr>
          <w:rFonts w:ascii="Arial" w:hAnsi="Arial" w:cs="Arial"/>
        </w:rPr>
        <w:t>Agency</w:t>
      </w:r>
      <w:r w:rsidRPr="0055113C">
        <w:rPr>
          <w:rFonts w:ascii="Arial" w:hAnsi="Arial" w:cs="Arial"/>
          <w:spacing w:val="-7"/>
        </w:rPr>
        <w:t xml:space="preserve"> </w:t>
      </w:r>
      <w:r w:rsidRPr="0055113C">
        <w:rPr>
          <w:rFonts w:ascii="Arial" w:hAnsi="Arial" w:cs="Arial"/>
        </w:rPr>
        <w:t>payments</w:t>
      </w:r>
      <w:r w:rsidRPr="0055113C">
        <w:rPr>
          <w:rFonts w:ascii="Arial" w:hAnsi="Arial" w:cs="Arial"/>
          <w:spacing w:val="-6"/>
        </w:rPr>
        <w:t xml:space="preserve"> </w:t>
      </w:r>
      <w:r w:rsidRPr="0055113C">
        <w:rPr>
          <w:rFonts w:ascii="Arial" w:hAnsi="Arial" w:cs="Arial"/>
        </w:rPr>
        <w:t>for</w:t>
      </w:r>
      <w:r w:rsidRPr="0055113C">
        <w:rPr>
          <w:rFonts w:ascii="Arial" w:hAnsi="Arial" w:cs="Arial"/>
          <w:spacing w:val="-6"/>
        </w:rPr>
        <w:t xml:space="preserve"> </w:t>
      </w:r>
      <w:r w:rsidRPr="0055113C">
        <w:rPr>
          <w:rFonts w:ascii="Arial" w:hAnsi="Arial" w:cs="Arial"/>
        </w:rPr>
        <w:t>insured</w:t>
      </w:r>
      <w:r w:rsidRPr="0055113C">
        <w:rPr>
          <w:rFonts w:ascii="Arial" w:hAnsi="Arial" w:cs="Arial"/>
          <w:spacing w:val="-8"/>
        </w:rPr>
        <w:t xml:space="preserve"> </w:t>
      </w:r>
      <w:r w:rsidRPr="0055113C">
        <w:rPr>
          <w:rFonts w:ascii="Arial" w:hAnsi="Arial" w:cs="Arial"/>
        </w:rPr>
        <w:t>crop</w:t>
      </w:r>
      <w:r w:rsidRPr="0055113C">
        <w:rPr>
          <w:rFonts w:ascii="Arial" w:hAnsi="Arial" w:cs="Arial"/>
          <w:spacing w:val="-6"/>
        </w:rPr>
        <w:t xml:space="preserve"> </w:t>
      </w:r>
      <w:r w:rsidRPr="0055113C">
        <w:rPr>
          <w:rFonts w:ascii="Arial" w:hAnsi="Arial" w:cs="Arial"/>
        </w:rPr>
        <w:t>losses</w:t>
      </w:r>
      <w:r w:rsidRPr="0055113C">
        <w:rPr>
          <w:rFonts w:ascii="Arial" w:hAnsi="Arial" w:cs="Arial"/>
          <w:spacing w:val="-6"/>
        </w:rPr>
        <w:t xml:space="preserve"> </w:t>
      </w:r>
      <w:r w:rsidRPr="0055113C">
        <w:rPr>
          <w:rFonts w:ascii="Arial" w:hAnsi="Arial" w:cs="Arial"/>
        </w:rPr>
        <w:t>in</w:t>
      </w:r>
      <w:r w:rsidRPr="0055113C">
        <w:rPr>
          <w:rFonts w:ascii="Arial" w:hAnsi="Arial" w:cs="Arial"/>
          <w:spacing w:val="-7"/>
        </w:rPr>
        <w:t xml:space="preserve"> </w:t>
      </w:r>
      <w:r w:rsidRPr="0055113C">
        <w:rPr>
          <w:rFonts w:ascii="Arial" w:hAnsi="Arial" w:cs="Arial"/>
        </w:rPr>
        <w:t>the</w:t>
      </w:r>
      <w:r w:rsidRPr="0055113C">
        <w:rPr>
          <w:rFonts w:ascii="Arial" w:hAnsi="Arial" w:cs="Arial"/>
          <w:spacing w:val="21"/>
          <w:w w:val="99"/>
        </w:rPr>
        <w:t xml:space="preserve"> </w:t>
      </w:r>
      <w:r w:rsidRPr="0055113C">
        <w:rPr>
          <w:rFonts w:ascii="Arial" w:hAnsi="Arial" w:cs="Arial"/>
        </w:rPr>
        <w:t>planning</w:t>
      </w:r>
      <w:r w:rsidRPr="0055113C">
        <w:rPr>
          <w:rFonts w:ascii="Arial" w:hAnsi="Arial" w:cs="Arial"/>
          <w:spacing w:val="-6"/>
        </w:rPr>
        <w:t xml:space="preserve"> </w:t>
      </w:r>
      <w:r w:rsidRPr="0055113C">
        <w:rPr>
          <w:rFonts w:ascii="Arial" w:hAnsi="Arial" w:cs="Arial"/>
          <w:spacing w:val="-1"/>
        </w:rPr>
        <w:t>area</w:t>
      </w:r>
      <w:r w:rsidRPr="0055113C">
        <w:rPr>
          <w:rFonts w:ascii="Arial" w:hAnsi="Arial" w:cs="Arial"/>
          <w:spacing w:val="-6"/>
        </w:rPr>
        <w:t xml:space="preserve"> </w:t>
      </w:r>
      <w:proofErr w:type="gramStart"/>
      <w:r w:rsidRPr="0055113C">
        <w:rPr>
          <w:rFonts w:ascii="Arial" w:hAnsi="Arial" w:cs="Arial"/>
        </w:rPr>
        <w:t>as</w:t>
      </w:r>
      <w:r w:rsidRPr="0055113C">
        <w:rPr>
          <w:rFonts w:ascii="Arial" w:hAnsi="Arial" w:cs="Arial"/>
          <w:spacing w:val="-6"/>
        </w:rPr>
        <w:t xml:space="preserve"> </w:t>
      </w:r>
      <w:r w:rsidRPr="0055113C">
        <w:rPr>
          <w:rFonts w:ascii="Arial" w:hAnsi="Arial" w:cs="Arial"/>
        </w:rPr>
        <w:t>a</w:t>
      </w:r>
      <w:r w:rsidRPr="0055113C">
        <w:rPr>
          <w:rFonts w:ascii="Arial" w:hAnsi="Arial" w:cs="Arial"/>
          <w:spacing w:val="-6"/>
        </w:rPr>
        <w:t xml:space="preserve"> </w:t>
      </w:r>
      <w:r w:rsidRPr="0055113C">
        <w:rPr>
          <w:rFonts w:ascii="Arial" w:hAnsi="Arial" w:cs="Arial"/>
        </w:rPr>
        <w:t>result</w:t>
      </w:r>
      <w:r w:rsidRPr="0055113C">
        <w:rPr>
          <w:rFonts w:ascii="Arial" w:hAnsi="Arial" w:cs="Arial"/>
          <w:spacing w:val="-7"/>
        </w:rPr>
        <w:t xml:space="preserve"> </w:t>
      </w:r>
      <w:r w:rsidRPr="0055113C">
        <w:rPr>
          <w:rFonts w:ascii="Arial" w:hAnsi="Arial" w:cs="Arial"/>
        </w:rPr>
        <w:t>of</w:t>
      </w:r>
      <w:proofErr w:type="gramEnd"/>
      <w:r w:rsidRPr="0055113C">
        <w:rPr>
          <w:rFonts w:ascii="Arial" w:hAnsi="Arial" w:cs="Arial"/>
          <w:spacing w:val="-6"/>
        </w:rPr>
        <w:t xml:space="preserve"> </w:t>
      </w:r>
      <w:r w:rsidRPr="0055113C">
        <w:rPr>
          <w:rFonts w:ascii="Arial" w:hAnsi="Arial" w:cs="Arial"/>
        </w:rPr>
        <w:t>cold</w:t>
      </w:r>
      <w:r w:rsidRPr="0055113C">
        <w:rPr>
          <w:rFonts w:ascii="Arial" w:hAnsi="Arial" w:cs="Arial"/>
          <w:spacing w:val="-6"/>
        </w:rPr>
        <w:t xml:space="preserve"> </w:t>
      </w:r>
      <w:r w:rsidRPr="0055113C">
        <w:rPr>
          <w:rFonts w:ascii="Arial" w:hAnsi="Arial" w:cs="Arial"/>
          <w:spacing w:val="-1"/>
        </w:rPr>
        <w:t>conditions</w:t>
      </w:r>
      <w:r w:rsidRPr="0055113C">
        <w:rPr>
          <w:rFonts w:ascii="Arial" w:hAnsi="Arial" w:cs="Arial"/>
          <w:spacing w:val="-6"/>
        </w:rPr>
        <w:t xml:space="preserve"> </w:t>
      </w:r>
      <w:r w:rsidRPr="0055113C">
        <w:rPr>
          <w:rFonts w:ascii="Arial" w:hAnsi="Arial" w:cs="Arial"/>
        </w:rPr>
        <w:t>and</w:t>
      </w:r>
      <w:r w:rsidRPr="0055113C">
        <w:rPr>
          <w:rFonts w:ascii="Arial" w:hAnsi="Arial" w:cs="Arial"/>
          <w:spacing w:val="-7"/>
        </w:rPr>
        <w:t xml:space="preserve"> </w:t>
      </w:r>
      <w:r w:rsidRPr="0055113C">
        <w:rPr>
          <w:rFonts w:ascii="Arial" w:hAnsi="Arial" w:cs="Arial"/>
        </w:rPr>
        <w:t>snow</w:t>
      </w:r>
      <w:r w:rsidRPr="0055113C">
        <w:rPr>
          <w:rFonts w:ascii="Arial" w:hAnsi="Arial" w:cs="Arial"/>
          <w:spacing w:val="-6"/>
        </w:rPr>
        <w:t xml:space="preserve"> </w:t>
      </w:r>
      <w:r>
        <w:rPr>
          <w:rFonts w:ascii="Arial" w:hAnsi="Arial" w:cs="Arial"/>
        </w:rPr>
        <w:t>for the past 10 years</w:t>
      </w:r>
      <w:r w:rsidRPr="0055113C">
        <w:rPr>
          <w:rFonts w:ascii="Arial" w:hAnsi="Arial" w:cs="Arial"/>
          <w:spacing w:val="-1"/>
        </w:rPr>
        <w:t>.</w:t>
      </w:r>
    </w:p>
    <w:p w14:paraId="6319D4DF" w14:textId="77777777" w:rsidR="00FA2F05" w:rsidRPr="0055113C" w:rsidRDefault="00FA2F05" w:rsidP="00FA2F05">
      <w:pPr>
        <w:widowControl/>
        <w:kinsoku w:val="0"/>
        <w:overflowPunct w:val="0"/>
        <w:autoSpaceDE w:val="0"/>
        <w:autoSpaceDN w:val="0"/>
        <w:adjustRightInd w:val="0"/>
        <w:spacing w:before="9"/>
        <w:rPr>
          <w:rFonts w:ascii="Arial" w:hAnsi="Arial" w:cs="Arial"/>
          <w:sz w:val="25"/>
          <w:szCs w:val="25"/>
        </w:rPr>
      </w:pPr>
    </w:p>
    <w:p w14:paraId="710849E6" w14:textId="77777777" w:rsidR="00FA2F05" w:rsidRPr="004A3031" w:rsidRDefault="00FA2F05" w:rsidP="00FA2F05">
      <w:pPr>
        <w:pStyle w:val="TableTitle"/>
        <w:ind w:left="1440" w:hanging="1440"/>
        <w:rPr>
          <w:color w:val="0070C0"/>
        </w:rPr>
      </w:pPr>
      <w:bookmarkStart w:id="217" w:name="_Ref420076807"/>
      <w:r w:rsidRPr="0055113C">
        <w:t>Crop</w:t>
      </w:r>
      <w:r w:rsidRPr="004E206E">
        <w:t xml:space="preserve"> </w:t>
      </w:r>
      <w:r w:rsidRPr="0055113C">
        <w:t>Insurance</w:t>
      </w:r>
      <w:r w:rsidRPr="004E206E">
        <w:t xml:space="preserve"> </w:t>
      </w:r>
      <w:r w:rsidRPr="0055113C">
        <w:t>Claims</w:t>
      </w:r>
      <w:r w:rsidRPr="004E206E">
        <w:t xml:space="preserve"> </w:t>
      </w:r>
      <w:r w:rsidRPr="0055113C">
        <w:t>Paid</w:t>
      </w:r>
      <w:r w:rsidRPr="004E206E">
        <w:t xml:space="preserve"> </w:t>
      </w:r>
      <w:r w:rsidRPr="0055113C">
        <w:t>in</w:t>
      </w:r>
      <w:r w:rsidRPr="004E206E">
        <w:t xml:space="preserve"> </w:t>
      </w:r>
      <w:r w:rsidRPr="00233E4F">
        <w:rPr>
          <w:color w:val="0070C0"/>
        </w:rPr>
        <w:t>County A</w:t>
      </w:r>
      <w:r w:rsidRPr="004E206E">
        <w:t xml:space="preserve"> </w:t>
      </w:r>
      <w:r w:rsidRPr="0055113C">
        <w:t>as</w:t>
      </w:r>
      <w:r w:rsidRPr="004E206E">
        <w:t xml:space="preserve"> </w:t>
      </w:r>
      <w:r w:rsidRPr="0055113C">
        <w:t>a</w:t>
      </w:r>
      <w:r w:rsidRPr="004E206E">
        <w:t xml:space="preserve"> </w:t>
      </w:r>
      <w:r w:rsidRPr="0055113C">
        <w:t>Result</w:t>
      </w:r>
      <w:r w:rsidRPr="004E206E">
        <w:t xml:space="preserve"> </w:t>
      </w:r>
      <w:r w:rsidRPr="0055113C">
        <w:t>of</w:t>
      </w:r>
      <w:r w:rsidRPr="004E206E">
        <w:t xml:space="preserve"> </w:t>
      </w:r>
      <w:r w:rsidRPr="0055113C">
        <w:t>Cold</w:t>
      </w:r>
      <w:r w:rsidRPr="004E206E">
        <w:t xml:space="preserve"> </w:t>
      </w:r>
      <w:r w:rsidRPr="0055113C">
        <w:t>Conditions</w:t>
      </w:r>
      <w:r w:rsidRPr="004E206E">
        <w:t xml:space="preserve"> </w:t>
      </w:r>
      <w:r w:rsidRPr="0055113C">
        <w:t>and</w:t>
      </w:r>
      <w:r w:rsidRPr="0055113C">
        <w:rPr>
          <w:spacing w:val="-11"/>
        </w:rPr>
        <w:t xml:space="preserve"> </w:t>
      </w:r>
      <w:r w:rsidRPr="0055113C">
        <w:t>Snow</w:t>
      </w:r>
      <w:r w:rsidRPr="0055113C">
        <w:rPr>
          <w:spacing w:val="-9"/>
        </w:rPr>
        <w:t xml:space="preserve"> </w:t>
      </w:r>
      <w:r w:rsidRPr="004A3031">
        <w:rPr>
          <w:color w:val="0070C0"/>
          <w:spacing w:val="-1"/>
        </w:rPr>
        <w:t>[insert inclusive date]</w:t>
      </w:r>
      <w:bookmarkEnd w:id="217"/>
    </w:p>
    <w:p w14:paraId="6607E30E" w14:textId="77777777" w:rsidR="00FA2F05" w:rsidRPr="0055113C" w:rsidRDefault="00FA2F05" w:rsidP="00FA2F05">
      <w:pPr>
        <w:widowControl/>
        <w:kinsoku w:val="0"/>
        <w:overflowPunct w:val="0"/>
        <w:autoSpaceDE w:val="0"/>
        <w:autoSpaceDN w:val="0"/>
        <w:adjustRightInd w:val="0"/>
        <w:spacing w:before="2"/>
        <w:rPr>
          <w:rFonts w:ascii="Arial" w:hAnsi="Arial" w:cs="Arial"/>
          <w:b/>
          <w:bCs/>
          <w:sz w:val="9"/>
          <w:szCs w:val="9"/>
        </w:rPr>
      </w:pPr>
    </w:p>
    <w:tbl>
      <w:tblPr>
        <w:tblW w:w="0" w:type="auto"/>
        <w:tblInd w:w="124" w:type="dxa"/>
        <w:tblLayout w:type="fixed"/>
        <w:tblCellMar>
          <w:left w:w="0" w:type="dxa"/>
          <w:right w:w="0" w:type="dxa"/>
        </w:tblCellMar>
        <w:tblLook w:val="0000" w:firstRow="0" w:lastRow="0" w:firstColumn="0" w:lastColumn="0" w:noHBand="0" w:noVBand="0"/>
      </w:tblPr>
      <w:tblGrid>
        <w:gridCol w:w="961"/>
        <w:gridCol w:w="1980"/>
        <w:gridCol w:w="2744"/>
        <w:gridCol w:w="1383"/>
      </w:tblGrid>
      <w:tr w:rsidR="00FA2F05" w:rsidRPr="0055113C" w14:paraId="3D3AA791" w14:textId="77777777" w:rsidTr="00FC5163">
        <w:trPr>
          <w:trHeight w:hRule="exact" w:val="466"/>
        </w:trPr>
        <w:tc>
          <w:tcPr>
            <w:tcW w:w="9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9E7C82" w14:textId="77777777" w:rsidR="00FA2F05" w:rsidRPr="0055113C" w:rsidRDefault="00FA2F05" w:rsidP="00FC5163">
            <w:pPr>
              <w:widowControl/>
              <w:kinsoku w:val="0"/>
              <w:overflowPunct w:val="0"/>
              <w:autoSpaceDE w:val="0"/>
              <w:autoSpaceDN w:val="0"/>
              <w:adjustRightInd w:val="0"/>
              <w:jc w:val="center"/>
              <w:rPr>
                <w:rFonts w:ascii="Times New Roman" w:hAnsi="Times New Roman" w:cs="Times New Roman"/>
                <w:sz w:val="24"/>
                <w:szCs w:val="24"/>
              </w:rPr>
            </w:pPr>
            <w:r w:rsidRPr="0055113C">
              <w:rPr>
                <w:rFonts w:ascii="Arial" w:hAnsi="Arial" w:cs="Arial"/>
                <w:b/>
                <w:bCs/>
                <w:sz w:val="18"/>
                <w:szCs w:val="18"/>
              </w:rPr>
              <w:t xml:space="preserve">Crop </w:t>
            </w:r>
            <w:r w:rsidRPr="0055113C">
              <w:rPr>
                <w:rFonts w:ascii="Arial" w:hAnsi="Arial" w:cs="Arial"/>
                <w:b/>
                <w:bCs/>
                <w:spacing w:val="-1"/>
                <w:sz w:val="18"/>
                <w:szCs w:val="18"/>
              </w:rPr>
              <w:t>Year</w:t>
            </w:r>
          </w:p>
        </w:tc>
        <w:tc>
          <w:tcPr>
            <w:tcW w:w="19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1B5AB2" w14:textId="77777777" w:rsidR="00FA2F05" w:rsidRPr="0055113C" w:rsidRDefault="00FA2F05" w:rsidP="00FC5163">
            <w:pPr>
              <w:widowControl/>
              <w:kinsoku w:val="0"/>
              <w:overflowPunct w:val="0"/>
              <w:autoSpaceDE w:val="0"/>
              <w:autoSpaceDN w:val="0"/>
              <w:adjustRightInd w:val="0"/>
              <w:jc w:val="center"/>
              <w:rPr>
                <w:rFonts w:ascii="Times New Roman" w:hAnsi="Times New Roman" w:cs="Times New Roman"/>
                <w:sz w:val="24"/>
                <w:szCs w:val="24"/>
              </w:rPr>
            </w:pPr>
            <w:r w:rsidRPr="0055113C">
              <w:rPr>
                <w:rFonts w:ascii="Arial" w:hAnsi="Arial" w:cs="Arial"/>
                <w:b/>
                <w:bCs/>
                <w:spacing w:val="-1"/>
                <w:sz w:val="18"/>
                <w:szCs w:val="18"/>
              </w:rPr>
              <w:t>Crop</w:t>
            </w:r>
            <w:r w:rsidRPr="0055113C">
              <w:rPr>
                <w:rFonts w:ascii="Arial" w:hAnsi="Arial" w:cs="Arial"/>
                <w:b/>
                <w:bCs/>
                <w:sz w:val="18"/>
                <w:szCs w:val="18"/>
              </w:rPr>
              <w:t xml:space="preserve"> </w:t>
            </w:r>
            <w:r w:rsidRPr="0055113C">
              <w:rPr>
                <w:rFonts w:ascii="Arial" w:hAnsi="Arial" w:cs="Arial"/>
                <w:b/>
                <w:bCs/>
                <w:spacing w:val="-1"/>
                <w:sz w:val="18"/>
                <w:szCs w:val="18"/>
              </w:rPr>
              <w:t>Name</w:t>
            </w:r>
          </w:p>
        </w:tc>
        <w:tc>
          <w:tcPr>
            <w:tcW w:w="274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7345D8" w14:textId="77777777" w:rsidR="00FA2F05" w:rsidRPr="0055113C" w:rsidRDefault="00FA2F05" w:rsidP="00FC5163">
            <w:pPr>
              <w:widowControl/>
              <w:kinsoku w:val="0"/>
              <w:overflowPunct w:val="0"/>
              <w:autoSpaceDE w:val="0"/>
              <w:autoSpaceDN w:val="0"/>
              <w:adjustRightInd w:val="0"/>
              <w:jc w:val="center"/>
              <w:rPr>
                <w:rFonts w:ascii="Times New Roman" w:hAnsi="Times New Roman" w:cs="Times New Roman"/>
                <w:sz w:val="24"/>
                <w:szCs w:val="24"/>
              </w:rPr>
            </w:pPr>
            <w:r w:rsidRPr="0055113C">
              <w:rPr>
                <w:rFonts w:ascii="Arial" w:hAnsi="Arial" w:cs="Arial"/>
                <w:b/>
                <w:bCs/>
                <w:spacing w:val="-1"/>
                <w:sz w:val="18"/>
                <w:szCs w:val="18"/>
              </w:rPr>
              <w:t xml:space="preserve">Cause </w:t>
            </w:r>
            <w:r w:rsidRPr="0055113C">
              <w:rPr>
                <w:rFonts w:ascii="Arial" w:hAnsi="Arial" w:cs="Arial"/>
                <w:b/>
                <w:bCs/>
                <w:sz w:val="18"/>
                <w:szCs w:val="18"/>
              </w:rPr>
              <w:t xml:space="preserve">of </w:t>
            </w:r>
            <w:r w:rsidRPr="0055113C">
              <w:rPr>
                <w:rFonts w:ascii="Arial" w:hAnsi="Arial" w:cs="Arial"/>
                <w:b/>
                <w:bCs/>
                <w:spacing w:val="-1"/>
                <w:sz w:val="18"/>
                <w:szCs w:val="18"/>
              </w:rPr>
              <w:t>Loss Description</w:t>
            </w:r>
          </w:p>
        </w:tc>
        <w:tc>
          <w:tcPr>
            <w:tcW w:w="138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4B2796" w14:textId="77777777" w:rsidR="00FA2F05" w:rsidRPr="0055113C" w:rsidRDefault="00FA2F05" w:rsidP="00FC5163">
            <w:pPr>
              <w:widowControl/>
              <w:kinsoku w:val="0"/>
              <w:overflowPunct w:val="0"/>
              <w:autoSpaceDE w:val="0"/>
              <w:autoSpaceDN w:val="0"/>
              <w:adjustRightInd w:val="0"/>
              <w:jc w:val="center"/>
              <w:rPr>
                <w:rFonts w:ascii="Times New Roman" w:hAnsi="Times New Roman" w:cs="Times New Roman"/>
                <w:sz w:val="24"/>
                <w:szCs w:val="24"/>
              </w:rPr>
            </w:pPr>
            <w:r w:rsidRPr="0055113C">
              <w:rPr>
                <w:rFonts w:ascii="Arial" w:hAnsi="Arial" w:cs="Arial"/>
                <w:b/>
                <w:bCs/>
                <w:spacing w:val="-1"/>
                <w:sz w:val="18"/>
                <w:szCs w:val="18"/>
              </w:rPr>
              <w:t>Insurance</w:t>
            </w:r>
            <w:r>
              <w:rPr>
                <w:rFonts w:ascii="Arial" w:hAnsi="Arial" w:cs="Arial"/>
                <w:b/>
                <w:bCs/>
                <w:spacing w:val="23"/>
                <w:sz w:val="18"/>
                <w:szCs w:val="18"/>
              </w:rPr>
              <w:br/>
            </w:r>
            <w:r w:rsidRPr="0055113C">
              <w:rPr>
                <w:rFonts w:ascii="Arial" w:hAnsi="Arial" w:cs="Arial"/>
                <w:b/>
                <w:bCs/>
                <w:sz w:val="18"/>
                <w:szCs w:val="18"/>
              </w:rPr>
              <w:t>Paid</w:t>
            </w:r>
            <w:r>
              <w:rPr>
                <w:rFonts w:ascii="Arial" w:hAnsi="Arial" w:cs="Arial"/>
                <w:b/>
                <w:bCs/>
                <w:sz w:val="18"/>
                <w:szCs w:val="18"/>
              </w:rPr>
              <w:t xml:space="preserve"> ($)</w:t>
            </w:r>
          </w:p>
        </w:tc>
      </w:tr>
      <w:tr w:rsidR="00FA2F05" w:rsidRPr="0055113C" w14:paraId="014E9B75" w14:textId="77777777" w:rsidTr="00FC5163">
        <w:trPr>
          <w:trHeight w:hRule="exact" w:val="238"/>
        </w:trPr>
        <w:tc>
          <w:tcPr>
            <w:tcW w:w="961" w:type="dxa"/>
            <w:tcBorders>
              <w:top w:val="single" w:sz="4" w:space="0" w:color="000000"/>
              <w:left w:val="single" w:sz="4" w:space="0" w:color="000000"/>
              <w:bottom w:val="single" w:sz="4" w:space="0" w:color="000000"/>
              <w:right w:val="single" w:sz="4" w:space="0" w:color="000000"/>
            </w:tcBorders>
          </w:tcPr>
          <w:p w14:paraId="0E3B4C1B" w14:textId="77777777" w:rsidR="00FA2F05" w:rsidRPr="0055113C" w:rsidRDefault="00FA2F05" w:rsidP="00FC5163">
            <w:pPr>
              <w:widowControl/>
              <w:kinsoku w:val="0"/>
              <w:overflowPunct w:val="0"/>
              <w:autoSpaceDE w:val="0"/>
              <w:autoSpaceDN w:val="0"/>
              <w:adjustRightInd w:val="0"/>
              <w:spacing w:line="205" w:lineRule="exact"/>
              <w:ind w:left="10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13E366E7"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15EF5D26"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1AD53B3F"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r>
      <w:tr w:rsidR="00FA2F05" w:rsidRPr="0055113C" w14:paraId="00C23146" w14:textId="77777777" w:rsidTr="00FC5163">
        <w:trPr>
          <w:trHeight w:hRule="exact" w:val="238"/>
        </w:trPr>
        <w:tc>
          <w:tcPr>
            <w:tcW w:w="961" w:type="dxa"/>
            <w:tcBorders>
              <w:top w:val="single" w:sz="4" w:space="0" w:color="000000"/>
              <w:left w:val="single" w:sz="4" w:space="0" w:color="000000"/>
              <w:bottom w:val="single" w:sz="4" w:space="0" w:color="000000"/>
              <w:right w:val="single" w:sz="4" w:space="0" w:color="000000"/>
            </w:tcBorders>
          </w:tcPr>
          <w:p w14:paraId="3FAE9A7D" w14:textId="77777777" w:rsidR="00FA2F05" w:rsidRPr="0055113C" w:rsidRDefault="00FA2F05" w:rsidP="00FC5163">
            <w:pPr>
              <w:widowControl/>
              <w:kinsoku w:val="0"/>
              <w:overflowPunct w:val="0"/>
              <w:autoSpaceDE w:val="0"/>
              <w:autoSpaceDN w:val="0"/>
              <w:adjustRightInd w:val="0"/>
              <w:spacing w:line="205" w:lineRule="exact"/>
              <w:ind w:left="10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28699617"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75AFA5C7"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6E77B0B0"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r>
      <w:tr w:rsidR="00FA2F05" w:rsidRPr="0055113C" w14:paraId="01D9AE68" w14:textId="77777777" w:rsidTr="00FC5163">
        <w:trPr>
          <w:trHeight w:hRule="exact" w:val="238"/>
        </w:trPr>
        <w:tc>
          <w:tcPr>
            <w:tcW w:w="961" w:type="dxa"/>
            <w:tcBorders>
              <w:top w:val="single" w:sz="4" w:space="0" w:color="000000"/>
              <w:left w:val="single" w:sz="4" w:space="0" w:color="000000"/>
              <w:bottom w:val="single" w:sz="4" w:space="0" w:color="000000"/>
              <w:right w:val="single" w:sz="4" w:space="0" w:color="000000"/>
            </w:tcBorders>
          </w:tcPr>
          <w:p w14:paraId="34E8FC1C" w14:textId="77777777" w:rsidR="00FA2F05" w:rsidRPr="0055113C" w:rsidRDefault="00FA2F05" w:rsidP="00FC5163">
            <w:pPr>
              <w:widowControl/>
              <w:kinsoku w:val="0"/>
              <w:overflowPunct w:val="0"/>
              <w:autoSpaceDE w:val="0"/>
              <w:autoSpaceDN w:val="0"/>
              <w:adjustRightInd w:val="0"/>
              <w:spacing w:line="205" w:lineRule="exact"/>
              <w:ind w:left="10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691C820E"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05B64E29"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3DE12874" w14:textId="77777777" w:rsidR="00FA2F05" w:rsidRPr="0055113C" w:rsidRDefault="00FA2F05" w:rsidP="00FC5163">
            <w:pPr>
              <w:widowControl/>
              <w:kinsoku w:val="0"/>
              <w:overflowPunct w:val="0"/>
              <w:autoSpaceDE w:val="0"/>
              <w:autoSpaceDN w:val="0"/>
              <w:adjustRightInd w:val="0"/>
              <w:spacing w:line="205" w:lineRule="exact"/>
              <w:rPr>
                <w:rFonts w:ascii="Times New Roman" w:hAnsi="Times New Roman" w:cs="Times New Roman"/>
                <w:sz w:val="24"/>
                <w:szCs w:val="24"/>
              </w:rPr>
            </w:pPr>
          </w:p>
        </w:tc>
      </w:tr>
      <w:tr w:rsidR="00FA2F05" w:rsidRPr="0055113C" w14:paraId="3AE26FC1" w14:textId="77777777" w:rsidTr="00FC5163">
        <w:trPr>
          <w:trHeight w:hRule="exact" w:val="238"/>
        </w:trPr>
        <w:tc>
          <w:tcPr>
            <w:tcW w:w="961" w:type="dxa"/>
            <w:tcBorders>
              <w:top w:val="single" w:sz="4" w:space="0" w:color="000000"/>
              <w:left w:val="single" w:sz="4" w:space="0" w:color="000000"/>
              <w:bottom w:val="single" w:sz="4" w:space="0" w:color="000000"/>
              <w:right w:val="single" w:sz="4" w:space="0" w:color="000000"/>
            </w:tcBorders>
          </w:tcPr>
          <w:p w14:paraId="17046B1B" w14:textId="77777777" w:rsidR="00FA2F05" w:rsidRPr="0055113C" w:rsidRDefault="00FA2F05" w:rsidP="00FC5163">
            <w:pPr>
              <w:widowControl/>
              <w:kinsoku w:val="0"/>
              <w:overflowPunct w:val="0"/>
              <w:autoSpaceDE w:val="0"/>
              <w:autoSpaceDN w:val="0"/>
              <w:adjustRightInd w:val="0"/>
              <w:spacing w:line="204" w:lineRule="exact"/>
              <w:ind w:left="102"/>
              <w:rPr>
                <w:rFonts w:ascii="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Pr>
          <w:p w14:paraId="1F8D9B71" w14:textId="77777777" w:rsidR="00FA2F05" w:rsidRPr="0055113C" w:rsidRDefault="00FA2F05" w:rsidP="00FC5163">
            <w:pPr>
              <w:widowControl/>
              <w:kinsoku w:val="0"/>
              <w:overflowPunct w:val="0"/>
              <w:autoSpaceDE w:val="0"/>
              <w:autoSpaceDN w:val="0"/>
              <w:adjustRightInd w:val="0"/>
              <w:spacing w:line="204" w:lineRule="exact"/>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1691041D" w14:textId="77777777" w:rsidR="00FA2F05" w:rsidRPr="0055113C" w:rsidRDefault="00FA2F05" w:rsidP="00FC5163">
            <w:pPr>
              <w:widowControl/>
              <w:kinsoku w:val="0"/>
              <w:overflowPunct w:val="0"/>
              <w:autoSpaceDE w:val="0"/>
              <w:autoSpaceDN w:val="0"/>
              <w:adjustRightInd w:val="0"/>
              <w:spacing w:line="204" w:lineRule="exact"/>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545779A4" w14:textId="77777777" w:rsidR="00FA2F05" w:rsidRPr="0055113C" w:rsidRDefault="00FA2F05" w:rsidP="00FC5163">
            <w:pPr>
              <w:widowControl/>
              <w:kinsoku w:val="0"/>
              <w:overflowPunct w:val="0"/>
              <w:autoSpaceDE w:val="0"/>
              <w:autoSpaceDN w:val="0"/>
              <w:adjustRightInd w:val="0"/>
              <w:spacing w:line="204" w:lineRule="exact"/>
              <w:rPr>
                <w:rFonts w:ascii="Times New Roman" w:hAnsi="Times New Roman" w:cs="Times New Roman"/>
                <w:sz w:val="24"/>
                <w:szCs w:val="24"/>
              </w:rPr>
            </w:pPr>
          </w:p>
        </w:tc>
      </w:tr>
      <w:tr w:rsidR="00FA2F05" w:rsidRPr="0055113C" w14:paraId="080C2B6A" w14:textId="77777777" w:rsidTr="00FC5163">
        <w:trPr>
          <w:trHeight w:hRule="exact" w:val="280"/>
        </w:trPr>
        <w:tc>
          <w:tcPr>
            <w:tcW w:w="961" w:type="dxa"/>
            <w:tcBorders>
              <w:top w:val="single" w:sz="4" w:space="0" w:color="000000"/>
              <w:left w:val="single" w:sz="4" w:space="0" w:color="000000"/>
              <w:bottom w:val="single" w:sz="4" w:space="0" w:color="000000"/>
              <w:right w:val="single" w:sz="4" w:space="0" w:color="000000"/>
            </w:tcBorders>
          </w:tcPr>
          <w:p w14:paraId="1BE61D87" w14:textId="77777777" w:rsidR="00FA2F05" w:rsidRPr="004A3031" w:rsidRDefault="00FA2F05" w:rsidP="00FC5163">
            <w:pPr>
              <w:widowControl/>
              <w:kinsoku w:val="0"/>
              <w:overflowPunct w:val="0"/>
              <w:autoSpaceDE w:val="0"/>
              <w:autoSpaceDN w:val="0"/>
              <w:adjustRightInd w:val="0"/>
              <w:spacing w:before="37"/>
              <w:ind w:left="102"/>
              <w:rPr>
                <w:rFonts w:ascii="Arial" w:hAnsi="Arial" w:cs="Arial"/>
                <w:b/>
                <w:sz w:val="24"/>
                <w:szCs w:val="24"/>
              </w:rPr>
            </w:pPr>
            <w:r w:rsidRPr="004A3031">
              <w:rPr>
                <w:rFonts w:ascii="Arial" w:hAnsi="Arial" w:cs="Arial"/>
                <w:b/>
                <w:color w:val="0070C0"/>
                <w:szCs w:val="24"/>
              </w:rPr>
              <w:t>Total</w:t>
            </w:r>
          </w:p>
        </w:tc>
        <w:tc>
          <w:tcPr>
            <w:tcW w:w="1980" w:type="dxa"/>
            <w:tcBorders>
              <w:top w:val="single" w:sz="4" w:space="0" w:color="000000"/>
              <w:left w:val="single" w:sz="4" w:space="0" w:color="000000"/>
              <w:bottom w:val="single" w:sz="4" w:space="0" w:color="000000"/>
              <w:right w:val="single" w:sz="4" w:space="0" w:color="000000"/>
            </w:tcBorders>
          </w:tcPr>
          <w:p w14:paraId="6607726C" w14:textId="77777777" w:rsidR="00FA2F05" w:rsidRPr="0055113C" w:rsidRDefault="00FA2F05" w:rsidP="00FC5163">
            <w:pPr>
              <w:widowControl/>
              <w:autoSpaceDE w:val="0"/>
              <w:autoSpaceDN w:val="0"/>
              <w:adjustRightInd w:val="0"/>
              <w:rPr>
                <w:rFonts w:ascii="Times New Roman" w:hAnsi="Times New Roman" w:cs="Times New Roman"/>
                <w:sz w:val="24"/>
                <w:szCs w:val="24"/>
              </w:rPr>
            </w:pPr>
          </w:p>
        </w:tc>
        <w:tc>
          <w:tcPr>
            <w:tcW w:w="2744" w:type="dxa"/>
            <w:tcBorders>
              <w:top w:val="single" w:sz="4" w:space="0" w:color="000000"/>
              <w:left w:val="single" w:sz="4" w:space="0" w:color="000000"/>
              <w:bottom w:val="single" w:sz="4" w:space="0" w:color="000000"/>
              <w:right w:val="single" w:sz="4" w:space="0" w:color="000000"/>
            </w:tcBorders>
          </w:tcPr>
          <w:p w14:paraId="46BD83C8" w14:textId="77777777" w:rsidR="00FA2F05" w:rsidRPr="0055113C" w:rsidRDefault="00FA2F05" w:rsidP="00FC5163">
            <w:pPr>
              <w:widowControl/>
              <w:autoSpaceDE w:val="0"/>
              <w:autoSpaceDN w:val="0"/>
              <w:adjustRightInd w:val="0"/>
              <w:rPr>
                <w:rFonts w:ascii="Times New Roman" w:hAnsi="Times New Roman" w:cs="Times New Roman"/>
                <w:sz w:val="24"/>
                <w:szCs w:val="24"/>
              </w:rPr>
            </w:pPr>
          </w:p>
        </w:tc>
        <w:tc>
          <w:tcPr>
            <w:tcW w:w="1383" w:type="dxa"/>
            <w:tcBorders>
              <w:top w:val="single" w:sz="4" w:space="0" w:color="000000"/>
              <w:left w:val="single" w:sz="4" w:space="0" w:color="000000"/>
              <w:bottom w:val="single" w:sz="4" w:space="0" w:color="000000"/>
              <w:right w:val="single" w:sz="4" w:space="0" w:color="000000"/>
            </w:tcBorders>
          </w:tcPr>
          <w:p w14:paraId="6F7574BB" w14:textId="77777777" w:rsidR="00FA2F05" w:rsidRPr="0055113C" w:rsidRDefault="00FA2F05" w:rsidP="00FC5163">
            <w:pPr>
              <w:widowControl/>
              <w:kinsoku w:val="0"/>
              <w:overflowPunct w:val="0"/>
              <w:autoSpaceDE w:val="0"/>
              <w:autoSpaceDN w:val="0"/>
              <w:adjustRightInd w:val="0"/>
              <w:spacing w:before="37"/>
              <w:rPr>
                <w:rFonts w:ascii="Times New Roman" w:hAnsi="Times New Roman" w:cs="Times New Roman"/>
                <w:sz w:val="24"/>
                <w:szCs w:val="24"/>
              </w:rPr>
            </w:pPr>
          </w:p>
        </w:tc>
      </w:tr>
    </w:tbl>
    <w:p w14:paraId="55EA3030" w14:textId="5C644627" w:rsidR="00FA2F05" w:rsidRDefault="00FA2F05" w:rsidP="00FA2F05">
      <w:pPr>
        <w:pStyle w:val="TableFigureSource"/>
      </w:pPr>
      <w:r>
        <w:rPr>
          <w:rFonts w:hAnsi="Arial" w:cs="Arial"/>
          <w:szCs w:val="16"/>
        </w:rPr>
        <w:t>Source:  US</w:t>
      </w:r>
      <w:r w:rsidRPr="0055113C">
        <w:rPr>
          <w:rFonts w:hAnsi="Arial" w:cs="Arial"/>
          <w:szCs w:val="16"/>
        </w:rPr>
        <w:t>DA</w:t>
      </w:r>
      <w:r w:rsidRPr="0055113C">
        <w:rPr>
          <w:rFonts w:hAnsi="Arial" w:cs="Arial"/>
          <w:spacing w:val="-6"/>
          <w:szCs w:val="16"/>
        </w:rPr>
        <w:t xml:space="preserve"> </w:t>
      </w:r>
      <w:r w:rsidRPr="0055113C">
        <w:rPr>
          <w:rFonts w:hAnsi="Arial" w:cs="Arial"/>
          <w:szCs w:val="16"/>
        </w:rPr>
        <w:t>Risk</w:t>
      </w:r>
      <w:r w:rsidRPr="0055113C">
        <w:rPr>
          <w:rFonts w:hAnsi="Arial" w:cs="Arial"/>
          <w:spacing w:val="-6"/>
          <w:szCs w:val="16"/>
        </w:rPr>
        <w:t xml:space="preserve"> </w:t>
      </w:r>
      <w:r w:rsidRPr="0055113C">
        <w:rPr>
          <w:rFonts w:hAnsi="Arial" w:cs="Arial"/>
          <w:szCs w:val="16"/>
        </w:rPr>
        <w:t>Management</w:t>
      </w:r>
      <w:r w:rsidRPr="0055113C">
        <w:rPr>
          <w:rFonts w:hAnsi="Arial" w:cs="Arial"/>
          <w:spacing w:val="-6"/>
          <w:szCs w:val="16"/>
        </w:rPr>
        <w:t xml:space="preserve"> </w:t>
      </w:r>
      <w:r>
        <w:rPr>
          <w:rFonts w:hAnsi="Arial" w:cs="Arial"/>
          <w:spacing w:val="-1"/>
          <w:szCs w:val="16"/>
        </w:rPr>
        <w:t xml:space="preserve">Agency, </w:t>
      </w:r>
      <w:hyperlink r:id="rId195" w:history="1">
        <w:r w:rsidR="000A262E" w:rsidRPr="000A262E">
          <w:rPr>
            <w:rStyle w:val="Hyperlink"/>
            <w:rFonts w:hAnsi="Arial" w:cs="Arial"/>
            <w:spacing w:val="-1"/>
            <w:szCs w:val="16"/>
          </w:rPr>
          <w:t>https://www.rma.usda.gov/tools-reports/summary-business/cause-loss</w:t>
        </w:r>
      </w:hyperlink>
    </w:p>
    <w:p w14:paraId="3824F57A" w14:textId="77777777" w:rsidR="004A3031" w:rsidRDefault="004A3031" w:rsidP="004A3031">
      <w:pPr>
        <w:pStyle w:val="Heading5"/>
        <w:spacing w:before="240" w:after="240"/>
      </w:pPr>
      <w:r>
        <w:t>Probability</w:t>
      </w:r>
      <w:r>
        <w:rPr>
          <w:spacing w:val="-11"/>
        </w:rPr>
        <w:t xml:space="preserve"> </w:t>
      </w:r>
      <w:r>
        <w:t>of</w:t>
      </w:r>
      <w:r>
        <w:rPr>
          <w:spacing w:val="-11"/>
        </w:rPr>
        <w:t xml:space="preserve"> </w:t>
      </w:r>
      <w:r>
        <w:t>Future</w:t>
      </w:r>
      <w:r>
        <w:rPr>
          <w:spacing w:val="-11"/>
        </w:rPr>
        <w:t xml:space="preserve"> </w:t>
      </w:r>
      <w:r>
        <w:t>Occurrence</w:t>
      </w:r>
    </w:p>
    <w:p w14:paraId="3B626F68" w14:textId="77777777" w:rsidR="004A3031" w:rsidRDefault="004A3031" w:rsidP="007D3807">
      <w:pPr>
        <w:pStyle w:val="BodyText"/>
        <w:shd w:val="clear" w:color="auto" w:fill="F2DBDB" w:themeFill="accent2" w:themeFillTint="33"/>
        <w:spacing w:before="120" w:after="120"/>
        <w:ind w:left="0" w:right="-20"/>
      </w:pPr>
      <w:r>
        <w:t xml:space="preserve">Calculate </w:t>
      </w:r>
      <w:r w:rsidRPr="00CD36BC">
        <w:t xml:space="preserve">probability </w:t>
      </w:r>
      <w:r>
        <w:t xml:space="preserve">for </w:t>
      </w:r>
      <w:proofErr w:type="gramStart"/>
      <w:r>
        <w:t>all of</w:t>
      </w:r>
      <w:proofErr w:type="gramEnd"/>
      <w:r>
        <w:t xml:space="preserve"> the different types of winter weather as one probability, since one storm generally includes a lot of the different types of events.  </w:t>
      </w:r>
      <w:r w:rsidRPr="00CD36BC">
        <w:t>Calculate the probability (</w:t>
      </w:r>
      <w:r>
        <w:t>“</w:t>
      </w:r>
      <w:r w:rsidRPr="00CD36BC">
        <w:t>x</w:t>
      </w:r>
      <w:r>
        <w:t>”</w:t>
      </w:r>
      <w:r w:rsidRPr="00CD36BC">
        <w:t xml:space="preserve"> number of </w:t>
      </w:r>
      <w:r>
        <w:t>reported winter weather events</w:t>
      </w:r>
      <w:r w:rsidRPr="00CD36BC">
        <w:t xml:space="preserve"> in </w:t>
      </w:r>
      <w:r>
        <w:t>“</w:t>
      </w:r>
      <w:r w:rsidRPr="00CD36BC">
        <w:t>y</w:t>
      </w:r>
      <w:r>
        <w:t>”</w:t>
      </w:r>
      <w:r w:rsidRPr="00CD36BC">
        <w:t xml:space="preserve"> number of years equals </w:t>
      </w:r>
      <w:r>
        <w:t>“</w:t>
      </w:r>
      <w:r w:rsidRPr="00CD36BC">
        <w:t>z</w:t>
      </w:r>
      <w:r>
        <w:t>”</w:t>
      </w:r>
      <w:r w:rsidRPr="00CD36BC">
        <w:t xml:space="preserve"> probability of </w:t>
      </w:r>
      <w:r>
        <w:t xml:space="preserve">winter weather events of any magnitude </w:t>
      </w:r>
      <w:r w:rsidRPr="00CD36BC">
        <w:t>in the planning area in any given year).</w:t>
      </w:r>
      <w:r>
        <w:t xml:space="preserve">  Give the average number of events annually.</w:t>
      </w:r>
    </w:p>
    <w:p w14:paraId="62931A28" w14:textId="16704BD5" w:rsidR="001B062B" w:rsidRPr="004138E5" w:rsidRDefault="001B062B" w:rsidP="001B062B">
      <w:pPr>
        <w:pStyle w:val="Heading5"/>
        <w:spacing w:before="240" w:after="240"/>
        <w:contextualSpacing/>
        <w:rPr>
          <w:highlight w:val="yellow"/>
          <w:u w:val="single"/>
        </w:rPr>
      </w:pPr>
      <w:bookmarkStart w:id="218" w:name="_bookmark313"/>
      <w:bookmarkEnd w:id="218"/>
      <w:r w:rsidRPr="004138E5">
        <w:rPr>
          <w:highlight w:val="yellow"/>
        </w:rPr>
        <w:t>Changing Future Conditions Considerations</w:t>
      </w:r>
      <w:r w:rsidR="004138E5">
        <w:rPr>
          <w:highlight w:val="yellow"/>
        </w:rPr>
        <w:t xml:space="preserve"> </w:t>
      </w:r>
      <w:r w:rsidR="004138E5">
        <w:rPr>
          <w:highlight w:val="yellow"/>
          <w:u w:val="single"/>
        </w:rPr>
        <w:t>*OPTIONAL*</w:t>
      </w:r>
    </w:p>
    <w:p w14:paraId="15FD0813" w14:textId="77777777" w:rsidR="00EB2B7F" w:rsidRPr="004138E5" w:rsidRDefault="001B062B" w:rsidP="007D3807">
      <w:pPr>
        <w:pStyle w:val="BodyText"/>
        <w:shd w:val="clear" w:color="auto" w:fill="F2DBDB" w:themeFill="accent2" w:themeFillTint="33"/>
        <w:spacing w:before="120" w:after="120"/>
        <w:ind w:left="0" w:right="-20"/>
        <w:rPr>
          <w:rFonts w:cs="Arial"/>
          <w:spacing w:val="-6"/>
          <w:highlight w:val="yellow"/>
        </w:rPr>
      </w:pPr>
      <w:r w:rsidRPr="004138E5">
        <w:rPr>
          <w:rFonts w:cs="Arial"/>
          <w:highlight w:val="yellow"/>
        </w:rPr>
        <w:t>Discuss the impact of climate change scenarios on severe winter weather</w:t>
      </w:r>
      <w:r w:rsidRPr="004138E5">
        <w:rPr>
          <w:rFonts w:cs="Arial"/>
          <w:spacing w:val="-6"/>
          <w:highlight w:val="yellow"/>
        </w:rPr>
        <w:t>.</w:t>
      </w:r>
      <w:r w:rsidR="00EB2B7F" w:rsidRPr="004138E5">
        <w:rPr>
          <w:rFonts w:cs="Arial"/>
          <w:spacing w:val="-6"/>
          <w:highlight w:val="yellow"/>
        </w:rPr>
        <w:t xml:space="preserve">  Sources of information include:</w:t>
      </w:r>
    </w:p>
    <w:p w14:paraId="272B8072" w14:textId="3474E0FF" w:rsidR="00EB2B7F" w:rsidRPr="004138E5" w:rsidRDefault="00EB2B7F" w:rsidP="007D3807">
      <w:pPr>
        <w:pStyle w:val="BodyText"/>
        <w:numPr>
          <w:ilvl w:val="0"/>
          <w:numId w:val="37"/>
        </w:numPr>
        <w:shd w:val="clear" w:color="auto" w:fill="F2DBDB" w:themeFill="accent2" w:themeFillTint="33"/>
        <w:ind w:right="-20"/>
        <w:contextualSpacing/>
        <w:rPr>
          <w:rFonts w:cs="Arial"/>
          <w:spacing w:val="-5"/>
          <w:highlight w:val="yellow"/>
        </w:rPr>
      </w:pPr>
      <w:r w:rsidRPr="004138E5">
        <w:rPr>
          <w:rFonts w:cs="Arial"/>
          <w:highlight w:val="yellow"/>
        </w:rPr>
        <w:t>20</w:t>
      </w:r>
      <w:r w:rsidR="00AE352F" w:rsidRPr="004138E5">
        <w:rPr>
          <w:rFonts w:cs="Arial"/>
          <w:highlight w:val="yellow"/>
        </w:rPr>
        <w:t>23</w:t>
      </w:r>
      <w:r w:rsidRPr="004138E5">
        <w:rPr>
          <w:rFonts w:cs="Arial"/>
          <w:highlight w:val="yellow"/>
        </w:rPr>
        <w:t xml:space="preserve"> State Plan, see Chapter 3, Section 3.3.</w:t>
      </w:r>
      <w:r w:rsidR="00AE352F" w:rsidRPr="004138E5">
        <w:rPr>
          <w:rFonts w:cs="Arial"/>
          <w:highlight w:val="yellow"/>
        </w:rPr>
        <w:t>9</w:t>
      </w:r>
      <w:r w:rsidRPr="004138E5">
        <w:rPr>
          <w:rFonts w:cs="Arial"/>
          <w:highlight w:val="yellow"/>
        </w:rPr>
        <w:t>, Changing Future Conditions Considerations, page 3.</w:t>
      </w:r>
      <w:r w:rsidR="00AE352F" w:rsidRPr="004138E5">
        <w:rPr>
          <w:rFonts w:cs="Arial"/>
          <w:highlight w:val="yellow"/>
        </w:rPr>
        <w:t>252.</w:t>
      </w:r>
    </w:p>
    <w:p w14:paraId="4AEB4A17" w14:textId="77777777" w:rsidR="00EB2B7F" w:rsidRPr="004138E5" w:rsidRDefault="00EB2B7F" w:rsidP="007D3807">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 xml:space="preserve">US Climate Resilience Toolkit; </w:t>
      </w:r>
      <w:hyperlink r:id="rId196" w:history="1">
        <w:r w:rsidRPr="004138E5">
          <w:rPr>
            <w:rStyle w:val="Hyperlink"/>
            <w:rFonts w:ascii="Arial" w:hAnsi="Arial" w:cs="Arial"/>
            <w:highlight w:val="yellow"/>
          </w:rPr>
          <w:t>https://toolkit.climate.gov/tools/climate-explorer</w:t>
        </w:r>
      </w:hyperlink>
    </w:p>
    <w:p w14:paraId="3F86226E" w14:textId="77777777" w:rsidR="00EB2B7F" w:rsidRPr="004138E5" w:rsidRDefault="00EB2B7F" w:rsidP="007D3807">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National Climate Assessment; https://nca2014.globalchange.gov/</w:t>
      </w:r>
    </w:p>
    <w:p w14:paraId="41B652F4" w14:textId="77777777" w:rsidR="00EB2B7F" w:rsidRDefault="00EB2B7F">
      <w:pPr>
        <w:rPr>
          <w:rFonts w:ascii="Arial" w:eastAsia="Arial" w:hAnsi="Arial"/>
          <w:b/>
          <w:bCs/>
          <w:sz w:val="24"/>
          <w:szCs w:val="24"/>
          <w:u w:val="thick" w:color="000000"/>
        </w:rPr>
      </w:pPr>
      <w:r>
        <w:br w:type="page"/>
      </w:r>
    </w:p>
    <w:p w14:paraId="468BC956" w14:textId="67C668FB" w:rsidR="004A3031" w:rsidRDefault="004A3031" w:rsidP="004A3031">
      <w:pPr>
        <w:pStyle w:val="Heading3"/>
        <w:spacing w:before="240" w:after="240"/>
        <w:rPr>
          <w:u w:val="none"/>
        </w:rPr>
      </w:pPr>
      <w:bookmarkStart w:id="219" w:name="_Toc528484827"/>
      <w:r>
        <w:lastRenderedPageBreak/>
        <w:t>Vulnerability</w:t>
      </w:r>
      <w:bookmarkEnd w:id="219"/>
    </w:p>
    <w:p w14:paraId="526CBF02" w14:textId="77777777" w:rsidR="004A3031" w:rsidRDefault="004A3031" w:rsidP="004A3031">
      <w:pPr>
        <w:pStyle w:val="Heading5"/>
        <w:spacing w:before="240" w:after="240"/>
      </w:pPr>
      <w:bookmarkStart w:id="220" w:name="Vulnerability_Overview"/>
      <w:bookmarkEnd w:id="220"/>
      <w:r>
        <w:t>Vulnerability Overview</w:t>
      </w:r>
    </w:p>
    <w:p w14:paraId="760F6EBD" w14:textId="14CD3114" w:rsidR="00593D63" w:rsidRDefault="00FA2F05" w:rsidP="00593D63">
      <w:pPr>
        <w:pStyle w:val="BodyText"/>
        <w:shd w:val="clear" w:color="auto" w:fill="F2DBDB" w:themeFill="accent2" w:themeFillTint="33"/>
        <w:spacing w:before="120" w:after="120"/>
        <w:ind w:left="0"/>
      </w:pPr>
      <w:r w:rsidRPr="003759FC">
        <w:t xml:space="preserve">Use </w:t>
      </w:r>
      <w:r>
        <w:t xml:space="preserve">county level </w:t>
      </w:r>
      <w:r w:rsidRPr="003759FC">
        <w:t>data from the 20</w:t>
      </w:r>
      <w:r w:rsidR="00AE352F">
        <w:t>23</w:t>
      </w:r>
      <w:r w:rsidRPr="003759FC">
        <w:t xml:space="preserve"> State Plan, see Chapter 3, Section 3.3.</w:t>
      </w:r>
      <w:r>
        <w:t>9,</w:t>
      </w:r>
      <w:r w:rsidRPr="003759FC">
        <w:t xml:space="preserve"> </w:t>
      </w:r>
      <w:r>
        <w:t>State Vulnerability Overview</w:t>
      </w:r>
      <w:r w:rsidRPr="003759FC">
        <w:t>, as the best and most recent data available</w:t>
      </w:r>
      <w:r>
        <w:t xml:space="preserve">.  </w:t>
      </w:r>
      <w:r w:rsidR="004A3031">
        <w:t>Include information from the State Plan about methodology used to develop the vulnerability analysis.</w:t>
      </w:r>
      <w:r w:rsidR="00593D63">
        <w:t xml:space="preserve">  </w:t>
      </w:r>
      <w:r w:rsidR="00593D63" w:rsidRPr="00593D63">
        <w:rPr>
          <w:rFonts w:cs="Arial"/>
        </w:rPr>
        <w:t>Severe winter weather vulnerability data is also available with the MSDIS Structure Inventory and All Hazards Risk Dataset available on Google Drive</w:t>
      </w:r>
      <w:r w:rsidR="00593D63" w:rsidRPr="00593D63">
        <w:t xml:space="preserve"> (available in both GIS and Excel formats)</w:t>
      </w:r>
      <w:r w:rsidR="00593D63" w:rsidRPr="00593D63">
        <w:rPr>
          <w:rFonts w:cs="Arial"/>
        </w:rPr>
        <w:t>.</w:t>
      </w:r>
    </w:p>
    <w:p w14:paraId="46E6855C" w14:textId="77777777" w:rsidR="00FA2F05" w:rsidRPr="00DE4E01" w:rsidRDefault="00FA2F05" w:rsidP="00FA2F05">
      <w:pPr>
        <w:pStyle w:val="BodyText"/>
        <w:spacing w:before="120" w:after="120"/>
        <w:ind w:left="0" w:right="-20"/>
        <w:rPr>
          <w:color w:val="0070C0"/>
        </w:rPr>
      </w:pPr>
      <w:r w:rsidRPr="00DE4E01">
        <w:rPr>
          <w:color w:val="0070C0"/>
        </w:rPr>
        <w:t>Heavy</w:t>
      </w:r>
      <w:r w:rsidRPr="00DE4E01">
        <w:rPr>
          <w:color w:val="0070C0"/>
          <w:spacing w:val="-5"/>
        </w:rPr>
        <w:t xml:space="preserve"> </w:t>
      </w:r>
      <w:r w:rsidRPr="00DE4E01">
        <w:rPr>
          <w:color w:val="0070C0"/>
        </w:rPr>
        <w:t>snow</w:t>
      </w:r>
      <w:r w:rsidRPr="00DE4E01">
        <w:rPr>
          <w:color w:val="0070C0"/>
          <w:spacing w:val="-4"/>
        </w:rPr>
        <w:t xml:space="preserve"> </w:t>
      </w:r>
      <w:r w:rsidRPr="00DE4E01">
        <w:rPr>
          <w:color w:val="0070C0"/>
        </w:rPr>
        <w:t>can</w:t>
      </w:r>
      <w:r w:rsidRPr="00DE4E01">
        <w:rPr>
          <w:color w:val="0070C0"/>
          <w:spacing w:val="-5"/>
        </w:rPr>
        <w:t xml:space="preserve"> </w:t>
      </w:r>
      <w:r w:rsidRPr="00DE4E01">
        <w:rPr>
          <w:color w:val="0070C0"/>
        </w:rPr>
        <w:t>bring</w:t>
      </w:r>
      <w:r w:rsidRPr="00DE4E01">
        <w:rPr>
          <w:color w:val="0070C0"/>
          <w:spacing w:val="-4"/>
        </w:rPr>
        <w:t xml:space="preserve"> </w:t>
      </w:r>
      <w:r w:rsidRPr="00DE4E01">
        <w:rPr>
          <w:color w:val="0070C0"/>
        </w:rPr>
        <w:t>a</w:t>
      </w:r>
      <w:r w:rsidRPr="00DE4E01">
        <w:rPr>
          <w:color w:val="0070C0"/>
          <w:spacing w:val="27"/>
          <w:w w:val="99"/>
        </w:rPr>
        <w:t xml:space="preserve"> </w:t>
      </w:r>
      <w:r w:rsidRPr="00DE4E01">
        <w:rPr>
          <w:color w:val="0070C0"/>
        </w:rPr>
        <w:t>community</w:t>
      </w:r>
      <w:r w:rsidRPr="00DE4E01">
        <w:rPr>
          <w:color w:val="0070C0"/>
          <w:spacing w:val="-8"/>
        </w:rPr>
        <w:t xml:space="preserve"> </w:t>
      </w:r>
      <w:r w:rsidRPr="00DE4E01">
        <w:rPr>
          <w:color w:val="0070C0"/>
        </w:rPr>
        <w:t>to</w:t>
      </w:r>
      <w:r w:rsidRPr="00DE4E01">
        <w:rPr>
          <w:color w:val="0070C0"/>
          <w:spacing w:val="-8"/>
        </w:rPr>
        <w:t xml:space="preserve"> </w:t>
      </w:r>
      <w:r w:rsidRPr="00DE4E01">
        <w:rPr>
          <w:color w:val="0070C0"/>
        </w:rPr>
        <w:t>a</w:t>
      </w:r>
      <w:r w:rsidRPr="00DE4E01">
        <w:rPr>
          <w:color w:val="0070C0"/>
          <w:spacing w:val="-7"/>
        </w:rPr>
        <w:t xml:space="preserve"> </w:t>
      </w:r>
      <w:r w:rsidRPr="00DE4E01">
        <w:rPr>
          <w:color w:val="0070C0"/>
        </w:rPr>
        <w:t>standstill</w:t>
      </w:r>
      <w:r w:rsidRPr="00DE4E01">
        <w:rPr>
          <w:color w:val="0070C0"/>
          <w:spacing w:val="-8"/>
        </w:rPr>
        <w:t xml:space="preserve"> </w:t>
      </w:r>
      <w:r w:rsidRPr="00DE4E01">
        <w:rPr>
          <w:color w:val="0070C0"/>
        </w:rPr>
        <w:t>by</w:t>
      </w:r>
      <w:r w:rsidRPr="00DE4E01">
        <w:rPr>
          <w:color w:val="0070C0"/>
          <w:spacing w:val="-7"/>
        </w:rPr>
        <w:t xml:space="preserve"> </w:t>
      </w:r>
      <w:r w:rsidRPr="00DE4E01">
        <w:rPr>
          <w:color w:val="0070C0"/>
        </w:rPr>
        <w:t>inhibiting</w:t>
      </w:r>
      <w:r w:rsidRPr="00DE4E01">
        <w:rPr>
          <w:color w:val="0070C0"/>
          <w:spacing w:val="-8"/>
        </w:rPr>
        <w:t xml:space="preserve"> </w:t>
      </w:r>
      <w:r w:rsidRPr="00DE4E01">
        <w:rPr>
          <w:color w:val="0070C0"/>
        </w:rPr>
        <w:t>transportation</w:t>
      </w:r>
      <w:r w:rsidRPr="00DE4E01">
        <w:rPr>
          <w:color w:val="0070C0"/>
          <w:spacing w:val="-8"/>
        </w:rPr>
        <w:t xml:space="preserve"> </w:t>
      </w:r>
      <w:r w:rsidRPr="00DE4E01">
        <w:rPr>
          <w:color w:val="0070C0"/>
        </w:rPr>
        <w:t>(in</w:t>
      </w:r>
      <w:r w:rsidRPr="00DE4E01">
        <w:rPr>
          <w:color w:val="0070C0"/>
          <w:spacing w:val="-7"/>
        </w:rPr>
        <w:t xml:space="preserve"> </w:t>
      </w:r>
      <w:r w:rsidRPr="00DE4E01">
        <w:rPr>
          <w:color w:val="0070C0"/>
          <w:spacing w:val="-1"/>
        </w:rPr>
        <w:t>whiteout</w:t>
      </w:r>
      <w:r w:rsidRPr="00DE4E01">
        <w:rPr>
          <w:color w:val="0070C0"/>
          <w:spacing w:val="-8"/>
        </w:rPr>
        <w:t xml:space="preserve"> </w:t>
      </w:r>
      <w:r w:rsidRPr="00DE4E01">
        <w:rPr>
          <w:color w:val="0070C0"/>
          <w:spacing w:val="-1"/>
        </w:rPr>
        <w:t>conditions),</w:t>
      </w:r>
      <w:r w:rsidRPr="00DE4E01">
        <w:rPr>
          <w:color w:val="0070C0"/>
          <w:spacing w:val="-7"/>
        </w:rPr>
        <w:t xml:space="preserve"> </w:t>
      </w:r>
      <w:r w:rsidRPr="00DE4E01">
        <w:rPr>
          <w:color w:val="0070C0"/>
          <w:spacing w:val="-1"/>
        </w:rPr>
        <w:t>weighing</w:t>
      </w:r>
      <w:r w:rsidRPr="00DE4E01">
        <w:rPr>
          <w:color w:val="0070C0"/>
          <w:spacing w:val="-8"/>
        </w:rPr>
        <w:t xml:space="preserve"> </w:t>
      </w:r>
      <w:r w:rsidRPr="00DE4E01">
        <w:rPr>
          <w:color w:val="0070C0"/>
        </w:rPr>
        <w:t>down</w:t>
      </w:r>
      <w:r w:rsidRPr="00DE4E01">
        <w:rPr>
          <w:color w:val="0070C0"/>
          <w:spacing w:val="52"/>
          <w:w w:val="99"/>
        </w:rPr>
        <w:t xml:space="preserve"> </w:t>
      </w:r>
      <w:r w:rsidRPr="00DE4E01">
        <w:rPr>
          <w:color w:val="0070C0"/>
        </w:rPr>
        <w:t>utility</w:t>
      </w:r>
      <w:r w:rsidRPr="00DE4E01">
        <w:rPr>
          <w:color w:val="0070C0"/>
          <w:spacing w:val="-6"/>
        </w:rPr>
        <w:t xml:space="preserve"> </w:t>
      </w:r>
      <w:r w:rsidRPr="00DE4E01">
        <w:rPr>
          <w:color w:val="0070C0"/>
        </w:rPr>
        <w:t>lines,</w:t>
      </w:r>
      <w:r w:rsidRPr="00DE4E01">
        <w:rPr>
          <w:color w:val="0070C0"/>
          <w:spacing w:val="-7"/>
        </w:rPr>
        <w:t xml:space="preserve"> </w:t>
      </w:r>
      <w:r w:rsidRPr="00DE4E01">
        <w:rPr>
          <w:color w:val="0070C0"/>
        </w:rPr>
        <w:t>and</w:t>
      </w:r>
      <w:r w:rsidRPr="00DE4E01">
        <w:rPr>
          <w:color w:val="0070C0"/>
          <w:spacing w:val="-6"/>
        </w:rPr>
        <w:t xml:space="preserve"> </w:t>
      </w:r>
      <w:r w:rsidRPr="00DE4E01">
        <w:rPr>
          <w:color w:val="0070C0"/>
        </w:rPr>
        <w:t>by</w:t>
      </w:r>
      <w:r w:rsidRPr="00DE4E01">
        <w:rPr>
          <w:color w:val="0070C0"/>
          <w:spacing w:val="-6"/>
        </w:rPr>
        <w:t xml:space="preserve"> </w:t>
      </w:r>
      <w:r w:rsidRPr="00DE4E01">
        <w:rPr>
          <w:color w:val="0070C0"/>
        </w:rPr>
        <w:t>causing</w:t>
      </w:r>
      <w:r w:rsidRPr="00DE4E01">
        <w:rPr>
          <w:color w:val="0070C0"/>
          <w:spacing w:val="-6"/>
        </w:rPr>
        <w:t xml:space="preserve"> </w:t>
      </w:r>
      <w:r w:rsidRPr="00DE4E01">
        <w:rPr>
          <w:color w:val="0070C0"/>
          <w:spacing w:val="-1"/>
        </w:rPr>
        <w:t>structural</w:t>
      </w:r>
      <w:r w:rsidRPr="00DE4E01">
        <w:rPr>
          <w:color w:val="0070C0"/>
          <w:spacing w:val="-6"/>
        </w:rPr>
        <w:t xml:space="preserve"> </w:t>
      </w:r>
      <w:r w:rsidRPr="00DE4E01">
        <w:rPr>
          <w:color w:val="0070C0"/>
          <w:spacing w:val="-1"/>
        </w:rPr>
        <w:t>collapse</w:t>
      </w:r>
      <w:r w:rsidRPr="00DE4E01">
        <w:rPr>
          <w:color w:val="0070C0"/>
          <w:spacing w:val="-6"/>
        </w:rPr>
        <w:t xml:space="preserve"> </w:t>
      </w:r>
      <w:r w:rsidRPr="00DE4E01">
        <w:rPr>
          <w:color w:val="0070C0"/>
        </w:rPr>
        <w:t>in</w:t>
      </w:r>
      <w:r w:rsidRPr="00DE4E01">
        <w:rPr>
          <w:color w:val="0070C0"/>
          <w:spacing w:val="-7"/>
        </w:rPr>
        <w:t xml:space="preserve"> </w:t>
      </w:r>
      <w:r w:rsidRPr="00DE4E01">
        <w:rPr>
          <w:color w:val="0070C0"/>
        </w:rPr>
        <w:t>buildings</w:t>
      </w:r>
      <w:r w:rsidRPr="00DE4E01">
        <w:rPr>
          <w:color w:val="0070C0"/>
          <w:spacing w:val="-6"/>
        </w:rPr>
        <w:t xml:space="preserve"> </w:t>
      </w:r>
      <w:r w:rsidRPr="00DE4E01">
        <w:rPr>
          <w:color w:val="0070C0"/>
          <w:spacing w:val="-1"/>
        </w:rPr>
        <w:t>not</w:t>
      </w:r>
      <w:r w:rsidRPr="00DE4E01">
        <w:rPr>
          <w:color w:val="0070C0"/>
          <w:spacing w:val="-6"/>
        </w:rPr>
        <w:t xml:space="preserve"> </w:t>
      </w:r>
      <w:r w:rsidRPr="00DE4E01">
        <w:rPr>
          <w:color w:val="0070C0"/>
        </w:rPr>
        <w:t>designed</w:t>
      </w:r>
      <w:r w:rsidRPr="00DE4E01">
        <w:rPr>
          <w:color w:val="0070C0"/>
          <w:spacing w:val="-6"/>
        </w:rPr>
        <w:t xml:space="preserve"> </w:t>
      </w:r>
      <w:r w:rsidRPr="00DE4E01">
        <w:rPr>
          <w:color w:val="0070C0"/>
          <w:spacing w:val="-1"/>
        </w:rPr>
        <w:t>to</w:t>
      </w:r>
      <w:r w:rsidRPr="00DE4E01">
        <w:rPr>
          <w:color w:val="0070C0"/>
          <w:spacing w:val="-6"/>
        </w:rPr>
        <w:t xml:space="preserve"> </w:t>
      </w:r>
      <w:r w:rsidRPr="00DE4E01">
        <w:rPr>
          <w:color w:val="0070C0"/>
        </w:rPr>
        <w:t>withstand</w:t>
      </w:r>
      <w:r w:rsidRPr="00DE4E01">
        <w:rPr>
          <w:color w:val="0070C0"/>
          <w:spacing w:val="-7"/>
        </w:rPr>
        <w:t xml:space="preserve"> </w:t>
      </w:r>
      <w:r w:rsidRPr="00DE4E01">
        <w:rPr>
          <w:color w:val="0070C0"/>
        </w:rPr>
        <w:t>the</w:t>
      </w:r>
      <w:r w:rsidRPr="00DE4E01">
        <w:rPr>
          <w:color w:val="0070C0"/>
          <w:spacing w:val="-6"/>
        </w:rPr>
        <w:t xml:space="preserve"> </w:t>
      </w:r>
      <w:r w:rsidRPr="00DE4E01">
        <w:rPr>
          <w:color w:val="0070C0"/>
        </w:rPr>
        <w:t>weight</w:t>
      </w:r>
      <w:r w:rsidRPr="00DE4E01">
        <w:rPr>
          <w:color w:val="0070C0"/>
          <w:spacing w:val="35"/>
          <w:w w:val="99"/>
        </w:rPr>
        <w:t xml:space="preserve"> </w:t>
      </w:r>
      <w:r w:rsidRPr="00DE4E01">
        <w:rPr>
          <w:color w:val="0070C0"/>
        </w:rPr>
        <w:t>of</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rPr>
        <w:t>snow.</w:t>
      </w:r>
      <w:r>
        <w:rPr>
          <w:color w:val="0070C0"/>
          <w:spacing w:val="51"/>
        </w:rPr>
        <w:t xml:space="preserve">  </w:t>
      </w:r>
      <w:r w:rsidRPr="00DE4E01">
        <w:rPr>
          <w:color w:val="0070C0"/>
        </w:rPr>
        <w:t>Repair</w:t>
      </w:r>
      <w:r w:rsidRPr="00DE4E01">
        <w:rPr>
          <w:color w:val="0070C0"/>
          <w:spacing w:val="-4"/>
        </w:rPr>
        <w:t xml:space="preserve"> </w:t>
      </w:r>
      <w:r w:rsidRPr="00DE4E01">
        <w:rPr>
          <w:color w:val="0070C0"/>
        </w:rPr>
        <w:t>and</w:t>
      </w:r>
      <w:r w:rsidRPr="00DE4E01">
        <w:rPr>
          <w:color w:val="0070C0"/>
          <w:spacing w:val="-5"/>
        </w:rPr>
        <w:t xml:space="preserve"> </w:t>
      </w:r>
      <w:r w:rsidRPr="00DE4E01">
        <w:rPr>
          <w:color w:val="0070C0"/>
        </w:rPr>
        <w:t>snow</w:t>
      </w:r>
      <w:r w:rsidRPr="00DE4E01">
        <w:rPr>
          <w:color w:val="0070C0"/>
          <w:spacing w:val="-5"/>
        </w:rPr>
        <w:t xml:space="preserve"> </w:t>
      </w:r>
      <w:r w:rsidRPr="00DE4E01">
        <w:rPr>
          <w:color w:val="0070C0"/>
        </w:rPr>
        <w:t>removal</w:t>
      </w:r>
      <w:r w:rsidRPr="00DE4E01">
        <w:rPr>
          <w:color w:val="0070C0"/>
          <w:spacing w:val="-5"/>
        </w:rPr>
        <w:t xml:space="preserve"> </w:t>
      </w:r>
      <w:r w:rsidRPr="00DE4E01">
        <w:rPr>
          <w:color w:val="0070C0"/>
        </w:rPr>
        <w:t>costs</w:t>
      </w:r>
      <w:r w:rsidRPr="00DE4E01">
        <w:rPr>
          <w:color w:val="0070C0"/>
          <w:spacing w:val="-5"/>
        </w:rPr>
        <w:t xml:space="preserve"> </w:t>
      </w:r>
      <w:r w:rsidRPr="00DE4E01">
        <w:rPr>
          <w:color w:val="0070C0"/>
          <w:spacing w:val="-1"/>
        </w:rPr>
        <w:t>can</w:t>
      </w:r>
      <w:r w:rsidRPr="00DE4E01">
        <w:rPr>
          <w:color w:val="0070C0"/>
          <w:spacing w:val="-5"/>
        </w:rPr>
        <w:t xml:space="preserve"> </w:t>
      </w:r>
      <w:r w:rsidRPr="00DE4E01">
        <w:rPr>
          <w:color w:val="0070C0"/>
        </w:rPr>
        <w:t>be</w:t>
      </w:r>
      <w:r w:rsidRPr="00DE4E01">
        <w:rPr>
          <w:color w:val="0070C0"/>
          <w:spacing w:val="-4"/>
        </w:rPr>
        <w:t xml:space="preserve"> </w:t>
      </w:r>
      <w:r w:rsidRPr="00DE4E01">
        <w:rPr>
          <w:color w:val="0070C0"/>
          <w:spacing w:val="-1"/>
        </w:rPr>
        <w:t>significant.</w:t>
      </w:r>
      <w:r>
        <w:rPr>
          <w:color w:val="0070C0"/>
          <w:spacing w:val="-1"/>
        </w:rPr>
        <w:t xml:space="preserve">  </w:t>
      </w:r>
      <w:r w:rsidRPr="00DE4E01">
        <w:rPr>
          <w:color w:val="0070C0"/>
        </w:rPr>
        <w:t>Ice</w:t>
      </w:r>
      <w:r w:rsidRPr="00DE4E01">
        <w:rPr>
          <w:color w:val="0070C0"/>
          <w:spacing w:val="-5"/>
        </w:rPr>
        <w:t xml:space="preserve"> </w:t>
      </w:r>
      <w:r w:rsidRPr="00DE4E01">
        <w:rPr>
          <w:color w:val="0070C0"/>
        </w:rPr>
        <w:t>buildup</w:t>
      </w:r>
      <w:r w:rsidRPr="00DE4E01">
        <w:rPr>
          <w:color w:val="0070C0"/>
          <w:spacing w:val="-4"/>
        </w:rPr>
        <w:t xml:space="preserve"> </w:t>
      </w:r>
      <w:r w:rsidRPr="00DE4E01">
        <w:rPr>
          <w:color w:val="0070C0"/>
        </w:rPr>
        <w:t>can</w:t>
      </w:r>
      <w:r w:rsidRPr="00DE4E01">
        <w:rPr>
          <w:color w:val="0070C0"/>
          <w:spacing w:val="-5"/>
        </w:rPr>
        <w:t xml:space="preserve"> </w:t>
      </w:r>
      <w:r w:rsidRPr="00DE4E01">
        <w:rPr>
          <w:color w:val="0070C0"/>
        </w:rPr>
        <w:t>collapse</w:t>
      </w:r>
      <w:r w:rsidRPr="00DE4E01">
        <w:rPr>
          <w:color w:val="0070C0"/>
          <w:spacing w:val="-5"/>
        </w:rPr>
        <w:t xml:space="preserve"> </w:t>
      </w:r>
      <w:r w:rsidRPr="00DE4E01">
        <w:rPr>
          <w:color w:val="0070C0"/>
        </w:rPr>
        <w:t>utility</w:t>
      </w:r>
      <w:r w:rsidRPr="00DE4E01">
        <w:rPr>
          <w:color w:val="0070C0"/>
          <w:spacing w:val="26"/>
          <w:w w:val="99"/>
        </w:rPr>
        <w:t xml:space="preserve"> </w:t>
      </w:r>
      <w:r w:rsidRPr="00DE4E01">
        <w:rPr>
          <w:color w:val="0070C0"/>
        </w:rPr>
        <w:t>lines</w:t>
      </w:r>
      <w:r w:rsidRPr="00DE4E01">
        <w:rPr>
          <w:color w:val="0070C0"/>
          <w:spacing w:val="-7"/>
        </w:rPr>
        <w:t xml:space="preserve"> </w:t>
      </w:r>
      <w:r w:rsidRPr="00DE4E01">
        <w:rPr>
          <w:color w:val="0070C0"/>
        </w:rPr>
        <w:t>and</w:t>
      </w:r>
      <w:r w:rsidRPr="00DE4E01">
        <w:rPr>
          <w:color w:val="0070C0"/>
          <w:spacing w:val="-7"/>
        </w:rPr>
        <w:t xml:space="preserve"> </w:t>
      </w:r>
      <w:r w:rsidRPr="00DE4E01">
        <w:rPr>
          <w:color w:val="0070C0"/>
          <w:spacing w:val="-1"/>
        </w:rPr>
        <w:t>communication</w:t>
      </w:r>
      <w:r w:rsidRPr="00DE4E01">
        <w:rPr>
          <w:color w:val="0070C0"/>
          <w:spacing w:val="-6"/>
        </w:rPr>
        <w:t xml:space="preserve"> </w:t>
      </w:r>
      <w:r w:rsidRPr="00DE4E01">
        <w:rPr>
          <w:color w:val="0070C0"/>
        </w:rPr>
        <w:t>towers,</w:t>
      </w:r>
      <w:r w:rsidRPr="00DE4E01">
        <w:rPr>
          <w:color w:val="0070C0"/>
          <w:spacing w:val="-7"/>
        </w:rPr>
        <w:t xml:space="preserve"> </w:t>
      </w:r>
      <w:r w:rsidRPr="00DE4E01">
        <w:rPr>
          <w:color w:val="0070C0"/>
        </w:rPr>
        <w:t>as</w:t>
      </w:r>
      <w:r w:rsidRPr="00DE4E01">
        <w:rPr>
          <w:color w:val="0070C0"/>
          <w:spacing w:val="-6"/>
        </w:rPr>
        <w:t xml:space="preserve"> </w:t>
      </w:r>
      <w:r w:rsidRPr="00DE4E01">
        <w:rPr>
          <w:color w:val="0070C0"/>
        </w:rPr>
        <w:t>well</w:t>
      </w:r>
      <w:r w:rsidRPr="00DE4E01">
        <w:rPr>
          <w:color w:val="0070C0"/>
          <w:spacing w:val="-6"/>
        </w:rPr>
        <w:t xml:space="preserve"> </w:t>
      </w:r>
      <w:r w:rsidRPr="00DE4E01">
        <w:rPr>
          <w:color w:val="0070C0"/>
        </w:rPr>
        <w:t>as</w:t>
      </w:r>
      <w:r w:rsidRPr="00DE4E01">
        <w:rPr>
          <w:color w:val="0070C0"/>
          <w:spacing w:val="-6"/>
        </w:rPr>
        <w:t xml:space="preserve"> </w:t>
      </w:r>
      <w:r w:rsidRPr="00DE4E01">
        <w:rPr>
          <w:color w:val="0070C0"/>
        </w:rPr>
        <w:t>make</w:t>
      </w:r>
      <w:r w:rsidRPr="00DE4E01">
        <w:rPr>
          <w:color w:val="0070C0"/>
          <w:spacing w:val="-7"/>
        </w:rPr>
        <w:t xml:space="preserve"> </w:t>
      </w:r>
      <w:r w:rsidRPr="00DE4E01">
        <w:rPr>
          <w:color w:val="0070C0"/>
          <w:spacing w:val="-1"/>
        </w:rPr>
        <w:t>transportation</w:t>
      </w:r>
      <w:r w:rsidRPr="00DE4E01">
        <w:rPr>
          <w:color w:val="0070C0"/>
          <w:spacing w:val="-6"/>
        </w:rPr>
        <w:t xml:space="preserve"> </w:t>
      </w:r>
      <w:r w:rsidRPr="00DE4E01">
        <w:rPr>
          <w:color w:val="0070C0"/>
        </w:rPr>
        <w:t>difficult</w:t>
      </w:r>
      <w:r w:rsidRPr="00DE4E01">
        <w:rPr>
          <w:color w:val="0070C0"/>
          <w:spacing w:val="-7"/>
        </w:rPr>
        <w:t xml:space="preserve"> </w:t>
      </w:r>
      <w:r w:rsidRPr="00DE4E01">
        <w:rPr>
          <w:color w:val="0070C0"/>
        </w:rPr>
        <w:t>and</w:t>
      </w:r>
      <w:r w:rsidRPr="00DE4E01">
        <w:rPr>
          <w:color w:val="0070C0"/>
          <w:spacing w:val="-7"/>
        </w:rPr>
        <w:t xml:space="preserve"> </w:t>
      </w:r>
      <w:r w:rsidRPr="00DE4E01">
        <w:rPr>
          <w:color w:val="0070C0"/>
          <w:spacing w:val="-1"/>
        </w:rPr>
        <w:t>hazardous.</w:t>
      </w:r>
      <w:r>
        <w:rPr>
          <w:color w:val="0070C0"/>
          <w:spacing w:val="-1"/>
        </w:rPr>
        <w:t xml:space="preserve"> </w:t>
      </w:r>
      <w:r w:rsidRPr="00DE4E01">
        <w:rPr>
          <w:color w:val="0070C0"/>
          <w:spacing w:val="49"/>
        </w:rPr>
        <w:t xml:space="preserve"> </w:t>
      </w:r>
      <w:r w:rsidRPr="00DE4E01">
        <w:rPr>
          <w:color w:val="0070C0"/>
        </w:rPr>
        <w:t>Ice</w:t>
      </w:r>
      <w:r w:rsidRPr="00DE4E01">
        <w:rPr>
          <w:color w:val="0070C0"/>
          <w:spacing w:val="69"/>
          <w:w w:val="99"/>
        </w:rPr>
        <w:t xml:space="preserve"> </w:t>
      </w:r>
      <w:r w:rsidRPr="00DE4E01">
        <w:rPr>
          <w:color w:val="0070C0"/>
        </w:rPr>
        <w:t>can</w:t>
      </w:r>
      <w:r w:rsidRPr="00DE4E01">
        <w:rPr>
          <w:color w:val="0070C0"/>
          <w:spacing w:val="-5"/>
        </w:rPr>
        <w:t xml:space="preserve"> </w:t>
      </w:r>
      <w:r w:rsidRPr="00DE4E01">
        <w:rPr>
          <w:color w:val="0070C0"/>
        </w:rPr>
        <w:t>also</w:t>
      </w:r>
      <w:r w:rsidRPr="00DE4E01">
        <w:rPr>
          <w:color w:val="0070C0"/>
          <w:spacing w:val="-5"/>
        </w:rPr>
        <w:t xml:space="preserve"> </w:t>
      </w:r>
      <w:r w:rsidRPr="00DE4E01">
        <w:rPr>
          <w:color w:val="0070C0"/>
          <w:spacing w:val="-1"/>
        </w:rPr>
        <w:t>become</w:t>
      </w:r>
      <w:r w:rsidRPr="00DE4E01">
        <w:rPr>
          <w:color w:val="0070C0"/>
          <w:spacing w:val="-5"/>
        </w:rPr>
        <w:t xml:space="preserve"> </w:t>
      </w:r>
      <w:r w:rsidRPr="00DE4E01">
        <w:rPr>
          <w:color w:val="0070C0"/>
        </w:rPr>
        <w:t>a</w:t>
      </w:r>
      <w:r w:rsidRPr="00DE4E01">
        <w:rPr>
          <w:color w:val="0070C0"/>
          <w:spacing w:val="-5"/>
        </w:rPr>
        <w:t xml:space="preserve"> </w:t>
      </w:r>
      <w:r w:rsidRPr="00DE4E01">
        <w:rPr>
          <w:color w:val="0070C0"/>
        </w:rPr>
        <w:t>problem</w:t>
      </w:r>
      <w:r w:rsidRPr="00DE4E01">
        <w:rPr>
          <w:color w:val="0070C0"/>
          <w:spacing w:val="-5"/>
        </w:rPr>
        <w:t xml:space="preserve"> </w:t>
      </w:r>
      <w:r w:rsidRPr="00DE4E01">
        <w:rPr>
          <w:color w:val="0070C0"/>
        </w:rPr>
        <w:t>on</w:t>
      </w:r>
      <w:r w:rsidRPr="00DE4E01">
        <w:rPr>
          <w:color w:val="0070C0"/>
          <w:spacing w:val="-5"/>
        </w:rPr>
        <w:t xml:space="preserve"> </w:t>
      </w:r>
      <w:r w:rsidRPr="00DE4E01">
        <w:rPr>
          <w:color w:val="0070C0"/>
        </w:rPr>
        <w:t>roadways</w:t>
      </w:r>
      <w:r w:rsidRPr="00DE4E01">
        <w:rPr>
          <w:color w:val="0070C0"/>
          <w:spacing w:val="-5"/>
        </w:rPr>
        <w:t xml:space="preserve"> </w:t>
      </w:r>
      <w:r w:rsidRPr="00DE4E01">
        <w:rPr>
          <w:color w:val="0070C0"/>
        </w:rPr>
        <w:t>if</w:t>
      </w:r>
      <w:r w:rsidRPr="00DE4E01">
        <w:rPr>
          <w:color w:val="0070C0"/>
          <w:spacing w:val="-5"/>
        </w:rPr>
        <w:t xml:space="preserve"> </w:t>
      </w:r>
      <w:r w:rsidRPr="00DE4E01">
        <w:rPr>
          <w:color w:val="0070C0"/>
        </w:rPr>
        <w:t>the</w:t>
      </w:r>
      <w:r w:rsidRPr="00DE4E01">
        <w:rPr>
          <w:color w:val="0070C0"/>
          <w:spacing w:val="-5"/>
        </w:rPr>
        <w:t xml:space="preserve"> </w:t>
      </w:r>
      <w:r w:rsidRPr="00DE4E01">
        <w:rPr>
          <w:color w:val="0070C0"/>
        </w:rPr>
        <w:t>air</w:t>
      </w:r>
      <w:r w:rsidRPr="00DE4E01">
        <w:rPr>
          <w:color w:val="0070C0"/>
          <w:spacing w:val="-5"/>
        </w:rPr>
        <w:t xml:space="preserve"> </w:t>
      </w:r>
      <w:r w:rsidRPr="00DE4E01">
        <w:rPr>
          <w:color w:val="0070C0"/>
        </w:rPr>
        <w:t>temperature</w:t>
      </w:r>
      <w:r w:rsidRPr="00DE4E01">
        <w:rPr>
          <w:color w:val="0070C0"/>
          <w:spacing w:val="-5"/>
        </w:rPr>
        <w:t xml:space="preserve"> </w:t>
      </w:r>
      <w:r w:rsidRPr="00DE4E01">
        <w:rPr>
          <w:color w:val="0070C0"/>
        </w:rPr>
        <w:t>is</w:t>
      </w:r>
      <w:r w:rsidRPr="00DE4E01">
        <w:rPr>
          <w:color w:val="0070C0"/>
          <w:spacing w:val="-5"/>
        </w:rPr>
        <w:t xml:space="preserve"> </w:t>
      </w:r>
      <w:r w:rsidRPr="00DE4E01">
        <w:rPr>
          <w:color w:val="0070C0"/>
        </w:rPr>
        <w:t>high</w:t>
      </w:r>
      <w:r w:rsidRPr="00DE4E01">
        <w:rPr>
          <w:color w:val="0070C0"/>
          <w:spacing w:val="-5"/>
        </w:rPr>
        <w:t xml:space="preserve"> </w:t>
      </w:r>
      <w:r w:rsidRPr="00DE4E01">
        <w:rPr>
          <w:color w:val="0070C0"/>
          <w:spacing w:val="-1"/>
        </w:rPr>
        <w:t>enough</w:t>
      </w:r>
      <w:r w:rsidRPr="00DE4E01">
        <w:rPr>
          <w:color w:val="0070C0"/>
          <w:spacing w:val="-5"/>
        </w:rPr>
        <w:t xml:space="preserve"> </w:t>
      </w:r>
      <w:r w:rsidRPr="00DE4E01">
        <w:rPr>
          <w:color w:val="0070C0"/>
        </w:rPr>
        <w:t>that</w:t>
      </w:r>
      <w:r w:rsidRPr="00DE4E01">
        <w:rPr>
          <w:color w:val="0070C0"/>
          <w:spacing w:val="20"/>
          <w:w w:val="99"/>
        </w:rPr>
        <w:t xml:space="preserve"> </w:t>
      </w:r>
      <w:r w:rsidRPr="00DE4E01">
        <w:rPr>
          <w:color w:val="0070C0"/>
        </w:rPr>
        <w:t>precipitation</w:t>
      </w:r>
      <w:r w:rsidRPr="00DE4E01">
        <w:rPr>
          <w:color w:val="0070C0"/>
          <w:spacing w:val="-8"/>
        </w:rPr>
        <w:t xml:space="preserve"> </w:t>
      </w:r>
      <w:r w:rsidRPr="00DE4E01">
        <w:rPr>
          <w:color w:val="0070C0"/>
        </w:rPr>
        <w:t>falls</w:t>
      </w:r>
      <w:r w:rsidRPr="00DE4E01">
        <w:rPr>
          <w:color w:val="0070C0"/>
          <w:spacing w:val="-6"/>
        </w:rPr>
        <w:t xml:space="preserve"> </w:t>
      </w:r>
      <w:r w:rsidRPr="00DE4E01">
        <w:rPr>
          <w:color w:val="0070C0"/>
        </w:rPr>
        <w:t>as</w:t>
      </w:r>
      <w:r w:rsidRPr="00DE4E01">
        <w:rPr>
          <w:color w:val="0070C0"/>
          <w:spacing w:val="-7"/>
        </w:rPr>
        <w:t xml:space="preserve"> </w:t>
      </w:r>
      <w:r w:rsidRPr="00DE4E01">
        <w:rPr>
          <w:color w:val="0070C0"/>
          <w:spacing w:val="-1"/>
        </w:rPr>
        <w:t>freezing</w:t>
      </w:r>
      <w:r w:rsidRPr="00DE4E01">
        <w:rPr>
          <w:color w:val="0070C0"/>
          <w:spacing w:val="-6"/>
        </w:rPr>
        <w:t xml:space="preserve"> </w:t>
      </w:r>
      <w:r w:rsidRPr="00DE4E01">
        <w:rPr>
          <w:color w:val="0070C0"/>
        </w:rPr>
        <w:t>rain</w:t>
      </w:r>
      <w:r w:rsidRPr="00DE4E01">
        <w:rPr>
          <w:color w:val="0070C0"/>
          <w:spacing w:val="-7"/>
        </w:rPr>
        <w:t xml:space="preserve"> </w:t>
      </w:r>
      <w:r w:rsidRPr="00DE4E01">
        <w:rPr>
          <w:color w:val="0070C0"/>
          <w:spacing w:val="-1"/>
        </w:rPr>
        <w:t>rather</w:t>
      </w:r>
      <w:r w:rsidRPr="00DE4E01">
        <w:rPr>
          <w:color w:val="0070C0"/>
          <w:spacing w:val="-6"/>
        </w:rPr>
        <w:t xml:space="preserve"> </w:t>
      </w:r>
      <w:r w:rsidRPr="00DE4E01">
        <w:rPr>
          <w:color w:val="0070C0"/>
        </w:rPr>
        <w:t>than</w:t>
      </w:r>
      <w:r w:rsidRPr="00DE4E01">
        <w:rPr>
          <w:color w:val="0070C0"/>
          <w:spacing w:val="-7"/>
        </w:rPr>
        <w:t xml:space="preserve"> </w:t>
      </w:r>
      <w:r w:rsidRPr="00DE4E01">
        <w:rPr>
          <w:color w:val="0070C0"/>
          <w:spacing w:val="-1"/>
        </w:rPr>
        <w:t>snow.</w:t>
      </w:r>
    </w:p>
    <w:p w14:paraId="1496E9B3" w14:textId="77777777" w:rsidR="00FA2F05" w:rsidRPr="00275438" w:rsidRDefault="00FA2F05" w:rsidP="00FA2F05">
      <w:pPr>
        <w:pStyle w:val="BodyText"/>
        <w:tabs>
          <w:tab w:val="left" w:pos="9700"/>
        </w:tabs>
        <w:spacing w:before="120" w:after="120"/>
        <w:ind w:left="0" w:right="-20"/>
        <w:rPr>
          <w:color w:val="0070C0"/>
        </w:rPr>
      </w:pPr>
      <w:r w:rsidRPr="00275438">
        <w:rPr>
          <w:color w:val="0070C0"/>
        </w:rPr>
        <w:t>Buildings with overhanging tree limbs are more vulnerable to damage during winter storms</w:t>
      </w:r>
      <w:r>
        <w:rPr>
          <w:color w:val="0070C0"/>
        </w:rPr>
        <w:t xml:space="preserve"> when limbs fall</w:t>
      </w:r>
      <w:r w:rsidRPr="00275438">
        <w:rPr>
          <w:color w:val="0070C0"/>
        </w:rPr>
        <w:t xml:space="preserve">. </w:t>
      </w:r>
      <w:r>
        <w:rPr>
          <w:color w:val="0070C0"/>
        </w:rPr>
        <w:t xml:space="preserve"> </w:t>
      </w:r>
      <w:r w:rsidRPr="00275438">
        <w:rPr>
          <w:color w:val="0070C0"/>
        </w:rPr>
        <w:t xml:space="preserve">Businesses experience loss of income </w:t>
      </w:r>
      <w:proofErr w:type="gramStart"/>
      <w:r w:rsidRPr="00275438">
        <w:rPr>
          <w:color w:val="0070C0"/>
        </w:rPr>
        <w:t>as a result of</w:t>
      </w:r>
      <w:proofErr w:type="gramEnd"/>
      <w:r w:rsidRPr="00275438">
        <w:rPr>
          <w:color w:val="0070C0"/>
        </w:rPr>
        <w:t xml:space="preserve"> closure during power outages. </w:t>
      </w:r>
      <w:r>
        <w:rPr>
          <w:color w:val="0070C0"/>
        </w:rPr>
        <w:t xml:space="preserve"> </w:t>
      </w:r>
      <w:r w:rsidRPr="00275438">
        <w:rPr>
          <w:color w:val="0070C0"/>
        </w:rPr>
        <w:t xml:space="preserve">In </w:t>
      </w:r>
      <w:proofErr w:type="gramStart"/>
      <w:r w:rsidRPr="00275438">
        <w:rPr>
          <w:color w:val="0070C0"/>
        </w:rPr>
        <w:t>general</w:t>
      </w:r>
      <w:proofErr w:type="gramEnd"/>
      <w:r w:rsidRPr="00275438">
        <w:rPr>
          <w:color w:val="0070C0"/>
        </w:rPr>
        <w:t xml:space="preserve"> heavy winter storms increase wear and tear on roadways though the cost of such damages is difficult to determine. </w:t>
      </w:r>
      <w:r>
        <w:rPr>
          <w:color w:val="0070C0"/>
        </w:rPr>
        <w:t xml:space="preserve"> </w:t>
      </w:r>
      <w:r w:rsidRPr="00275438">
        <w:rPr>
          <w:color w:val="0070C0"/>
        </w:rPr>
        <w:t xml:space="preserve">Businesses can experience loss of income </w:t>
      </w:r>
      <w:proofErr w:type="gramStart"/>
      <w:r w:rsidRPr="00275438">
        <w:rPr>
          <w:color w:val="0070C0"/>
        </w:rPr>
        <w:t>as a result of</w:t>
      </w:r>
      <w:proofErr w:type="gramEnd"/>
      <w:r w:rsidRPr="00275438">
        <w:rPr>
          <w:color w:val="0070C0"/>
        </w:rPr>
        <w:t xml:space="preserve"> closure during winter storms.</w:t>
      </w:r>
    </w:p>
    <w:p w14:paraId="7C90323E" w14:textId="77777777" w:rsidR="00FA2F05" w:rsidRPr="00275438" w:rsidRDefault="00FA2F05" w:rsidP="00FA2F05">
      <w:pPr>
        <w:pStyle w:val="BodyText"/>
        <w:tabs>
          <w:tab w:val="left" w:pos="9700"/>
        </w:tabs>
        <w:spacing w:before="120" w:after="120"/>
        <w:ind w:left="0" w:right="-20"/>
        <w:rPr>
          <w:color w:val="0070C0"/>
        </w:rPr>
      </w:pPr>
      <w:r w:rsidRPr="00275438">
        <w:rPr>
          <w:color w:val="0070C0"/>
        </w:rPr>
        <w:t>Overhead power lines and infrastructure are also vulnerable to damages from winter storms</w:t>
      </w:r>
      <w:r>
        <w:rPr>
          <w:color w:val="0070C0"/>
        </w:rPr>
        <w:t xml:space="preserve">.  </w:t>
      </w:r>
      <w:proofErr w:type="gramStart"/>
      <w:r>
        <w:rPr>
          <w:color w:val="0070C0"/>
        </w:rPr>
        <w:t>In pa</w:t>
      </w:r>
      <w:r w:rsidRPr="00275438">
        <w:rPr>
          <w:color w:val="0070C0"/>
        </w:rPr>
        <w:t>rticular ice</w:t>
      </w:r>
      <w:proofErr w:type="gramEnd"/>
      <w:r w:rsidRPr="00275438">
        <w:rPr>
          <w:color w:val="0070C0"/>
        </w:rPr>
        <w:t xml:space="preserve"> accumulation during winter storm events damage to power lines due to the ice weight on the lines and equipment</w:t>
      </w:r>
      <w:r>
        <w:rPr>
          <w:color w:val="0070C0"/>
        </w:rPr>
        <w:t>.  D</w:t>
      </w:r>
      <w:r w:rsidRPr="00275438">
        <w:rPr>
          <w:color w:val="0070C0"/>
        </w:rPr>
        <w:t>amage</w:t>
      </w:r>
      <w:r>
        <w:rPr>
          <w:color w:val="0070C0"/>
        </w:rPr>
        <w:t xml:space="preserve">s also occur </w:t>
      </w:r>
      <w:r w:rsidRPr="00275438">
        <w:rPr>
          <w:color w:val="0070C0"/>
        </w:rPr>
        <w:t xml:space="preserve">to lines and equipment from falling trees and tree limbs weighted down by ice. </w:t>
      </w:r>
      <w:r>
        <w:rPr>
          <w:color w:val="0070C0"/>
        </w:rPr>
        <w:t xml:space="preserve"> </w:t>
      </w:r>
      <w:r w:rsidRPr="00275438">
        <w:rPr>
          <w:color w:val="0070C0"/>
        </w:rPr>
        <w:t xml:space="preserve">Potential losses </w:t>
      </w:r>
      <w:r>
        <w:rPr>
          <w:color w:val="0070C0"/>
        </w:rPr>
        <w:t>c</w:t>
      </w:r>
      <w:r w:rsidRPr="00275438">
        <w:rPr>
          <w:color w:val="0070C0"/>
        </w:rPr>
        <w:t xml:space="preserve">ould include cost of repair or replacement of damaged </w:t>
      </w:r>
      <w:proofErr w:type="gramStart"/>
      <w:r w:rsidRPr="00275438">
        <w:rPr>
          <w:color w:val="0070C0"/>
        </w:rPr>
        <w:t>facilities, and</w:t>
      </w:r>
      <w:proofErr w:type="gramEnd"/>
      <w:r w:rsidRPr="00275438">
        <w:rPr>
          <w:color w:val="0070C0"/>
        </w:rPr>
        <w:t xml:space="preserve"> lost economic opportunities for businesses.</w:t>
      </w:r>
    </w:p>
    <w:p w14:paraId="661A3884" w14:textId="7944700B" w:rsidR="004A3031" w:rsidRDefault="00FA2F05" w:rsidP="00FA2F05">
      <w:pPr>
        <w:pStyle w:val="BodyText"/>
        <w:tabs>
          <w:tab w:val="left" w:pos="9810"/>
        </w:tabs>
        <w:ind w:left="0" w:right="255"/>
      </w:pPr>
      <w:r w:rsidRPr="00275438">
        <w:rPr>
          <w:color w:val="0070C0"/>
        </w:rPr>
        <w:t xml:space="preserve">Secondary effects from loss of power could include burst water pipes in homes without electricity during winter storms. </w:t>
      </w:r>
      <w:r>
        <w:rPr>
          <w:color w:val="0070C0"/>
        </w:rPr>
        <w:t xml:space="preserve"> </w:t>
      </w:r>
      <w:r w:rsidRPr="00275438">
        <w:rPr>
          <w:color w:val="0070C0"/>
        </w:rPr>
        <w:t xml:space="preserve">Public safety hazards include risk of electrocution from downed power lines. Specific amounts of estimated losses are not available due to the complexity and multiple variables associated with this hazard. </w:t>
      </w:r>
      <w:r>
        <w:rPr>
          <w:color w:val="0070C0"/>
        </w:rPr>
        <w:t xml:space="preserve"> S</w:t>
      </w:r>
      <w:r w:rsidRPr="00275438">
        <w:rPr>
          <w:color w:val="0070C0"/>
        </w:rPr>
        <w:t xml:space="preserve">tandard values for loss of service for utilities reported in </w:t>
      </w:r>
      <w:r>
        <w:rPr>
          <w:color w:val="0070C0"/>
        </w:rPr>
        <w:t>FEMA’s</w:t>
      </w:r>
      <w:r w:rsidRPr="00275438">
        <w:rPr>
          <w:color w:val="0070C0"/>
        </w:rPr>
        <w:t xml:space="preserve"> </w:t>
      </w:r>
      <w:r w:rsidR="00466BE8">
        <w:rPr>
          <w:color w:val="0070C0"/>
        </w:rPr>
        <w:t>BCA Toolkit 6.0 Release Notes</w:t>
      </w:r>
      <w:r w:rsidRPr="00275438">
        <w:rPr>
          <w:color w:val="0070C0"/>
        </w:rPr>
        <w:t xml:space="preserve">, the economic impact </w:t>
      </w:r>
      <w:proofErr w:type="gramStart"/>
      <w:r w:rsidRPr="00275438">
        <w:rPr>
          <w:color w:val="0070C0"/>
        </w:rPr>
        <w:t>as a result of</w:t>
      </w:r>
      <w:proofErr w:type="gramEnd"/>
      <w:r w:rsidRPr="00275438">
        <w:rPr>
          <w:color w:val="0070C0"/>
        </w:rPr>
        <w:t xml:space="preserve"> loss of power is $1</w:t>
      </w:r>
      <w:r w:rsidR="00466BE8">
        <w:rPr>
          <w:color w:val="0070C0"/>
        </w:rPr>
        <w:t>74</w:t>
      </w:r>
      <w:r w:rsidRPr="00275438">
        <w:rPr>
          <w:color w:val="0070C0"/>
        </w:rPr>
        <w:t xml:space="preserve"> per person per day of lost service.</w:t>
      </w:r>
    </w:p>
    <w:p w14:paraId="16F707BB" w14:textId="32621AFB" w:rsidR="004A3031" w:rsidRDefault="004A3031" w:rsidP="00FA2F05">
      <w:pPr>
        <w:pStyle w:val="Heading5"/>
        <w:spacing w:before="240" w:after="240"/>
      </w:pPr>
      <w:r>
        <w:t>Potential Losses to Existing Development</w:t>
      </w:r>
    </w:p>
    <w:p w14:paraId="28C77BED" w14:textId="77777777" w:rsidR="004A3031" w:rsidRDefault="004A3031" w:rsidP="007D3807">
      <w:pPr>
        <w:pStyle w:val="BodyText"/>
        <w:shd w:val="clear" w:color="auto" w:fill="F2DBDB" w:themeFill="accent2" w:themeFillTint="33"/>
        <w:tabs>
          <w:tab w:val="left" w:pos="9810"/>
        </w:tabs>
        <w:spacing w:before="120" w:after="120"/>
        <w:ind w:left="0" w:right="-20"/>
      </w:pPr>
      <w:r>
        <w:t>Utilize historical loss data to estimate potential future losses.</w:t>
      </w:r>
    </w:p>
    <w:p w14:paraId="36336510" w14:textId="77777777" w:rsidR="004A3031" w:rsidRPr="00DD7DB4" w:rsidRDefault="004A3031" w:rsidP="00FA2F05">
      <w:pPr>
        <w:pStyle w:val="Heading5"/>
        <w:spacing w:before="240" w:after="240"/>
      </w:pPr>
      <w:r>
        <w:t>Previous and Future Development</w:t>
      </w:r>
    </w:p>
    <w:p w14:paraId="0C70F9CD" w14:textId="77777777" w:rsidR="004A3031" w:rsidRPr="001B4AC5" w:rsidRDefault="004A3031" w:rsidP="007D3807">
      <w:pPr>
        <w:shd w:val="clear" w:color="auto" w:fill="F2DBDB" w:themeFill="accent2" w:themeFillTint="33"/>
        <w:spacing w:before="120" w:after="120"/>
        <w:rPr>
          <w:rFonts w:ascii="Arial" w:eastAsia="Arial" w:hAnsi="Arial" w:cs="Arial"/>
          <w:b/>
          <w:i/>
        </w:rPr>
      </w:pPr>
      <w:r w:rsidRPr="001B4AC5">
        <w:rPr>
          <w:rFonts w:ascii="Arial" w:hAnsi="Arial" w:cs="Arial"/>
        </w:rPr>
        <w:t>Discuss anticipated development and resulting</w:t>
      </w:r>
      <w:r w:rsidRPr="001B4AC5">
        <w:rPr>
          <w:rFonts w:ascii="Arial" w:hAnsi="Arial" w:cs="Arial"/>
          <w:spacing w:val="-5"/>
        </w:rPr>
        <w:t xml:space="preserve"> </w:t>
      </w:r>
      <w:r w:rsidRPr="001B4AC5">
        <w:rPr>
          <w:rFonts w:ascii="Arial" w:hAnsi="Arial" w:cs="Arial"/>
        </w:rPr>
        <w:t>increase</w:t>
      </w:r>
      <w:r w:rsidRPr="001B4AC5">
        <w:rPr>
          <w:rFonts w:ascii="Arial" w:hAnsi="Arial" w:cs="Arial"/>
          <w:spacing w:val="-6"/>
        </w:rPr>
        <w:t xml:space="preserve"> </w:t>
      </w:r>
      <w:r w:rsidRPr="001B4AC5">
        <w:rPr>
          <w:rFonts w:ascii="Arial" w:hAnsi="Arial" w:cs="Arial"/>
        </w:rPr>
        <w:t>in</w:t>
      </w:r>
      <w:r w:rsidRPr="001B4AC5">
        <w:rPr>
          <w:rFonts w:ascii="Arial" w:hAnsi="Arial" w:cs="Arial"/>
          <w:spacing w:val="-6"/>
        </w:rPr>
        <w:t xml:space="preserve"> </w:t>
      </w:r>
      <w:r w:rsidRPr="001B4AC5">
        <w:rPr>
          <w:rFonts w:ascii="Arial" w:hAnsi="Arial" w:cs="Arial"/>
          <w:spacing w:val="-1"/>
        </w:rPr>
        <w:t>population in terms of increased exposure to damage.  Include information about p</w:t>
      </w:r>
      <w:r w:rsidRPr="001B4AC5">
        <w:rPr>
          <w:rFonts w:ascii="Arial" w:hAnsi="Arial" w:cs="Arial"/>
        </w:rPr>
        <w:t>ublic</w:t>
      </w:r>
      <w:r w:rsidRPr="001B4AC5">
        <w:rPr>
          <w:rFonts w:ascii="Arial" w:hAnsi="Arial" w:cs="Arial"/>
          <w:spacing w:val="-6"/>
        </w:rPr>
        <w:t xml:space="preserve"> </w:t>
      </w:r>
      <w:r w:rsidRPr="001B4AC5">
        <w:rPr>
          <w:rFonts w:ascii="Arial" w:hAnsi="Arial" w:cs="Arial"/>
          <w:spacing w:val="-1"/>
        </w:rPr>
        <w:t>buildings</w:t>
      </w:r>
      <w:r w:rsidRPr="001B4AC5">
        <w:rPr>
          <w:rFonts w:ascii="Arial" w:hAnsi="Arial" w:cs="Arial"/>
          <w:spacing w:val="-6"/>
        </w:rPr>
        <w:t xml:space="preserve"> </w:t>
      </w:r>
      <w:r w:rsidRPr="001B4AC5">
        <w:rPr>
          <w:rFonts w:ascii="Arial" w:hAnsi="Arial" w:cs="Arial"/>
        </w:rPr>
        <w:t>such</w:t>
      </w:r>
      <w:r w:rsidRPr="001B4AC5">
        <w:rPr>
          <w:rFonts w:ascii="Arial" w:hAnsi="Arial" w:cs="Arial"/>
          <w:spacing w:val="-5"/>
        </w:rPr>
        <w:t xml:space="preserve"> </w:t>
      </w:r>
      <w:r w:rsidRPr="001B4AC5">
        <w:rPr>
          <w:rFonts w:ascii="Arial" w:hAnsi="Arial" w:cs="Arial"/>
          <w:spacing w:val="-1"/>
        </w:rPr>
        <w:t>as</w:t>
      </w:r>
      <w:r w:rsidRPr="001B4AC5">
        <w:rPr>
          <w:rFonts w:ascii="Arial" w:hAnsi="Arial" w:cs="Arial"/>
          <w:spacing w:val="-6"/>
        </w:rPr>
        <w:t xml:space="preserve"> </w:t>
      </w:r>
      <w:r w:rsidRPr="001B4AC5">
        <w:rPr>
          <w:rFonts w:ascii="Arial" w:hAnsi="Arial" w:cs="Arial"/>
        </w:rPr>
        <w:t>schools,</w:t>
      </w:r>
      <w:r w:rsidRPr="001B4AC5">
        <w:rPr>
          <w:rFonts w:ascii="Arial" w:hAnsi="Arial" w:cs="Arial"/>
          <w:spacing w:val="-5"/>
        </w:rPr>
        <w:t xml:space="preserve"> </w:t>
      </w:r>
      <w:r w:rsidRPr="001B4AC5">
        <w:rPr>
          <w:rFonts w:ascii="Arial" w:hAnsi="Arial" w:cs="Arial"/>
          <w:spacing w:val="-1"/>
        </w:rPr>
        <w:t>government</w:t>
      </w:r>
      <w:r w:rsidRPr="001B4AC5">
        <w:rPr>
          <w:rFonts w:ascii="Arial" w:hAnsi="Arial" w:cs="Arial"/>
          <w:spacing w:val="-6"/>
        </w:rPr>
        <w:t xml:space="preserve"> </w:t>
      </w:r>
      <w:r w:rsidRPr="001B4AC5">
        <w:rPr>
          <w:rFonts w:ascii="Arial" w:hAnsi="Arial" w:cs="Arial"/>
        </w:rPr>
        <w:t>offices,</w:t>
      </w:r>
      <w:r w:rsidRPr="001B4AC5">
        <w:rPr>
          <w:rFonts w:ascii="Arial" w:hAnsi="Arial" w:cs="Arial"/>
          <w:spacing w:val="-6"/>
        </w:rPr>
        <w:t xml:space="preserve"> </w:t>
      </w:r>
      <w:r w:rsidRPr="001B4AC5">
        <w:rPr>
          <w:rFonts w:ascii="Arial" w:hAnsi="Arial" w:cs="Arial"/>
        </w:rPr>
        <w:t>as</w:t>
      </w:r>
      <w:r w:rsidRPr="001B4AC5">
        <w:rPr>
          <w:rFonts w:ascii="Arial" w:hAnsi="Arial" w:cs="Arial"/>
          <w:spacing w:val="-5"/>
        </w:rPr>
        <w:t xml:space="preserve"> </w:t>
      </w:r>
      <w:r w:rsidRPr="001B4AC5">
        <w:rPr>
          <w:rFonts w:ascii="Arial" w:hAnsi="Arial" w:cs="Arial"/>
        </w:rPr>
        <w:t>well</w:t>
      </w:r>
      <w:r w:rsidRPr="001B4AC5">
        <w:rPr>
          <w:rFonts w:ascii="Arial" w:hAnsi="Arial" w:cs="Arial"/>
          <w:spacing w:val="53"/>
          <w:w w:val="99"/>
        </w:rPr>
        <w:t xml:space="preserve"> </w:t>
      </w:r>
      <w:r w:rsidRPr="001B4AC5">
        <w:rPr>
          <w:rFonts w:ascii="Arial" w:hAnsi="Arial" w:cs="Arial"/>
        </w:rPr>
        <w:t>as</w:t>
      </w:r>
      <w:r w:rsidRPr="001B4AC5">
        <w:rPr>
          <w:rFonts w:ascii="Arial" w:hAnsi="Arial" w:cs="Arial"/>
          <w:spacing w:val="-6"/>
        </w:rPr>
        <w:t xml:space="preserve"> </w:t>
      </w:r>
      <w:r w:rsidRPr="001B4AC5">
        <w:rPr>
          <w:rFonts w:ascii="Arial" w:hAnsi="Arial" w:cs="Arial"/>
        </w:rPr>
        <w:t>other</w:t>
      </w:r>
      <w:r w:rsidRPr="001B4AC5">
        <w:rPr>
          <w:rFonts w:ascii="Arial" w:eastAsia="Arial" w:hAnsi="Arial" w:cs="Arial"/>
          <w:b/>
          <w:i/>
        </w:rPr>
        <w:t xml:space="preserve"> </w:t>
      </w:r>
    </w:p>
    <w:p w14:paraId="4E414854" w14:textId="77777777" w:rsidR="007D3807" w:rsidRDefault="007D3807">
      <w:pPr>
        <w:rPr>
          <w:rFonts w:ascii="Arial" w:eastAsia="Arial" w:hAnsi="Arial"/>
          <w:b/>
          <w:bCs/>
          <w:i/>
        </w:rPr>
      </w:pPr>
      <w:r>
        <w:br w:type="page"/>
      </w:r>
    </w:p>
    <w:p w14:paraId="3362F035" w14:textId="77777777" w:rsidR="007D3807" w:rsidRDefault="007D3807" w:rsidP="007D3807">
      <w:pPr>
        <w:pStyle w:val="Heading5"/>
        <w:shd w:val="clear" w:color="auto" w:fill="F2DBDB" w:themeFill="accent2" w:themeFillTint="33"/>
        <w:spacing w:after="240"/>
      </w:pPr>
      <w:r>
        <w:lastRenderedPageBreak/>
        <w:t>EMAP Consequence Analysis</w:t>
      </w:r>
    </w:p>
    <w:p w14:paraId="75A5FFA9" w14:textId="77A187E3" w:rsidR="007D3807" w:rsidRPr="000E39A4" w:rsidRDefault="007D3807" w:rsidP="007D3807">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_Ref529877956 \r \h </w:instrText>
      </w:r>
      <w:r w:rsidR="00251FD0">
        <w:fldChar w:fldCharType="separate"/>
      </w:r>
      <w:r w:rsidR="003239EC">
        <w:t>Table 3.42</w:t>
      </w:r>
      <w:r w:rsidR="00251FD0">
        <w:fldChar w:fldCharType="end"/>
      </w:r>
      <w:r w:rsidRPr="000E39A4">
        <w:t xml:space="preserve"> </w:t>
      </w:r>
      <w:r>
        <w:t>to summarize</w:t>
      </w:r>
      <w:r w:rsidRPr="000E39A4">
        <w:t xml:space="preserve"> </w:t>
      </w:r>
      <w:r>
        <w:t>the detrimental i</w:t>
      </w:r>
      <w:r w:rsidRPr="000E39A4">
        <w:t xml:space="preserve">mpacts </w:t>
      </w:r>
      <w:r>
        <w:t>from severe winter weather</w:t>
      </w:r>
      <w:r w:rsidRPr="000E39A4">
        <w:t>.</w:t>
      </w:r>
      <w:r>
        <w:br/>
      </w:r>
    </w:p>
    <w:p w14:paraId="7C4DF180" w14:textId="04F46B92" w:rsidR="007D3807" w:rsidRPr="00251FD0" w:rsidRDefault="007D3807" w:rsidP="00251FD0">
      <w:pPr>
        <w:pStyle w:val="TableTitle"/>
        <w:ind w:left="1440" w:hanging="1440"/>
        <w:rPr>
          <w:shd w:val="clear" w:color="auto" w:fill="F2DBDB" w:themeFill="accent2" w:themeFillTint="33"/>
        </w:rPr>
      </w:pPr>
      <w:bookmarkStart w:id="221" w:name="_Ref529877956"/>
      <w:r w:rsidRPr="00251FD0">
        <w:rPr>
          <w:shd w:val="clear" w:color="auto" w:fill="F2DBDB" w:themeFill="accent2" w:themeFillTint="33"/>
        </w:rPr>
        <w:t>EMAP Impact Analysis: Severe Winter Weather</w:t>
      </w:r>
      <w:bookmarkEnd w:id="221"/>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7D3807" w:rsidRPr="000E39A4" w14:paraId="26799090" w14:textId="77777777" w:rsidTr="00863F76">
        <w:trPr>
          <w:trHeight w:val="340"/>
          <w:tblHeader/>
          <w:jc w:val="center"/>
        </w:trPr>
        <w:tc>
          <w:tcPr>
            <w:tcW w:w="2835" w:type="dxa"/>
            <w:tcBorders>
              <w:bottom w:val="double" w:sz="1" w:space="0" w:color="000000"/>
            </w:tcBorders>
            <w:shd w:val="clear" w:color="auto" w:fill="221D5E"/>
          </w:tcPr>
          <w:p w14:paraId="5536A61F" w14:textId="77777777" w:rsidR="007D3807" w:rsidRPr="000E39A4" w:rsidRDefault="007D3807"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2C8FDF62" w14:textId="77777777" w:rsidR="007D3807" w:rsidRPr="000E39A4" w:rsidRDefault="007D3807"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7D3807" w:rsidRPr="009D1300" w14:paraId="4ECD7CF5" w14:textId="77777777" w:rsidTr="00863F76">
        <w:trPr>
          <w:trHeight w:val="480"/>
          <w:jc w:val="center"/>
        </w:trPr>
        <w:tc>
          <w:tcPr>
            <w:tcW w:w="2835" w:type="dxa"/>
            <w:tcBorders>
              <w:top w:val="double" w:sz="1" w:space="0" w:color="000000"/>
            </w:tcBorders>
            <w:shd w:val="clear" w:color="auto" w:fill="F2DBDB" w:themeFill="accent2" w:themeFillTint="33"/>
            <w:vAlign w:val="center"/>
          </w:tcPr>
          <w:p w14:paraId="20ABB59D" w14:textId="77777777" w:rsidR="007D3807" w:rsidRPr="00B35C4F" w:rsidRDefault="007D3807" w:rsidP="007D3807">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7662FE94" w14:textId="22C30207"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expected to be severe for affected areas and moderate to light for other less affected areas.</w:t>
            </w:r>
          </w:p>
        </w:tc>
      </w:tr>
      <w:tr w:rsidR="007D3807" w:rsidRPr="009D1300" w14:paraId="123E41AB" w14:textId="77777777" w:rsidTr="00863F76">
        <w:trPr>
          <w:trHeight w:val="480"/>
          <w:jc w:val="center"/>
        </w:trPr>
        <w:tc>
          <w:tcPr>
            <w:tcW w:w="2835" w:type="dxa"/>
            <w:shd w:val="clear" w:color="auto" w:fill="F2DBDB" w:themeFill="accent2" w:themeFillTint="33"/>
            <w:vAlign w:val="center"/>
          </w:tcPr>
          <w:p w14:paraId="3C3FB352" w14:textId="77777777" w:rsidR="007D3807" w:rsidRPr="00B35C4F" w:rsidRDefault="007D3807" w:rsidP="007D3807">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72CF3557" w14:textId="3BB85CC4"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Adverse impact expected to be severe for unprotected personnel and moderate to light for trained, equipped, and protected personnel.</w:t>
            </w:r>
          </w:p>
        </w:tc>
      </w:tr>
      <w:tr w:rsidR="007D3807" w:rsidRPr="009D1300" w14:paraId="145B9ACD" w14:textId="77777777" w:rsidTr="00863F76">
        <w:trPr>
          <w:trHeight w:val="480"/>
          <w:jc w:val="center"/>
        </w:trPr>
        <w:tc>
          <w:tcPr>
            <w:tcW w:w="2835" w:type="dxa"/>
            <w:shd w:val="clear" w:color="auto" w:fill="F2DBDB" w:themeFill="accent2" w:themeFillTint="33"/>
            <w:vAlign w:val="center"/>
          </w:tcPr>
          <w:p w14:paraId="796A08B8"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73DD859C" w14:textId="5E17D03D" w:rsidR="007D3807" w:rsidRPr="007D3807" w:rsidRDefault="007D3807" w:rsidP="007D3807">
            <w:pPr>
              <w:overflowPunct w:val="0"/>
              <w:autoSpaceDE w:val="0"/>
              <w:autoSpaceDN w:val="0"/>
              <w:adjustRightInd w:val="0"/>
              <w:ind w:left="136"/>
              <w:textAlignment w:val="baseline"/>
              <w:rPr>
                <w:rFonts w:ascii="Arial" w:hAnsi="Arial" w:cs="Arial"/>
                <w:color w:val="0070C0"/>
              </w:rPr>
            </w:pPr>
            <w:r w:rsidRPr="007D3807">
              <w:rPr>
                <w:rFonts w:ascii="Arial" w:eastAsia="Times New Roman" w:hAnsi="Arial" w:cs="Arial"/>
                <w:bCs/>
                <w:color w:val="0070C0"/>
              </w:rPr>
              <w:t>Unlikely to necessitate execution of the Continuity of Operations Plan.  Localized disruption of roads and/or utilities caused by incident may postpone delivery of some services.</w:t>
            </w:r>
          </w:p>
        </w:tc>
      </w:tr>
      <w:tr w:rsidR="007D3807" w:rsidRPr="009D1300" w14:paraId="7104A069" w14:textId="77777777" w:rsidTr="00863F76">
        <w:trPr>
          <w:trHeight w:val="480"/>
          <w:jc w:val="center"/>
        </w:trPr>
        <w:tc>
          <w:tcPr>
            <w:tcW w:w="2835" w:type="dxa"/>
            <w:shd w:val="clear" w:color="auto" w:fill="F2DBDB" w:themeFill="accent2" w:themeFillTint="33"/>
            <w:vAlign w:val="center"/>
          </w:tcPr>
          <w:p w14:paraId="194E57F5"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6D910F4B" w14:textId="5FF12EC4"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Localized impact to facilities and infrastructure in the areas of the incident. Power lines and roads most adversely affected.</w:t>
            </w:r>
          </w:p>
        </w:tc>
      </w:tr>
      <w:tr w:rsidR="007D3807" w:rsidRPr="009D1300" w14:paraId="3465C437" w14:textId="77777777" w:rsidTr="00863F76">
        <w:trPr>
          <w:trHeight w:val="485"/>
          <w:jc w:val="center"/>
        </w:trPr>
        <w:tc>
          <w:tcPr>
            <w:tcW w:w="2835" w:type="dxa"/>
            <w:shd w:val="clear" w:color="auto" w:fill="F2DBDB" w:themeFill="accent2" w:themeFillTint="33"/>
            <w:vAlign w:val="center"/>
          </w:tcPr>
          <w:p w14:paraId="598AD933"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3EBB5983" w14:textId="7755DAD0"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Environmental damage to trees, bushes, etc.</w:t>
            </w:r>
          </w:p>
        </w:tc>
      </w:tr>
      <w:tr w:rsidR="007D3807" w:rsidRPr="009D1300" w14:paraId="40132CB3" w14:textId="77777777" w:rsidTr="00863F76">
        <w:trPr>
          <w:trHeight w:val="480"/>
          <w:jc w:val="center"/>
        </w:trPr>
        <w:tc>
          <w:tcPr>
            <w:tcW w:w="2835" w:type="dxa"/>
            <w:shd w:val="clear" w:color="auto" w:fill="F2DBDB" w:themeFill="accent2" w:themeFillTint="33"/>
            <w:vAlign w:val="center"/>
          </w:tcPr>
          <w:p w14:paraId="3F2552B7"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15E2FD11" w14:textId="445669EA"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Local economy and finances may be adversely affected, depending on damage.</w:t>
            </w:r>
          </w:p>
        </w:tc>
      </w:tr>
      <w:tr w:rsidR="007D3807" w:rsidRPr="009D1300" w14:paraId="160D69D0" w14:textId="77777777" w:rsidTr="00863F76">
        <w:trPr>
          <w:trHeight w:val="480"/>
          <w:jc w:val="center"/>
        </w:trPr>
        <w:tc>
          <w:tcPr>
            <w:tcW w:w="2835" w:type="dxa"/>
            <w:shd w:val="clear" w:color="auto" w:fill="F2DBDB" w:themeFill="accent2" w:themeFillTint="33"/>
            <w:vAlign w:val="center"/>
          </w:tcPr>
          <w:p w14:paraId="3AA6995B" w14:textId="77777777" w:rsidR="007D3807" w:rsidRPr="00B35C4F" w:rsidRDefault="007D3807" w:rsidP="007D3807">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24561918" w14:textId="61D17376" w:rsidR="007D3807" w:rsidRPr="007D3807" w:rsidRDefault="007D3807" w:rsidP="007D3807">
            <w:pPr>
              <w:pStyle w:val="TableParagraph"/>
              <w:spacing w:before="25"/>
              <w:ind w:left="136" w:right="393"/>
              <w:rPr>
                <w:rFonts w:ascii="Arial" w:hAnsi="Arial" w:cs="Arial"/>
                <w:color w:val="0070C0"/>
              </w:rPr>
            </w:pPr>
            <w:r w:rsidRPr="007D3807">
              <w:rPr>
                <w:rFonts w:ascii="Arial" w:eastAsia="Times New Roman" w:hAnsi="Arial" w:cs="Arial"/>
                <w:bCs/>
                <w:color w:val="0070C0"/>
              </w:rPr>
              <w:t>Ability to respond and recover may be questioned and challenged if planning, response, and recovery not timely and effective.</w:t>
            </w:r>
          </w:p>
        </w:tc>
      </w:tr>
    </w:tbl>
    <w:p w14:paraId="4BF8CF1D" w14:textId="3980AAF0" w:rsidR="004A3031" w:rsidRPr="00FA2F05" w:rsidRDefault="004A3031" w:rsidP="00FA2F05">
      <w:pPr>
        <w:pStyle w:val="Heading5"/>
        <w:spacing w:before="240" w:after="240"/>
      </w:pPr>
      <w:r w:rsidRPr="00FA2F05">
        <w:t>Hazard Summary by Jurisdiction</w:t>
      </w:r>
    </w:p>
    <w:p w14:paraId="46DCBB12" w14:textId="77777777" w:rsidR="004A3031" w:rsidRPr="00DD7DB4" w:rsidRDefault="004A3031" w:rsidP="007D3807">
      <w:pPr>
        <w:shd w:val="clear" w:color="auto" w:fill="F2DBDB" w:themeFill="accent2" w:themeFillTint="33"/>
        <w:spacing w:before="120" w:after="120"/>
        <w:rPr>
          <w:rFonts w:ascii="Arial" w:eastAsia="Arial" w:hAnsi="Arial" w:cs="Arial"/>
        </w:rPr>
      </w:pPr>
      <w:r w:rsidRPr="00DD7DB4">
        <w:rPr>
          <w:rFonts w:ascii="Arial" w:eastAsia="Arial" w:hAnsi="Arial" w:cs="Arial"/>
        </w:rPr>
        <w:t xml:space="preserve">Discuss </w:t>
      </w:r>
      <w:r>
        <w:rPr>
          <w:rFonts w:ascii="Arial" w:eastAsia="Arial" w:hAnsi="Arial" w:cs="Arial"/>
        </w:rPr>
        <w:t>demographics or other construction characteristics indicating that some jurisdictions would suffer heavier damages during winter weather events.  Discuss any damage caused to school and special district assets, using information from the Data Collection Questionnaire.</w:t>
      </w:r>
    </w:p>
    <w:p w14:paraId="53E317A8" w14:textId="77777777" w:rsidR="00316330" w:rsidRDefault="004A3031" w:rsidP="00316330">
      <w:pPr>
        <w:pStyle w:val="BodyText"/>
        <w:shd w:val="clear" w:color="auto" w:fill="F2DBDB" w:themeFill="accent2" w:themeFillTint="33"/>
        <w:ind w:left="0" w:right="255"/>
      </w:pPr>
      <w:r>
        <w:rPr>
          <w:spacing w:val="-6"/>
        </w:rPr>
        <w:t xml:space="preserve">Also discuss </w:t>
      </w:r>
      <w:r>
        <w:t>buildings</w:t>
      </w:r>
      <w:r>
        <w:rPr>
          <w:spacing w:val="-5"/>
        </w:rPr>
        <w:t xml:space="preserve"> </w:t>
      </w:r>
      <w:r>
        <w:t>with</w:t>
      </w:r>
      <w:r>
        <w:rPr>
          <w:spacing w:val="-6"/>
        </w:rPr>
        <w:t xml:space="preserve"> </w:t>
      </w:r>
      <w:r>
        <w:t>a</w:t>
      </w:r>
      <w:r>
        <w:rPr>
          <w:spacing w:val="-6"/>
        </w:rPr>
        <w:t xml:space="preserve"> </w:t>
      </w:r>
      <w:r>
        <w:t>high</w:t>
      </w:r>
      <w:r>
        <w:rPr>
          <w:spacing w:val="-6"/>
        </w:rPr>
        <w:t xml:space="preserve"> </w:t>
      </w:r>
      <w:r>
        <w:rPr>
          <w:spacing w:val="-1"/>
        </w:rPr>
        <w:t>occupancy</w:t>
      </w:r>
      <w:r>
        <w:rPr>
          <w:spacing w:val="-5"/>
        </w:rPr>
        <w:t xml:space="preserve"> </w:t>
      </w:r>
      <w:r>
        <w:t>and</w:t>
      </w:r>
      <w:r>
        <w:rPr>
          <w:spacing w:val="-6"/>
        </w:rPr>
        <w:t xml:space="preserve"> </w:t>
      </w:r>
      <w:r>
        <w:t>mobile</w:t>
      </w:r>
      <w:r>
        <w:rPr>
          <w:spacing w:val="-5"/>
        </w:rPr>
        <w:t xml:space="preserve"> </w:t>
      </w:r>
      <w:r>
        <w:t>home</w:t>
      </w:r>
      <w:r>
        <w:rPr>
          <w:spacing w:val="-6"/>
        </w:rPr>
        <w:t xml:space="preserve"> </w:t>
      </w:r>
      <w:r>
        <w:t>parks.</w:t>
      </w:r>
      <w:r w:rsidR="00316330">
        <w:t xml:space="preserve">  List each jurisdiction, including any participating school/special districts in a separate heading and discuss each jurisdiction’s overall vulnerability separately. </w:t>
      </w:r>
    </w:p>
    <w:p w14:paraId="4A0F7640" w14:textId="77777777" w:rsidR="00316330" w:rsidRDefault="00316330" w:rsidP="00316330">
      <w:pPr>
        <w:pStyle w:val="BodyText"/>
        <w:shd w:val="clear" w:color="auto" w:fill="F2DBDB" w:themeFill="accent2" w:themeFillTint="33"/>
        <w:ind w:left="0" w:right="255"/>
      </w:pPr>
    </w:p>
    <w:p w14:paraId="4E385682"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County A – </w:t>
      </w:r>
    </w:p>
    <w:p w14:paraId="625B8A39" w14:textId="77777777" w:rsidR="00316330" w:rsidRDefault="00316330" w:rsidP="00316330">
      <w:pPr>
        <w:pStyle w:val="BodyText"/>
        <w:shd w:val="clear" w:color="auto" w:fill="F2DBDB" w:themeFill="accent2" w:themeFillTint="33"/>
        <w:ind w:left="0" w:right="255"/>
      </w:pPr>
    </w:p>
    <w:p w14:paraId="6CD2941B" w14:textId="77777777" w:rsidR="00316330" w:rsidRPr="00316330" w:rsidRDefault="00316330" w:rsidP="00316330">
      <w:pPr>
        <w:pStyle w:val="BodyText"/>
        <w:shd w:val="clear" w:color="auto" w:fill="F2DBDB" w:themeFill="accent2" w:themeFillTint="33"/>
        <w:ind w:left="0" w:right="255"/>
        <w:rPr>
          <w:b/>
        </w:rPr>
      </w:pPr>
      <w:r w:rsidRPr="00316330">
        <w:rPr>
          <w:b/>
        </w:rPr>
        <w:t xml:space="preserve">City A – </w:t>
      </w:r>
    </w:p>
    <w:p w14:paraId="6588C31F" w14:textId="77777777" w:rsidR="00316330" w:rsidRDefault="00316330" w:rsidP="00316330">
      <w:pPr>
        <w:pStyle w:val="BodyText"/>
        <w:shd w:val="clear" w:color="auto" w:fill="F2DBDB" w:themeFill="accent2" w:themeFillTint="33"/>
        <w:ind w:left="0" w:right="255"/>
      </w:pPr>
    </w:p>
    <w:p w14:paraId="4AB26B15" w14:textId="77777777" w:rsidR="00316330" w:rsidRPr="00316330" w:rsidRDefault="00316330" w:rsidP="00316330">
      <w:pPr>
        <w:pStyle w:val="BodyText"/>
        <w:shd w:val="clear" w:color="auto" w:fill="F2DBDB" w:themeFill="accent2" w:themeFillTint="33"/>
        <w:ind w:left="0" w:right="255"/>
        <w:rPr>
          <w:b/>
        </w:rPr>
      </w:pPr>
      <w:r w:rsidRPr="00316330">
        <w:rPr>
          <w:b/>
        </w:rPr>
        <w:t xml:space="preserve">School District A – </w:t>
      </w:r>
    </w:p>
    <w:p w14:paraId="78E2D6F5" w14:textId="0A993874" w:rsidR="004A3031" w:rsidRDefault="004A3031" w:rsidP="00FA2F05">
      <w:pPr>
        <w:pStyle w:val="Heading3"/>
        <w:spacing w:before="240" w:after="240"/>
      </w:pPr>
      <w:bookmarkStart w:id="222" w:name="Future_Development"/>
      <w:bookmarkStart w:id="223" w:name="_bookmark315"/>
      <w:bookmarkStart w:id="224" w:name="_Toc528484828"/>
      <w:bookmarkEnd w:id="222"/>
      <w:bookmarkEnd w:id="223"/>
      <w:r w:rsidRPr="00A56C6E">
        <w:t>Problem Statement</w:t>
      </w:r>
      <w:bookmarkEnd w:id="224"/>
    </w:p>
    <w:p w14:paraId="414D9A24" w14:textId="77777777" w:rsidR="007538A6" w:rsidRDefault="004A3031" w:rsidP="007D3807">
      <w:pPr>
        <w:shd w:val="clear" w:color="auto" w:fill="F2DBDB" w:themeFill="accent2" w:themeFillTint="33"/>
        <w:spacing w:before="120" w:after="120"/>
        <w:contextualSpacing/>
        <w:rPr>
          <w:rFonts w:ascii="Arial" w:eastAsia="Arial" w:hAnsi="Arial" w:cs="Arial"/>
        </w:rPr>
      </w:pPr>
      <w:r w:rsidRPr="00FA2F05">
        <w:rPr>
          <w:rFonts w:ascii="Arial" w:eastAsia="Arial" w:hAnsi="Arial" w:cs="Arial"/>
        </w:rPr>
        <w:t>Summarize the risks presented in the preceding analysis.  Include a brief discussion of possible solutions, which could be brought forward into the strategy section in later analysis.</w:t>
      </w:r>
      <w:r w:rsidR="007538A6">
        <w:rPr>
          <w:rFonts w:ascii="Arial" w:eastAsia="Arial" w:hAnsi="Arial" w:cs="Arial"/>
        </w:rPr>
        <w:t xml:space="preserve">  For example:</w:t>
      </w:r>
    </w:p>
    <w:p w14:paraId="591F230E" w14:textId="74B6BCDC" w:rsidR="007538A6" w:rsidRPr="00572270" w:rsidRDefault="007538A6" w:rsidP="007538A6">
      <w:pPr>
        <w:pStyle w:val="ListParagraph"/>
        <w:numPr>
          <w:ilvl w:val="0"/>
          <w:numId w:val="32"/>
        </w:numPr>
        <w:spacing w:before="120" w:after="120"/>
        <w:contextualSpacing/>
        <w:rPr>
          <w:rFonts w:ascii="Arial" w:eastAsia="Arial" w:hAnsi="Arial" w:cs="Arial"/>
          <w:color w:val="0070C0"/>
        </w:rPr>
      </w:pPr>
      <w:r>
        <w:rPr>
          <w:rFonts w:ascii="Arial" w:eastAsia="Arial" w:hAnsi="Arial" w:cs="Arial"/>
          <w:color w:val="0070C0"/>
        </w:rPr>
        <w:t>The southern portion of City C is an area of older development with predominately overhead powerlines, approximately 100 miles.  Possible solutions include burying the overhead powerlines and developing a standard for tree pruning around the powerlines.</w:t>
      </w:r>
    </w:p>
    <w:p w14:paraId="36BC114D" w14:textId="0C33FBC0" w:rsidR="00FA2F05" w:rsidRPr="00FA2F05" w:rsidRDefault="00FA2F05" w:rsidP="00FA2F05">
      <w:pPr>
        <w:spacing w:before="120" w:after="120"/>
        <w:rPr>
          <w:rFonts w:ascii="Arial" w:eastAsia="Arial" w:hAnsi="Arial" w:cs="Arial"/>
        </w:rPr>
      </w:pPr>
    </w:p>
    <w:p w14:paraId="7C3B7E3E" w14:textId="67F0863F" w:rsidR="00CC039A" w:rsidRPr="001953B4" w:rsidRDefault="009C4310" w:rsidP="004E206E">
      <w:pPr>
        <w:pStyle w:val="Heading3"/>
        <w:numPr>
          <w:ilvl w:val="2"/>
          <w:numId w:val="22"/>
        </w:numPr>
        <w:spacing w:before="0"/>
        <w:ind w:left="1080" w:hanging="1071"/>
        <w:rPr>
          <w:sz w:val="28"/>
          <w:szCs w:val="22"/>
          <w:u w:val="none"/>
        </w:rPr>
      </w:pPr>
      <w:bookmarkStart w:id="225" w:name="_Toc528484829"/>
      <w:r w:rsidRPr="001953B4">
        <w:rPr>
          <w:sz w:val="28"/>
          <w:szCs w:val="22"/>
          <w:u w:val="none"/>
        </w:rPr>
        <w:lastRenderedPageBreak/>
        <w:t>Tornado</w:t>
      </w:r>
      <w:bookmarkEnd w:id="225"/>
    </w:p>
    <w:p w14:paraId="11670C75" w14:textId="77777777" w:rsidR="00A52DC7" w:rsidRPr="009F3782" w:rsidRDefault="00A52DC7" w:rsidP="00AB4097">
      <w:pPr>
        <w:spacing w:before="5"/>
        <w:rPr>
          <w:rFonts w:ascii="Arial" w:eastAsia="Arial" w:hAnsi="Arial" w:cs="Arial"/>
          <w:b/>
          <w:bCs/>
          <w:sz w:val="4"/>
          <w:szCs w:val="4"/>
        </w:rPr>
      </w:pPr>
    </w:p>
    <w:p w14:paraId="3955A8C4" w14:textId="73B5A245" w:rsidR="00A52DC7" w:rsidRDefault="00A52DC7" w:rsidP="00AB4097">
      <w:pPr>
        <w:spacing w:line="20" w:lineRule="atLeast"/>
        <w:rPr>
          <w:rFonts w:ascii="Arial" w:eastAsia="Arial" w:hAnsi="Arial" w:cs="Arial"/>
          <w:sz w:val="2"/>
          <w:szCs w:val="2"/>
        </w:rPr>
      </w:pPr>
    </w:p>
    <w:p w14:paraId="541ED775" w14:textId="77777777" w:rsidR="00E17B6E" w:rsidRDefault="00E17B6E" w:rsidP="00AC2C1C">
      <w:pPr>
        <w:pStyle w:val="BodyText"/>
      </w:pPr>
      <w:bookmarkStart w:id="226" w:name="_bookmark264"/>
      <w:bookmarkEnd w:id="226"/>
    </w:p>
    <w:p w14:paraId="3E3C78EC" w14:textId="77777777" w:rsidR="00E17B6E" w:rsidRDefault="00EC3BA9" w:rsidP="007D3807">
      <w:pPr>
        <w:pStyle w:val="BodyText"/>
        <w:shd w:val="clear" w:color="auto" w:fill="F2DBDB" w:themeFill="accent2" w:themeFillTint="33"/>
      </w:pPr>
      <w:r>
        <w:t>Some specific sources for this hazard are:</w:t>
      </w:r>
    </w:p>
    <w:p w14:paraId="30F7D246" w14:textId="77777777" w:rsidR="00E17B6E" w:rsidRDefault="00E17B6E" w:rsidP="007D3807">
      <w:pPr>
        <w:pStyle w:val="BodyText"/>
        <w:shd w:val="clear" w:color="auto" w:fill="F2DBDB" w:themeFill="accent2" w:themeFillTint="33"/>
      </w:pPr>
    </w:p>
    <w:p w14:paraId="44490A5A" w14:textId="56997F08" w:rsidR="001953B4" w:rsidRPr="00895E0B" w:rsidRDefault="001953B4" w:rsidP="007D3807">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3.3.10, Page 3.</w:t>
      </w:r>
      <w:r w:rsidR="00AF1835">
        <w:rPr>
          <w:b/>
          <w:color w:val="FF0000"/>
        </w:rPr>
        <w:t>257</w:t>
      </w:r>
      <w:r w:rsidRPr="00895E0B">
        <w:rPr>
          <w:b/>
        </w:rPr>
        <w:br/>
      </w:r>
      <w:hyperlink r:id="rId197"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2E4A876B" w14:textId="3DE15A00" w:rsidR="00E17B6E" w:rsidRDefault="00165515" w:rsidP="007D3807">
      <w:pPr>
        <w:pStyle w:val="Bullets"/>
        <w:shd w:val="clear" w:color="auto" w:fill="F2DBDB" w:themeFill="accent2" w:themeFillTint="33"/>
        <w:tabs>
          <w:tab w:val="clear" w:pos="360"/>
        </w:tabs>
        <w:spacing w:line="240" w:lineRule="auto"/>
        <w:ind w:left="720"/>
      </w:pPr>
      <w:r>
        <w:t xml:space="preserve">NWS </w:t>
      </w:r>
      <w:r w:rsidR="00EC3BA9">
        <w:t>Enhanced F Scale for Tornado Damage</w:t>
      </w:r>
      <w:r>
        <w:t xml:space="preserve"> including damage indicators and degrees of damage</w:t>
      </w:r>
      <w:r w:rsidR="00EC3BA9" w:rsidRPr="002F62AA">
        <w:rPr>
          <w:color w:val="0000FF"/>
        </w:rPr>
        <w:t xml:space="preserve"> </w:t>
      </w:r>
      <w:hyperlink r:id="rId198" w:history="1">
        <w:r w:rsidR="00EC3BA9" w:rsidRPr="00B66C7E">
          <w:rPr>
            <w:rStyle w:val="Hyperlink"/>
          </w:rPr>
          <w:t>www.spc.noaa.gov/faq/tornado/ef-scale.html</w:t>
        </w:r>
      </w:hyperlink>
      <w:r w:rsidR="00EC3BA9">
        <w:t>;</w:t>
      </w:r>
    </w:p>
    <w:p w14:paraId="561368C5" w14:textId="158E8A07" w:rsidR="00E17B6E" w:rsidRDefault="00EC3BA9" w:rsidP="007D3807">
      <w:pPr>
        <w:pStyle w:val="Bullets"/>
        <w:shd w:val="clear" w:color="auto" w:fill="F2DBDB" w:themeFill="accent2" w:themeFillTint="33"/>
        <w:tabs>
          <w:tab w:val="clear" w:pos="360"/>
        </w:tabs>
        <w:ind w:left="720"/>
      </w:pPr>
      <w:r>
        <w:t>Tornado Activity in the U.S. map (1950-2006), FEMA 320, Taking Shelter from the Storm, 3rd edition;</w:t>
      </w:r>
      <w:r w:rsidR="00165515">
        <w:t xml:space="preserve"> </w:t>
      </w:r>
      <w:hyperlink r:id="rId199" w:history="1">
        <w:r w:rsidR="00165515" w:rsidRPr="009D2DA7">
          <w:rPr>
            <w:rStyle w:val="Hyperlink"/>
          </w:rPr>
          <w:t>https://www.fema.gov/fema-p-320-taking-shelter-storm-building-safe-room-your-home-or-small-business</w:t>
        </w:r>
      </w:hyperlink>
    </w:p>
    <w:p w14:paraId="41A733FE" w14:textId="3023C522" w:rsidR="00E17B6E" w:rsidRDefault="00EC3BA9" w:rsidP="007D3807">
      <w:pPr>
        <w:pStyle w:val="Bullets"/>
        <w:shd w:val="clear" w:color="auto" w:fill="F2DBDB" w:themeFill="accent2" w:themeFillTint="33"/>
        <w:tabs>
          <w:tab w:val="clear" w:pos="360"/>
        </w:tabs>
        <w:ind w:left="720"/>
      </w:pPr>
      <w:r>
        <w:rPr>
          <w:rFonts w:ascii="Helvetica" w:hAnsi="Helvetica" w:cs="Helvetica"/>
          <w:szCs w:val="16"/>
        </w:rPr>
        <w:t xml:space="preserve">Tornado Alley in the U.S. map, </w:t>
      </w:r>
      <w:hyperlink r:id="rId200" w:history="1">
        <w:r w:rsidR="00165515" w:rsidRPr="009D2DA7">
          <w:rPr>
            <w:rStyle w:val="Hyperlink"/>
          </w:rPr>
          <w:t>http://tornadochaser.com/education/tornado-alley/</w:t>
        </w:r>
      </w:hyperlink>
    </w:p>
    <w:p w14:paraId="16F7C32A" w14:textId="67A994B1" w:rsidR="00E17B6E" w:rsidRDefault="0040350A" w:rsidP="007D3807">
      <w:pPr>
        <w:pStyle w:val="Bullets"/>
        <w:shd w:val="clear" w:color="auto" w:fill="F2DBDB" w:themeFill="accent2" w:themeFillTint="33"/>
        <w:tabs>
          <w:tab w:val="clear" w:pos="360"/>
        </w:tabs>
        <w:spacing w:line="240" w:lineRule="auto"/>
        <w:ind w:left="720"/>
      </w:pPr>
      <w:r w:rsidRPr="0040350A">
        <w:t>National</w:t>
      </w:r>
      <w:r w:rsidR="00D10216" w:rsidRPr="00AC2C1C">
        <w:t xml:space="preserve"> </w:t>
      </w:r>
      <w:r w:rsidR="00165515">
        <w:t>Centers for Environmental Information</w:t>
      </w:r>
      <w:r w:rsidRPr="0040350A">
        <w:t xml:space="preserve">, </w:t>
      </w:r>
      <w:hyperlink r:id="rId201" w:history="1">
        <w:r w:rsidR="00D10216" w:rsidRPr="00AC2C1C">
          <w:rPr>
            <w:rStyle w:val="Hyperlink"/>
          </w:rPr>
          <w:t>http://www.</w:t>
        </w:r>
        <w:r w:rsidR="004A7222">
          <w:rPr>
            <w:rStyle w:val="Hyperlink"/>
          </w:rPr>
          <w:t>NCEI</w:t>
        </w:r>
        <w:r w:rsidR="00D10216" w:rsidRPr="00AC2C1C">
          <w:rPr>
            <w:rStyle w:val="Hyperlink"/>
          </w:rPr>
          <w:t xml:space="preserve">.noaa.gov/stormevents/ </w:t>
        </w:r>
      </w:hyperlink>
    </w:p>
    <w:p w14:paraId="3A06E2B2" w14:textId="14BB5BD8" w:rsidR="00E17B6E" w:rsidRDefault="0040350A" w:rsidP="007D3807">
      <w:pPr>
        <w:pStyle w:val="Bullets"/>
        <w:shd w:val="clear" w:color="auto" w:fill="F2DBDB" w:themeFill="accent2" w:themeFillTint="33"/>
        <w:tabs>
          <w:tab w:val="clear" w:pos="360"/>
        </w:tabs>
        <w:spacing w:line="240" w:lineRule="auto"/>
        <w:ind w:left="720"/>
      </w:pPr>
      <w:r>
        <w:t xml:space="preserve">Tornado History Project, map of tornado events, </w:t>
      </w:r>
      <w:hyperlink r:id="rId202" w:history="1">
        <w:r w:rsidR="0031216E">
          <w:rPr>
            <w:rStyle w:val="Hyperlink"/>
            <w:rFonts w:asciiTheme="minorHAnsi" w:hAnsiTheme="minorHAnsi" w:cstheme="minorBidi"/>
          </w:rPr>
          <w:t>https://tornadoarchive.com/home/</w:t>
        </w:r>
      </w:hyperlink>
    </w:p>
    <w:p w14:paraId="2B22EDFB"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203"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204" w:history="1">
        <w:r w:rsidR="008851A3" w:rsidRPr="00627524">
          <w:rPr>
            <w:rStyle w:val="Hyperlink"/>
          </w:rPr>
          <w:t>https://drive.google.com/file/d/1O72_aGOP3H8Z2VzIABicFa4rTRVkLLAW/view</w:t>
        </w:r>
      </w:hyperlink>
      <w:r w:rsidR="008851A3">
        <w:t xml:space="preserve"> - User Guide</w:t>
      </w:r>
    </w:p>
    <w:p w14:paraId="1FE595AA" w14:textId="7412673A" w:rsidR="001953B4" w:rsidRDefault="001953B4" w:rsidP="00593D63">
      <w:pPr>
        <w:pStyle w:val="BodyText"/>
        <w:numPr>
          <w:ilvl w:val="1"/>
          <w:numId w:val="15"/>
        </w:numPr>
        <w:shd w:val="clear" w:color="auto" w:fill="F2DBDB" w:themeFill="accent2" w:themeFillTint="33"/>
        <w:spacing w:after="120"/>
        <w:ind w:left="1080"/>
        <w:contextualSpacing/>
      </w:pPr>
      <w:r>
        <w:t>Number of Tornadoes by County</w:t>
      </w:r>
    </w:p>
    <w:p w14:paraId="010F1ED3" w14:textId="61911B60" w:rsidR="001953B4" w:rsidRDefault="001953B4" w:rsidP="007D3807">
      <w:pPr>
        <w:pStyle w:val="BodyText"/>
        <w:numPr>
          <w:ilvl w:val="1"/>
          <w:numId w:val="15"/>
        </w:numPr>
        <w:shd w:val="clear" w:color="auto" w:fill="F2DBDB" w:themeFill="accent2" w:themeFillTint="33"/>
        <w:spacing w:before="120" w:after="120"/>
        <w:ind w:left="1080"/>
        <w:contextualSpacing/>
      </w:pPr>
      <w:r>
        <w:t>Percentage of Mobile Homes in 2015 by County</w:t>
      </w:r>
    </w:p>
    <w:p w14:paraId="4283FD33" w14:textId="59BBE51C" w:rsidR="001953B4" w:rsidRDefault="001953B4" w:rsidP="007D3807">
      <w:pPr>
        <w:pStyle w:val="BodyText"/>
        <w:numPr>
          <w:ilvl w:val="1"/>
          <w:numId w:val="15"/>
        </w:numPr>
        <w:shd w:val="clear" w:color="auto" w:fill="F2DBDB" w:themeFill="accent2" w:themeFillTint="33"/>
        <w:spacing w:before="120" w:after="120"/>
        <w:ind w:left="1080"/>
        <w:contextualSpacing/>
      </w:pPr>
      <w:r>
        <w:t>Average annual tornado events by County</w:t>
      </w:r>
    </w:p>
    <w:p w14:paraId="5C95729B" w14:textId="4397602F" w:rsidR="001953B4" w:rsidRDefault="001953B4" w:rsidP="007D3807">
      <w:pPr>
        <w:pStyle w:val="BodyText"/>
        <w:numPr>
          <w:ilvl w:val="1"/>
          <w:numId w:val="15"/>
        </w:numPr>
        <w:shd w:val="clear" w:color="auto" w:fill="F2DBDB" w:themeFill="accent2" w:themeFillTint="33"/>
        <w:spacing w:before="120" w:after="120"/>
        <w:ind w:left="1080"/>
        <w:contextualSpacing/>
      </w:pPr>
      <w:r>
        <w:t xml:space="preserve">Vulnerability to tornado events by County </w:t>
      </w:r>
    </w:p>
    <w:p w14:paraId="6C5A7F6B" w14:textId="55422189" w:rsidR="001953B4" w:rsidRDefault="001953B4" w:rsidP="007D3807">
      <w:pPr>
        <w:pStyle w:val="BodyText"/>
        <w:numPr>
          <w:ilvl w:val="1"/>
          <w:numId w:val="15"/>
        </w:numPr>
        <w:shd w:val="clear" w:color="auto" w:fill="F2DBDB" w:themeFill="accent2" w:themeFillTint="33"/>
        <w:spacing w:before="120" w:after="120"/>
        <w:ind w:left="1080"/>
        <w:contextualSpacing/>
      </w:pPr>
      <w:r>
        <w:t>Annualized property loss for tornado events by County</w:t>
      </w:r>
    </w:p>
    <w:p w14:paraId="66D72747" w14:textId="28ED7B37" w:rsidR="001953B4" w:rsidRDefault="001953B4" w:rsidP="007D3807">
      <w:pPr>
        <w:pStyle w:val="BodyText"/>
        <w:numPr>
          <w:ilvl w:val="1"/>
          <w:numId w:val="15"/>
        </w:numPr>
        <w:shd w:val="clear" w:color="auto" w:fill="F2DBDB" w:themeFill="accent2" w:themeFillTint="33"/>
        <w:spacing w:before="120" w:after="120"/>
        <w:ind w:left="1080"/>
        <w:contextualSpacing/>
      </w:pPr>
      <w:r>
        <w:t>Annualized property loss for tornado events by County</w:t>
      </w:r>
    </w:p>
    <w:p w14:paraId="648F50DB" w14:textId="77777777" w:rsidR="00593D63" w:rsidRPr="00AC614B" w:rsidRDefault="00593D63" w:rsidP="00593D63">
      <w:pPr>
        <w:pStyle w:val="BodyText"/>
        <w:numPr>
          <w:ilvl w:val="0"/>
          <w:numId w:val="15"/>
        </w:numPr>
        <w:shd w:val="clear" w:color="auto" w:fill="F2DBDB" w:themeFill="accent2" w:themeFillTint="33"/>
        <w:spacing w:before="120" w:after="120"/>
        <w:ind w:left="720" w:right="317"/>
        <w:contextualSpacing/>
      </w:pPr>
      <w:bookmarkStart w:id="227" w:name="_Toc528484830"/>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205" w:history="1">
        <w:r w:rsidRPr="00AC614B">
          <w:rPr>
            <w:rStyle w:val="Hyperlink"/>
          </w:rPr>
          <w:t>https://drive.google.com/drive/folders/0Bzg99s866kWocFB5Y3hCRlRuWWM</w:t>
        </w:r>
      </w:hyperlink>
      <w:r w:rsidRPr="00AC614B">
        <w:t xml:space="preserve"> </w:t>
      </w:r>
    </w:p>
    <w:p w14:paraId="19D7B892" w14:textId="2F284D52" w:rsidR="00CC039A" w:rsidRDefault="00CB124B" w:rsidP="001953B4">
      <w:pPr>
        <w:pStyle w:val="Heading3"/>
        <w:spacing w:before="240" w:after="240"/>
        <w:rPr>
          <w:u w:val="none"/>
        </w:rPr>
      </w:pPr>
      <w:r>
        <w:t>Hazard</w:t>
      </w:r>
      <w:r w:rsidR="00C349FD">
        <w:t xml:space="preserve"> </w:t>
      </w:r>
      <w:r w:rsidR="009C4310">
        <w:t>Profile</w:t>
      </w:r>
      <w:bookmarkEnd w:id="227"/>
    </w:p>
    <w:p w14:paraId="7018FC04" w14:textId="77777777" w:rsidR="00A52DC7" w:rsidRDefault="009C4310" w:rsidP="001953B4">
      <w:pPr>
        <w:pStyle w:val="Heading5"/>
        <w:spacing w:before="240" w:after="240"/>
      </w:pPr>
      <w:r>
        <w:t>Hazard</w:t>
      </w:r>
      <w:r>
        <w:rPr>
          <w:spacing w:val="-20"/>
        </w:rPr>
        <w:t xml:space="preserve"> </w:t>
      </w:r>
      <w:r>
        <w:t>Description</w:t>
      </w:r>
    </w:p>
    <w:p w14:paraId="302BCFA8" w14:textId="3F7DA28A" w:rsidR="001953B4" w:rsidRPr="001953B4" w:rsidRDefault="00AB4097" w:rsidP="00165515">
      <w:pPr>
        <w:pStyle w:val="BodyText"/>
        <w:spacing w:before="120" w:after="120"/>
        <w:ind w:left="0" w:right="70"/>
        <w:rPr>
          <w:color w:val="0070C0"/>
        </w:rPr>
      </w:pPr>
      <w:r w:rsidRPr="007D3807">
        <w:rPr>
          <w:shd w:val="clear" w:color="auto" w:fill="F2DBDB" w:themeFill="accent2" w:themeFillTint="33"/>
        </w:rPr>
        <w:t xml:space="preserve">Sample language taken from the </w:t>
      </w:r>
      <w:r w:rsidR="001953B4" w:rsidRPr="007D3807">
        <w:rPr>
          <w:shd w:val="clear" w:color="auto" w:fill="F2DBDB" w:themeFill="accent2" w:themeFillTint="33"/>
        </w:rPr>
        <w:t>20</w:t>
      </w:r>
      <w:r w:rsidR="00AE352F">
        <w:rPr>
          <w:shd w:val="clear" w:color="auto" w:fill="F2DBDB" w:themeFill="accent2" w:themeFillTint="33"/>
        </w:rPr>
        <w:t>23</w:t>
      </w:r>
      <w:r w:rsidRPr="007D3807">
        <w:rPr>
          <w:shd w:val="clear" w:color="auto" w:fill="F2DBDB" w:themeFill="accent2" w:themeFillTint="33"/>
        </w:rPr>
        <w:t xml:space="preserve"> State Plan</w:t>
      </w:r>
      <w:r w:rsidR="001953B4" w:rsidRPr="007D3807">
        <w:rPr>
          <w:shd w:val="clear" w:color="auto" w:fill="F2DBDB" w:themeFill="accent2" w:themeFillTint="33"/>
        </w:rPr>
        <w:t>:</w:t>
      </w:r>
      <w:r w:rsidR="001953B4">
        <w:t xml:space="preserve">  </w:t>
      </w:r>
      <w:r w:rsidR="001953B4" w:rsidRPr="001953B4">
        <w:rPr>
          <w:color w:val="0070C0"/>
        </w:rPr>
        <w:t>Essentially, tornadoes are a vortex storm with two components of winds. The first is the rotational winds that</w:t>
      </w:r>
      <w:r w:rsidR="00165515">
        <w:rPr>
          <w:color w:val="0070C0"/>
        </w:rPr>
        <w:t xml:space="preserve"> </w:t>
      </w:r>
      <w:r w:rsidR="001953B4" w:rsidRPr="001953B4">
        <w:rPr>
          <w:color w:val="0070C0"/>
        </w:rPr>
        <w:t>can measure up to 500 miles per hour, and the second is an uplifting current of great strength. The dynamic</w:t>
      </w:r>
      <w:r w:rsidR="00165515">
        <w:rPr>
          <w:color w:val="0070C0"/>
        </w:rPr>
        <w:t xml:space="preserve"> </w:t>
      </w:r>
      <w:r w:rsidR="001953B4" w:rsidRPr="001953B4">
        <w:rPr>
          <w:color w:val="0070C0"/>
        </w:rPr>
        <w:t xml:space="preserve">strength of both these currents can cause vacuums that can overpressure structures from the inside. </w:t>
      </w:r>
    </w:p>
    <w:p w14:paraId="673ECACB" w14:textId="7EE388A1" w:rsidR="001953B4" w:rsidRPr="001953B4" w:rsidRDefault="001953B4" w:rsidP="00165515">
      <w:pPr>
        <w:tabs>
          <w:tab w:val="left" w:pos="9810"/>
        </w:tabs>
        <w:spacing w:before="120" w:after="120"/>
        <w:ind w:right="10"/>
        <w:rPr>
          <w:rFonts w:ascii="Arial" w:eastAsia="Arial" w:hAnsi="Arial"/>
          <w:color w:val="0070C0"/>
        </w:rPr>
      </w:pPr>
      <w:r w:rsidRPr="001953B4">
        <w:rPr>
          <w:rFonts w:ascii="Arial" w:eastAsia="Arial" w:hAnsi="Arial"/>
          <w:color w:val="0070C0"/>
        </w:rPr>
        <w:t>Although tornadoes have been documented in all 50 states, most of them occur in the central United States.</w:t>
      </w:r>
      <w:r w:rsidR="00165515">
        <w:rPr>
          <w:rFonts w:ascii="Arial" w:eastAsia="Arial" w:hAnsi="Arial"/>
          <w:color w:val="0070C0"/>
        </w:rPr>
        <w:t xml:space="preserve"> </w:t>
      </w:r>
      <w:r w:rsidRPr="001953B4">
        <w:rPr>
          <w:rFonts w:ascii="Arial" w:eastAsia="Arial" w:hAnsi="Arial"/>
          <w:color w:val="0070C0"/>
        </w:rPr>
        <w:t>The unique geography of the central United States allows for the development of thunderstorms that spawn</w:t>
      </w:r>
      <w:r w:rsidR="00165515">
        <w:rPr>
          <w:rFonts w:ascii="Arial" w:eastAsia="Arial" w:hAnsi="Arial"/>
          <w:color w:val="0070C0"/>
        </w:rPr>
        <w:t xml:space="preserve"> </w:t>
      </w:r>
      <w:r w:rsidRPr="001953B4">
        <w:rPr>
          <w:rFonts w:ascii="Arial" w:eastAsia="Arial" w:hAnsi="Arial"/>
          <w:color w:val="0070C0"/>
        </w:rPr>
        <w:t>tornadoes. The jet stream, which is a high-velocity stream of air, determines which area of the central United</w:t>
      </w:r>
      <w:r w:rsidR="00165515">
        <w:rPr>
          <w:rFonts w:ascii="Arial" w:eastAsia="Arial" w:hAnsi="Arial"/>
          <w:color w:val="0070C0"/>
        </w:rPr>
        <w:t xml:space="preserve"> </w:t>
      </w:r>
      <w:r w:rsidRPr="001953B4">
        <w:rPr>
          <w:rFonts w:ascii="Arial" w:eastAsia="Arial" w:hAnsi="Arial"/>
          <w:color w:val="0070C0"/>
        </w:rPr>
        <w:t>States will be prone to tornado development. The jet stream normally separates the cold air of the north</w:t>
      </w:r>
      <w:r w:rsidR="00165515">
        <w:rPr>
          <w:rFonts w:ascii="Arial" w:eastAsia="Arial" w:hAnsi="Arial"/>
          <w:color w:val="0070C0"/>
        </w:rPr>
        <w:t xml:space="preserve"> </w:t>
      </w:r>
      <w:r w:rsidRPr="001953B4">
        <w:rPr>
          <w:rFonts w:ascii="Arial" w:eastAsia="Arial" w:hAnsi="Arial"/>
          <w:color w:val="0070C0"/>
        </w:rPr>
        <w:t>from the warm air of the south. During the winter, the jet stream flows west to east from Texas to the</w:t>
      </w:r>
      <w:r w:rsidR="00165515">
        <w:rPr>
          <w:rFonts w:ascii="Arial" w:eastAsia="Arial" w:hAnsi="Arial"/>
          <w:color w:val="0070C0"/>
        </w:rPr>
        <w:t xml:space="preserve"> </w:t>
      </w:r>
      <w:r w:rsidRPr="001953B4">
        <w:rPr>
          <w:rFonts w:ascii="Arial" w:eastAsia="Arial" w:hAnsi="Arial"/>
          <w:color w:val="0070C0"/>
        </w:rPr>
        <w:t>Carolina coast. As the sun “moves” north, so does the jet stream, which at summer solstice flows from</w:t>
      </w:r>
      <w:r w:rsidR="00165515">
        <w:rPr>
          <w:rFonts w:ascii="Arial" w:eastAsia="Arial" w:hAnsi="Arial"/>
          <w:color w:val="0070C0"/>
        </w:rPr>
        <w:t xml:space="preserve"> </w:t>
      </w:r>
      <w:r w:rsidRPr="001953B4">
        <w:rPr>
          <w:rFonts w:ascii="Arial" w:eastAsia="Arial" w:hAnsi="Arial"/>
          <w:color w:val="0070C0"/>
        </w:rPr>
        <w:t>Canada across Lake Superior to Maine. During its move northward in the spring and its recession south</w:t>
      </w:r>
      <w:r w:rsidR="00165515">
        <w:rPr>
          <w:rFonts w:ascii="Arial" w:eastAsia="Arial" w:hAnsi="Arial"/>
          <w:color w:val="0070C0"/>
        </w:rPr>
        <w:t xml:space="preserve"> </w:t>
      </w:r>
      <w:r w:rsidRPr="001953B4">
        <w:rPr>
          <w:rFonts w:ascii="Arial" w:eastAsia="Arial" w:hAnsi="Arial"/>
          <w:color w:val="0070C0"/>
        </w:rPr>
        <w:t xml:space="preserve">during the fall, the jet stream crosses Missouri, causing the large thunderstorms that breed tornadoes. </w:t>
      </w:r>
    </w:p>
    <w:p w14:paraId="0C69F533" w14:textId="7C3D50F8" w:rsidR="001953B4" w:rsidRPr="001953B4" w:rsidRDefault="001953B4" w:rsidP="00165515">
      <w:pPr>
        <w:tabs>
          <w:tab w:val="left" w:pos="9810"/>
        </w:tabs>
        <w:spacing w:before="120" w:after="120"/>
        <w:ind w:right="10"/>
        <w:rPr>
          <w:rFonts w:ascii="Arial" w:eastAsia="Arial" w:hAnsi="Arial"/>
          <w:color w:val="0070C0"/>
        </w:rPr>
      </w:pPr>
      <w:r w:rsidRPr="001953B4">
        <w:rPr>
          <w:rFonts w:ascii="Arial" w:eastAsia="Arial" w:hAnsi="Arial"/>
          <w:color w:val="0070C0"/>
        </w:rPr>
        <w:t>Tornadoes spawn from the largest thunderstorms. The associated cumulonimbus clouds can reach heights of</w:t>
      </w:r>
      <w:r w:rsidR="00165515">
        <w:rPr>
          <w:rFonts w:ascii="Arial" w:eastAsia="Arial" w:hAnsi="Arial"/>
          <w:color w:val="0070C0"/>
        </w:rPr>
        <w:t xml:space="preserve"> </w:t>
      </w:r>
      <w:r w:rsidRPr="001953B4">
        <w:rPr>
          <w:rFonts w:ascii="Arial" w:eastAsia="Arial" w:hAnsi="Arial"/>
          <w:color w:val="0070C0"/>
        </w:rPr>
        <w:t>up to 55,000 feet above ground level and are commonly formed when Gulf air is warmed by solar heating.</w:t>
      </w:r>
      <w:r w:rsidR="00165515">
        <w:rPr>
          <w:rFonts w:ascii="Arial" w:eastAsia="Arial" w:hAnsi="Arial"/>
          <w:color w:val="0070C0"/>
        </w:rPr>
        <w:t xml:space="preserve"> </w:t>
      </w:r>
      <w:r w:rsidRPr="001953B4">
        <w:rPr>
          <w:rFonts w:ascii="Arial" w:eastAsia="Arial" w:hAnsi="Arial"/>
          <w:color w:val="0070C0"/>
        </w:rPr>
        <w:t>The moist, warm air is overridden by the dry cool air provided by the jet stream. This cold air presses down</w:t>
      </w:r>
      <w:r w:rsidR="00165515">
        <w:rPr>
          <w:rFonts w:ascii="Arial" w:eastAsia="Arial" w:hAnsi="Arial"/>
          <w:color w:val="0070C0"/>
        </w:rPr>
        <w:t xml:space="preserve"> </w:t>
      </w:r>
      <w:r w:rsidRPr="001953B4">
        <w:rPr>
          <w:rFonts w:ascii="Arial" w:eastAsia="Arial" w:hAnsi="Arial"/>
          <w:color w:val="0070C0"/>
        </w:rPr>
        <w:t xml:space="preserve">on the warm air, preventing it from rising, but only temporarily. Soon, the warm </w:t>
      </w:r>
      <w:r w:rsidRPr="001953B4">
        <w:rPr>
          <w:rFonts w:ascii="Arial" w:eastAsia="Arial" w:hAnsi="Arial"/>
          <w:color w:val="0070C0"/>
        </w:rPr>
        <w:lastRenderedPageBreak/>
        <w:t>air forces its way through</w:t>
      </w:r>
      <w:r w:rsidR="00165515">
        <w:rPr>
          <w:rFonts w:ascii="Arial" w:eastAsia="Arial" w:hAnsi="Arial"/>
          <w:color w:val="0070C0"/>
        </w:rPr>
        <w:t xml:space="preserve"> </w:t>
      </w:r>
      <w:r w:rsidRPr="001953B4">
        <w:rPr>
          <w:rFonts w:ascii="Arial" w:eastAsia="Arial" w:hAnsi="Arial"/>
          <w:color w:val="0070C0"/>
        </w:rPr>
        <w:t>the cool air and the cool air moves downward past the rising warm air. This air movement, along with the</w:t>
      </w:r>
      <w:r w:rsidR="00165515">
        <w:rPr>
          <w:rFonts w:ascii="Arial" w:eastAsia="Arial" w:hAnsi="Arial"/>
          <w:color w:val="0070C0"/>
        </w:rPr>
        <w:t xml:space="preserve"> </w:t>
      </w:r>
      <w:r w:rsidRPr="001953B4">
        <w:rPr>
          <w:rFonts w:ascii="Arial" w:eastAsia="Arial" w:hAnsi="Arial"/>
          <w:color w:val="0070C0"/>
        </w:rPr>
        <w:t>deflection of the earth’s surface, can cause the air masses to start rotating. This rotational movement around</w:t>
      </w:r>
      <w:r w:rsidR="00165515">
        <w:rPr>
          <w:rFonts w:ascii="Arial" w:eastAsia="Arial" w:hAnsi="Arial"/>
          <w:color w:val="0070C0"/>
        </w:rPr>
        <w:t xml:space="preserve"> </w:t>
      </w:r>
      <w:r w:rsidRPr="001953B4">
        <w:rPr>
          <w:rFonts w:ascii="Arial" w:eastAsia="Arial" w:hAnsi="Arial"/>
          <w:color w:val="0070C0"/>
        </w:rPr>
        <w:t>the location of the breakthrough forms a vortex, or funnel. If the newly created funnel stays in the sky, it is</w:t>
      </w:r>
      <w:r w:rsidR="00165515">
        <w:rPr>
          <w:rFonts w:ascii="Arial" w:eastAsia="Arial" w:hAnsi="Arial"/>
          <w:color w:val="0070C0"/>
        </w:rPr>
        <w:t xml:space="preserve"> </w:t>
      </w:r>
      <w:r w:rsidRPr="001953B4">
        <w:rPr>
          <w:rFonts w:ascii="Arial" w:eastAsia="Arial" w:hAnsi="Arial"/>
          <w:color w:val="0070C0"/>
        </w:rPr>
        <w:t xml:space="preserve">referred to as a funnel cloud. However, if it touches the ground, the funnel officially becomes a tornado. </w:t>
      </w:r>
    </w:p>
    <w:p w14:paraId="1F4EB58B" w14:textId="77777777" w:rsidR="00165515" w:rsidRDefault="001953B4" w:rsidP="00165515">
      <w:pPr>
        <w:tabs>
          <w:tab w:val="left" w:pos="9810"/>
        </w:tabs>
        <w:spacing w:before="120" w:after="120"/>
        <w:ind w:right="10"/>
        <w:rPr>
          <w:rFonts w:ascii="Arial" w:eastAsia="Arial" w:hAnsi="Arial"/>
          <w:color w:val="0070C0"/>
        </w:rPr>
      </w:pPr>
      <w:r w:rsidRPr="001953B4">
        <w:rPr>
          <w:rFonts w:ascii="Arial" w:eastAsia="Arial" w:hAnsi="Arial"/>
          <w:color w:val="0070C0"/>
        </w:rPr>
        <w:t>A typical tornado can be described as a funnel-shaped cloud that is “anchored” to a cloud, usually a</w:t>
      </w:r>
      <w:r w:rsidR="00165515">
        <w:rPr>
          <w:rFonts w:ascii="Arial" w:eastAsia="Arial" w:hAnsi="Arial"/>
          <w:color w:val="0070C0"/>
        </w:rPr>
        <w:t xml:space="preserve"> </w:t>
      </w:r>
      <w:r w:rsidRPr="001953B4">
        <w:rPr>
          <w:rFonts w:ascii="Arial" w:eastAsia="Arial" w:hAnsi="Arial"/>
          <w:color w:val="0070C0"/>
        </w:rPr>
        <w:t>cumulonimbus that is also in contact with the earth’s surface. This contact on average lasts 30 minutes and</w:t>
      </w:r>
      <w:r w:rsidR="00165515">
        <w:rPr>
          <w:rFonts w:ascii="Arial" w:eastAsia="Arial" w:hAnsi="Arial"/>
          <w:color w:val="0070C0"/>
        </w:rPr>
        <w:t xml:space="preserve"> </w:t>
      </w:r>
      <w:r w:rsidRPr="001953B4">
        <w:rPr>
          <w:rFonts w:ascii="Arial" w:eastAsia="Arial" w:hAnsi="Arial"/>
          <w:color w:val="0070C0"/>
        </w:rPr>
        <w:t>covers an average distance of 15 miles. The width of the tornado (and its path of destruction) is usually about</w:t>
      </w:r>
      <w:r w:rsidR="00165515">
        <w:rPr>
          <w:rFonts w:ascii="Arial" w:eastAsia="Arial" w:hAnsi="Arial"/>
          <w:color w:val="0070C0"/>
        </w:rPr>
        <w:t xml:space="preserve"> </w:t>
      </w:r>
      <w:r w:rsidRPr="001953B4">
        <w:rPr>
          <w:rFonts w:ascii="Arial" w:eastAsia="Arial" w:hAnsi="Arial"/>
          <w:color w:val="0070C0"/>
        </w:rPr>
        <w:t xml:space="preserve">300 yards. However, tornadoes can stay on the ground for upward of 300 miles and can be up to a mile wide. </w:t>
      </w:r>
      <w:r w:rsidR="00165515">
        <w:rPr>
          <w:rFonts w:ascii="Arial" w:eastAsia="Arial" w:hAnsi="Arial"/>
          <w:color w:val="0070C0"/>
        </w:rPr>
        <w:t xml:space="preserve"> </w:t>
      </w:r>
      <w:r w:rsidRPr="001953B4">
        <w:rPr>
          <w:rFonts w:ascii="Arial" w:eastAsia="Arial" w:hAnsi="Arial"/>
          <w:color w:val="0070C0"/>
        </w:rPr>
        <w:t>The National Weather Service, in reviewing tornadoes occurring in Missouri between 1950 and 1996,</w:t>
      </w:r>
      <w:r w:rsidR="00165515">
        <w:rPr>
          <w:rFonts w:ascii="Arial" w:eastAsia="Arial" w:hAnsi="Arial"/>
          <w:color w:val="0070C0"/>
        </w:rPr>
        <w:t xml:space="preserve"> </w:t>
      </w:r>
      <w:r w:rsidRPr="001953B4">
        <w:rPr>
          <w:rFonts w:ascii="Arial" w:eastAsia="Arial" w:hAnsi="Arial"/>
          <w:color w:val="0070C0"/>
        </w:rPr>
        <w:t>calculated the mean path length at 2.27 miles and the mean path area at 0.14 square mile.</w:t>
      </w:r>
      <w:r w:rsidR="00165515">
        <w:rPr>
          <w:rFonts w:ascii="Arial" w:eastAsia="Arial" w:hAnsi="Arial"/>
          <w:color w:val="0070C0"/>
        </w:rPr>
        <w:t xml:space="preserve">  </w:t>
      </w:r>
    </w:p>
    <w:p w14:paraId="7C001D54" w14:textId="54CB88DF" w:rsidR="001953B4" w:rsidRPr="001953B4" w:rsidRDefault="001953B4" w:rsidP="00165515">
      <w:pPr>
        <w:tabs>
          <w:tab w:val="left" w:pos="9810"/>
        </w:tabs>
        <w:spacing w:before="120" w:after="120"/>
        <w:ind w:right="10"/>
        <w:rPr>
          <w:rFonts w:ascii="Arial" w:eastAsia="Arial" w:hAnsi="Arial"/>
          <w:color w:val="0070C0"/>
        </w:rPr>
      </w:pPr>
      <w:r w:rsidRPr="001953B4">
        <w:rPr>
          <w:rFonts w:ascii="Arial" w:eastAsia="Arial" w:hAnsi="Arial"/>
          <w:color w:val="0070C0"/>
        </w:rPr>
        <w:t>The average forward speed of a tornado is 30 miles per hour but may vary from nearly stationary to 70 miles</w:t>
      </w:r>
      <w:r w:rsidR="00165515">
        <w:rPr>
          <w:rFonts w:ascii="Arial" w:eastAsia="Arial" w:hAnsi="Arial"/>
          <w:color w:val="0070C0"/>
        </w:rPr>
        <w:t xml:space="preserve"> </w:t>
      </w:r>
      <w:r w:rsidRPr="001953B4">
        <w:rPr>
          <w:rFonts w:ascii="Arial" w:eastAsia="Arial" w:hAnsi="Arial"/>
          <w:color w:val="0070C0"/>
        </w:rPr>
        <w:t>per hour. The average tornado moves from southwest to northeast, but tornadoes have been known to</w:t>
      </w:r>
      <w:r w:rsidR="00165515">
        <w:rPr>
          <w:rFonts w:ascii="Arial" w:eastAsia="Arial" w:hAnsi="Arial"/>
          <w:color w:val="0070C0"/>
        </w:rPr>
        <w:t xml:space="preserve"> </w:t>
      </w:r>
      <w:r w:rsidRPr="001953B4">
        <w:rPr>
          <w:rFonts w:ascii="Arial" w:eastAsia="Arial" w:hAnsi="Arial"/>
          <w:color w:val="0070C0"/>
        </w:rPr>
        <w:t xml:space="preserve">move in any direction. Tornadoes are most likely to occur in the afternoon and </w:t>
      </w:r>
      <w:proofErr w:type="gramStart"/>
      <w:r w:rsidRPr="001953B4">
        <w:rPr>
          <w:rFonts w:ascii="Arial" w:eastAsia="Arial" w:hAnsi="Arial"/>
          <w:color w:val="0070C0"/>
        </w:rPr>
        <w:t>evening, but</w:t>
      </w:r>
      <w:proofErr w:type="gramEnd"/>
      <w:r w:rsidRPr="001953B4">
        <w:rPr>
          <w:rFonts w:ascii="Arial" w:eastAsia="Arial" w:hAnsi="Arial"/>
          <w:color w:val="0070C0"/>
        </w:rPr>
        <w:t xml:space="preserve"> have been</w:t>
      </w:r>
      <w:r w:rsidR="00165515">
        <w:rPr>
          <w:rFonts w:ascii="Arial" w:eastAsia="Arial" w:hAnsi="Arial"/>
          <w:color w:val="0070C0"/>
        </w:rPr>
        <w:t xml:space="preserve"> </w:t>
      </w:r>
      <w:r w:rsidRPr="001953B4">
        <w:rPr>
          <w:rFonts w:ascii="Arial" w:eastAsia="Arial" w:hAnsi="Arial"/>
          <w:color w:val="0070C0"/>
        </w:rPr>
        <w:t xml:space="preserve">known to occur at all hours of the day and night.  </w:t>
      </w:r>
    </w:p>
    <w:p w14:paraId="043272FA" w14:textId="77777777" w:rsidR="00A52DC7" w:rsidRDefault="009C4310" w:rsidP="001953B4">
      <w:pPr>
        <w:pStyle w:val="Heading5"/>
        <w:spacing w:before="240" w:after="240"/>
      </w:pPr>
      <w:r>
        <w:t>Geographic</w:t>
      </w:r>
      <w:r>
        <w:rPr>
          <w:spacing w:val="-28"/>
        </w:rPr>
        <w:t xml:space="preserve"> </w:t>
      </w:r>
      <w:r>
        <w:t>Location</w:t>
      </w:r>
    </w:p>
    <w:p w14:paraId="05D5EEE9" w14:textId="17CA94E9" w:rsidR="00A52DC7" w:rsidRDefault="00F96335" w:rsidP="007D3807">
      <w:pPr>
        <w:pStyle w:val="BodyText"/>
        <w:shd w:val="clear" w:color="auto" w:fill="F2DBDB" w:themeFill="accent2" w:themeFillTint="33"/>
        <w:spacing w:before="120" w:after="120"/>
        <w:ind w:left="0" w:right="-20"/>
        <w:jc w:val="both"/>
      </w:pPr>
      <w:r>
        <w:t>Include narrative explaining that t</w:t>
      </w:r>
      <w:r w:rsidR="009C4310">
        <w:t>ornadoes</w:t>
      </w:r>
      <w:r w:rsidR="009C4310">
        <w:rPr>
          <w:spacing w:val="-6"/>
        </w:rPr>
        <w:t xml:space="preserve"> </w:t>
      </w:r>
      <w:r w:rsidR="009C4310">
        <w:t>can</w:t>
      </w:r>
      <w:r w:rsidR="009C4310">
        <w:rPr>
          <w:spacing w:val="-6"/>
        </w:rPr>
        <w:t xml:space="preserve"> </w:t>
      </w:r>
      <w:r w:rsidR="009C4310">
        <w:t>occur</w:t>
      </w:r>
      <w:r w:rsidR="009C4310">
        <w:rPr>
          <w:spacing w:val="-5"/>
        </w:rPr>
        <w:t xml:space="preserve"> </w:t>
      </w:r>
      <w:r w:rsidR="00AB4097">
        <w:rPr>
          <w:spacing w:val="-5"/>
        </w:rPr>
        <w:t xml:space="preserve">anywhere </w:t>
      </w:r>
      <w:r w:rsidR="009C4310">
        <w:t>in</w:t>
      </w:r>
      <w:r w:rsidR="009C4310">
        <w:rPr>
          <w:spacing w:val="-6"/>
        </w:rPr>
        <w:t xml:space="preserve"> </w:t>
      </w:r>
      <w:r w:rsidR="009C4310">
        <w:rPr>
          <w:spacing w:val="-1"/>
        </w:rPr>
        <w:t>the</w:t>
      </w:r>
      <w:r w:rsidR="009C4310">
        <w:rPr>
          <w:spacing w:val="-5"/>
        </w:rPr>
        <w:t xml:space="preserve"> </w:t>
      </w:r>
      <w:r w:rsidR="009C4310">
        <w:rPr>
          <w:spacing w:val="-1"/>
        </w:rPr>
        <w:t>planning</w:t>
      </w:r>
      <w:r w:rsidR="009C4310">
        <w:rPr>
          <w:spacing w:val="-5"/>
        </w:rPr>
        <w:t xml:space="preserve"> </w:t>
      </w:r>
      <w:r w:rsidR="009C4310">
        <w:t>area.</w:t>
      </w:r>
      <w:r w:rsidR="009C4310">
        <w:rPr>
          <w:spacing w:val="-7"/>
        </w:rPr>
        <w:t xml:space="preserve"> </w:t>
      </w:r>
    </w:p>
    <w:p w14:paraId="5CE45C4E" w14:textId="3EECFC2D" w:rsidR="006A5473" w:rsidRDefault="001953B4" w:rsidP="001953B4">
      <w:pPr>
        <w:pStyle w:val="Heading5"/>
        <w:spacing w:before="240" w:after="240"/>
      </w:pPr>
      <w:r>
        <w:t>Strength</w:t>
      </w:r>
      <w:r w:rsidR="006A5473">
        <w:t>/Magnitude/Extent</w:t>
      </w:r>
    </w:p>
    <w:p w14:paraId="112D5F13" w14:textId="1215EE48" w:rsidR="00F368A4" w:rsidRPr="00AC2C1C" w:rsidRDefault="001953B4" w:rsidP="001953B4">
      <w:pPr>
        <w:pStyle w:val="BodyText"/>
        <w:spacing w:before="120" w:after="120"/>
        <w:ind w:left="0"/>
        <w:rPr>
          <w:color w:val="0070C0"/>
        </w:rPr>
      </w:pPr>
      <w:r>
        <w:t xml:space="preserve">Sample language follows:  </w:t>
      </w:r>
      <w:r w:rsidR="00F368A4" w:rsidRPr="00AC2C1C">
        <w:rPr>
          <w:color w:val="0070C0"/>
        </w:rPr>
        <w:t xml:space="preserve">Tornadoes are the most violent of all atmospheric storms and are capable of tremendous destruction.  Wind speeds can exceed 250 miles per hour and damage paths can be more than one mile wide and 50 miles long.  Tornadoes have been known to lift and move objects weighing more than 300 tons </w:t>
      </w:r>
      <w:proofErr w:type="gramStart"/>
      <w:r w:rsidR="00F368A4" w:rsidRPr="00AC2C1C">
        <w:rPr>
          <w:color w:val="0070C0"/>
        </w:rPr>
        <w:t>a distance of 30</w:t>
      </w:r>
      <w:proofErr w:type="gramEnd"/>
      <w:r w:rsidR="00F368A4" w:rsidRPr="00AC2C1C">
        <w:rPr>
          <w:color w:val="0070C0"/>
        </w:rPr>
        <w:t xml:space="preserve"> feet, toss homes more than 300 feet from their foundations, and siphon millions of tons of water from water bodies.  Tornadoes also </w:t>
      </w:r>
      <w:r w:rsidR="00AA2D09">
        <w:rPr>
          <w:color w:val="0070C0"/>
        </w:rPr>
        <w:t xml:space="preserve">can </w:t>
      </w:r>
      <w:r w:rsidR="00F368A4" w:rsidRPr="00AC2C1C">
        <w:rPr>
          <w:color w:val="0070C0"/>
        </w:rPr>
        <w:t>generate a tremendous amount of flying debris or “missiles,” which often become airborne shrapnel that causes additional damage.  If wind speeds are high enough, missiles can be thrown at a building with enough force to penetrate windows, roofs, and walls.  However, the less spectacular damage is much more common.</w:t>
      </w:r>
    </w:p>
    <w:p w14:paraId="36B1E24F" w14:textId="5C3CF148" w:rsidR="00AB4097" w:rsidRPr="00261A8B" w:rsidRDefault="00547CA0" w:rsidP="001953B4">
      <w:pPr>
        <w:tabs>
          <w:tab w:val="left" w:pos="9810"/>
        </w:tabs>
        <w:spacing w:before="120" w:after="120"/>
        <w:ind w:right="10"/>
        <w:jc w:val="both"/>
        <w:rPr>
          <w:color w:val="0070C0"/>
        </w:rPr>
      </w:pPr>
      <w:r>
        <w:rPr>
          <w:rFonts w:ascii="Arial" w:eastAsia="Arial" w:hAnsi="Arial"/>
          <w:color w:val="0070C0"/>
        </w:rPr>
        <w:t>Tornado magnitude is</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classified</w:t>
      </w:r>
      <w:r w:rsidR="00F368A4" w:rsidRPr="00261A8B">
        <w:rPr>
          <w:rFonts w:ascii="Arial" w:eastAsia="Arial" w:hAnsi="Arial"/>
          <w:color w:val="0070C0"/>
          <w:spacing w:val="-6"/>
        </w:rPr>
        <w:t xml:space="preserve"> </w:t>
      </w:r>
      <w:r w:rsidR="00F368A4" w:rsidRPr="00261A8B">
        <w:rPr>
          <w:rFonts w:ascii="Arial" w:eastAsia="Arial" w:hAnsi="Arial"/>
          <w:color w:val="0070C0"/>
        </w:rPr>
        <w:t>according</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EF-</w:t>
      </w:r>
      <w:r w:rsidR="00F368A4" w:rsidRPr="00261A8B">
        <w:rPr>
          <w:rFonts w:ascii="Arial" w:eastAsia="Arial" w:hAnsi="Arial"/>
          <w:color w:val="0070C0"/>
          <w:spacing w:val="-5"/>
        </w:rPr>
        <w:t xml:space="preserve"> </w:t>
      </w:r>
      <w:r w:rsidR="00F368A4" w:rsidRPr="00261A8B">
        <w:rPr>
          <w:rFonts w:ascii="Arial" w:eastAsia="Arial" w:hAnsi="Arial"/>
          <w:color w:val="0070C0"/>
        </w:rPr>
        <w:t>Scale</w:t>
      </w:r>
      <w:r w:rsidR="00F368A4" w:rsidRPr="00261A8B">
        <w:rPr>
          <w:rFonts w:ascii="Arial" w:eastAsia="Arial" w:hAnsi="Arial"/>
          <w:color w:val="0070C0"/>
          <w:spacing w:val="-6"/>
        </w:rPr>
        <w:t xml:space="preserve"> </w:t>
      </w:r>
      <w:r w:rsidR="00F368A4" w:rsidRPr="00261A8B">
        <w:rPr>
          <w:rFonts w:ascii="Arial" w:eastAsia="Arial" w:hAnsi="Arial"/>
          <w:color w:val="0070C0"/>
        </w:rPr>
        <w:t>(</w:t>
      </w:r>
      <w:r>
        <w:rPr>
          <w:rFonts w:ascii="Arial" w:eastAsia="Arial" w:hAnsi="Arial"/>
          <w:color w:val="0070C0"/>
        </w:rPr>
        <w:t>or the Enhance Fujita Scale</w:t>
      </w:r>
      <w:r w:rsidR="00AA2D09">
        <w:rPr>
          <w:rFonts w:ascii="Arial" w:eastAsia="Arial" w:hAnsi="Arial"/>
          <w:color w:val="0070C0"/>
        </w:rPr>
        <w:t>, based on</w:t>
      </w:r>
      <w:r>
        <w:rPr>
          <w:rFonts w:ascii="Arial" w:eastAsia="Arial" w:hAnsi="Arial"/>
          <w:color w:val="0070C0"/>
        </w:rPr>
        <w:t xml:space="preserve"> </w:t>
      </w:r>
      <w:r w:rsidR="00F368A4" w:rsidRPr="00261A8B">
        <w:rPr>
          <w:rFonts w:ascii="Arial" w:eastAsia="Arial" w:hAnsi="Arial"/>
          <w:color w:val="0070C0"/>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original</w:t>
      </w:r>
      <w:r w:rsidR="00F368A4" w:rsidRPr="00261A8B">
        <w:rPr>
          <w:rFonts w:ascii="Arial" w:eastAsia="Arial" w:hAnsi="Arial"/>
          <w:color w:val="0070C0"/>
          <w:spacing w:val="-6"/>
        </w:rPr>
        <w:t xml:space="preserve"> </w:t>
      </w:r>
      <w:r w:rsidR="00F368A4" w:rsidRPr="00261A8B">
        <w:rPr>
          <w:rFonts w:ascii="Arial" w:eastAsia="Arial" w:hAnsi="Arial"/>
          <w:color w:val="0070C0"/>
        </w:rPr>
        <w:t>F</w:t>
      </w:r>
      <w:r w:rsidR="0094252A">
        <w:rPr>
          <w:rFonts w:ascii="Arial" w:eastAsia="Arial" w:hAnsi="Arial"/>
          <w:color w:val="0070C0"/>
        </w:rPr>
        <w:t>ujita</w:t>
      </w:r>
      <w:r>
        <w:rPr>
          <w:rFonts w:ascii="Arial" w:eastAsia="Arial" w:hAnsi="Arial"/>
          <w:color w:val="0070C0"/>
          <w:spacing w:val="-5"/>
        </w:rPr>
        <w:t xml:space="preserve"> </w:t>
      </w:r>
      <w:r w:rsidR="00F368A4" w:rsidRPr="00261A8B">
        <w:rPr>
          <w:rFonts w:ascii="Arial" w:eastAsia="Arial" w:hAnsi="Arial"/>
          <w:color w:val="0070C0"/>
        </w:rPr>
        <w:t>Scale</w:t>
      </w:r>
      <w:r w:rsidR="00F368A4" w:rsidRPr="00261A8B">
        <w:rPr>
          <w:rFonts w:ascii="Arial" w:eastAsia="Arial" w:hAnsi="Arial"/>
          <w:color w:val="0070C0"/>
          <w:spacing w:val="-5"/>
        </w:rPr>
        <w:t xml:space="preserve"> </w:t>
      </w:r>
      <w:r w:rsidR="00F368A4" w:rsidRPr="00261A8B">
        <w:rPr>
          <w:rFonts w:ascii="Arial" w:eastAsia="Arial" w:hAnsi="Arial"/>
          <w:color w:val="0070C0"/>
        </w:rPr>
        <w:t>developed</w:t>
      </w:r>
      <w:r w:rsidR="00F368A4" w:rsidRPr="00261A8B">
        <w:rPr>
          <w:rFonts w:ascii="Arial" w:eastAsia="Arial" w:hAnsi="Arial"/>
          <w:color w:val="0070C0"/>
          <w:spacing w:val="-5"/>
        </w:rPr>
        <w:t xml:space="preserve"> </w:t>
      </w:r>
      <w:r w:rsidR="00F368A4" w:rsidRPr="00261A8B">
        <w:rPr>
          <w:rFonts w:ascii="Arial" w:eastAsia="Arial" w:hAnsi="Arial"/>
          <w:color w:val="0070C0"/>
        </w:rPr>
        <w:t>by</w:t>
      </w:r>
      <w:r w:rsidR="00F368A4" w:rsidRPr="00261A8B">
        <w:rPr>
          <w:rFonts w:ascii="Arial" w:eastAsia="Arial" w:hAnsi="Arial"/>
          <w:color w:val="0070C0"/>
          <w:spacing w:val="29"/>
          <w:w w:val="99"/>
        </w:rPr>
        <w:t xml:space="preserve"> </w:t>
      </w:r>
      <w:r w:rsidR="00F368A4" w:rsidRPr="00261A8B">
        <w:rPr>
          <w:rFonts w:ascii="Arial" w:eastAsia="Arial" w:hAnsi="Arial"/>
          <w:color w:val="0070C0"/>
        </w:rPr>
        <w:t>Dr.</w:t>
      </w:r>
      <w:r w:rsidR="00F368A4" w:rsidRPr="00261A8B">
        <w:rPr>
          <w:rFonts w:ascii="Arial" w:eastAsia="Arial" w:hAnsi="Arial"/>
          <w:color w:val="0070C0"/>
          <w:spacing w:val="-7"/>
        </w:rPr>
        <w:t xml:space="preserve"> </w:t>
      </w:r>
      <w:r w:rsidR="00F368A4" w:rsidRPr="00261A8B">
        <w:rPr>
          <w:rFonts w:ascii="Arial" w:eastAsia="Arial" w:hAnsi="Arial"/>
          <w:color w:val="0070C0"/>
        </w:rPr>
        <w:t>Theodore</w:t>
      </w:r>
      <w:r w:rsidR="00F368A4" w:rsidRPr="00261A8B">
        <w:rPr>
          <w:rFonts w:ascii="Arial" w:eastAsia="Arial" w:hAnsi="Arial"/>
          <w:color w:val="0070C0"/>
          <w:spacing w:val="-6"/>
        </w:rPr>
        <w:t xml:space="preserve"> </w:t>
      </w:r>
      <w:r w:rsidR="00F368A4" w:rsidRPr="00261A8B">
        <w:rPr>
          <w:rFonts w:ascii="Arial" w:eastAsia="Arial" w:hAnsi="Arial"/>
          <w:color w:val="0070C0"/>
        </w:rPr>
        <w:t>Fujita,</w:t>
      </w:r>
      <w:r w:rsidR="00F368A4" w:rsidRPr="00261A8B">
        <w:rPr>
          <w:rFonts w:ascii="Arial" w:eastAsia="Arial" w:hAnsi="Arial"/>
          <w:color w:val="0070C0"/>
          <w:spacing w:val="-7"/>
        </w:rPr>
        <w:t xml:space="preserve"> </w:t>
      </w:r>
      <w:r w:rsidR="00F368A4" w:rsidRPr="00261A8B">
        <w:rPr>
          <w:rFonts w:ascii="Arial" w:eastAsia="Arial" w:hAnsi="Arial"/>
          <w:color w:val="0070C0"/>
        </w:rPr>
        <w:t>a</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renowned</w:t>
      </w:r>
      <w:r w:rsidR="00F368A4" w:rsidRPr="00261A8B">
        <w:rPr>
          <w:rFonts w:ascii="Arial" w:eastAsia="Arial" w:hAnsi="Arial"/>
          <w:color w:val="0070C0"/>
          <w:spacing w:val="-7"/>
        </w:rPr>
        <w:t xml:space="preserve"> </w:t>
      </w:r>
      <w:r w:rsidR="00F368A4" w:rsidRPr="00261A8B">
        <w:rPr>
          <w:rFonts w:ascii="Arial" w:eastAsia="Arial" w:hAnsi="Arial"/>
          <w:color w:val="0070C0"/>
        </w:rPr>
        <w:t>severe</w:t>
      </w:r>
      <w:r w:rsidR="00F368A4" w:rsidRPr="00261A8B">
        <w:rPr>
          <w:rFonts w:ascii="Arial" w:eastAsia="Arial" w:hAnsi="Arial"/>
          <w:color w:val="0070C0"/>
          <w:spacing w:val="-6"/>
        </w:rPr>
        <w:t xml:space="preserve"> </w:t>
      </w:r>
      <w:r w:rsidR="00F368A4" w:rsidRPr="00261A8B">
        <w:rPr>
          <w:rFonts w:ascii="Arial" w:eastAsia="Arial" w:hAnsi="Arial"/>
          <w:color w:val="0070C0"/>
        </w:rPr>
        <w:t>storm</w:t>
      </w:r>
      <w:r w:rsidR="00F368A4" w:rsidRPr="00261A8B">
        <w:rPr>
          <w:rFonts w:ascii="Arial" w:eastAsia="Arial" w:hAnsi="Arial"/>
          <w:color w:val="0070C0"/>
          <w:spacing w:val="-7"/>
        </w:rPr>
        <w:t xml:space="preserve"> </w:t>
      </w:r>
      <w:r w:rsidR="00F368A4" w:rsidRPr="00261A8B">
        <w:rPr>
          <w:rFonts w:ascii="Arial" w:eastAsia="Arial" w:hAnsi="Arial"/>
          <w:color w:val="0070C0"/>
        </w:rPr>
        <w:t>researcher).</w:t>
      </w:r>
      <w:r w:rsidR="00F368A4" w:rsidRPr="00261A8B">
        <w:rPr>
          <w:rFonts w:ascii="Arial" w:eastAsia="Arial" w:hAnsi="Arial"/>
          <w:color w:val="0070C0"/>
          <w:spacing w:val="-6"/>
        </w:rPr>
        <w:t xml:space="preserve"> </w:t>
      </w:r>
      <w:r>
        <w:rPr>
          <w:rFonts w:ascii="Arial" w:eastAsia="Arial" w:hAnsi="Arial"/>
          <w:color w:val="0070C0"/>
          <w:spacing w:val="-6"/>
        </w:rPr>
        <w:t xml:space="preserve"> </w:t>
      </w:r>
      <w:r w:rsidR="00F368A4" w:rsidRPr="00261A8B">
        <w:rPr>
          <w:rFonts w:ascii="Arial" w:eastAsia="Arial" w:hAnsi="Arial"/>
          <w:color w:val="0070C0"/>
          <w:spacing w:val="-1"/>
        </w:rPr>
        <w:t>The</w:t>
      </w:r>
      <w:r w:rsidR="00F368A4" w:rsidRPr="00261A8B">
        <w:rPr>
          <w:rFonts w:ascii="Arial" w:eastAsia="Arial" w:hAnsi="Arial"/>
          <w:color w:val="0070C0"/>
          <w:spacing w:val="-7"/>
        </w:rPr>
        <w:t xml:space="preserve"> </w:t>
      </w:r>
      <w:r w:rsidR="00F368A4" w:rsidRPr="00261A8B">
        <w:rPr>
          <w:rFonts w:ascii="Arial" w:eastAsia="Arial" w:hAnsi="Arial"/>
          <w:color w:val="0070C0"/>
        </w:rPr>
        <w:t>EF-</w:t>
      </w:r>
      <w:r w:rsidR="00F368A4" w:rsidRPr="00261A8B">
        <w:rPr>
          <w:rFonts w:ascii="Arial" w:eastAsia="Arial" w:hAnsi="Arial"/>
          <w:color w:val="0070C0"/>
          <w:spacing w:val="-7"/>
        </w:rPr>
        <w:t xml:space="preserve"> </w:t>
      </w:r>
      <w:r w:rsidR="00F368A4" w:rsidRPr="00261A8B">
        <w:rPr>
          <w:rFonts w:ascii="Arial" w:eastAsia="Arial" w:hAnsi="Arial"/>
          <w:color w:val="0070C0"/>
        </w:rPr>
        <w:t>Scale</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(see</w:t>
      </w:r>
      <w:r w:rsidR="00F368A4" w:rsidRPr="00261A8B">
        <w:rPr>
          <w:rFonts w:ascii="Arial" w:eastAsia="Arial" w:hAnsi="Arial"/>
          <w:color w:val="0070C0"/>
          <w:spacing w:val="-7"/>
        </w:rPr>
        <w:t xml:space="preserve"> </w:t>
      </w:r>
      <w:r w:rsidR="006D7FFD" w:rsidRPr="0007745B">
        <w:rPr>
          <w:rFonts w:ascii="Arial" w:eastAsia="Arial" w:hAnsi="Arial" w:cs="Arial"/>
          <w:b/>
          <w:bCs/>
          <w:color w:val="0070C0"/>
        </w:rPr>
        <w:fldChar w:fldCharType="begin"/>
      </w:r>
      <w:r w:rsidR="006D7FFD" w:rsidRPr="0007745B">
        <w:rPr>
          <w:rFonts w:ascii="Arial" w:eastAsia="Arial" w:hAnsi="Arial"/>
          <w:b/>
          <w:color w:val="0070C0"/>
          <w:spacing w:val="-7"/>
        </w:rPr>
        <w:instrText xml:space="preserve"> REF _Ref420076734 \r \h </w:instrText>
      </w:r>
      <w:r w:rsidR="0007745B" w:rsidRPr="0007745B">
        <w:rPr>
          <w:rFonts w:ascii="Arial" w:eastAsia="Arial" w:hAnsi="Arial" w:cs="Arial"/>
          <w:b/>
          <w:bCs/>
          <w:color w:val="0070C0"/>
        </w:rPr>
        <w:instrText xml:space="preserve"> \* MERGEFORMAT </w:instrText>
      </w:r>
      <w:r w:rsidR="006D7FFD" w:rsidRPr="0007745B">
        <w:rPr>
          <w:rFonts w:ascii="Arial" w:eastAsia="Arial" w:hAnsi="Arial" w:cs="Arial"/>
          <w:b/>
          <w:bCs/>
          <w:color w:val="0070C0"/>
        </w:rPr>
      </w:r>
      <w:r w:rsidR="006D7FFD" w:rsidRPr="0007745B">
        <w:rPr>
          <w:rFonts w:ascii="Arial" w:eastAsia="Arial" w:hAnsi="Arial" w:cs="Arial"/>
          <w:b/>
          <w:bCs/>
          <w:color w:val="0070C0"/>
        </w:rPr>
        <w:fldChar w:fldCharType="separate"/>
      </w:r>
      <w:r w:rsidR="003239EC">
        <w:rPr>
          <w:rFonts w:ascii="Arial" w:eastAsia="Arial" w:hAnsi="Arial"/>
          <w:b/>
          <w:color w:val="0070C0"/>
          <w:spacing w:val="-7"/>
        </w:rPr>
        <w:t>Table 3.43</w:t>
      </w:r>
      <w:r w:rsidR="006D7FFD" w:rsidRPr="0007745B">
        <w:rPr>
          <w:rFonts w:ascii="Arial" w:eastAsia="Arial" w:hAnsi="Arial" w:cs="Arial"/>
          <w:b/>
          <w:bCs/>
          <w:color w:val="0070C0"/>
        </w:rPr>
        <w:fldChar w:fldCharType="end"/>
      </w:r>
      <w:r w:rsidR="00F368A4" w:rsidRPr="00261A8B">
        <w:rPr>
          <w:rFonts w:ascii="Arial" w:eastAsia="Arial" w:hAnsi="Arial"/>
          <w:color w:val="0070C0"/>
        </w:rPr>
        <w:t>)</w:t>
      </w:r>
      <w:r w:rsidR="00F368A4" w:rsidRPr="00261A8B">
        <w:rPr>
          <w:rFonts w:ascii="Arial" w:eastAsia="Arial" w:hAnsi="Arial"/>
          <w:color w:val="0070C0"/>
          <w:spacing w:val="-6"/>
        </w:rPr>
        <w:t xml:space="preserve"> </w:t>
      </w:r>
      <w:r w:rsidR="00F368A4" w:rsidRPr="00261A8B">
        <w:rPr>
          <w:rFonts w:ascii="Arial" w:eastAsia="Arial" w:hAnsi="Arial"/>
          <w:color w:val="0070C0"/>
        </w:rPr>
        <w:t>attempts</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rPr>
        <w:t>rank</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tornadoes</w:t>
      </w:r>
      <w:r w:rsidR="00F368A4" w:rsidRPr="00261A8B">
        <w:rPr>
          <w:rFonts w:ascii="Arial" w:eastAsia="Arial" w:hAnsi="Arial"/>
          <w:color w:val="0070C0"/>
          <w:spacing w:val="-6"/>
        </w:rPr>
        <w:t xml:space="preserve"> </w:t>
      </w:r>
      <w:r w:rsidR="00F368A4" w:rsidRPr="00261A8B">
        <w:rPr>
          <w:rFonts w:ascii="Arial" w:eastAsia="Arial" w:hAnsi="Arial"/>
          <w:color w:val="0070C0"/>
        </w:rPr>
        <w:t>according</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wind</w:t>
      </w:r>
      <w:r w:rsidR="00F368A4" w:rsidRPr="00261A8B">
        <w:rPr>
          <w:rFonts w:ascii="Arial" w:eastAsia="Arial" w:hAnsi="Arial"/>
          <w:color w:val="0070C0"/>
          <w:spacing w:val="-6"/>
        </w:rPr>
        <w:t xml:space="preserve"> </w:t>
      </w:r>
      <w:r w:rsidR="00F368A4" w:rsidRPr="00261A8B">
        <w:rPr>
          <w:rFonts w:ascii="Arial" w:eastAsia="Arial" w:hAnsi="Arial"/>
          <w:color w:val="0070C0"/>
        </w:rPr>
        <w:t>speed</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based</w:t>
      </w:r>
      <w:r w:rsidR="00F368A4" w:rsidRPr="00261A8B">
        <w:rPr>
          <w:rFonts w:ascii="Arial" w:eastAsia="Arial" w:hAnsi="Arial"/>
          <w:color w:val="0070C0"/>
          <w:spacing w:val="-6"/>
        </w:rPr>
        <w:t xml:space="preserve"> </w:t>
      </w:r>
      <w:r w:rsidR="00F368A4" w:rsidRPr="00261A8B">
        <w:rPr>
          <w:rFonts w:ascii="Arial" w:eastAsia="Arial" w:hAnsi="Arial"/>
          <w:color w:val="0070C0"/>
        </w:rPr>
        <w:t>on</w:t>
      </w:r>
      <w:r w:rsidR="00F368A4" w:rsidRPr="00261A8B">
        <w:rPr>
          <w:rFonts w:ascii="Arial" w:eastAsia="Arial" w:hAnsi="Arial"/>
          <w:color w:val="0070C0"/>
          <w:spacing w:val="-5"/>
        </w:rPr>
        <w:t xml:space="preserve"> </w:t>
      </w:r>
      <w:r w:rsidR="00F368A4" w:rsidRPr="00261A8B">
        <w:rPr>
          <w:rFonts w:ascii="Arial" w:eastAsia="Arial" w:hAnsi="Arial"/>
          <w:color w:val="0070C0"/>
        </w:rPr>
        <w:t>the</w:t>
      </w:r>
      <w:r w:rsidR="00F368A4" w:rsidRPr="00261A8B">
        <w:rPr>
          <w:rFonts w:ascii="Arial" w:eastAsia="Arial" w:hAnsi="Arial"/>
          <w:color w:val="0070C0"/>
          <w:spacing w:val="-7"/>
        </w:rPr>
        <w:t xml:space="preserve"> </w:t>
      </w:r>
      <w:r w:rsidR="00F368A4" w:rsidRPr="00261A8B">
        <w:rPr>
          <w:rFonts w:ascii="Arial" w:eastAsia="Arial" w:hAnsi="Arial"/>
          <w:color w:val="0070C0"/>
        </w:rPr>
        <w:t>damage</w:t>
      </w:r>
      <w:r w:rsidR="00F368A4" w:rsidRPr="00261A8B">
        <w:rPr>
          <w:rFonts w:ascii="Arial" w:eastAsia="Arial" w:hAnsi="Arial"/>
          <w:color w:val="0070C0"/>
          <w:spacing w:val="-6"/>
        </w:rPr>
        <w:t xml:space="preserve"> </w:t>
      </w:r>
      <w:r w:rsidR="00F368A4" w:rsidRPr="00261A8B">
        <w:rPr>
          <w:rFonts w:ascii="Arial" w:eastAsia="Arial" w:hAnsi="Arial"/>
          <w:color w:val="0070C0"/>
        </w:rPr>
        <w:t>caused.</w:t>
      </w:r>
      <w:r w:rsidR="00AA2D09">
        <w:rPr>
          <w:rFonts w:ascii="Arial" w:eastAsia="Arial" w:hAnsi="Arial"/>
          <w:color w:val="0070C0"/>
        </w:rPr>
        <w:t xml:space="preserve"> </w:t>
      </w:r>
      <w:r w:rsidR="00F368A4" w:rsidRPr="00261A8B">
        <w:rPr>
          <w:rFonts w:ascii="Arial" w:eastAsia="Arial" w:hAnsi="Arial"/>
          <w:color w:val="0070C0"/>
          <w:spacing w:val="-6"/>
        </w:rPr>
        <w:t xml:space="preserve"> </w:t>
      </w:r>
      <w:r w:rsidR="00F368A4" w:rsidRPr="00261A8B">
        <w:rPr>
          <w:rFonts w:ascii="Arial" w:eastAsia="Arial" w:hAnsi="Arial"/>
          <w:color w:val="0070C0"/>
        </w:rPr>
        <w:t>This</w:t>
      </w:r>
      <w:r w:rsidR="00F368A4" w:rsidRPr="00261A8B">
        <w:rPr>
          <w:rFonts w:ascii="Arial" w:eastAsia="Arial" w:hAnsi="Arial"/>
          <w:color w:val="0070C0"/>
          <w:spacing w:val="29"/>
          <w:w w:val="99"/>
        </w:rPr>
        <w:t xml:space="preserve"> </w:t>
      </w:r>
      <w:r w:rsidR="00F368A4" w:rsidRPr="00261A8B">
        <w:rPr>
          <w:rFonts w:ascii="Arial" w:eastAsia="Arial" w:hAnsi="Arial"/>
          <w:color w:val="0070C0"/>
        </w:rPr>
        <w:t>update</w:t>
      </w:r>
      <w:r w:rsidR="00F368A4" w:rsidRPr="00261A8B">
        <w:rPr>
          <w:rFonts w:ascii="Arial" w:eastAsia="Arial" w:hAnsi="Arial"/>
          <w:color w:val="0070C0"/>
          <w:spacing w:val="-5"/>
        </w:rPr>
        <w:t xml:space="preserve"> </w:t>
      </w:r>
      <w:r w:rsidR="00F368A4" w:rsidRPr="00261A8B">
        <w:rPr>
          <w:rFonts w:ascii="Arial" w:eastAsia="Arial" w:hAnsi="Arial"/>
          <w:color w:val="0070C0"/>
        </w:rPr>
        <w:t>to</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original</w:t>
      </w:r>
      <w:r w:rsidR="00F368A4" w:rsidRPr="00261A8B">
        <w:rPr>
          <w:rFonts w:ascii="Arial" w:eastAsia="Arial" w:hAnsi="Arial"/>
          <w:color w:val="0070C0"/>
          <w:spacing w:val="-5"/>
        </w:rPr>
        <w:t xml:space="preserve"> </w:t>
      </w:r>
      <w:r w:rsidR="00F368A4" w:rsidRPr="00261A8B">
        <w:rPr>
          <w:rFonts w:ascii="Arial" w:eastAsia="Arial" w:hAnsi="Arial"/>
          <w:color w:val="0070C0"/>
        </w:rPr>
        <w:t>F</w:t>
      </w:r>
      <w:r w:rsidR="00F368A4" w:rsidRPr="00261A8B">
        <w:rPr>
          <w:rFonts w:ascii="Arial" w:eastAsia="Arial" w:hAnsi="Arial"/>
          <w:color w:val="0070C0"/>
          <w:spacing w:val="-7"/>
        </w:rPr>
        <w:t xml:space="preserve"> </w:t>
      </w:r>
      <w:r w:rsidR="0094252A">
        <w:rPr>
          <w:rFonts w:ascii="Arial" w:eastAsia="Arial" w:hAnsi="Arial"/>
          <w:color w:val="0070C0"/>
        </w:rPr>
        <w:t>S</w:t>
      </w:r>
      <w:r w:rsidR="00F368A4" w:rsidRPr="00261A8B">
        <w:rPr>
          <w:rFonts w:ascii="Arial" w:eastAsia="Arial" w:hAnsi="Arial"/>
          <w:color w:val="0070C0"/>
        </w:rPr>
        <w:t>cale</w:t>
      </w:r>
      <w:r w:rsidR="00F368A4" w:rsidRPr="00261A8B">
        <w:rPr>
          <w:rFonts w:ascii="Arial" w:eastAsia="Arial" w:hAnsi="Arial"/>
          <w:color w:val="0070C0"/>
          <w:spacing w:val="-5"/>
        </w:rPr>
        <w:t xml:space="preserve"> </w:t>
      </w:r>
      <w:r w:rsidR="00F368A4" w:rsidRPr="00261A8B">
        <w:rPr>
          <w:rFonts w:ascii="Arial" w:eastAsia="Arial" w:hAnsi="Arial"/>
          <w:color w:val="0070C0"/>
        </w:rPr>
        <w:t>was</w:t>
      </w:r>
      <w:r w:rsidR="00F368A4" w:rsidRPr="00261A8B">
        <w:rPr>
          <w:rFonts w:ascii="Arial" w:eastAsia="Arial" w:hAnsi="Arial"/>
          <w:color w:val="0070C0"/>
          <w:spacing w:val="-5"/>
        </w:rPr>
        <w:t xml:space="preserve"> </w:t>
      </w:r>
      <w:r w:rsidR="00F368A4" w:rsidRPr="00261A8B">
        <w:rPr>
          <w:rFonts w:ascii="Arial" w:eastAsia="Arial" w:hAnsi="Arial"/>
          <w:color w:val="0070C0"/>
        </w:rPr>
        <w:t>implemented</w:t>
      </w:r>
      <w:r w:rsidR="00F368A4" w:rsidRPr="00261A8B">
        <w:rPr>
          <w:rFonts w:ascii="Arial" w:eastAsia="Arial" w:hAnsi="Arial"/>
          <w:color w:val="0070C0"/>
          <w:spacing w:val="-4"/>
        </w:rPr>
        <w:t xml:space="preserve"> </w:t>
      </w:r>
      <w:r w:rsidR="00F368A4" w:rsidRPr="00261A8B">
        <w:rPr>
          <w:rFonts w:ascii="Arial" w:eastAsia="Arial" w:hAnsi="Arial"/>
          <w:color w:val="0070C0"/>
        </w:rPr>
        <w:t>in</w:t>
      </w:r>
      <w:r w:rsidR="00F368A4" w:rsidRPr="00261A8B">
        <w:rPr>
          <w:rFonts w:ascii="Arial" w:eastAsia="Arial" w:hAnsi="Arial"/>
          <w:color w:val="0070C0"/>
          <w:spacing w:val="-5"/>
        </w:rPr>
        <w:t xml:space="preserve"> </w:t>
      </w:r>
      <w:r w:rsidR="00F368A4" w:rsidRPr="00261A8B">
        <w:rPr>
          <w:rFonts w:ascii="Arial" w:eastAsia="Arial" w:hAnsi="Arial"/>
          <w:color w:val="0070C0"/>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U.S.</w:t>
      </w:r>
      <w:r w:rsidR="00F368A4" w:rsidRPr="00261A8B">
        <w:rPr>
          <w:rFonts w:ascii="Arial" w:eastAsia="Arial" w:hAnsi="Arial"/>
          <w:color w:val="0070C0"/>
          <w:spacing w:val="-5"/>
        </w:rPr>
        <w:t xml:space="preserve"> </w:t>
      </w:r>
      <w:r w:rsidR="00F368A4" w:rsidRPr="00261A8B">
        <w:rPr>
          <w:rFonts w:ascii="Arial" w:eastAsia="Arial" w:hAnsi="Arial"/>
          <w:color w:val="0070C0"/>
        </w:rPr>
        <w:t>on</w:t>
      </w:r>
      <w:r w:rsidR="00F368A4" w:rsidRPr="00261A8B">
        <w:rPr>
          <w:rFonts w:ascii="Arial" w:eastAsia="Arial" w:hAnsi="Arial"/>
          <w:color w:val="0070C0"/>
          <w:spacing w:val="-5"/>
        </w:rPr>
        <w:t xml:space="preserve"> </w:t>
      </w:r>
      <w:r w:rsidR="00F368A4" w:rsidRPr="00261A8B">
        <w:rPr>
          <w:rFonts w:ascii="Arial" w:eastAsia="Arial" w:hAnsi="Arial"/>
          <w:color w:val="0070C0"/>
        </w:rPr>
        <w:t>February</w:t>
      </w:r>
      <w:r w:rsidR="00F368A4" w:rsidRPr="00261A8B">
        <w:rPr>
          <w:rFonts w:ascii="Arial" w:eastAsia="Arial" w:hAnsi="Arial"/>
          <w:color w:val="0070C0"/>
          <w:spacing w:val="-5"/>
        </w:rPr>
        <w:t xml:space="preserve"> </w:t>
      </w:r>
      <w:r w:rsidR="00F368A4" w:rsidRPr="00261A8B">
        <w:rPr>
          <w:rFonts w:ascii="Arial" w:eastAsia="Arial" w:hAnsi="Arial"/>
          <w:color w:val="0070C0"/>
        </w:rPr>
        <w:t>1,</w:t>
      </w:r>
      <w:r w:rsidR="00F368A4" w:rsidRPr="00261A8B">
        <w:rPr>
          <w:rFonts w:ascii="Arial" w:eastAsia="Arial" w:hAnsi="Arial"/>
          <w:color w:val="0070C0"/>
          <w:spacing w:val="-5"/>
        </w:rPr>
        <w:t xml:space="preserve"> </w:t>
      </w:r>
      <w:r w:rsidR="00F368A4" w:rsidRPr="00261A8B">
        <w:rPr>
          <w:rFonts w:ascii="Arial" w:eastAsia="Arial" w:hAnsi="Arial"/>
          <w:color w:val="0070C0"/>
        </w:rPr>
        <w:t>2007.</w:t>
      </w:r>
    </w:p>
    <w:p w14:paraId="6143D075" w14:textId="77777777" w:rsidR="00F368A4" w:rsidRPr="00261A8B" w:rsidRDefault="00F368A4" w:rsidP="00F368A4">
      <w:pPr>
        <w:jc w:val="both"/>
        <w:rPr>
          <w:rFonts w:ascii="Arial" w:eastAsia="Arial" w:hAnsi="Arial" w:cs="Arial"/>
          <w:color w:val="0070C0"/>
          <w:sz w:val="6"/>
          <w:szCs w:val="6"/>
        </w:rPr>
      </w:pPr>
    </w:p>
    <w:p w14:paraId="01A0F798" w14:textId="5AF6B72E" w:rsidR="00F368A4" w:rsidRPr="00261A8B" w:rsidRDefault="00F368A4" w:rsidP="00F368A4">
      <w:pPr>
        <w:ind w:left="181"/>
        <w:jc w:val="both"/>
        <w:rPr>
          <w:rFonts w:ascii="Arial" w:eastAsia="Arial" w:hAnsi="Arial" w:cs="Arial"/>
          <w:color w:val="0070C0"/>
          <w:sz w:val="2"/>
          <w:szCs w:val="2"/>
        </w:rPr>
      </w:pPr>
    </w:p>
    <w:p w14:paraId="17472297" w14:textId="61A4D2F8" w:rsidR="00E17B6E" w:rsidRPr="004E206E" w:rsidRDefault="00F368A4" w:rsidP="001953B4">
      <w:pPr>
        <w:pStyle w:val="TableTitle"/>
        <w:ind w:left="1440" w:hanging="1440"/>
      </w:pPr>
      <w:bookmarkStart w:id="228" w:name="_Ref420076734"/>
      <w:r w:rsidRPr="00261A8B">
        <w:t>Enhanced</w:t>
      </w:r>
      <w:r w:rsidRPr="004E206E">
        <w:t xml:space="preserve"> </w:t>
      </w:r>
      <w:r w:rsidRPr="00261A8B">
        <w:t>F</w:t>
      </w:r>
      <w:r w:rsidRPr="004E206E">
        <w:t xml:space="preserve"> </w:t>
      </w:r>
      <w:r w:rsidRPr="00261A8B">
        <w:t>Scale</w:t>
      </w:r>
      <w:r w:rsidRPr="004E206E">
        <w:t xml:space="preserve"> </w:t>
      </w:r>
      <w:r w:rsidRPr="00261A8B">
        <w:t>for</w:t>
      </w:r>
      <w:r w:rsidRPr="004E206E">
        <w:t xml:space="preserve"> </w:t>
      </w:r>
      <w:r w:rsidRPr="00261A8B">
        <w:t>Tornado</w:t>
      </w:r>
      <w:r w:rsidRPr="004E206E">
        <w:t xml:space="preserve"> </w:t>
      </w:r>
      <w:r w:rsidRPr="00261A8B">
        <w:t>Damage</w:t>
      </w:r>
      <w:bookmarkEnd w:id="228"/>
    </w:p>
    <w:p w14:paraId="1F06C051" w14:textId="77777777" w:rsidR="00F368A4" w:rsidRPr="00261A8B" w:rsidRDefault="00F368A4" w:rsidP="00F368A4">
      <w:pPr>
        <w:jc w:val="both"/>
        <w:rPr>
          <w:rFonts w:ascii="Arial" w:eastAsia="Arial" w:hAnsi="Arial" w:cs="Arial"/>
          <w:b/>
          <w:bCs/>
          <w:color w:val="0070C0"/>
        </w:rPr>
      </w:pPr>
    </w:p>
    <w:tbl>
      <w:tblPr>
        <w:tblW w:w="0" w:type="auto"/>
        <w:tblInd w:w="106" w:type="dxa"/>
        <w:tblLayout w:type="fixed"/>
        <w:tblCellMar>
          <w:left w:w="0" w:type="dxa"/>
          <w:right w:w="0" w:type="dxa"/>
        </w:tblCellMar>
        <w:tblLook w:val="01E0" w:firstRow="1" w:lastRow="1" w:firstColumn="1" w:lastColumn="1" w:noHBand="0" w:noVBand="0"/>
      </w:tblPr>
      <w:tblGrid>
        <w:gridCol w:w="752"/>
        <w:gridCol w:w="213"/>
        <w:gridCol w:w="1564"/>
        <w:gridCol w:w="1578"/>
        <w:gridCol w:w="383"/>
        <w:gridCol w:w="666"/>
        <w:gridCol w:w="1578"/>
        <w:gridCol w:w="794"/>
        <w:gridCol w:w="254"/>
        <w:gridCol w:w="1748"/>
      </w:tblGrid>
      <w:tr w:rsidR="00261A8B" w:rsidRPr="00261A8B" w14:paraId="21CAD755" w14:textId="77777777" w:rsidTr="00165515">
        <w:trPr>
          <w:trHeight w:hRule="exact" w:val="238"/>
        </w:trPr>
        <w:tc>
          <w:tcPr>
            <w:tcW w:w="2529" w:type="dxa"/>
            <w:gridSpan w:val="3"/>
            <w:tcBorders>
              <w:top w:val="single" w:sz="5" w:space="0" w:color="000000"/>
              <w:left w:val="single" w:sz="5" w:space="0" w:color="000000"/>
              <w:bottom w:val="single" w:sz="5" w:space="0" w:color="000000"/>
              <w:right w:val="nil"/>
            </w:tcBorders>
            <w:shd w:val="clear" w:color="auto" w:fill="D9D9D9" w:themeFill="background1" w:themeFillShade="D9"/>
          </w:tcPr>
          <w:p w14:paraId="610CB103"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b/>
                <w:color w:val="0070C0"/>
                <w:sz w:val="18"/>
              </w:rPr>
              <w:t>FUJITA</w:t>
            </w:r>
            <w:r w:rsidRPr="00261A8B">
              <w:rPr>
                <w:rFonts w:ascii="Arial"/>
                <w:b/>
                <w:color w:val="0070C0"/>
                <w:spacing w:val="-4"/>
                <w:sz w:val="18"/>
              </w:rPr>
              <w:t xml:space="preserve"> </w:t>
            </w:r>
            <w:r w:rsidRPr="00261A8B">
              <w:rPr>
                <w:rFonts w:ascii="Arial"/>
                <w:b/>
                <w:color w:val="0070C0"/>
                <w:spacing w:val="-1"/>
                <w:sz w:val="18"/>
              </w:rPr>
              <w:t>SCALE</w:t>
            </w:r>
          </w:p>
        </w:tc>
        <w:tc>
          <w:tcPr>
            <w:tcW w:w="1578" w:type="dxa"/>
            <w:tcBorders>
              <w:top w:val="single" w:sz="5" w:space="0" w:color="000000"/>
              <w:left w:val="nil"/>
              <w:bottom w:val="single" w:sz="5" w:space="0" w:color="000000"/>
              <w:right w:val="nil"/>
            </w:tcBorders>
            <w:shd w:val="clear" w:color="auto" w:fill="D9D9D9" w:themeFill="background1" w:themeFillShade="D9"/>
          </w:tcPr>
          <w:p w14:paraId="3EEFB085" w14:textId="77777777" w:rsidR="00F368A4" w:rsidRPr="00261A8B" w:rsidRDefault="00F368A4" w:rsidP="00165515">
            <w:pPr>
              <w:jc w:val="center"/>
              <w:rPr>
                <w:color w:val="0070C0"/>
              </w:rPr>
            </w:pPr>
          </w:p>
        </w:tc>
        <w:tc>
          <w:tcPr>
            <w:tcW w:w="2627" w:type="dxa"/>
            <w:gridSpan w:val="3"/>
            <w:tcBorders>
              <w:top w:val="single" w:sz="5" w:space="0" w:color="000000"/>
              <w:left w:val="nil"/>
              <w:bottom w:val="single" w:sz="5" w:space="0" w:color="000000"/>
              <w:right w:val="nil"/>
            </w:tcBorders>
            <w:shd w:val="clear" w:color="auto" w:fill="D9D9D9" w:themeFill="background1" w:themeFillShade="D9"/>
          </w:tcPr>
          <w:p w14:paraId="0C53BA2F"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b/>
                <w:color w:val="0070C0"/>
                <w:sz w:val="18"/>
              </w:rPr>
              <w:t xml:space="preserve">DERIVED EF </w:t>
            </w:r>
            <w:r w:rsidRPr="00261A8B">
              <w:rPr>
                <w:rFonts w:ascii="Arial"/>
                <w:b/>
                <w:color w:val="0070C0"/>
                <w:spacing w:val="-1"/>
                <w:sz w:val="18"/>
              </w:rPr>
              <w:t>SCALE</w:t>
            </w:r>
          </w:p>
        </w:tc>
        <w:tc>
          <w:tcPr>
            <w:tcW w:w="2796" w:type="dxa"/>
            <w:gridSpan w:val="3"/>
            <w:tcBorders>
              <w:top w:val="single" w:sz="5" w:space="0" w:color="000000"/>
              <w:left w:val="nil"/>
              <w:bottom w:val="single" w:sz="5" w:space="0" w:color="000000"/>
              <w:right w:val="single" w:sz="5" w:space="0" w:color="000000"/>
            </w:tcBorders>
            <w:shd w:val="clear" w:color="auto" w:fill="D9D9D9" w:themeFill="background1" w:themeFillShade="D9"/>
          </w:tcPr>
          <w:p w14:paraId="031A44B7"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b/>
                <w:color w:val="0070C0"/>
                <w:spacing w:val="-1"/>
                <w:sz w:val="18"/>
              </w:rPr>
              <w:t>OPERATIONAL</w:t>
            </w:r>
            <w:r w:rsidRPr="00261A8B">
              <w:rPr>
                <w:rFonts w:ascii="Arial"/>
                <w:b/>
                <w:color w:val="0070C0"/>
                <w:sz w:val="18"/>
              </w:rPr>
              <w:t xml:space="preserve"> EF </w:t>
            </w:r>
            <w:r w:rsidRPr="00261A8B">
              <w:rPr>
                <w:rFonts w:ascii="Arial"/>
                <w:b/>
                <w:color w:val="0070C0"/>
                <w:spacing w:val="-1"/>
                <w:sz w:val="18"/>
              </w:rPr>
              <w:t>SCALE</w:t>
            </w:r>
          </w:p>
        </w:tc>
      </w:tr>
      <w:tr w:rsidR="00261A8B" w:rsidRPr="00261A8B" w14:paraId="5AC453DC" w14:textId="77777777" w:rsidTr="00165515">
        <w:trPr>
          <w:trHeight w:hRule="exact" w:val="230"/>
        </w:trPr>
        <w:tc>
          <w:tcPr>
            <w:tcW w:w="752" w:type="dxa"/>
            <w:tcBorders>
              <w:top w:val="single" w:sz="5" w:space="0" w:color="000000"/>
              <w:left w:val="single" w:sz="5" w:space="0" w:color="000000"/>
              <w:bottom w:val="nil"/>
              <w:right w:val="nil"/>
            </w:tcBorders>
            <w:shd w:val="clear" w:color="auto" w:fill="D9D9D9" w:themeFill="background1" w:themeFillShade="D9"/>
          </w:tcPr>
          <w:p w14:paraId="7DB389DB"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z w:val="18"/>
              </w:rPr>
              <w:t>F</w:t>
            </w:r>
          </w:p>
        </w:tc>
        <w:tc>
          <w:tcPr>
            <w:tcW w:w="213" w:type="dxa"/>
            <w:tcBorders>
              <w:top w:val="single" w:sz="5" w:space="0" w:color="000000"/>
              <w:left w:val="nil"/>
              <w:bottom w:val="nil"/>
              <w:right w:val="nil"/>
            </w:tcBorders>
            <w:shd w:val="clear" w:color="auto" w:fill="D9D9D9" w:themeFill="background1" w:themeFillShade="D9"/>
          </w:tcPr>
          <w:p w14:paraId="6BBC8D51" w14:textId="77777777" w:rsidR="00F368A4" w:rsidRPr="00261A8B" w:rsidRDefault="00F368A4" w:rsidP="00165515">
            <w:pPr>
              <w:jc w:val="center"/>
              <w:rPr>
                <w:color w:val="0070C0"/>
              </w:rPr>
            </w:pPr>
          </w:p>
        </w:tc>
        <w:tc>
          <w:tcPr>
            <w:tcW w:w="1564" w:type="dxa"/>
            <w:tcBorders>
              <w:top w:val="single" w:sz="5" w:space="0" w:color="000000"/>
              <w:left w:val="nil"/>
              <w:bottom w:val="nil"/>
              <w:right w:val="nil"/>
            </w:tcBorders>
            <w:shd w:val="clear" w:color="auto" w:fill="D9D9D9" w:themeFill="background1" w:themeFillShade="D9"/>
          </w:tcPr>
          <w:p w14:paraId="3B8658E2" w14:textId="77777777" w:rsidR="00F368A4" w:rsidRPr="00261A8B" w:rsidRDefault="00F368A4" w:rsidP="00165515">
            <w:pPr>
              <w:ind w:left="107"/>
              <w:jc w:val="center"/>
              <w:rPr>
                <w:rFonts w:ascii="Arial" w:eastAsia="Arial" w:hAnsi="Arial" w:cs="Arial"/>
                <w:color w:val="0070C0"/>
                <w:sz w:val="18"/>
                <w:szCs w:val="18"/>
              </w:rPr>
            </w:pPr>
            <w:r w:rsidRPr="00261A8B">
              <w:rPr>
                <w:rFonts w:ascii="Arial" w:hAnsi="Arial"/>
                <w:color w:val="0070C0"/>
                <w:spacing w:val="-1"/>
                <w:sz w:val="18"/>
              </w:rPr>
              <w:t>Fastest</w:t>
            </w:r>
            <w:r w:rsidRPr="00261A8B">
              <w:rPr>
                <w:rFonts w:ascii="Arial" w:hAnsi="Arial"/>
                <w:color w:val="0070C0"/>
                <w:sz w:val="18"/>
              </w:rPr>
              <w:t xml:space="preserve"> </w:t>
            </w:r>
            <w:r w:rsidRPr="00261A8B">
              <w:rPr>
                <w:rFonts w:ascii="Arial" w:hAnsi="Arial"/>
                <w:color w:val="0070C0"/>
                <w:spacing w:val="-1"/>
                <w:sz w:val="18"/>
              </w:rPr>
              <w:t>¼-mile</w:t>
            </w:r>
          </w:p>
        </w:tc>
        <w:tc>
          <w:tcPr>
            <w:tcW w:w="1578" w:type="dxa"/>
            <w:tcBorders>
              <w:top w:val="single" w:sz="5" w:space="0" w:color="000000"/>
              <w:left w:val="nil"/>
              <w:bottom w:val="nil"/>
              <w:right w:val="nil"/>
            </w:tcBorders>
            <w:shd w:val="clear" w:color="auto" w:fill="D9D9D9" w:themeFill="background1" w:themeFillShade="D9"/>
          </w:tcPr>
          <w:p w14:paraId="2C0CA4B4"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z w:val="18"/>
              </w:rPr>
              <w:t xml:space="preserve">3 </w:t>
            </w:r>
            <w:r w:rsidRPr="00261A8B">
              <w:rPr>
                <w:rFonts w:ascii="Arial"/>
                <w:color w:val="0070C0"/>
                <w:spacing w:val="-1"/>
                <w:sz w:val="18"/>
              </w:rPr>
              <w:t>Second</w:t>
            </w:r>
            <w:r w:rsidRPr="00261A8B">
              <w:rPr>
                <w:rFonts w:ascii="Arial"/>
                <w:color w:val="0070C0"/>
                <w:sz w:val="18"/>
              </w:rPr>
              <w:t xml:space="preserve"> </w:t>
            </w:r>
            <w:r w:rsidRPr="00261A8B">
              <w:rPr>
                <w:rFonts w:ascii="Arial"/>
                <w:color w:val="0070C0"/>
                <w:spacing w:val="-1"/>
                <w:sz w:val="18"/>
              </w:rPr>
              <w:t>Gust</w:t>
            </w:r>
          </w:p>
        </w:tc>
        <w:tc>
          <w:tcPr>
            <w:tcW w:w="383" w:type="dxa"/>
            <w:tcBorders>
              <w:top w:val="single" w:sz="5" w:space="0" w:color="000000"/>
              <w:left w:val="nil"/>
              <w:bottom w:val="nil"/>
              <w:right w:val="nil"/>
            </w:tcBorders>
            <w:shd w:val="clear" w:color="auto" w:fill="D9D9D9" w:themeFill="background1" w:themeFillShade="D9"/>
          </w:tcPr>
          <w:p w14:paraId="7C17559E" w14:textId="77777777" w:rsidR="00F368A4" w:rsidRPr="00261A8B" w:rsidRDefault="00F368A4" w:rsidP="00165515">
            <w:pPr>
              <w:ind w:left="108" w:right="-72"/>
              <w:jc w:val="center"/>
              <w:rPr>
                <w:rFonts w:ascii="Arial" w:eastAsia="Arial" w:hAnsi="Arial" w:cs="Arial"/>
                <w:color w:val="0070C0"/>
                <w:sz w:val="18"/>
                <w:szCs w:val="18"/>
              </w:rPr>
            </w:pPr>
            <w:r w:rsidRPr="00261A8B">
              <w:rPr>
                <w:rFonts w:ascii="Arial"/>
                <w:color w:val="0070C0"/>
                <w:sz w:val="18"/>
              </w:rPr>
              <w:t>EF</w:t>
            </w:r>
          </w:p>
        </w:tc>
        <w:tc>
          <w:tcPr>
            <w:tcW w:w="666" w:type="dxa"/>
            <w:tcBorders>
              <w:top w:val="single" w:sz="5" w:space="0" w:color="000000"/>
              <w:left w:val="nil"/>
              <w:bottom w:val="nil"/>
              <w:right w:val="nil"/>
            </w:tcBorders>
            <w:shd w:val="clear" w:color="auto" w:fill="D9D9D9" w:themeFill="background1" w:themeFillShade="D9"/>
          </w:tcPr>
          <w:p w14:paraId="263C9280" w14:textId="77777777" w:rsidR="00F368A4" w:rsidRPr="00261A8B" w:rsidRDefault="00F368A4" w:rsidP="00165515">
            <w:pPr>
              <w:jc w:val="center"/>
              <w:rPr>
                <w:color w:val="0070C0"/>
              </w:rPr>
            </w:pPr>
          </w:p>
        </w:tc>
        <w:tc>
          <w:tcPr>
            <w:tcW w:w="1578" w:type="dxa"/>
            <w:tcBorders>
              <w:top w:val="single" w:sz="5" w:space="0" w:color="000000"/>
              <w:left w:val="nil"/>
              <w:bottom w:val="nil"/>
              <w:right w:val="nil"/>
            </w:tcBorders>
            <w:shd w:val="clear" w:color="auto" w:fill="D9D9D9" w:themeFill="background1" w:themeFillShade="D9"/>
          </w:tcPr>
          <w:p w14:paraId="7CCCF4F7"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z w:val="18"/>
              </w:rPr>
              <w:t xml:space="preserve">3 </w:t>
            </w:r>
            <w:r w:rsidRPr="00261A8B">
              <w:rPr>
                <w:rFonts w:ascii="Arial"/>
                <w:color w:val="0070C0"/>
                <w:spacing w:val="-1"/>
                <w:sz w:val="18"/>
              </w:rPr>
              <w:t>Second</w:t>
            </w:r>
            <w:r w:rsidRPr="00261A8B">
              <w:rPr>
                <w:rFonts w:ascii="Arial"/>
                <w:color w:val="0070C0"/>
                <w:sz w:val="18"/>
              </w:rPr>
              <w:t xml:space="preserve"> </w:t>
            </w:r>
            <w:r w:rsidRPr="00261A8B">
              <w:rPr>
                <w:rFonts w:ascii="Arial"/>
                <w:color w:val="0070C0"/>
                <w:spacing w:val="-1"/>
                <w:sz w:val="18"/>
              </w:rPr>
              <w:t>Gust</w:t>
            </w:r>
          </w:p>
        </w:tc>
        <w:tc>
          <w:tcPr>
            <w:tcW w:w="794" w:type="dxa"/>
            <w:tcBorders>
              <w:top w:val="single" w:sz="5" w:space="0" w:color="000000"/>
              <w:left w:val="nil"/>
              <w:bottom w:val="nil"/>
              <w:right w:val="nil"/>
            </w:tcBorders>
            <w:shd w:val="clear" w:color="auto" w:fill="D9D9D9" w:themeFill="background1" w:themeFillShade="D9"/>
          </w:tcPr>
          <w:p w14:paraId="5DDE97F9"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z w:val="18"/>
              </w:rPr>
              <w:t>EF</w:t>
            </w:r>
          </w:p>
        </w:tc>
        <w:tc>
          <w:tcPr>
            <w:tcW w:w="254" w:type="dxa"/>
            <w:tcBorders>
              <w:top w:val="single" w:sz="5" w:space="0" w:color="000000"/>
              <w:left w:val="nil"/>
              <w:bottom w:val="nil"/>
              <w:right w:val="nil"/>
            </w:tcBorders>
            <w:shd w:val="clear" w:color="auto" w:fill="D9D9D9" w:themeFill="background1" w:themeFillShade="D9"/>
          </w:tcPr>
          <w:p w14:paraId="3F790931" w14:textId="77777777" w:rsidR="00F368A4" w:rsidRPr="00261A8B" w:rsidRDefault="00F368A4" w:rsidP="00165515">
            <w:pPr>
              <w:jc w:val="center"/>
              <w:rPr>
                <w:color w:val="0070C0"/>
              </w:rPr>
            </w:pPr>
          </w:p>
        </w:tc>
        <w:tc>
          <w:tcPr>
            <w:tcW w:w="1748" w:type="dxa"/>
            <w:tcBorders>
              <w:top w:val="single" w:sz="5" w:space="0" w:color="000000"/>
              <w:left w:val="nil"/>
              <w:bottom w:val="nil"/>
              <w:right w:val="single" w:sz="5" w:space="0" w:color="000000"/>
            </w:tcBorders>
            <w:shd w:val="clear" w:color="auto" w:fill="D9D9D9" w:themeFill="background1" w:themeFillShade="D9"/>
          </w:tcPr>
          <w:p w14:paraId="21627F8F" w14:textId="03365D96" w:rsidR="00F368A4" w:rsidRPr="00261A8B" w:rsidRDefault="00F368A4" w:rsidP="00165515">
            <w:pPr>
              <w:ind w:left="107"/>
              <w:jc w:val="center"/>
              <w:rPr>
                <w:rFonts w:ascii="Arial" w:eastAsia="Arial" w:hAnsi="Arial" w:cs="Arial"/>
                <w:color w:val="0070C0"/>
                <w:sz w:val="18"/>
                <w:szCs w:val="18"/>
              </w:rPr>
            </w:pPr>
            <w:r w:rsidRPr="00261A8B">
              <w:rPr>
                <w:rFonts w:ascii="Arial"/>
                <w:color w:val="0070C0"/>
                <w:sz w:val="18"/>
              </w:rPr>
              <w:t xml:space="preserve">3 </w:t>
            </w:r>
            <w:r w:rsidRPr="00261A8B">
              <w:rPr>
                <w:rFonts w:ascii="Arial"/>
                <w:color w:val="0070C0"/>
                <w:spacing w:val="-1"/>
                <w:sz w:val="18"/>
              </w:rPr>
              <w:t>Second</w:t>
            </w:r>
            <w:r w:rsidRPr="00261A8B">
              <w:rPr>
                <w:rFonts w:ascii="Arial"/>
                <w:color w:val="0070C0"/>
                <w:sz w:val="18"/>
              </w:rPr>
              <w:t xml:space="preserve"> </w:t>
            </w:r>
            <w:r w:rsidRPr="00261A8B">
              <w:rPr>
                <w:rFonts w:ascii="Arial"/>
                <w:color w:val="0070C0"/>
                <w:spacing w:val="-1"/>
                <w:sz w:val="18"/>
              </w:rPr>
              <w:t>Gust</w:t>
            </w:r>
          </w:p>
        </w:tc>
      </w:tr>
      <w:tr w:rsidR="00261A8B" w:rsidRPr="00261A8B" w14:paraId="437B1EAD" w14:textId="77777777" w:rsidTr="00165515">
        <w:trPr>
          <w:trHeight w:hRule="exact" w:val="236"/>
        </w:trPr>
        <w:tc>
          <w:tcPr>
            <w:tcW w:w="752" w:type="dxa"/>
            <w:tcBorders>
              <w:top w:val="nil"/>
              <w:left w:val="single" w:sz="5" w:space="0" w:color="000000"/>
              <w:bottom w:val="single" w:sz="5" w:space="0" w:color="000000"/>
              <w:right w:val="nil"/>
            </w:tcBorders>
            <w:shd w:val="clear" w:color="auto" w:fill="D9D9D9" w:themeFill="background1" w:themeFillShade="D9"/>
          </w:tcPr>
          <w:p w14:paraId="38D200A1"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Number</w:t>
            </w:r>
          </w:p>
        </w:tc>
        <w:tc>
          <w:tcPr>
            <w:tcW w:w="213" w:type="dxa"/>
            <w:tcBorders>
              <w:top w:val="nil"/>
              <w:left w:val="nil"/>
              <w:bottom w:val="single" w:sz="5" w:space="0" w:color="000000"/>
              <w:right w:val="nil"/>
            </w:tcBorders>
            <w:shd w:val="clear" w:color="auto" w:fill="D9D9D9" w:themeFill="background1" w:themeFillShade="D9"/>
          </w:tcPr>
          <w:p w14:paraId="6B6EF4EE" w14:textId="77777777" w:rsidR="00F368A4" w:rsidRPr="00261A8B" w:rsidRDefault="00F368A4" w:rsidP="00165515">
            <w:pPr>
              <w:jc w:val="center"/>
              <w:rPr>
                <w:color w:val="0070C0"/>
              </w:rPr>
            </w:pPr>
          </w:p>
        </w:tc>
        <w:tc>
          <w:tcPr>
            <w:tcW w:w="1564" w:type="dxa"/>
            <w:tcBorders>
              <w:top w:val="nil"/>
              <w:left w:val="nil"/>
              <w:bottom w:val="single" w:sz="5" w:space="0" w:color="000000"/>
              <w:right w:val="nil"/>
            </w:tcBorders>
            <w:shd w:val="clear" w:color="auto" w:fill="D9D9D9" w:themeFill="background1" w:themeFillShade="D9"/>
          </w:tcPr>
          <w:p w14:paraId="1AB74380" w14:textId="77777777" w:rsidR="00F368A4" w:rsidRPr="00261A8B" w:rsidRDefault="00F368A4" w:rsidP="00165515">
            <w:pPr>
              <w:ind w:left="107"/>
              <w:jc w:val="center"/>
              <w:rPr>
                <w:rFonts w:ascii="Arial" w:eastAsia="Arial" w:hAnsi="Arial" w:cs="Arial"/>
                <w:color w:val="0070C0"/>
                <w:sz w:val="18"/>
                <w:szCs w:val="18"/>
              </w:rPr>
            </w:pPr>
            <w:r w:rsidRPr="00261A8B">
              <w:rPr>
                <w:rFonts w:ascii="Arial"/>
                <w:color w:val="0070C0"/>
                <w:spacing w:val="-1"/>
                <w:sz w:val="18"/>
              </w:rPr>
              <w:t>(mph)</w:t>
            </w:r>
          </w:p>
        </w:tc>
        <w:tc>
          <w:tcPr>
            <w:tcW w:w="1578" w:type="dxa"/>
            <w:tcBorders>
              <w:top w:val="nil"/>
              <w:left w:val="nil"/>
              <w:bottom w:val="single" w:sz="5" w:space="0" w:color="000000"/>
              <w:right w:val="nil"/>
            </w:tcBorders>
            <w:shd w:val="clear" w:color="auto" w:fill="D9D9D9" w:themeFill="background1" w:themeFillShade="D9"/>
          </w:tcPr>
          <w:p w14:paraId="03A554DA"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pacing w:val="-1"/>
                <w:sz w:val="18"/>
              </w:rPr>
              <w:t>(mph)</w:t>
            </w:r>
          </w:p>
        </w:tc>
        <w:tc>
          <w:tcPr>
            <w:tcW w:w="383" w:type="dxa"/>
            <w:tcBorders>
              <w:top w:val="nil"/>
              <w:left w:val="nil"/>
              <w:bottom w:val="single" w:sz="5" w:space="0" w:color="000000"/>
              <w:right w:val="nil"/>
            </w:tcBorders>
            <w:shd w:val="clear" w:color="auto" w:fill="D9D9D9" w:themeFill="background1" w:themeFillShade="D9"/>
          </w:tcPr>
          <w:p w14:paraId="78B4F061"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pacing w:val="-1"/>
                <w:sz w:val="18"/>
              </w:rPr>
              <w:t>Number</w:t>
            </w:r>
          </w:p>
        </w:tc>
        <w:tc>
          <w:tcPr>
            <w:tcW w:w="666" w:type="dxa"/>
            <w:tcBorders>
              <w:top w:val="nil"/>
              <w:left w:val="nil"/>
              <w:bottom w:val="single" w:sz="5" w:space="0" w:color="000000"/>
              <w:right w:val="nil"/>
            </w:tcBorders>
            <w:shd w:val="clear" w:color="auto" w:fill="D9D9D9" w:themeFill="background1" w:themeFillShade="D9"/>
          </w:tcPr>
          <w:p w14:paraId="5076BA7D" w14:textId="77777777" w:rsidR="00F368A4" w:rsidRPr="00261A8B" w:rsidRDefault="00F368A4" w:rsidP="00165515">
            <w:pPr>
              <w:jc w:val="center"/>
              <w:rPr>
                <w:color w:val="0070C0"/>
              </w:rPr>
            </w:pPr>
          </w:p>
        </w:tc>
        <w:tc>
          <w:tcPr>
            <w:tcW w:w="1578" w:type="dxa"/>
            <w:tcBorders>
              <w:top w:val="nil"/>
              <w:left w:val="nil"/>
              <w:bottom w:val="single" w:sz="5" w:space="0" w:color="000000"/>
              <w:right w:val="nil"/>
            </w:tcBorders>
            <w:shd w:val="clear" w:color="auto" w:fill="D9D9D9" w:themeFill="background1" w:themeFillShade="D9"/>
          </w:tcPr>
          <w:p w14:paraId="75DD33FC"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pacing w:val="-1"/>
                <w:sz w:val="18"/>
              </w:rPr>
              <w:t>(mph)</w:t>
            </w:r>
          </w:p>
        </w:tc>
        <w:tc>
          <w:tcPr>
            <w:tcW w:w="794" w:type="dxa"/>
            <w:tcBorders>
              <w:top w:val="nil"/>
              <w:left w:val="nil"/>
              <w:bottom w:val="single" w:sz="5" w:space="0" w:color="000000"/>
              <w:right w:val="nil"/>
            </w:tcBorders>
            <w:shd w:val="clear" w:color="auto" w:fill="D9D9D9" w:themeFill="background1" w:themeFillShade="D9"/>
          </w:tcPr>
          <w:p w14:paraId="42203DF0" w14:textId="77777777" w:rsidR="00F368A4" w:rsidRPr="00261A8B" w:rsidRDefault="00F368A4" w:rsidP="00165515">
            <w:pPr>
              <w:ind w:left="108"/>
              <w:jc w:val="center"/>
              <w:rPr>
                <w:rFonts w:ascii="Arial" w:eastAsia="Arial" w:hAnsi="Arial" w:cs="Arial"/>
                <w:color w:val="0070C0"/>
                <w:sz w:val="18"/>
                <w:szCs w:val="18"/>
              </w:rPr>
            </w:pPr>
            <w:r w:rsidRPr="00261A8B">
              <w:rPr>
                <w:rFonts w:ascii="Arial"/>
                <w:color w:val="0070C0"/>
                <w:spacing w:val="-1"/>
                <w:sz w:val="18"/>
              </w:rPr>
              <w:t>Number</w:t>
            </w:r>
          </w:p>
        </w:tc>
        <w:tc>
          <w:tcPr>
            <w:tcW w:w="254" w:type="dxa"/>
            <w:tcBorders>
              <w:top w:val="nil"/>
              <w:left w:val="nil"/>
              <w:bottom w:val="single" w:sz="5" w:space="0" w:color="000000"/>
              <w:right w:val="nil"/>
            </w:tcBorders>
            <w:shd w:val="clear" w:color="auto" w:fill="D9D9D9" w:themeFill="background1" w:themeFillShade="D9"/>
          </w:tcPr>
          <w:p w14:paraId="69F4EF89" w14:textId="77777777" w:rsidR="00F368A4" w:rsidRPr="00261A8B" w:rsidRDefault="00F368A4" w:rsidP="00165515">
            <w:pPr>
              <w:jc w:val="center"/>
              <w:rPr>
                <w:color w:val="0070C0"/>
              </w:rPr>
            </w:pPr>
          </w:p>
        </w:tc>
        <w:tc>
          <w:tcPr>
            <w:tcW w:w="1748" w:type="dxa"/>
            <w:tcBorders>
              <w:top w:val="nil"/>
              <w:left w:val="nil"/>
              <w:bottom w:val="single" w:sz="5" w:space="0" w:color="000000"/>
              <w:right w:val="single" w:sz="5" w:space="0" w:color="000000"/>
            </w:tcBorders>
            <w:shd w:val="clear" w:color="auto" w:fill="D9D9D9" w:themeFill="background1" w:themeFillShade="D9"/>
          </w:tcPr>
          <w:p w14:paraId="74964251" w14:textId="57B0FDEF" w:rsidR="00F368A4" w:rsidRPr="00261A8B" w:rsidRDefault="00F368A4" w:rsidP="00165515">
            <w:pPr>
              <w:ind w:left="107"/>
              <w:jc w:val="center"/>
              <w:rPr>
                <w:rFonts w:ascii="Arial" w:eastAsia="Arial" w:hAnsi="Arial" w:cs="Arial"/>
                <w:color w:val="0070C0"/>
                <w:sz w:val="18"/>
                <w:szCs w:val="18"/>
              </w:rPr>
            </w:pPr>
            <w:r w:rsidRPr="00261A8B">
              <w:rPr>
                <w:rFonts w:ascii="Arial"/>
                <w:color w:val="0070C0"/>
                <w:spacing w:val="-1"/>
                <w:sz w:val="18"/>
              </w:rPr>
              <w:t>(mph)</w:t>
            </w:r>
          </w:p>
        </w:tc>
      </w:tr>
      <w:tr w:rsidR="00261A8B" w:rsidRPr="00261A8B" w14:paraId="10467364"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6554B96C"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0</w:t>
            </w:r>
          </w:p>
        </w:tc>
        <w:tc>
          <w:tcPr>
            <w:tcW w:w="1564" w:type="dxa"/>
            <w:tcBorders>
              <w:top w:val="single" w:sz="5" w:space="0" w:color="000000"/>
              <w:left w:val="nil"/>
              <w:bottom w:val="single" w:sz="5" w:space="0" w:color="000000"/>
              <w:right w:val="nil"/>
            </w:tcBorders>
          </w:tcPr>
          <w:p w14:paraId="7E5A579F"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40-72</w:t>
            </w:r>
          </w:p>
        </w:tc>
        <w:tc>
          <w:tcPr>
            <w:tcW w:w="1578" w:type="dxa"/>
            <w:tcBorders>
              <w:top w:val="single" w:sz="5" w:space="0" w:color="000000"/>
              <w:left w:val="nil"/>
              <w:bottom w:val="single" w:sz="5" w:space="0" w:color="000000"/>
              <w:right w:val="nil"/>
            </w:tcBorders>
          </w:tcPr>
          <w:p w14:paraId="6AE06479"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45-78</w:t>
            </w:r>
          </w:p>
        </w:tc>
        <w:tc>
          <w:tcPr>
            <w:tcW w:w="383" w:type="dxa"/>
            <w:tcBorders>
              <w:top w:val="single" w:sz="5" w:space="0" w:color="000000"/>
              <w:left w:val="nil"/>
              <w:bottom w:val="single" w:sz="5" w:space="0" w:color="000000"/>
              <w:right w:val="nil"/>
            </w:tcBorders>
          </w:tcPr>
          <w:p w14:paraId="3D7B5D95"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40C1FF0F"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0</w:t>
            </w:r>
          </w:p>
        </w:tc>
        <w:tc>
          <w:tcPr>
            <w:tcW w:w="1578" w:type="dxa"/>
            <w:tcBorders>
              <w:top w:val="single" w:sz="5" w:space="0" w:color="000000"/>
              <w:left w:val="nil"/>
              <w:bottom w:val="single" w:sz="5" w:space="0" w:color="000000"/>
              <w:right w:val="nil"/>
            </w:tcBorders>
          </w:tcPr>
          <w:p w14:paraId="6D62CBCC"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65-85</w:t>
            </w:r>
          </w:p>
        </w:tc>
        <w:tc>
          <w:tcPr>
            <w:tcW w:w="794" w:type="dxa"/>
            <w:tcBorders>
              <w:top w:val="single" w:sz="5" w:space="0" w:color="000000"/>
              <w:left w:val="nil"/>
              <w:bottom w:val="single" w:sz="5" w:space="0" w:color="000000"/>
              <w:right w:val="nil"/>
            </w:tcBorders>
          </w:tcPr>
          <w:p w14:paraId="023139CA"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3582A46B"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0</w:t>
            </w:r>
          </w:p>
        </w:tc>
        <w:tc>
          <w:tcPr>
            <w:tcW w:w="1748" w:type="dxa"/>
            <w:tcBorders>
              <w:top w:val="single" w:sz="5" w:space="0" w:color="000000"/>
              <w:left w:val="nil"/>
              <w:bottom w:val="single" w:sz="5" w:space="0" w:color="000000"/>
              <w:right w:val="single" w:sz="5" w:space="0" w:color="000000"/>
            </w:tcBorders>
          </w:tcPr>
          <w:p w14:paraId="6FEA72E3" w14:textId="77777777" w:rsidR="00F368A4" w:rsidRPr="00261A8B" w:rsidRDefault="00F368A4" w:rsidP="00165515">
            <w:pPr>
              <w:ind w:left="1008"/>
              <w:jc w:val="center"/>
              <w:rPr>
                <w:rFonts w:ascii="Arial" w:eastAsia="Arial" w:hAnsi="Arial" w:cs="Arial"/>
                <w:color w:val="0070C0"/>
                <w:sz w:val="18"/>
                <w:szCs w:val="18"/>
              </w:rPr>
            </w:pPr>
            <w:r w:rsidRPr="00261A8B">
              <w:rPr>
                <w:rFonts w:ascii="Arial"/>
                <w:color w:val="0070C0"/>
                <w:spacing w:val="-1"/>
                <w:sz w:val="18"/>
              </w:rPr>
              <w:t>65-85</w:t>
            </w:r>
          </w:p>
        </w:tc>
      </w:tr>
      <w:tr w:rsidR="00261A8B" w:rsidRPr="00261A8B" w14:paraId="5A94DA3B"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79C57FCB"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1</w:t>
            </w:r>
          </w:p>
        </w:tc>
        <w:tc>
          <w:tcPr>
            <w:tcW w:w="1564" w:type="dxa"/>
            <w:tcBorders>
              <w:top w:val="single" w:sz="5" w:space="0" w:color="000000"/>
              <w:left w:val="nil"/>
              <w:bottom w:val="single" w:sz="5" w:space="0" w:color="000000"/>
              <w:right w:val="nil"/>
            </w:tcBorders>
          </w:tcPr>
          <w:p w14:paraId="28C47EFE"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73-112</w:t>
            </w:r>
          </w:p>
        </w:tc>
        <w:tc>
          <w:tcPr>
            <w:tcW w:w="1578" w:type="dxa"/>
            <w:tcBorders>
              <w:top w:val="single" w:sz="5" w:space="0" w:color="000000"/>
              <w:left w:val="nil"/>
              <w:bottom w:val="single" w:sz="5" w:space="0" w:color="000000"/>
              <w:right w:val="nil"/>
            </w:tcBorders>
          </w:tcPr>
          <w:p w14:paraId="15488DA6"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79-117</w:t>
            </w:r>
          </w:p>
        </w:tc>
        <w:tc>
          <w:tcPr>
            <w:tcW w:w="383" w:type="dxa"/>
            <w:tcBorders>
              <w:top w:val="single" w:sz="5" w:space="0" w:color="000000"/>
              <w:left w:val="nil"/>
              <w:bottom w:val="single" w:sz="5" w:space="0" w:color="000000"/>
              <w:right w:val="nil"/>
            </w:tcBorders>
          </w:tcPr>
          <w:p w14:paraId="1B6ED5B3"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0608F6F1"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1</w:t>
            </w:r>
          </w:p>
        </w:tc>
        <w:tc>
          <w:tcPr>
            <w:tcW w:w="1578" w:type="dxa"/>
            <w:tcBorders>
              <w:top w:val="single" w:sz="5" w:space="0" w:color="000000"/>
              <w:left w:val="nil"/>
              <w:bottom w:val="single" w:sz="5" w:space="0" w:color="000000"/>
              <w:right w:val="nil"/>
            </w:tcBorders>
          </w:tcPr>
          <w:p w14:paraId="20F636E5"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86-109</w:t>
            </w:r>
          </w:p>
        </w:tc>
        <w:tc>
          <w:tcPr>
            <w:tcW w:w="794" w:type="dxa"/>
            <w:tcBorders>
              <w:top w:val="single" w:sz="5" w:space="0" w:color="000000"/>
              <w:left w:val="nil"/>
              <w:bottom w:val="single" w:sz="5" w:space="0" w:color="000000"/>
              <w:right w:val="nil"/>
            </w:tcBorders>
          </w:tcPr>
          <w:p w14:paraId="20A4C3A3"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6BF212E3"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1</w:t>
            </w:r>
          </w:p>
        </w:tc>
        <w:tc>
          <w:tcPr>
            <w:tcW w:w="1748" w:type="dxa"/>
            <w:tcBorders>
              <w:top w:val="single" w:sz="5" w:space="0" w:color="000000"/>
              <w:left w:val="nil"/>
              <w:bottom w:val="single" w:sz="5" w:space="0" w:color="000000"/>
              <w:right w:val="single" w:sz="5" w:space="0" w:color="000000"/>
            </w:tcBorders>
          </w:tcPr>
          <w:p w14:paraId="40CB8407" w14:textId="77777777" w:rsidR="00F368A4" w:rsidRPr="00261A8B" w:rsidRDefault="00F368A4" w:rsidP="00165515">
            <w:pPr>
              <w:ind w:left="909"/>
              <w:jc w:val="center"/>
              <w:rPr>
                <w:rFonts w:ascii="Arial" w:eastAsia="Arial" w:hAnsi="Arial" w:cs="Arial"/>
                <w:color w:val="0070C0"/>
                <w:sz w:val="18"/>
                <w:szCs w:val="18"/>
              </w:rPr>
            </w:pPr>
            <w:r w:rsidRPr="00261A8B">
              <w:rPr>
                <w:rFonts w:ascii="Arial"/>
                <w:color w:val="0070C0"/>
                <w:spacing w:val="-1"/>
                <w:sz w:val="18"/>
              </w:rPr>
              <w:t>86-110</w:t>
            </w:r>
          </w:p>
        </w:tc>
      </w:tr>
      <w:tr w:rsidR="00261A8B" w:rsidRPr="00261A8B" w14:paraId="013133AC"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1B84F389"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2</w:t>
            </w:r>
          </w:p>
        </w:tc>
        <w:tc>
          <w:tcPr>
            <w:tcW w:w="1564" w:type="dxa"/>
            <w:tcBorders>
              <w:top w:val="single" w:sz="5" w:space="0" w:color="000000"/>
              <w:left w:val="nil"/>
              <w:bottom w:val="single" w:sz="5" w:space="0" w:color="000000"/>
              <w:right w:val="nil"/>
            </w:tcBorders>
          </w:tcPr>
          <w:p w14:paraId="567F8A09"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113-157</w:t>
            </w:r>
          </w:p>
        </w:tc>
        <w:tc>
          <w:tcPr>
            <w:tcW w:w="1578" w:type="dxa"/>
            <w:tcBorders>
              <w:top w:val="single" w:sz="5" w:space="0" w:color="000000"/>
              <w:left w:val="nil"/>
              <w:bottom w:val="single" w:sz="5" w:space="0" w:color="000000"/>
              <w:right w:val="nil"/>
            </w:tcBorders>
          </w:tcPr>
          <w:p w14:paraId="75DF6F1B"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118-161</w:t>
            </w:r>
          </w:p>
        </w:tc>
        <w:tc>
          <w:tcPr>
            <w:tcW w:w="383" w:type="dxa"/>
            <w:tcBorders>
              <w:top w:val="single" w:sz="5" w:space="0" w:color="000000"/>
              <w:left w:val="nil"/>
              <w:bottom w:val="single" w:sz="5" w:space="0" w:color="000000"/>
              <w:right w:val="nil"/>
            </w:tcBorders>
          </w:tcPr>
          <w:p w14:paraId="17B657F8"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495993FE"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2</w:t>
            </w:r>
          </w:p>
        </w:tc>
        <w:tc>
          <w:tcPr>
            <w:tcW w:w="1578" w:type="dxa"/>
            <w:tcBorders>
              <w:top w:val="single" w:sz="5" w:space="0" w:color="000000"/>
              <w:left w:val="nil"/>
              <w:bottom w:val="single" w:sz="5" w:space="0" w:color="000000"/>
              <w:right w:val="nil"/>
            </w:tcBorders>
          </w:tcPr>
          <w:p w14:paraId="0C8F5B62"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110-137</w:t>
            </w:r>
          </w:p>
        </w:tc>
        <w:tc>
          <w:tcPr>
            <w:tcW w:w="794" w:type="dxa"/>
            <w:tcBorders>
              <w:top w:val="single" w:sz="5" w:space="0" w:color="000000"/>
              <w:left w:val="nil"/>
              <w:bottom w:val="single" w:sz="5" w:space="0" w:color="000000"/>
              <w:right w:val="nil"/>
            </w:tcBorders>
          </w:tcPr>
          <w:p w14:paraId="72B1657D"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1A8F50AB"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2</w:t>
            </w:r>
          </w:p>
        </w:tc>
        <w:tc>
          <w:tcPr>
            <w:tcW w:w="1748" w:type="dxa"/>
            <w:tcBorders>
              <w:top w:val="single" w:sz="5" w:space="0" w:color="000000"/>
              <w:left w:val="nil"/>
              <w:bottom w:val="single" w:sz="5" w:space="0" w:color="000000"/>
              <w:right w:val="single" w:sz="5" w:space="0" w:color="000000"/>
            </w:tcBorders>
          </w:tcPr>
          <w:p w14:paraId="07166519" w14:textId="77777777" w:rsidR="00F368A4" w:rsidRPr="00261A8B" w:rsidRDefault="00F368A4" w:rsidP="00165515">
            <w:pPr>
              <w:ind w:left="810"/>
              <w:jc w:val="center"/>
              <w:rPr>
                <w:rFonts w:ascii="Arial" w:eastAsia="Arial" w:hAnsi="Arial" w:cs="Arial"/>
                <w:color w:val="0070C0"/>
                <w:sz w:val="18"/>
                <w:szCs w:val="18"/>
              </w:rPr>
            </w:pPr>
            <w:r w:rsidRPr="00261A8B">
              <w:rPr>
                <w:rFonts w:ascii="Arial"/>
                <w:color w:val="0070C0"/>
                <w:spacing w:val="-1"/>
                <w:sz w:val="18"/>
              </w:rPr>
              <w:t>111-135</w:t>
            </w:r>
          </w:p>
        </w:tc>
      </w:tr>
      <w:tr w:rsidR="00261A8B" w:rsidRPr="00261A8B" w14:paraId="1CF1B70C"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5797FAD1"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3</w:t>
            </w:r>
          </w:p>
        </w:tc>
        <w:tc>
          <w:tcPr>
            <w:tcW w:w="1564" w:type="dxa"/>
            <w:tcBorders>
              <w:top w:val="single" w:sz="5" w:space="0" w:color="000000"/>
              <w:left w:val="nil"/>
              <w:bottom w:val="single" w:sz="5" w:space="0" w:color="000000"/>
              <w:right w:val="nil"/>
            </w:tcBorders>
          </w:tcPr>
          <w:p w14:paraId="7C7DF9A4"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158-207</w:t>
            </w:r>
          </w:p>
        </w:tc>
        <w:tc>
          <w:tcPr>
            <w:tcW w:w="1578" w:type="dxa"/>
            <w:tcBorders>
              <w:top w:val="single" w:sz="5" w:space="0" w:color="000000"/>
              <w:left w:val="nil"/>
              <w:bottom w:val="single" w:sz="5" w:space="0" w:color="000000"/>
              <w:right w:val="nil"/>
            </w:tcBorders>
          </w:tcPr>
          <w:p w14:paraId="07DF0C75"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162-209</w:t>
            </w:r>
          </w:p>
        </w:tc>
        <w:tc>
          <w:tcPr>
            <w:tcW w:w="383" w:type="dxa"/>
            <w:tcBorders>
              <w:top w:val="single" w:sz="5" w:space="0" w:color="000000"/>
              <w:left w:val="nil"/>
              <w:bottom w:val="single" w:sz="5" w:space="0" w:color="000000"/>
              <w:right w:val="nil"/>
            </w:tcBorders>
          </w:tcPr>
          <w:p w14:paraId="12ED8BFF"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3E205E8C"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3</w:t>
            </w:r>
          </w:p>
        </w:tc>
        <w:tc>
          <w:tcPr>
            <w:tcW w:w="1578" w:type="dxa"/>
            <w:tcBorders>
              <w:top w:val="single" w:sz="5" w:space="0" w:color="000000"/>
              <w:left w:val="nil"/>
              <w:bottom w:val="single" w:sz="5" w:space="0" w:color="000000"/>
              <w:right w:val="nil"/>
            </w:tcBorders>
          </w:tcPr>
          <w:p w14:paraId="7AD80170"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138-167</w:t>
            </w:r>
          </w:p>
        </w:tc>
        <w:tc>
          <w:tcPr>
            <w:tcW w:w="794" w:type="dxa"/>
            <w:tcBorders>
              <w:top w:val="single" w:sz="5" w:space="0" w:color="000000"/>
              <w:left w:val="nil"/>
              <w:bottom w:val="single" w:sz="5" w:space="0" w:color="000000"/>
              <w:right w:val="nil"/>
            </w:tcBorders>
          </w:tcPr>
          <w:p w14:paraId="4BBC2B0F"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0CCCC494"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3</w:t>
            </w:r>
          </w:p>
        </w:tc>
        <w:tc>
          <w:tcPr>
            <w:tcW w:w="1748" w:type="dxa"/>
            <w:tcBorders>
              <w:top w:val="single" w:sz="5" w:space="0" w:color="000000"/>
              <w:left w:val="nil"/>
              <w:bottom w:val="single" w:sz="5" w:space="0" w:color="000000"/>
              <w:right w:val="single" w:sz="5" w:space="0" w:color="000000"/>
            </w:tcBorders>
          </w:tcPr>
          <w:p w14:paraId="269E2B59" w14:textId="77777777" w:rsidR="00F368A4" w:rsidRPr="00261A8B" w:rsidRDefault="00F368A4" w:rsidP="00165515">
            <w:pPr>
              <w:ind w:left="810"/>
              <w:jc w:val="center"/>
              <w:rPr>
                <w:rFonts w:ascii="Arial" w:eastAsia="Arial" w:hAnsi="Arial" w:cs="Arial"/>
                <w:color w:val="0070C0"/>
                <w:sz w:val="18"/>
                <w:szCs w:val="18"/>
              </w:rPr>
            </w:pPr>
            <w:r w:rsidRPr="00261A8B">
              <w:rPr>
                <w:rFonts w:ascii="Arial"/>
                <w:color w:val="0070C0"/>
                <w:spacing w:val="-1"/>
                <w:sz w:val="18"/>
              </w:rPr>
              <w:t>136-165</w:t>
            </w:r>
          </w:p>
        </w:tc>
      </w:tr>
      <w:tr w:rsidR="00261A8B" w:rsidRPr="00261A8B" w14:paraId="3428F2ED" w14:textId="77777777" w:rsidTr="00F368A4">
        <w:trPr>
          <w:trHeight w:hRule="exact" w:val="238"/>
        </w:trPr>
        <w:tc>
          <w:tcPr>
            <w:tcW w:w="965" w:type="dxa"/>
            <w:gridSpan w:val="2"/>
            <w:tcBorders>
              <w:top w:val="single" w:sz="5" w:space="0" w:color="000000"/>
              <w:left w:val="single" w:sz="5" w:space="0" w:color="000000"/>
              <w:bottom w:val="single" w:sz="5" w:space="0" w:color="000000"/>
              <w:right w:val="nil"/>
            </w:tcBorders>
          </w:tcPr>
          <w:p w14:paraId="0008064E"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4</w:t>
            </w:r>
          </w:p>
        </w:tc>
        <w:tc>
          <w:tcPr>
            <w:tcW w:w="1564" w:type="dxa"/>
            <w:tcBorders>
              <w:top w:val="single" w:sz="5" w:space="0" w:color="000000"/>
              <w:left w:val="nil"/>
              <w:bottom w:val="single" w:sz="5" w:space="0" w:color="000000"/>
              <w:right w:val="nil"/>
            </w:tcBorders>
          </w:tcPr>
          <w:p w14:paraId="4EE681A0"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208-260</w:t>
            </w:r>
          </w:p>
        </w:tc>
        <w:tc>
          <w:tcPr>
            <w:tcW w:w="1578" w:type="dxa"/>
            <w:tcBorders>
              <w:top w:val="single" w:sz="5" w:space="0" w:color="000000"/>
              <w:left w:val="nil"/>
              <w:bottom w:val="single" w:sz="5" w:space="0" w:color="000000"/>
              <w:right w:val="nil"/>
            </w:tcBorders>
          </w:tcPr>
          <w:p w14:paraId="7C07C62B"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210-261</w:t>
            </w:r>
          </w:p>
        </w:tc>
        <w:tc>
          <w:tcPr>
            <w:tcW w:w="383" w:type="dxa"/>
            <w:tcBorders>
              <w:top w:val="single" w:sz="5" w:space="0" w:color="000000"/>
              <w:left w:val="nil"/>
              <w:bottom w:val="single" w:sz="5" w:space="0" w:color="000000"/>
              <w:right w:val="nil"/>
            </w:tcBorders>
          </w:tcPr>
          <w:p w14:paraId="514A4E70"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2AB01168"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4</w:t>
            </w:r>
          </w:p>
        </w:tc>
        <w:tc>
          <w:tcPr>
            <w:tcW w:w="1578" w:type="dxa"/>
            <w:tcBorders>
              <w:top w:val="single" w:sz="5" w:space="0" w:color="000000"/>
              <w:left w:val="nil"/>
              <w:bottom w:val="single" w:sz="5" w:space="0" w:color="000000"/>
              <w:right w:val="nil"/>
            </w:tcBorders>
          </w:tcPr>
          <w:p w14:paraId="3F9879C7"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168-199</w:t>
            </w:r>
          </w:p>
        </w:tc>
        <w:tc>
          <w:tcPr>
            <w:tcW w:w="794" w:type="dxa"/>
            <w:tcBorders>
              <w:top w:val="single" w:sz="5" w:space="0" w:color="000000"/>
              <w:left w:val="nil"/>
              <w:bottom w:val="single" w:sz="5" w:space="0" w:color="000000"/>
              <w:right w:val="nil"/>
            </w:tcBorders>
          </w:tcPr>
          <w:p w14:paraId="5784AD92"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1803918F"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4</w:t>
            </w:r>
          </w:p>
        </w:tc>
        <w:tc>
          <w:tcPr>
            <w:tcW w:w="1748" w:type="dxa"/>
            <w:tcBorders>
              <w:top w:val="single" w:sz="5" w:space="0" w:color="000000"/>
              <w:left w:val="nil"/>
              <w:bottom w:val="single" w:sz="5" w:space="0" w:color="000000"/>
              <w:right w:val="single" w:sz="5" w:space="0" w:color="000000"/>
            </w:tcBorders>
          </w:tcPr>
          <w:p w14:paraId="5BF3D46B" w14:textId="77777777" w:rsidR="00F368A4" w:rsidRPr="00261A8B" w:rsidRDefault="00F368A4" w:rsidP="00165515">
            <w:pPr>
              <w:ind w:left="810"/>
              <w:jc w:val="center"/>
              <w:rPr>
                <w:rFonts w:ascii="Arial" w:eastAsia="Arial" w:hAnsi="Arial" w:cs="Arial"/>
                <w:color w:val="0070C0"/>
                <w:sz w:val="18"/>
                <w:szCs w:val="18"/>
              </w:rPr>
            </w:pPr>
            <w:r w:rsidRPr="00261A8B">
              <w:rPr>
                <w:rFonts w:ascii="Arial"/>
                <w:color w:val="0070C0"/>
                <w:spacing w:val="-1"/>
                <w:sz w:val="18"/>
              </w:rPr>
              <w:t>166-200</w:t>
            </w:r>
          </w:p>
        </w:tc>
      </w:tr>
      <w:tr w:rsidR="00261A8B" w:rsidRPr="00261A8B" w14:paraId="202A597D" w14:textId="77777777" w:rsidTr="00F368A4">
        <w:trPr>
          <w:trHeight w:hRule="exact" w:val="239"/>
        </w:trPr>
        <w:tc>
          <w:tcPr>
            <w:tcW w:w="965" w:type="dxa"/>
            <w:gridSpan w:val="2"/>
            <w:tcBorders>
              <w:top w:val="single" w:sz="5" w:space="0" w:color="000000"/>
              <w:left w:val="single" w:sz="5" w:space="0" w:color="000000"/>
              <w:bottom w:val="single" w:sz="5" w:space="0" w:color="000000"/>
              <w:right w:val="nil"/>
            </w:tcBorders>
          </w:tcPr>
          <w:p w14:paraId="21FC30B6" w14:textId="77777777" w:rsidR="00F368A4" w:rsidRPr="00261A8B" w:rsidRDefault="00F368A4" w:rsidP="00165515">
            <w:pPr>
              <w:ind w:right="105"/>
              <w:jc w:val="center"/>
              <w:rPr>
                <w:rFonts w:ascii="Arial" w:eastAsia="Arial" w:hAnsi="Arial" w:cs="Arial"/>
                <w:color w:val="0070C0"/>
                <w:sz w:val="18"/>
                <w:szCs w:val="18"/>
              </w:rPr>
            </w:pPr>
            <w:r w:rsidRPr="00261A8B">
              <w:rPr>
                <w:rFonts w:ascii="Arial"/>
                <w:color w:val="0070C0"/>
                <w:w w:val="95"/>
                <w:sz w:val="18"/>
              </w:rPr>
              <w:t>5</w:t>
            </w:r>
          </w:p>
        </w:tc>
        <w:tc>
          <w:tcPr>
            <w:tcW w:w="1564" w:type="dxa"/>
            <w:tcBorders>
              <w:top w:val="single" w:sz="5" w:space="0" w:color="000000"/>
              <w:left w:val="nil"/>
              <w:bottom w:val="single" w:sz="5" w:space="0" w:color="000000"/>
              <w:right w:val="nil"/>
            </w:tcBorders>
          </w:tcPr>
          <w:p w14:paraId="62E57BF3"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261-318</w:t>
            </w:r>
          </w:p>
        </w:tc>
        <w:tc>
          <w:tcPr>
            <w:tcW w:w="1578" w:type="dxa"/>
            <w:tcBorders>
              <w:top w:val="single" w:sz="5" w:space="0" w:color="000000"/>
              <w:left w:val="nil"/>
              <w:bottom w:val="single" w:sz="5" w:space="0" w:color="000000"/>
              <w:right w:val="nil"/>
            </w:tcBorders>
          </w:tcPr>
          <w:p w14:paraId="18D0FE35"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262-317</w:t>
            </w:r>
          </w:p>
        </w:tc>
        <w:tc>
          <w:tcPr>
            <w:tcW w:w="383" w:type="dxa"/>
            <w:tcBorders>
              <w:top w:val="single" w:sz="5" w:space="0" w:color="000000"/>
              <w:left w:val="nil"/>
              <w:bottom w:val="single" w:sz="5" w:space="0" w:color="000000"/>
              <w:right w:val="nil"/>
            </w:tcBorders>
          </w:tcPr>
          <w:p w14:paraId="24B5046F" w14:textId="77777777" w:rsidR="00F368A4" w:rsidRPr="00261A8B" w:rsidRDefault="00F368A4" w:rsidP="00165515">
            <w:pPr>
              <w:jc w:val="center"/>
              <w:rPr>
                <w:color w:val="0070C0"/>
              </w:rPr>
            </w:pPr>
          </w:p>
        </w:tc>
        <w:tc>
          <w:tcPr>
            <w:tcW w:w="666" w:type="dxa"/>
            <w:tcBorders>
              <w:top w:val="single" w:sz="5" w:space="0" w:color="000000"/>
              <w:left w:val="nil"/>
              <w:bottom w:val="single" w:sz="5" w:space="0" w:color="000000"/>
              <w:right w:val="nil"/>
            </w:tcBorders>
          </w:tcPr>
          <w:p w14:paraId="4F77CD3F" w14:textId="77777777" w:rsidR="00F368A4" w:rsidRPr="00261A8B" w:rsidRDefault="00F368A4" w:rsidP="00165515">
            <w:pPr>
              <w:ind w:left="-180" w:firstLine="180"/>
              <w:jc w:val="center"/>
              <w:rPr>
                <w:rFonts w:ascii="Arial" w:eastAsia="Arial" w:hAnsi="Arial" w:cs="Arial"/>
                <w:color w:val="0070C0"/>
                <w:sz w:val="18"/>
                <w:szCs w:val="18"/>
              </w:rPr>
            </w:pPr>
            <w:r w:rsidRPr="00261A8B">
              <w:rPr>
                <w:rFonts w:ascii="Arial"/>
                <w:color w:val="0070C0"/>
                <w:sz w:val="18"/>
              </w:rPr>
              <w:t>5</w:t>
            </w:r>
          </w:p>
        </w:tc>
        <w:tc>
          <w:tcPr>
            <w:tcW w:w="1578" w:type="dxa"/>
            <w:tcBorders>
              <w:top w:val="single" w:sz="5" w:space="0" w:color="000000"/>
              <w:left w:val="nil"/>
              <w:bottom w:val="single" w:sz="5" w:space="0" w:color="000000"/>
              <w:right w:val="nil"/>
            </w:tcBorders>
          </w:tcPr>
          <w:p w14:paraId="4209C932"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200-234</w:t>
            </w:r>
          </w:p>
        </w:tc>
        <w:tc>
          <w:tcPr>
            <w:tcW w:w="794" w:type="dxa"/>
            <w:tcBorders>
              <w:top w:val="single" w:sz="5" w:space="0" w:color="000000"/>
              <w:left w:val="nil"/>
              <w:bottom w:val="single" w:sz="5" w:space="0" w:color="000000"/>
              <w:right w:val="nil"/>
            </w:tcBorders>
          </w:tcPr>
          <w:p w14:paraId="0C785ECE" w14:textId="77777777" w:rsidR="00F368A4" w:rsidRPr="00261A8B" w:rsidRDefault="00F368A4" w:rsidP="00165515">
            <w:pPr>
              <w:jc w:val="center"/>
              <w:rPr>
                <w:color w:val="0070C0"/>
              </w:rPr>
            </w:pPr>
          </w:p>
        </w:tc>
        <w:tc>
          <w:tcPr>
            <w:tcW w:w="254" w:type="dxa"/>
            <w:tcBorders>
              <w:top w:val="single" w:sz="5" w:space="0" w:color="000000"/>
              <w:left w:val="nil"/>
              <w:bottom w:val="single" w:sz="5" w:space="0" w:color="000000"/>
              <w:right w:val="nil"/>
            </w:tcBorders>
          </w:tcPr>
          <w:p w14:paraId="00D9BDEF" w14:textId="77777777" w:rsidR="00F368A4" w:rsidRPr="00261A8B" w:rsidRDefault="00F368A4" w:rsidP="00165515">
            <w:pPr>
              <w:ind w:left="46"/>
              <w:jc w:val="center"/>
              <w:rPr>
                <w:rFonts w:ascii="Arial" w:eastAsia="Arial" w:hAnsi="Arial" w:cs="Arial"/>
                <w:color w:val="0070C0"/>
                <w:sz w:val="18"/>
                <w:szCs w:val="18"/>
              </w:rPr>
            </w:pPr>
            <w:r w:rsidRPr="00261A8B">
              <w:rPr>
                <w:rFonts w:ascii="Arial"/>
                <w:color w:val="0070C0"/>
                <w:sz w:val="18"/>
              </w:rPr>
              <w:t>5</w:t>
            </w:r>
          </w:p>
        </w:tc>
        <w:tc>
          <w:tcPr>
            <w:tcW w:w="1748" w:type="dxa"/>
            <w:tcBorders>
              <w:top w:val="single" w:sz="5" w:space="0" w:color="000000"/>
              <w:left w:val="nil"/>
              <w:bottom w:val="single" w:sz="5" w:space="0" w:color="000000"/>
              <w:right w:val="single" w:sz="5" w:space="0" w:color="000000"/>
            </w:tcBorders>
          </w:tcPr>
          <w:p w14:paraId="3C583D09" w14:textId="77777777" w:rsidR="00F368A4" w:rsidRPr="00261A8B" w:rsidRDefault="00F368A4" w:rsidP="00165515">
            <w:pPr>
              <w:ind w:left="729"/>
              <w:jc w:val="center"/>
              <w:rPr>
                <w:rFonts w:ascii="Arial" w:eastAsia="Arial" w:hAnsi="Arial" w:cs="Arial"/>
                <w:color w:val="0070C0"/>
                <w:sz w:val="18"/>
                <w:szCs w:val="18"/>
              </w:rPr>
            </w:pPr>
            <w:r w:rsidRPr="00261A8B">
              <w:rPr>
                <w:rFonts w:ascii="Arial"/>
                <w:color w:val="0070C0"/>
                <w:spacing w:val="-1"/>
                <w:sz w:val="18"/>
              </w:rPr>
              <w:t>Over</w:t>
            </w:r>
            <w:r w:rsidRPr="00261A8B">
              <w:rPr>
                <w:rFonts w:ascii="Arial"/>
                <w:color w:val="0070C0"/>
                <w:sz w:val="18"/>
              </w:rPr>
              <w:t xml:space="preserve"> </w:t>
            </w:r>
            <w:r w:rsidRPr="00261A8B">
              <w:rPr>
                <w:rFonts w:ascii="Arial"/>
                <w:color w:val="0070C0"/>
                <w:spacing w:val="-1"/>
                <w:sz w:val="18"/>
              </w:rPr>
              <w:t>200</w:t>
            </w:r>
          </w:p>
        </w:tc>
      </w:tr>
    </w:tbl>
    <w:p w14:paraId="13B7DFD6" w14:textId="77777777" w:rsidR="00F368A4" w:rsidRPr="00547CA0" w:rsidRDefault="00F368A4" w:rsidP="00F368A4">
      <w:pPr>
        <w:ind w:left="220"/>
        <w:jc w:val="both"/>
        <w:rPr>
          <w:rFonts w:ascii="Arial" w:eastAsia="Arial" w:hAnsi="Arial" w:cs="Arial"/>
          <w:color w:val="0070C0"/>
          <w:sz w:val="16"/>
          <w:szCs w:val="16"/>
          <w:u w:val="single"/>
        </w:rPr>
      </w:pPr>
      <w:r w:rsidRPr="00261A8B">
        <w:rPr>
          <w:rFonts w:ascii="Arial"/>
          <w:color w:val="0070C0"/>
          <w:sz w:val="16"/>
        </w:rPr>
        <w:t>Source:</w:t>
      </w:r>
      <w:r w:rsidRPr="00261A8B">
        <w:rPr>
          <w:rFonts w:ascii="Arial"/>
          <w:color w:val="0070C0"/>
          <w:spacing w:val="-12"/>
          <w:sz w:val="16"/>
        </w:rPr>
        <w:t xml:space="preserve"> </w:t>
      </w:r>
      <w:r w:rsidRPr="00261A8B">
        <w:rPr>
          <w:rFonts w:ascii="Arial"/>
          <w:color w:val="0070C0"/>
          <w:sz w:val="16"/>
        </w:rPr>
        <w:t>The</w:t>
      </w:r>
      <w:r w:rsidRPr="00261A8B">
        <w:rPr>
          <w:rFonts w:ascii="Arial"/>
          <w:color w:val="0070C0"/>
          <w:spacing w:val="-11"/>
          <w:sz w:val="16"/>
        </w:rPr>
        <w:t xml:space="preserve"> </w:t>
      </w:r>
      <w:r w:rsidRPr="00261A8B">
        <w:rPr>
          <w:rFonts w:ascii="Arial"/>
          <w:color w:val="0070C0"/>
          <w:sz w:val="16"/>
        </w:rPr>
        <w:t>National</w:t>
      </w:r>
      <w:r w:rsidRPr="00261A8B">
        <w:rPr>
          <w:rFonts w:ascii="Arial"/>
          <w:color w:val="0070C0"/>
          <w:spacing w:val="-11"/>
          <w:sz w:val="16"/>
        </w:rPr>
        <w:t xml:space="preserve"> </w:t>
      </w:r>
      <w:r w:rsidRPr="00261A8B">
        <w:rPr>
          <w:rFonts w:ascii="Arial"/>
          <w:color w:val="0070C0"/>
          <w:sz w:val="16"/>
        </w:rPr>
        <w:t>Weather</w:t>
      </w:r>
      <w:r w:rsidRPr="00261A8B">
        <w:rPr>
          <w:rFonts w:ascii="Arial"/>
          <w:color w:val="0070C0"/>
          <w:spacing w:val="-11"/>
          <w:sz w:val="16"/>
        </w:rPr>
        <w:t xml:space="preserve"> </w:t>
      </w:r>
      <w:r w:rsidRPr="00261A8B">
        <w:rPr>
          <w:rFonts w:ascii="Arial"/>
          <w:color w:val="0070C0"/>
          <w:sz w:val="16"/>
        </w:rPr>
        <w:t>Service,</w:t>
      </w:r>
      <w:r w:rsidRPr="00261A8B">
        <w:rPr>
          <w:rFonts w:ascii="Arial"/>
          <w:color w:val="0070C0"/>
          <w:spacing w:val="-12"/>
          <w:sz w:val="16"/>
        </w:rPr>
        <w:t xml:space="preserve"> </w:t>
      </w:r>
      <w:hyperlink r:id="rId206">
        <w:r w:rsidRPr="00547CA0">
          <w:rPr>
            <w:rFonts w:ascii="Arial"/>
            <w:color w:val="0070C0"/>
            <w:sz w:val="16"/>
            <w:u w:val="single"/>
          </w:rPr>
          <w:t>www.spc.noaa.gov/faq/tornado/ef-scale.html</w:t>
        </w:r>
      </w:hyperlink>
    </w:p>
    <w:p w14:paraId="1012DCE7" w14:textId="77777777" w:rsidR="00F368A4" w:rsidRPr="00261A8B" w:rsidRDefault="00F368A4" w:rsidP="00F368A4">
      <w:pPr>
        <w:jc w:val="both"/>
        <w:rPr>
          <w:rFonts w:ascii="Arial" w:eastAsia="Arial" w:hAnsi="Arial" w:cs="Arial"/>
          <w:color w:val="0070C0"/>
          <w:sz w:val="19"/>
          <w:szCs w:val="19"/>
        </w:rPr>
      </w:pPr>
    </w:p>
    <w:p w14:paraId="3EB13A52" w14:textId="3087785E" w:rsidR="00F368A4" w:rsidRPr="00261A8B" w:rsidRDefault="00F368A4" w:rsidP="00AB4097">
      <w:pPr>
        <w:ind w:right="340"/>
        <w:jc w:val="both"/>
        <w:rPr>
          <w:rFonts w:ascii="Arial" w:eastAsia="Arial" w:hAnsi="Arial"/>
          <w:color w:val="0070C0"/>
        </w:rPr>
      </w:pPr>
      <w:r w:rsidRPr="00261A8B">
        <w:rPr>
          <w:rFonts w:ascii="Arial" w:eastAsia="Arial" w:hAnsi="Arial"/>
          <w:color w:val="0070C0"/>
        </w:rPr>
        <w:t>The</w:t>
      </w:r>
      <w:r w:rsidRPr="00261A8B">
        <w:rPr>
          <w:rFonts w:ascii="Arial" w:eastAsia="Arial" w:hAnsi="Arial"/>
          <w:color w:val="0070C0"/>
          <w:spacing w:val="-6"/>
        </w:rPr>
        <w:t xml:space="preserve"> </w:t>
      </w:r>
      <w:r w:rsidRPr="00261A8B">
        <w:rPr>
          <w:rFonts w:ascii="Arial" w:eastAsia="Arial" w:hAnsi="Arial"/>
          <w:color w:val="0070C0"/>
        </w:rPr>
        <w:t>wind</w:t>
      </w:r>
      <w:r w:rsidRPr="00261A8B">
        <w:rPr>
          <w:rFonts w:ascii="Arial" w:eastAsia="Arial" w:hAnsi="Arial"/>
          <w:color w:val="0070C0"/>
          <w:spacing w:val="-5"/>
        </w:rPr>
        <w:t xml:space="preserve"> </w:t>
      </w:r>
      <w:r w:rsidRPr="00261A8B">
        <w:rPr>
          <w:rFonts w:ascii="Arial" w:eastAsia="Arial" w:hAnsi="Arial"/>
          <w:color w:val="0070C0"/>
          <w:spacing w:val="-1"/>
        </w:rPr>
        <w:t>speeds</w:t>
      </w:r>
      <w:r w:rsidRPr="00261A8B">
        <w:rPr>
          <w:rFonts w:ascii="Arial" w:eastAsia="Arial" w:hAnsi="Arial"/>
          <w:color w:val="0070C0"/>
          <w:spacing w:val="-6"/>
        </w:rPr>
        <w:t xml:space="preserve"> </w:t>
      </w:r>
      <w:r w:rsidRPr="00261A8B">
        <w:rPr>
          <w:rFonts w:ascii="Arial" w:eastAsia="Arial" w:hAnsi="Arial"/>
          <w:color w:val="0070C0"/>
        </w:rPr>
        <w:t>for</w:t>
      </w:r>
      <w:r w:rsidRPr="00261A8B">
        <w:rPr>
          <w:rFonts w:ascii="Arial" w:eastAsia="Arial" w:hAnsi="Arial"/>
          <w:color w:val="0070C0"/>
          <w:spacing w:val="-5"/>
        </w:rPr>
        <w:t xml:space="preserve"> </w:t>
      </w:r>
      <w:r w:rsidRPr="00261A8B">
        <w:rPr>
          <w:rFonts w:ascii="Arial" w:eastAsia="Arial" w:hAnsi="Arial"/>
          <w:color w:val="0070C0"/>
        </w:rPr>
        <w:t>the</w:t>
      </w:r>
      <w:r w:rsidRPr="00261A8B">
        <w:rPr>
          <w:rFonts w:ascii="Arial" w:eastAsia="Arial" w:hAnsi="Arial"/>
          <w:color w:val="0070C0"/>
          <w:spacing w:val="-6"/>
        </w:rPr>
        <w:t xml:space="preserve"> </w:t>
      </w:r>
      <w:r w:rsidRPr="00261A8B">
        <w:rPr>
          <w:rFonts w:ascii="Arial" w:eastAsia="Arial" w:hAnsi="Arial"/>
          <w:color w:val="0070C0"/>
        </w:rPr>
        <w:t>EF</w:t>
      </w:r>
      <w:r w:rsidRPr="00261A8B">
        <w:rPr>
          <w:rFonts w:ascii="Arial" w:eastAsia="Arial" w:hAnsi="Arial"/>
          <w:color w:val="0070C0"/>
          <w:spacing w:val="-6"/>
        </w:rPr>
        <w:t xml:space="preserve"> </w:t>
      </w:r>
      <w:r w:rsidRPr="00261A8B">
        <w:rPr>
          <w:rFonts w:ascii="Arial" w:eastAsia="Arial" w:hAnsi="Arial"/>
          <w:color w:val="0070C0"/>
        </w:rPr>
        <w:t>scale</w:t>
      </w:r>
      <w:r w:rsidRPr="00261A8B">
        <w:rPr>
          <w:rFonts w:ascii="Arial" w:eastAsia="Arial" w:hAnsi="Arial"/>
          <w:color w:val="0070C0"/>
          <w:spacing w:val="-5"/>
        </w:rPr>
        <w:t xml:space="preserve"> </w:t>
      </w:r>
      <w:r w:rsidRPr="00261A8B">
        <w:rPr>
          <w:rFonts w:ascii="Arial" w:eastAsia="Arial" w:hAnsi="Arial"/>
          <w:color w:val="0070C0"/>
          <w:spacing w:val="-1"/>
        </w:rPr>
        <w:t>and</w:t>
      </w:r>
      <w:r w:rsidRPr="00261A8B">
        <w:rPr>
          <w:rFonts w:ascii="Arial" w:eastAsia="Arial" w:hAnsi="Arial"/>
          <w:color w:val="0070C0"/>
          <w:spacing w:val="-5"/>
        </w:rPr>
        <w:t xml:space="preserve"> </w:t>
      </w:r>
      <w:r w:rsidRPr="00261A8B">
        <w:rPr>
          <w:rFonts w:ascii="Arial" w:eastAsia="Arial" w:hAnsi="Arial"/>
          <w:color w:val="0070C0"/>
        </w:rPr>
        <w:t>damage</w:t>
      </w:r>
      <w:r w:rsidRPr="00261A8B">
        <w:rPr>
          <w:rFonts w:ascii="Arial" w:eastAsia="Arial" w:hAnsi="Arial"/>
          <w:color w:val="0070C0"/>
          <w:spacing w:val="-6"/>
        </w:rPr>
        <w:t xml:space="preserve"> </w:t>
      </w:r>
      <w:r w:rsidRPr="00261A8B">
        <w:rPr>
          <w:rFonts w:ascii="Arial" w:eastAsia="Arial" w:hAnsi="Arial"/>
          <w:color w:val="0070C0"/>
          <w:spacing w:val="-1"/>
        </w:rPr>
        <w:t>descriptions</w:t>
      </w:r>
      <w:r w:rsidRPr="00261A8B">
        <w:rPr>
          <w:rFonts w:ascii="Arial" w:eastAsia="Arial" w:hAnsi="Arial"/>
          <w:color w:val="0070C0"/>
          <w:spacing w:val="-6"/>
        </w:rPr>
        <w:t xml:space="preserve"> </w:t>
      </w:r>
      <w:r w:rsidRPr="00261A8B">
        <w:rPr>
          <w:rFonts w:ascii="Arial" w:eastAsia="Arial" w:hAnsi="Arial"/>
          <w:color w:val="0070C0"/>
        </w:rPr>
        <w:t>are</w:t>
      </w:r>
      <w:r w:rsidRPr="00261A8B">
        <w:rPr>
          <w:rFonts w:ascii="Arial" w:eastAsia="Arial" w:hAnsi="Arial"/>
          <w:color w:val="0070C0"/>
          <w:spacing w:val="-5"/>
        </w:rPr>
        <w:t xml:space="preserve"> </w:t>
      </w:r>
      <w:r w:rsidRPr="00261A8B">
        <w:rPr>
          <w:rFonts w:ascii="Arial" w:eastAsia="Arial" w:hAnsi="Arial"/>
          <w:color w:val="0070C0"/>
        </w:rPr>
        <w:t>based</w:t>
      </w:r>
      <w:r w:rsidRPr="00261A8B">
        <w:rPr>
          <w:rFonts w:ascii="Arial" w:eastAsia="Arial" w:hAnsi="Arial"/>
          <w:color w:val="0070C0"/>
          <w:spacing w:val="-6"/>
        </w:rPr>
        <w:t xml:space="preserve"> </w:t>
      </w:r>
      <w:r w:rsidRPr="00261A8B">
        <w:rPr>
          <w:rFonts w:ascii="Arial" w:eastAsia="Arial" w:hAnsi="Arial"/>
          <w:color w:val="0070C0"/>
          <w:spacing w:val="-1"/>
        </w:rPr>
        <w:t>on</w:t>
      </w:r>
      <w:r w:rsidRPr="00261A8B">
        <w:rPr>
          <w:rFonts w:ascii="Arial" w:eastAsia="Arial" w:hAnsi="Arial"/>
          <w:color w:val="0070C0"/>
          <w:spacing w:val="-5"/>
        </w:rPr>
        <w:t xml:space="preserve"> </w:t>
      </w:r>
      <w:r w:rsidRPr="00261A8B">
        <w:rPr>
          <w:rFonts w:ascii="Arial" w:eastAsia="Arial" w:hAnsi="Arial"/>
          <w:color w:val="0070C0"/>
        </w:rPr>
        <w:t>information</w:t>
      </w:r>
      <w:r w:rsidRPr="00261A8B">
        <w:rPr>
          <w:rFonts w:ascii="Arial" w:eastAsia="Arial" w:hAnsi="Arial"/>
          <w:color w:val="0070C0"/>
          <w:spacing w:val="-5"/>
        </w:rPr>
        <w:t xml:space="preserve"> </w:t>
      </w:r>
      <w:r w:rsidRPr="00261A8B">
        <w:rPr>
          <w:rFonts w:ascii="Arial" w:eastAsia="Arial" w:hAnsi="Arial"/>
          <w:color w:val="0070C0"/>
        </w:rPr>
        <w:t>on</w:t>
      </w:r>
      <w:r w:rsidRPr="00261A8B">
        <w:rPr>
          <w:rFonts w:ascii="Arial" w:eastAsia="Arial" w:hAnsi="Arial"/>
          <w:color w:val="0070C0"/>
          <w:spacing w:val="-6"/>
        </w:rPr>
        <w:t xml:space="preserve"> </w:t>
      </w:r>
      <w:r w:rsidRPr="00261A8B">
        <w:rPr>
          <w:rFonts w:ascii="Arial" w:eastAsia="Arial" w:hAnsi="Arial"/>
          <w:color w:val="0070C0"/>
        </w:rPr>
        <w:t>the</w:t>
      </w:r>
      <w:r w:rsidRPr="00261A8B">
        <w:rPr>
          <w:rFonts w:ascii="Arial" w:eastAsia="Arial" w:hAnsi="Arial"/>
          <w:color w:val="0070C0"/>
          <w:spacing w:val="39"/>
          <w:w w:val="99"/>
        </w:rPr>
        <w:t xml:space="preserve"> </w:t>
      </w:r>
      <w:r w:rsidRPr="00261A8B">
        <w:rPr>
          <w:rFonts w:ascii="Arial" w:eastAsia="Arial" w:hAnsi="Arial"/>
          <w:color w:val="0070C0"/>
        </w:rPr>
        <w:t>NOAA</w:t>
      </w:r>
      <w:r w:rsidRPr="00261A8B">
        <w:rPr>
          <w:rFonts w:ascii="Arial" w:eastAsia="Arial" w:hAnsi="Arial"/>
          <w:color w:val="0070C0"/>
          <w:spacing w:val="-7"/>
        </w:rPr>
        <w:t xml:space="preserve"> </w:t>
      </w:r>
      <w:r w:rsidRPr="00261A8B">
        <w:rPr>
          <w:rFonts w:ascii="Arial" w:eastAsia="Arial" w:hAnsi="Arial"/>
          <w:color w:val="0070C0"/>
        </w:rPr>
        <w:lastRenderedPageBreak/>
        <w:t>Storm</w:t>
      </w:r>
      <w:r w:rsidRPr="00261A8B">
        <w:rPr>
          <w:rFonts w:ascii="Arial" w:eastAsia="Arial" w:hAnsi="Arial"/>
          <w:color w:val="0070C0"/>
          <w:spacing w:val="-6"/>
        </w:rPr>
        <w:t xml:space="preserve"> </w:t>
      </w:r>
      <w:r w:rsidRPr="00261A8B">
        <w:rPr>
          <w:rFonts w:ascii="Arial" w:eastAsia="Arial" w:hAnsi="Arial"/>
          <w:color w:val="0070C0"/>
        </w:rPr>
        <w:t>Prediction</w:t>
      </w:r>
      <w:r w:rsidRPr="00261A8B">
        <w:rPr>
          <w:rFonts w:ascii="Arial" w:eastAsia="Arial" w:hAnsi="Arial"/>
          <w:color w:val="0070C0"/>
          <w:spacing w:val="-6"/>
        </w:rPr>
        <w:t xml:space="preserve"> </w:t>
      </w:r>
      <w:r w:rsidRPr="00261A8B">
        <w:rPr>
          <w:rFonts w:ascii="Arial" w:eastAsia="Arial" w:hAnsi="Arial"/>
          <w:color w:val="0070C0"/>
        </w:rPr>
        <w:t>Center</w:t>
      </w:r>
      <w:r w:rsidRPr="00261A8B">
        <w:rPr>
          <w:rFonts w:ascii="Arial" w:eastAsia="Arial" w:hAnsi="Arial"/>
          <w:color w:val="0070C0"/>
          <w:spacing w:val="-7"/>
        </w:rPr>
        <w:t xml:space="preserve"> </w:t>
      </w:r>
      <w:r w:rsidRPr="00261A8B">
        <w:rPr>
          <w:rFonts w:ascii="Arial" w:eastAsia="Arial" w:hAnsi="Arial"/>
          <w:color w:val="0070C0"/>
        </w:rPr>
        <w:t>as</w:t>
      </w:r>
      <w:r w:rsidRPr="00261A8B">
        <w:rPr>
          <w:rFonts w:ascii="Arial" w:eastAsia="Arial" w:hAnsi="Arial"/>
          <w:color w:val="0070C0"/>
          <w:spacing w:val="-6"/>
        </w:rPr>
        <w:t xml:space="preserve"> </w:t>
      </w:r>
      <w:r w:rsidRPr="00261A8B">
        <w:rPr>
          <w:rFonts w:ascii="Arial" w:eastAsia="Arial" w:hAnsi="Arial"/>
          <w:color w:val="0070C0"/>
        </w:rPr>
        <w:t>listed</w:t>
      </w:r>
      <w:r w:rsidRPr="00261A8B">
        <w:rPr>
          <w:rFonts w:ascii="Arial" w:eastAsia="Arial" w:hAnsi="Arial"/>
          <w:color w:val="0070C0"/>
          <w:spacing w:val="-6"/>
        </w:rPr>
        <w:t xml:space="preserve"> </w:t>
      </w:r>
      <w:r w:rsidRPr="00261A8B">
        <w:rPr>
          <w:rFonts w:ascii="Arial" w:eastAsia="Arial" w:hAnsi="Arial"/>
          <w:color w:val="0070C0"/>
        </w:rPr>
        <w:t>in</w:t>
      </w:r>
      <w:r w:rsidRPr="00261A8B">
        <w:rPr>
          <w:rFonts w:ascii="Arial" w:eastAsia="Arial" w:hAnsi="Arial"/>
          <w:color w:val="0070C0"/>
          <w:spacing w:val="-7"/>
        </w:rPr>
        <w:t xml:space="preserve"> </w:t>
      </w:r>
      <w:r w:rsidR="006D7FFD" w:rsidRPr="0007745B">
        <w:rPr>
          <w:rFonts w:ascii="Arial" w:eastAsia="Arial" w:hAnsi="Arial"/>
          <w:b/>
          <w:color w:val="0070C0"/>
        </w:rPr>
        <w:fldChar w:fldCharType="begin"/>
      </w:r>
      <w:r w:rsidR="006D7FFD" w:rsidRPr="0007745B">
        <w:rPr>
          <w:rFonts w:ascii="Arial" w:eastAsia="Arial" w:hAnsi="Arial"/>
          <w:b/>
          <w:color w:val="0070C0"/>
          <w:spacing w:val="-7"/>
        </w:rPr>
        <w:instrText xml:space="preserve"> REF _Ref420076751 \r \h </w:instrText>
      </w:r>
      <w:r w:rsidR="0007745B" w:rsidRPr="0007745B">
        <w:rPr>
          <w:rFonts w:ascii="Arial" w:eastAsia="Arial" w:hAnsi="Arial"/>
          <w:b/>
          <w:color w:val="0070C0"/>
        </w:rPr>
        <w:instrText xml:space="preserve"> \* MERGEFORMAT </w:instrText>
      </w:r>
      <w:r w:rsidR="006D7FFD" w:rsidRPr="0007745B">
        <w:rPr>
          <w:rFonts w:ascii="Arial" w:eastAsia="Arial" w:hAnsi="Arial"/>
          <w:b/>
          <w:color w:val="0070C0"/>
        </w:rPr>
      </w:r>
      <w:r w:rsidR="006D7FFD" w:rsidRPr="0007745B">
        <w:rPr>
          <w:rFonts w:ascii="Arial" w:eastAsia="Arial" w:hAnsi="Arial"/>
          <w:b/>
          <w:color w:val="0070C0"/>
        </w:rPr>
        <w:fldChar w:fldCharType="separate"/>
      </w:r>
      <w:r w:rsidR="003239EC">
        <w:rPr>
          <w:rFonts w:ascii="Arial" w:eastAsia="Arial" w:hAnsi="Arial"/>
          <w:b/>
          <w:color w:val="0070C0"/>
          <w:spacing w:val="-7"/>
        </w:rPr>
        <w:t>Table 3.44</w:t>
      </w:r>
      <w:r w:rsidR="006D7FFD" w:rsidRPr="0007745B">
        <w:rPr>
          <w:rFonts w:ascii="Arial" w:eastAsia="Arial" w:hAnsi="Arial"/>
          <w:b/>
          <w:color w:val="0070C0"/>
        </w:rPr>
        <w:fldChar w:fldCharType="end"/>
      </w:r>
      <w:r w:rsidRPr="00261A8B">
        <w:rPr>
          <w:rFonts w:ascii="Arial" w:eastAsia="Arial" w:hAnsi="Arial"/>
          <w:color w:val="0070C0"/>
        </w:rPr>
        <w:t>.</w:t>
      </w:r>
      <w:r w:rsidR="00547CA0">
        <w:rPr>
          <w:rFonts w:ascii="Arial" w:eastAsia="Arial" w:hAnsi="Arial"/>
          <w:color w:val="0070C0"/>
        </w:rPr>
        <w:t xml:space="preserve"> </w:t>
      </w:r>
      <w:r w:rsidRPr="00261A8B">
        <w:rPr>
          <w:rFonts w:ascii="Arial" w:eastAsia="Arial" w:hAnsi="Arial"/>
          <w:color w:val="0070C0"/>
          <w:spacing w:val="-7"/>
        </w:rPr>
        <w:t xml:space="preserve"> </w:t>
      </w:r>
      <w:r w:rsidRPr="00261A8B">
        <w:rPr>
          <w:rFonts w:ascii="Arial" w:eastAsia="Arial" w:hAnsi="Arial"/>
          <w:color w:val="0070C0"/>
        </w:rPr>
        <w:t>The</w:t>
      </w:r>
      <w:r w:rsidRPr="00261A8B">
        <w:rPr>
          <w:rFonts w:ascii="Arial" w:eastAsia="Arial" w:hAnsi="Arial"/>
          <w:color w:val="0070C0"/>
          <w:spacing w:val="-7"/>
        </w:rPr>
        <w:t xml:space="preserve"> </w:t>
      </w:r>
      <w:r w:rsidRPr="00261A8B">
        <w:rPr>
          <w:rFonts w:ascii="Arial" w:eastAsia="Arial" w:hAnsi="Arial"/>
          <w:color w:val="0070C0"/>
        </w:rPr>
        <w:t>damage</w:t>
      </w:r>
      <w:r w:rsidRPr="00261A8B">
        <w:rPr>
          <w:rFonts w:ascii="Arial" w:eastAsia="Arial" w:hAnsi="Arial"/>
          <w:color w:val="0070C0"/>
          <w:spacing w:val="-6"/>
        </w:rPr>
        <w:t xml:space="preserve"> </w:t>
      </w:r>
      <w:r w:rsidRPr="00261A8B">
        <w:rPr>
          <w:rFonts w:ascii="Arial" w:eastAsia="Arial" w:hAnsi="Arial"/>
          <w:color w:val="0070C0"/>
        </w:rPr>
        <w:t>descriptions</w:t>
      </w:r>
      <w:r w:rsidRPr="00261A8B">
        <w:rPr>
          <w:rFonts w:ascii="Arial" w:eastAsia="Arial" w:hAnsi="Arial"/>
          <w:color w:val="0070C0"/>
          <w:spacing w:val="-6"/>
        </w:rPr>
        <w:t xml:space="preserve"> </w:t>
      </w:r>
      <w:r w:rsidRPr="00261A8B">
        <w:rPr>
          <w:rFonts w:ascii="Arial" w:eastAsia="Arial" w:hAnsi="Arial"/>
          <w:color w:val="0070C0"/>
        </w:rPr>
        <w:t>are</w:t>
      </w:r>
      <w:r w:rsidRPr="00261A8B">
        <w:rPr>
          <w:rFonts w:ascii="Arial" w:eastAsia="Arial" w:hAnsi="Arial"/>
          <w:color w:val="0070C0"/>
          <w:w w:val="99"/>
        </w:rPr>
        <w:t xml:space="preserve"> </w:t>
      </w:r>
      <w:r w:rsidRPr="00261A8B">
        <w:rPr>
          <w:rFonts w:ascii="Arial" w:eastAsia="Arial" w:hAnsi="Arial"/>
          <w:color w:val="0070C0"/>
        </w:rPr>
        <w:t>summaries.</w:t>
      </w:r>
      <w:r w:rsidR="00AA2D09">
        <w:rPr>
          <w:rFonts w:ascii="Arial" w:eastAsia="Arial" w:hAnsi="Arial"/>
          <w:color w:val="0070C0"/>
        </w:rPr>
        <w:t xml:space="preserve"> </w:t>
      </w:r>
      <w:r w:rsidRPr="00261A8B">
        <w:rPr>
          <w:rFonts w:ascii="Arial" w:eastAsia="Arial" w:hAnsi="Arial"/>
          <w:color w:val="0070C0"/>
          <w:spacing w:val="-5"/>
        </w:rPr>
        <w:t xml:space="preserve"> </w:t>
      </w:r>
      <w:r w:rsidRPr="00261A8B">
        <w:rPr>
          <w:rFonts w:ascii="Arial" w:eastAsia="Arial" w:hAnsi="Arial"/>
          <w:color w:val="0070C0"/>
        </w:rPr>
        <w:t>For</w:t>
      </w:r>
      <w:r w:rsidRPr="00261A8B">
        <w:rPr>
          <w:rFonts w:ascii="Arial" w:eastAsia="Arial" w:hAnsi="Arial"/>
          <w:color w:val="0070C0"/>
          <w:spacing w:val="-5"/>
        </w:rPr>
        <w:t xml:space="preserve"> </w:t>
      </w:r>
      <w:r w:rsidRPr="00261A8B">
        <w:rPr>
          <w:rFonts w:ascii="Arial" w:eastAsia="Arial" w:hAnsi="Arial"/>
          <w:color w:val="0070C0"/>
        </w:rPr>
        <w:t>the</w:t>
      </w:r>
      <w:r w:rsidRPr="00261A8B">
        <w:rPr>
          <w:rFonts w:ascii="Arial" w:eastAsia="Arial" w:hAnsi="Arial"/>
          <w:color w:val="0070C0"/>
          <w:spacing w:val="-5"/>
        </w:rPr>
        <w:t xml:space="preserve"> </w:t>
      </w:r>
      <w:r w:rsidRPr="00261A8B">
        <w:rPr>
          <w:rFonts w:ascii="Arial" w:eastAsia="Arial" w:hAnsi="Arial"/>
          <w:color w:val="0070C0"/>
          <w:spacing w:val="-1"/>
        </w:rPr>
        <w:t>actual</w:t>
      </w:r>
      <w:r w:rsidRPr="00261A8B">
        <w:rPr>
          <w:rFonts w:ascii="Arial" w:eastAsia="Arial" w:hAnsi="Arial"/>
          <w:color w:val="0070C0"/>
          <w:spacing w:val="-5"/>
        </w:rPr>
        <w:t xml:space="preserve"> </w:t>
      </w:r>
      <w:r w:rsidRPr="00261A8B">
        <w:rPr>
          <w:rFonts w:ascii="Arial" w:eastAsia="Arial" w:hAnsi="Arial"/>
          <w:color w:val="0070C0"/>
        </w:rPr>
        <w:t>EF</w:t>
      </w:r>
      <w:r w:rsidRPr="00261A8B">
        <w:rPr>
          <w:rFonts w:ascii="Arial" w:eastAsia="Arial" w:hAnsi="Arial"/>
          <w:color w:val="0070C0"/>
          <w:spacing w:val="-5"/>
        </w:rPr>
        <w:t xml:space="preserve"> </w:t>
      </w:r>
      <w:proofErr w:type="gramStart"/>
      <w:r w:rsidRPr="00261A8B">
        <w:rPr>
          <w:rFonts w:ascii="Arial" w:eastAsia="Arial" w:hAnsi="Arial"/>
          <w:color w:val="0070C0"/>
        </w:rPr>
        <w:t>scale</w:t>
      </w:r>
      <w:proofErr w:type="gramEnd"/>
      <w:r w:rsidRPr="00261A8B">
        <w:rPr>
          <w:rFonts w:ascii="Arial" w:eastAsia="Arial" w:hAnsi="Arial"/>
          <w:color w:val="0070C0"/>
          <w:spacing w:val="-6"/>
        </w:rPr>
        <w:t xml:space="preserve"> </w:t>
      </w:r>
      <w:r w:rsidRPr="00261A8B">
        <w:rPr>
          <w:rFonts w:ascii="Arial" w:eastAsia="Arial" w:hAnsi="Arial"/>
          <w:color w:val="0070C0"/>
        </w:rPr>
        <w:t>it</w:t>
      </w:r>
      <w:r w:rsidRPr="00261A8B">
        <w:rPr>
          <w:rFonts w:ascii="Arial" w:eastAsia="Arial" w:hAnsi="Arial"/>
          <w:color w:val="0070C0"/>
          <w:spacing w:val="-5"/>
        </w:rPr>
        <w:t xml:space="preserve"> </w:t>
      </w:r>
      <w:r w:rsidRPr="00261A8B">
        <w:rPr>
          <w:rFonts w:ascii="Arial" w:eastAsia="Arial" w:hAnsi="Arial"/>
          <w:color w:val="0070C0"/>
        </w:rPr>
        <w:t>is</w:t>
      </w:r>
      <w:r w:rsidRPr="00261A8B">
        <w:rPr>
          <w:rFonts w:ascii="Arial" w:eastAsia="Arial" w:hAnsi="Arial"/>
          <w:color w:val="0070C0"/>
          <w:spacing w:val="-5"/>
        </w:rPr>
        <w:t xml:space="preserve"> </w:t>
      </w:r>
      <w:r w:rsidRPr="00261A8B">
        <w:rPr>
          <w:rFonts w:ascii="Arial" w:eastAsia="Arial" w:hAnsi="Arial"/>
          <w:color w:val="0070C0"/>
          <w:spacing w:val="-1"/>
        </w:rPr>
        <w:t>necessary</w:t>
      </w:r>
      <w:r w:rsidRPr="00261A8B">
        <w:rPr>
          <w:rFonts w:ascii="Arial" w:eastAsia="Arial" w:hAnsi="Arial"/>
          <w:color w:val="0070C0"/>
          <w:spacing w:val="-5"/>
        </w:rPr>
        <w:t xml:space="preserve"> </w:t>
      </w:r>
      <w:r w:rsidRPr="00261A8B">
        <w:rPr>
          <w:rFonts w:ascii="Arial" w:eastAsia="Arial" w:hAnsi="Arial"/>
          <w:color w:val="0070C0"/>
        </w:rPr>
        <w:t>to</w:t>
      </w:r>
      <w:r w:rsidRPr="00261A8B">
        <w:rPr>
          <w:rFonts w:ascii="Arial" w:eastAsia="Arial" w:hAnsi="Arial"/>
          <w:color w:val="0070C0"/>
          <w:spacing w:val="-5"/>
        </w:rPr>
        <w:t xml:space="preserve"> </w:t>
      </w:r>
      <w:r w:rsidRPr="00261A8B">
        <w:rPr>
          <w:rFonts w:ascii="Arial" w:eastAsia="Arial" w:hAnsi="Arial"/>
          <w:color w:val="0070C0"/>
        </w:rPr>
        <w:t>look</w:t>
      </w:r>
      <w:r w:rsidRPr="00261A8B">
        <w:rPr>
          <w:rFonts w:ascii="Arial" w:eastAsia="Arial" w:hAnsi="Arial"/>
          <w:color w:val="0070C0"/>
          <w:spacing w:val="-5"/>
        </w:rPr>
        <w:t xml:space="preserve"> </w:t>
      </w:r>
      <w:r w:rsidRPr="00261A8B">
        <w:rPr>
          <w:rFonts w:ascii="Arial" w:eastAsia="Arial" w:hAnsi="Arial"/>
          <w:color w:val="0070C0"/>
        </w:rPr>
        <w:t>up</w:t>
      </w:r>
      <w:r w:rsidRPr="00261A8B">
        <w:rPr>
          <w:rFonts w:ascii="Arial" w:eastAsia="Arial" w:hAnsi="Arial"/>
          <w:color w:val="0070C0"/>
          <w:spacing w:val="-4"/>
        </w:rPr>
        <w:t xml:space="preserve"> </w:t>
      </w:r>
      <w:r w:rsidRPr="00261A8B">
        <w:rPr>
          <w:rFonts w:ascii="Arial" w:eastAsia="Arial" w:hAnsi="Arial"/>
          <w:color w:val="0070C0"/>
        </w:rPr>
        <w:t>the</w:t>
      </w:r>
      <w:r w:rsidRPr="00261A8B">
        <w:rPr>
          <w:rFonts w:ascii="Arial" w:eastAsia="Arial" w:hAnsi="Arial"/>
          <w:color w:val="0070C0"/>
          <w:spacing w:val="-5"/>
        </w:rPr>
        <w:t xml:space="preserve"> </w:t>
      </w:r>
      <w:r w:rsidRPr="00261A8B">
        <w:rPr>
          <w:rFonts w:ascii="Arial" w:eastAsia="Arial" w:hAnsi="Arial"/>
          <w:color w:val="0070C0"/>
        </w:rPr>
        <w:t>damage</w:t>
      </w:r>
      <w:r w:rsidRPr="00261A8B">
        <w:rPr>
          <w:rFonts w:ascii="Arial" w:eastAsia="Arial" w:hAnsi="Arial"/>
          <w:color w:val="0070C0"/>
          <w:spacing w:val="-5"/>
        </w:rPr>
        <w:t xml:space="preserve"> </w:t>
      </w:r>
      <w:r w:rsidRPr="00261A8B">
        <w:rPr>
          <w:rFonts w:ascii="Arial" w:eastAsia="Arial" w:hAnsi="Arial"/>
          <w:color w:val="0070C0"/>
        </w:rPr>
        <w:t>indicator</w:t>
      </w:r>
      <w:r w:rsidR="00547CA0">
        <w:rPr>
          <w:rFonts w:ascii="Arial" w:eastAsia="Arial" w:hAnsi="Arial"/>
          <w:color w:val="0070C0"/>
          <w:spacing w:val="-5"/>
        </w:rPr>
        <w:t xml:space="preserve"> </w:t>
      </w:r>
      <w:r w:rsidRPr="00261A8B">
        <w:rPr>
          <w:rFonts w:ascii="Arial" w:eastAsia="Arial" w:hAnsi="Arial"/>
          <w:color w:val="0070C0"/>
          <w:spacing w:val="-1"/>
        </w:rPr>
        <w:t>(type</w:t>
      </w:r>
      <w:r w:rsidRPr="00261A8B">
        <w:rPr>
          <w:rFonts w:ascii="Arial" w:eastAsia="Arial" w:hAnsi="Arial"/>
          <w:color w:val="0070C0"/>
          <w:spacing w:val="-5"/>
        </w:rPr>
        <w:t xml:space="preserve"> </w:t>
      </w:r>
      <w:r w:rsidRPr="00261A8B">
        <w:rPr>
          <w:rFonts w:ascii="Arial" w:eastAsia="Arial" w:hAnsi="Arial"/>
          <w:color w:val="0070C0"/>
        </w:rPr>
        <w:t>of</w:t>
      </w:r>
      <w:r w:rsidRPr="00261A8B">
        <w:rPr>
          <w:rFonts w:ascii="Arial" w:eastAsia="Arial" w:hAnsi="Arial"/>
          <w:color w:val="0070C0"/>
          <w:spacing w:val="31"/>
          <w:w w:val="99"/>
        </w:rPr>
        <w:t xml:space="preserve"> </w:t>
      </w:r>
      <w:r w:rsidRPr="00261A8B">
        <w:rPr>
          <w:rFonts w:ascii="Arial" w:eastAsia="Arial" w:hAnsi="Arial"/>
          <w:color w:val="0070C0"/>
        </w:rPr>
        <w:t>structure</w:t>
      </w:r>
      <w:r w:rsidRPr="00261A8B">
        <w:rPr>
          <w:rFonts w:ascii="Arial" w:eastAsia="Arial" w:hAnsi="Arial"/>
          <w:color w:val="0070C0"/>
          <w:spacing w:val="-7"/>
        </w:rPr>
        <w:t xml:space="preserve"> </w:t>
      </w:r>
      <w:r w:rsidRPr="00261A8B">
        <w:rPr>
          <w:rFonts w:ascii="Arial" w:eastAsia="Arial" w:hAnsi="Arial"/>
          <w:color w:val="0070C0"/>
          <w:spacing w:val="-1"/>
        </w:rPr>
        <w:t>damaged)</w:t>
      </w:r>
      <w:r w:rsidRPr="00261A8B">
        <w:rPr>
          <w:rFonts w:ascii="Arial" w:eastAsia="Arial" w:hAnsi="Arial"/>
          <w:color w:val="0070C0"/>
          <w:spacing w:val="-6"/>
        </w:rPr>
        <w:t xml:space="preserve"> </w:t>
      </w:r>
      <w:r w:rsidRPr="00261A8B">
        <w:rPr>
          <w:rFonts w:ascii="Arial" w:eastAsia="Arial" w:hAnsi="Arial"/>
          <w:color w:val="0070C0"/>
        </w:rPr>
        <w:t>and</w:t>
      </w:r>
      <w:r w:rsidRPr="00261A8B">
        <w:rPr>
          <w:rFonts w:ascii="Arial" w:eastAsia="Arial" w:hAnsi="Arial"/>
          <w:color w:val="0070C0"/>
          <w:spacing w:val="-7"/>
        </w:rPr>
        <w:t xml:space="preserve"> </w:t>
      </w:r>
      <w:r w:rsidRPr="00261A8B">
        <w:rPr>
          <w:rFonts w:ascii="Arial" w:eastAsia="Arial" w:hAnsi="Arial"/>
          <w:color w:val="0070C0"/>
        </w:rPr>
        <w:t>refer</w:t>
      </w:r>
      <w:r w:rsidRPr="00261A8B">
        <w:rPr>
          <w:rFonts w:ascii="Arial" w:eastAsia="Arial" w:hAnsi="Arial"/>
          <w:color w:val="0070C0"/>
          <w:spacing w:val="-6"/>
        </w:rPr>
        <w:t xml:space="preserve"> </w:t>
      </w:r>
      <w:r w:rsidRPr="00261A8B">
        <w:rPr>
          <w:rFonts w:ascii="Arial" w:eastAsia="Arial" w:hAnsi="Arial"/>
          <w:color w:val="0070C0"/>
        </w:rPr>
        <w:t>to</w:t>
      </w:r>
      <w:r w:rsidRPr="00261A8B">
        <w:rPr>
          <w:rFonts w:ascii="Arial" w:eastAsia="Arial" w:hAnsi="Arial"/>
          <w:color w:val="0070C0"/>
          <w:spacing w:val="-6"/>
        </w:rPr>
        <w:t xml:space="preserve"> </w:t>
      </w:r>
      <w:r w:rsidRPr="00261A8B">
        <w:rPr>
          <w:rFonts w:ascii="Arial" w:eastAsia="Arial" w:hAnsi="Arial"/>
          <w:color w:val="0070C0"/>
        </w:rPr>
        <w:t>the</w:t>
      </w:r>
      <w:r w:rsidRPr="00261A8B">
        <w:rPr>
          <w:rFonts w:ascii="Arial" w:eastAsia="Arial" w:hAnsi="Arial"/>
          <w:color w:val="0070C0"/>
          <w:spacing w:val="-8"/>
        </w:rPr>
        <w:t xml:space="preserve"> </w:t>
      </w:r>
      <w:r w:rsidRPr="00261A8B">
        <w:rPr>
          <w:rFonts w:ascii="Arial" w:eastAsia="Arial" w:hAnsi="Arial"/>
          <w:color w:val="0070C0"/>
        </w:rPr>
        <w:t>degrees</w:t>
      </w:r>
      <w:r w:rsidRPr="00261A8B">
        <w:rPr>
          <w:rFonts w:ascii="Arial" w:eastAsia="Arial" w:hAnsi="Arial"/>
          <w:color w:val="0070C0"/>
          <w:spacing w:val="-6"/>
        </w:rPr>
        <w:t xml:space="preserve"> </w:t>
      </w:r>
      <w:r w:rsidRPr="00261A8B">
        <w:rPr>
          <w:rFonts w:ascii="Arial" w:eastAsia="Arial" w:hAnsi="Arial"/>
          <w:color w:val="0070C0"/>
        </w:rPr>
        <w:t>of</w:t>
      </w:r>
      <w:r w:rsidRPr="00261A8B">
        <w:rPr>
          <w:rFonts w:ascii="Arial" w:eastAsia="Arial" w:hAnsi="Arial"/>
          <w:color w:val="0070C0"/>
          <w:spacing w:val="-6"/>
        </w:rPr>
        <w:t xml:space="preserve"> </w:t>
      </w:r>
      <w:r w:rsidRPr="00261A8B">
        <w:rPr>
          <w:rFonts w:ascii="Arial" w:eastAsia="Arial" w:hAnsi="Arial"/>
          <w:color w:val="0070C0"/>
          <w:spacing w:val="-1"/>
        </w:rPr>
        <w:t>damage</w:t>
      </w:r>
      <w:r w:rsidRPr="00261A8B">
        <w:rPr>
          <w:rFonts w:ascii="Arial" w:eastAsia="Arial" w:hAnsi="Arial"/>
          <w:color w:val="0070C0"/>
          <w:spacing w:val="-7"/>
        </w:rPr>
        <w:t xml:space="preserve"> </w:t>
      </w:r>
      <w:r w:rsidRPr="00261A8B">
        <w:rPr>
          <w:rFonts w:ascii="Arial" w:eastAsia="Arial" w:hAnsi="Arial"/>
          <w:color w:val="0070C0"/>
        </w:rPr>
        <w:t>associated</w:t>
      </w:r>
      <w:r w:rsidRPr="00261A8B">
        <w:rPr>
          <w:rFonts w:ascii="Arial" w:eastAsia="Arial" w:hAnsi="Arial"/>
          <w:color w:val="0070C0"/>
          <w:spacing w:val="-6"/>
        </w:rPr>
        <w:t xml:space="preserve"> </w:t>
      </w:r>
      <w:r w:rsidRPr="00261A8B">
        <w:rPr>
          <w:rFonts w:ascii="Arial" w:eastAsia="Arial" w:hAnsi="Arial"/>
          <w:color w:val="0070C0"/>
        </w:rPr>
        <w:t>with</w:t>
      </w:r>
      <w:r w:rsidRPr="00261A8B">
        <w:rPr>
          <w:rFonts w:ascii="Arial" w:eastAsia="Arial" w:hAnsi="Arial"/>
          <w:color w:val="0070C0"/>
          <w:spacing w:val="-6"/>
        </w:rPr>
        <w:t xml:space="preserve"> </w:t>
      </w:r>
      <w:r w:rsidRPr="00261A8B">
        <w:rPr>
          <w:rFonts w:ascii="Arial" w:eastAsia="Arial" w:hAnsi="Arial"/>
          <w:color w:val="0070C0"/>
          <w:spacing w:val="-1"/>
        </w:rPr>
        <w:t>that</w:t>
      </w:r>
      <w:r w:rsidRPr="00261A8B">
        <w:rPr>
          <w:rFonts w:ascii="Arial" w:eastAsia="Arial" w:hAnsi="Arial"/>
          <w:color w:val="0070C0"/>
          <w:spacing w:val="-7"/>
        </w:rPr>
        <w:t xml:space="preserve"> </w:t>
      </w:r>
      <w:r w:rsidRPr="00261A8B">
        <w:rPr>
          <w:rFonts w:ascii="Arial" w:eastAsia="Arial" w:hAnsi="Arial"/>
          <w:color w:val="0070C0"/>
          <w:spacing w:val="-1"/>
        </w:rPr>
        <w:t>indicator.</w:t>
      </w:r>
      <w:r w:rsidR="00AB4097" w:rsidRPr="00261A8B">
        <w:rPr>
          <w:rFonts w:ascii="Arial" w:eastAsia="Arial" w:hAnsi="Arial"/>
          <w:color w:val="0070C0"/>
          <w:spacing w:val="-1"/>
        </w:rPr>
        <w:t xml:space="preserve">  </w:t>
      </w:r>
      <w:r w:rsidRPr="00261A8B">
        <w:rPr>
          <w:rFonts w:ascii="Arial" w:eastAsia="Arial" w:hAnsi="Arial"/>
          <w:color w:val="0070C0"/>
        </w:rPr>
        <w:t>Information</w:t>
      </w:r>
      <w:r w:rsidRPr="00261A8B">
        <w:rPr>
          <w:rFonts w:ascii="Arial" w:eastAsia="Arial" w:hAnsi="Arial"/>
          <w:color w:val="0070C0"/>
          <w:spacing w:val="-7"/>
        </w:rPr>
        <w:t xml:space="preserve"> </w:t>
      </w:r>
      <w:r w:rsidRPr="00261A8B">
        <w:rPr>
          <w:rFonts w:ascii="Arial" w:eastAsia="Arial" w:hAnsi="Arial"/>
          <w:color w:val="0070C0"/>
        </w:rPr>
        <w:t>on</w:t>
      </w:r>
      <w:r w:rsidRPr="00261A8B">
        <w:rPr>
          <w:rFonts w:ascii="Arial" w:eastAsia="Arial" w:hAnsi="Arial"/>
          <w:color w:val="0070C0"/>
          <w:spacing w:val="-7"/>
        </w:rPr>
        <w:t xml:space="preserve"> </w:t>
      </w:r>
      <w:r w:rsidRPr="00261A8B">
        <w:rPr>
          <w:rFonts w:ascii="Arial" w:eastAsia="Arial" w:hAnsi="Arial"/>
          <w:color w:val="0070C0"/>
        </w:rPr>
        <w:t>the</w:t>
      </w:r>
      <w:r w:rsidRPr="00261A8B">
        <w:rPr>
          <w:rFonts w:ascii="Arial" w:eastAsia="Arial" w:hAnsi="Arial"/>
          <w:color w:val="0070C0"/>
          <w:spacing w:val="-6"/>
        </w:rPr>
        <w:t xml:space="preserve"> </w:t>
      </w:r>
      <w:r w:rsidRPr="00261A8B">
        <w:rPr>
          <w:rFonts w:ascii="Arial" w:eastAsia="Arial" w:hAnsi="Arial"/>
          <w:color w:val="0070C0"/>
        </w:rPr>
        <w:t>Enhanced</w:t>
      </w:r>
      <w:r w:rsidRPr="00261A8B">
        <w:rPr>
          <w:rFonts w:ascii="Arial" w:eastAsia="Arial" w:hAnsi="Arial"/>
          <w:color w:val="0070C0"/>
          <w:spacing w:val="-7"/>
        </w:rPr>
        <w:t xml:space="preserve"> </w:t>
      </w:r>
      <w:r w:rsidRPr="00261A8B">
        <w:rPr>
          <w:rFonts w:ascii="Arial" w:eastAsia="Arial" w:hAnsi="Arial"/>
          <w:color w:val="0070C0"/>
        </w:rPr>
        <w:t>Fujita</w:t>
      </w:r>
      <w:r w:rsidRPr="00261A8B">
        <w:rPr>
          <w:rFonts w:ascii="Arial" w:eastAsia="Arial" w:hAnsi="Arial"/>
          <w:color w:val="0070C0"/>
          <w:spacing w:val="-7"/>
        </w:rPr>
        <w:t xml:space="preserve"> </w:t>
      </w:r>
      <w:r w:rsidRPr="00261A8B">
        <w:rPr>
          <w:rFonts w:ascii="Arial" w:eastAsia="Arial" w:hAnsi="Arial"/>
          <w:color w:val="0070C0"/>
        </w:rPr>
        <w:t>Scale’s</w:t>
      </w:r>
      <w:r w:rsidRPr="00261A8B">
        <w:rPr>
          <w:rFonts w:ascii="Arial" w:eastAsia="Arial" w:hAnsi="Arial"/>
          <w:color w:val="0070C0"/>
          <w:spacing w:val="-7"/>
        </w:rPr>
        <w:t xml:space="preserve"> </w:t>
      </w:r>
      <w:r w:rsidRPr="00261A8B">
        <w:rPr>
          <w:rFonts w:ascii="Arial" w:eastAsia="Arial" w:hAnsi="Arial"/>
          <w:color w:val="0070C0"/>
        </w:rPr>
        <w:t>damage</w:t>
      </w:r>
      <w:r w:rsidRPr="00261A8B">
        <w:rPr>
          <w:rFonts w:ascii="Arial" w:eastAsia="Arial" w:hAnsi="Arial"/>
          <w:color w:val="0070C0"/>
          <w:spacing w:val="-7"/>
        </w:rPr>
        <w:t xml:space="preserve"> </w:t>
      </w:r>
      <w:r w:rsidRPr="00261A8B">
        <w:rPr>
          <w:rFonts w:ascii="Arial" w:eastAsia="Arial" w:hAnsi="Arial"/>
          <w:color w:val="0070C0"/>
          <w:spacing w:val="-1"/>
        </w:rPr>
        <w:t>indicators</w:t>
      </w:r>
      <w:r w:rsidRPr="00261A8B">
        <w:rPr>
          <w:rFonts w:ascii="Arial" w:eastAsia="Arial" w:hAnsi="Arial"/>
          <w:color w:val="0070C0"/>
          <w:spacing w:val="-6"/>
        </w:rPr>
        <w:t xml:space="preserve"> </w:t>
      </w:r>
      <w:r w:rsidRPr="00261A8B">
        <w:rPr>
          <w:rFonts w:ascii="Arial" w:eastAsia="Arial" w:hAnsi="Arial"/>
          <w:color w:val="0070C0"/>
        </w:rPr>
        <w:t>and</w:t>
      </w:r>
      <w:r w:rsidRPr="00261A8B">
        <w:rPr>
          <w:rFonts w:ascii="Arial" w:eastAsia="Arial" w:hAnsi="Arial"/>
          <w:color w:val="0070C0"/>
          <w:spacing w:val="-7"/>
        </w:rPr>
        <w:t xml:space="preserve"> </w:t>
      </w:r>
      <w:r w:rsidRPr="00261A8B">
        <w:rPr>
          <w:rFonts w:ascii="Arial" w:eastAsia="Arial" w:hAnsi="Arial"/>
          <w:color w:val="0070C0"/>
          <w:spacing w:val="-1"/>
        </w:rPr>
        <w:t>degrees</w:t>
      </w:r>
      <w:r w:rsidRPr="00261A8B">
        <w:rPr>
          <w:rFonts w:ascii="Arial" w:eastAsia="Arial" w:hAnsi="Arial"/>
          <w:color w:val="0070C0"/>
          <w:spacing w:val="-7"/>
        </w:rPr>
        <w:t xml:space="preserve"> </w:t>
      </w:r>
      <w:r w:rsidRPr="00261A8B">
        <w:rPr>
          <w:rFonts w:ascii="Arial" w:eastAsia="Arial" w:hAnsi="Arial"/>
          <w:color w:val="0070C0"/>
        </w:rPr>
        <w:t>or</w:t>
      </w:r>
      <w:r w:rsidRPr="00261A8B">
        <w:rPr>
          <w:rFonts w:ascii="Arial" w:eastAsia="Arial" w:hAnsi="Arial"/>
          <w:color w:val="0070C0"/>
          <w:spacing w:val="-6"/>
        </w:rPr>
        <w:t xml:space="preserve"> </w:t>
      </w:r>
      <w:r w:rsidRPr="00261A8B">
        <w:rPr>
          <w:rFonts w:ascii="Arial" w:eastAsia="Arial" w:hAnsi="Arial"/>
          <w:color w:val="0070C0"/>
        </w:rPr>
        <w:t>damage</w:t>
      </w:r>
      <w:r w:rsidRPr="00261A8B">
        <w:rPr>
          <w:rFonts w:ascii="Arial" w:eastAsia="Arial" w:hAnsi="Arial"/>
          <w:color w:val="0070C0"/>
          <w:spacing w:val="-7"/>
        </w:rPr>
        <w:t xml:space="preserve"> </w:t>
      </w:r>
      <w:r w:rsidRPr="00261A8B">
        <w:rPr>
          <w:rFonts w:ascii="Arial" w:eastAsia="Arial" w:hAnsi="Arial"/>
          <w:color w:val="0070C0"/>
        </w:rPr>
        <w:t>is</w:t>
      </w:r>
      <w:r w:rsidRPr="00261A8B">
        <w:rPr>
          <w:rFonts w:ascii="Arial" w:eastAsia="Arial" w:hAnsi="Arial"/>
          <w:color w:val="0070C0"/>
          <w:spacing w:val="29"/>
          <w:w w:val="99"/>
        </w:rPr>
        <w:t xml:space="preserve"> </w:t>
      </w:r>
      <w:r w:rsidRPr="00261A8B">
        <w:rPr>
          <w:rFonts w:ascii="Arial" w:eastAsia="Arial" w:hAnsi="Arial"/>
          <w:color w:val="0070C0"/>
        </w:rPr>
        <w:t>located</w:t>
      </w:r>
      <w:r w:rsidRPr="00261A8B">
        <w:rPr>
          <w:rFonts w:ascii="Arial" w:eastAsia="Arial" w:hAnsi="Arial"/>
          <w:color w:val="0070C0"/>
          <w:spacing w:val="-19"/>
        </w:rPr>
        <w:t xml:space="preserve"> </w:t>
      </w:r>
      <w:r w:rsidRPr="00261A8B">
        <w:rPr>
          <w:rFonts w:ascii="Arial" w:eastAsia="Arial" w:hAnsi="Arial"/>
          <w:color w:val="0070C0"/>
        </w:rPr>
        <w:t>online</w:t>
      </w:r>
      <w:r w:rsidRPr="00261A8B">
        <w:rPr>
          <w:rFonts w:ascii="Arial" w:eastAsia="Arial" w:hAnsi="Arial"/>
          <w:color w:val="0070C0"/>
          <w:spacing w:val="-18"/>
        </w:rPr>
        <w:t xml:space="preserve"> </w:t>
      </w:r>
      <w:r w:rsidRPr="00261A8B">
        <w:rPr>
          <w:rFonts w:ascii="Arial" w:eastAsia="Arial" w:hAnsi="Arial"/>
          <w:color w:val="0070C0"/>
        </w:rPr>
        <w:t>at</w:t>
      </w:r>
      <w:r w:rsidRPr="00261A8B">
        <w:rPr>
          <w:rFonts w:ascii="Arial" w:eastAsia="Arial" w:hAnsi="Arial"/>
          <w:color w:val="0070C0"/>
          <w:spacing w:val="-18"/>
        </w:rPr>
        <w:t xml:space="preserve"> </w:t>
      </w:r>
      <w:hyperlink r:id="rId207">
        <w:r w:rsidRPr="00261A8B">
          <w:rPr>
            <w:rFonts w:ascii="Arial" w:eastAsia="Arial" w:hAnsi="Arial"/>
            <w:color w:val="0070C0"/>
            <w:spacing w:val="-1"/>
            <w:u w:val="single" w:color="0000FF"/>
          </w:rPr>
          <w:t>www.spc.noaa.gov/efscale/ef-scale.html</w:t>
        </w:r>
      </w:hyperlink>
      <w:r w:rsidRPr="00261A8B">
        <w:rPr>
          <w:rFonts w:ascii="Arial" w:eastAsia="Arial" w:hAnsi="Arial"/>
          <w:color w:val="0070C0"/>
          <w:spacing w:val="-1"/>
        </w:rPr>
        <w:t>.</w:t>
      </w:r>
    </w:p>
    <w:p w14:paraId="301742AB" w14:textId="77777777" w:rsidR="00F368A4" w:rsidRPr="00261A8B" w:rsidRDefault="00F368A4" w:rsidP="00F368A4">
      <w:pPr>
        <w:jc w:val="both"/>
        <w:rPr>
          <w:rFonts w:ascii="Arial" w:eastAsia="Arial" w:hAnsi="Arial" w:cs="Arial"/>
          <w:color w:val="0070C0"/>
        </w:rPr>
      </w:pPr>
    </w:p>
    <w:p w14:paraId="07655CA9" w14:textId="422932D0" w:rsidR="00F368A4" w:rsidRPr="00261A8B" w:rsidRDefault="00F368A4" w:rsidP="00F368A4">
      <w:pPr>
        <w:ind w:left="181"/>
        <w:jc w:val="both"/>
        <w:rPr>
          <w:rFonts w:ascii="Arial" w:eastAsia="Arial" w:hAnsi="Arial" w:cs="Arial"/>
          <w:color w:val="0070C0"/>
          <w:sz w:val="2"/>
          <w:szCs w:val="2"/>
        </w:rPr>
      </w:pPr>
    </w:p>
    <w:p w14:paraId="66189306" w14:textId="452597EC" w:rsidR="00E17B6E" w:rsidRDefault="00F368A4" w:rsidP="001953B4">
      <w:pPr>
        <w:pStyle w:val="TableTitle"/>
        <w:ind w:left="1440" w:hanging="1440"/>
      </w:pPr>
      <w:bookmarkStart w:id="229" w:name="_bookmark265"/>
      <w:bookmarkStart w:id="230" w:name="_Ref420076751"/>
      <w:bookmarkEnd w:id="229"/>
      <w:r w:rsidRPr="00261A8B">
        <w:t>Enhanced</w:t>
      </w:r>
      <w:r w:rsidRPr="004E206E">
        <w:t xml:space="preserve"> </w:t>
      </w:r>
      <w:r w:rsidRPr="00261A8B">
        <w:t>Fujita</w:t>
      </w:r>
      <w:r w:rsidRPr="004E206E">
        <w:t xml:space="preserve"> </w:t>
      </w:r>
      <w:r w:rsidRPr="00261A8B">
        <w:t>Scale</w:t>
      </w:r>
      <w:r w:rsidRPr="004E206E">
        <w:t xml:space="preserve"> </w:t>
      </w:r>
      <w:r w:rsidRPr="00261A8B">
        <w:t>with</w:t>
      </w:r>
      <w:r w:rsidRPr="004E206E">
        <w:t xml:space="preserve"> Potential </w:t>
      </w:r>
      <w:r w:rsidRPr="00261A8B">
        <w:t>Damage</w:t>
      </w:r>
      <w:bookmarkEnd w:id="230"/>
    </w:p>
    <w:p w14:paraId="57CD4058" w14:textId="77777777" w:rsidR="00F368A4" w:rsidRPr="00261A8B" w:rsidRDefault="00F368A4" w:rsidP="00F368A4">
      <w:pPr>
        <w:jc w:val="both"/>
        <w:rPr>
          <w:rFonts w:ascii="Arial" w:eastAsia="Arial" w:hAnsi="Arial" w:cs="Arial"/>
          <w:b/>
          <w:bCs/>
          <w:color w:val="0070C0"/>
        </w:rPr>
      </w:pPr>
    </w:p>
    <w:tbl>
      <w:tblPr>
        <w:tblW w:w="0" w:type="auto"/>
        <w:tblInd w:w="214" w:type="dxa"/>
        <w:tblLayout w:type="fixed"/>
        <w:tblCellMar>
          <w:left w:w="0" w:type="dxa"/>
          <w:right w:w="0" w:type="dxa"/>
        </w:tblCellMar>
        <w:tblLook w:val="01E0" w:firstRow="1" w:lastRow="1" w:firstColumn="1" w:lastColumn="1" w:noHBand="0" w:noVBand="0"/>
      </w:tblPr>
      <w:tblGrid>
        <w:gridCol w:w="900"/>
        <w:gridCol w:w="1440"/>
        <w:gridCol w:w="1530"/>
        <w:gridCol w:w="5598"/>
      </w:tblGrid>
      <w:tr w:rsidR="00261A8B" w:rsidRPr="00261A8B" w14:paraId="0A69AFD9" w14:textId="77777777" w:rsidTr="00165515">
        <w:trPr>
          <w:trHeight w:hRule="exact" w:val="217"/>
        </w:trPr>
        <w:tc>
          <w:tcPr>
            <w:tcW w:w="9468" w:type="dxa"/>
            <w:gridSpan w:val="4"/>
            <w:tcBorders>
              <w:top w:val="single" w:sz="5" w:space="0" w:color="000000"/>
              <w:left w:val="single" w:sz="5" w:space="0" w:color="000000"/>
              <w:bottom w:val="single" w:sz="5" w:space="0" w:color="000000"/>
              <w:right w:val="single" w:sz="5" w:space="0" w:color="000000"/>
            </w:tcBorders>
            <w:shd w:val="clear" w:color="auto" w:fill="D9D9D9"/>
            <w:vAlign w:val="center"/>
          </w:tcPr>
          <w:p w14:paraId="782A50C6"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b/>
                <w:color w:val="0070C0"/>
                <w:spacing w:val="-1"/>
                <w:sz w:val="18"/>
              </w:rPr>
              <w:t>Enhanced</w:t>
            </w:r>
            <w:r w:rsidRPr="00261A8B">
              <w:rPr>
                <w:rFonts w:ascii="Arial"/>
                <w:b/>
                <w:color w:val="0070C0"/>
                <w:sz w:val="18"/>
              </w:rPr>
              <w:t xml:space="preserve"> </w:t>
            </w:r>
            <w:r w:rsidRPr="00261A8B">
              <w:rPr>
                <w:rFonts w:ascii="Arial"/>
                <w:b/>
                <w:color w:val="0070C0"/>
                <w:spacing w:val="-1"/>
                <w:sz w:val="18"/>
              </w:rPr>
              <w:t>Fujita Scale</w:t>
            </w:r>
          </w:p>
        </w:tc>
      </w:tr>
      <w:tr w:rsidR="00261A8B" w:rsidRPr="00261A8B" w14:paraId="4101632A" w14:textId="77777777" w:rsidTr="00165515">
        <w:trPr>
          <w:trHeight w:hRule="exact" w:val="424"/>
        </w:trPr>
        <w:tc>
          <w:tcPr>
            <w:tcW w:w="90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38BCB50" w14:textId="77777777" w:rsidR="00F368A4" w:rsidRPr="00261A8B" w:rsidRDefault="00F368A4" w:rsidP="00165515">
            <w:pPr>
              <w:jc w:val="center"/>
              <w:rPr>
                <w:rFonts w:ascii="Arial" w:eastAsia="Arial" w:hAnsi="Arial" w:cs="Arial"/>
                <w:b/>
                <w:bCs/>
                <w:color w:val="0070C0"/>
                <w:sz w:val="17"/>
                <w:szCs w:val="17"/>
              </w:rPr>
            </w:pPr>
          </w:p>
          <w:p w14:paraId="7503675E"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z w:val="18"/>
              </w:rPr>
              <w:t>Scale</w:t>
            </w:r>
          </w:p>
        </w:tc>
        <w:tc>
          <w:tcPr>
            <w:tcW w:w="144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1EA180E7" w14:textId="77777777" w:rsidR="00F368A4" w:rsidRPr="00261A8B" w:rsidRDefault="00F368A4" w:rsidP="00165515">
            <w:pPr>
              <w:ind w:left="102" w:right="345"/>
              <w:jc w:val="center"/>
              <w:rPr>
                <w:rFonts w:ascii="Arial" w:eastAsia="Arial" w:hAnsi="Arial" w:cs="Arial"/>
                <w:color w:val="0070C0"/>
                <w:sz w:val="18"/>
                <w:szCs w:val="18"/>
              </w:rPr>
            </w:pPr>
            <w:r w:rsidRPr="00261A8B">
              <w:rPr>
                <w:rFonts w:ascii="Arial"/>
                <w:color w:val="0070C0"/>
                <w:spacing w:val="-1"/>
                <w:sz w:val="18"/>
              </w:rPr>
              <w:t>Wind Speed</w:t>
            </w:r>
            <w:r w:rsidRPr="00261A8B">
              <w:rPr>
                <w:rFonts w:ascii="Arial"/>
                <w:color w:val="0070C0"/>
                <w:spacing w:val="23"/>
                <w:sz w:val="18"/>
              </w:rPr>
              <w:t xml:space="preserve"> </w:t>
            </w:r>
            <w:r w:rsidRPr="00261A8B">
              <w:rPr>
                <w:rFonts w:ascii="Arial"/>
                <w:color w:val="0070C0"/>
                <w:spacing w:val="-1"/>
                <w:sz w:val="18"/>
              </w:rPr>
              <w:t>(mph)</w:t>
            </w:r>
          </w:p>
        </w:tc>
        <w:tc>
          <w:tcPr>
            <w:tcW w:w="1530"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34DAEC38" w14:textId="77777777" w:rsidR="00F368A4" w:rsidRPr="00261A8B" w:rsidRDefault="00F368A4" w:rsidP="00165515">
            <w:pPr>
              <w:ind w:left="102" w:right="562"/>
              <w:jc w:val="center"/>
              <w:rPr>
                <w:rFonts w:ascii="Arial" w:eastAsia="Arial" w:hAnsi="Arial" w:cs="Arial"/>
                <w:color w:val="0070C0"/>
                <w:sz w:val="18"/>
                <w:szCs w:val="18"/>
              </w:rPr>
            </w:pPr>
            <w:r w:rsidRPr="00261A8B">
              <w:rPr>
                <w:rFonts w:ascii="Arial"/>
                <w:color w:val="0070C0"/>
                <w:spacing w:val="-1"/>
                <w:sz w:val="18"/>
              </w:rPr>
              <w:t>Relative</w:t>
            </w:r>
            <w:r w:rsidRPr="00261A8B">
              <w:rPr>
                <w:rFonts w:ascii="Arial"/>
                <w:color w:val="0070C0"/>
                <w:spacing w:val="23"/>
                <w:sz w:val="18"/>
              </w:rPr>
              <w:t xml:space="preserve"> </w:t>
            </w:r>
            <w:r w:rsidRPr="00261A8B">
              <w:rPr>
                <w:rFonts w:ascii="Arial"/>
                <w:color w:val="0070C0"/>
                <w:spacing w:val="-1"/>
                <w:sz w:val="18"/>
              </w:rPr>
              <w:t>Frequency</w:t>
            </w:r>
          </w:p>
        </w:tc>
        <w:tc>
          <w:tcPr>
            <w:tcW w:w="5598" w:type="dxa"/>
            <w:tcBorders>
              <w:top w:val="single" w:sz="5" w:space="0" w:color="000000"/>
              <w:left w:val="single" w:sz="5" w:space="0" w:color="000000"/>
              <w:bottom w:val="single" w:sz="5" w:space="0" w:color="000000"/>
              <w:right w:val="single" w:sz="5" w:space="0" w:color="000000"/>
            </w:tcBorders>
            <w:shd w:val="clear" w:color="auto" w:fill="D9D9D9"/>
            <w:vAlign w:val="center"/>
          </w:tcPr>
          <w:p w14:paraId="4DA4F310" w14:textId="77777777" w:rsidR="00F368A4" w:rsidRPr="00261A8B" w:rsidRDefault="00F368A4" w:rsidP="00165515">
            <w:pPr>
              <w:jc w:val="center"/>
              <w:rPr>
                <w:rFonts w:ascii="Arial" w:eastAsia="Arial" w:hAnsi="Arial" w:cs="Arial"/>
                <w:b/>
                <w:bCs/>
                <w:color w:val="0070C0"/>
                <w:sz w:val="17"/>
                <w:szCs w:val="17"/>
              </w:rPr>
            </w:pPr>
          </w:p>
          <w:p w14:paraId="4C0D9B08"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Potential</w:t>
            </w:r>
            <w:r w:rsidRPr="00261A8B">
              <w:rPr>
                <w:rFonts w:ascii="Arial"/>
                <w:color w:val="0070C0"/>
                <w:sz w:val="18"/>
              </w:rPr>
              <w:t xml:space="preserve"> </w:t>
            </w:r>
            <w:r w:rsidRPr="00261A8B">
              <w:rPr>
                <w:rFonts w:ascii="Arial"/>
                <w:color w:val="0070C0"/>
                <w:spacing w:val="-1"/>
                <w:sz w:val="18"/>
              </w:rPr>
              <w:t>Damage</w:t>
            </w:r>
          </w:p>
        </w:tc>
      </w:tr>
      <w:tr w:rsidR="00261A8B" w:rsidRPr="00261A8B" w14:paraId="0E37F184" w14:textId="77777777" w:rsidTr="00165515">
        <w:trPr>
          <w:trHeight w:hRule="exact" w:val="839"/>
        </w:trPr>
        <w:tc>
          <w:tcPr>
            <w:tcW w:w="900" w:type="dxa"/>
            <w:tcBorders>
              <w:top w:val="single" w:sz="5" w:space="0" w:color="000000"/>
              <w:left w:val="single" w:sz="5" w:space="0" w:color="000000"/>
              <w:bottom w:val="single" w:sz="5" w:space="0" w:color="000000"/>
              <w:right w:val="single" w:sz="5" w:space="0" w:color="000000"/>
            </w:tcBorders>
            <w:vAlign w:val="center"/>
          </w:tcPr>
          <w:p w14:paraId="0DED582A"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EF0</w:t>
            </w:r>
          </w:p>
        </w:tc>
        <w:tc>
          <w:tcPr>
            <w:tcW w:w="1440" w:type="dxa"/>
            <w:tcBorders>
              <w:top w:val="single" w:sz="5" w:space="0" w:color="000000"/>
              <w:left w:val="single" w:sz="5" w:space="0" w:color="000000"/>
              <w:bottom w:val="single" w:sz="5" w:space="0" w:color="000000"/>
              <w:right w:val="single" w:sz="5" w:space="0" w:color="000000"/>
            </w:tcBorders>
            <w:vAlign w:val="center"/>
          </w:tcPr>
          <w:p w14:paraId="67A27D87"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65-85</w:t>
            </w:r>
          </w:p>
        </w:tc>
        <w:tc>
          <w:tcPr>
            <w:tcW w:w="1530" w:type="dxa"/>
            <w:tcBorders>
              <w:top w:val="single" w:sz="5" w:space="0" w:color="000000"/>
              <w:left w:val="single" w:sz="5" w:space="0" w:color="000000"/>
              <w:bottom w:val="single" w:sz="5" w:space="0" w:color="000000"/>
              <w:right w:val="single" w:sz="5" w:space="0" w:color="000000"/>
            </w:tcBorders>
            <w:vAlign w:val="center"/>
          </w:tcPr>
          <w:p w14:paraId="4E32329A"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53.5%</w:t>
            </w:r>
          </w:p>
        </w:tc>
        <w:tc>
          <w:tcPr>
            <w:tcW w:w="5598" w:type="dxa"/>
            <w:tcBorders>
              <w:top w:val="single" w:sz="5" w:space="0" w:color="000000"/>
              <w:left w:val="single" w:sz="5" w:space="0" w:color="000000"/>
              <w:bottom w:val="single" w:sz="5" w:space="0" w:color="000000"/>
              <w:right w:val="single" w:sz="5" w:space="0" w:color="000000"/>
            </w:tcBorders>
            <w:vAlign w:val="center"/>
          </w:tcPr>
          <w:p w14:paraId="76CC1469" w14:textId="3E580CB7" w:rsidR="00F368A4" w:rsidRPr="00261A8B" w:rsidRDefault="00F368A4" w:rsidP="00165515">
            <w:pPr>
              <w:ind w:left="102" w:right="120"/>
              <w:rPr>
                <w:rFonts w:ascii="Arial" w:eastAsia="Arial" w:hAnsi="Arial" w:cs="Arial"/>
                <w:color w:val="0070C0"/>
                <w:sz w:val="18"/>
                <w:szCs w:val="18"/>
              </w:rPr>
            </w:pPr>
            <w:r w:rsidRPr="00261A8B">
              <w:rPr>
                <w:rFonts w:ascii="Arial"/>
                <w:color w:val="0070C0"/>
                <w:spacing w:val="-1"/>
                <w:sz w:val="18"/>
              </w:rPr>
              <w:t>Light.</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Peels</w:t>
            </w:r>
            <w:r w:rsidRPr="00261A8B">
              <w:rPr>
                <w:rFonts w:ascii="Arial"/>
                <w:color w:val="0070C0"/>
                <w:sz w:val="18"/>
              </w:rPr>
              <w:t xml:space="preserve"> </w:t>
            </w:r>
            <w:r w:rsidRPr="00261A8B">
              <w:rPr>
                <w:rFonts w:ascii="Arial"/>
                <w:color w:val="0070C0"/>
                <w:spacing w:val="-1"/>
                <w:sz w:val="18"/>
              </w:rPr>
              <w:t>surface</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some</w:t>
            </w:r>
            <w:r w:rsidRPr="00261A8B">
              <w:rPr>
                <w:rFonts w:ascii="Arial"/>
                <w:color w:val="0070C0"/>
                <w:sz w:val="18"/>
              </w:rPr>
              <w:t xml:space="preserve"> </w:t>
            </w:r>
            <w:r w:rsidRPr="00261A8B">
              <w:rPr>
                <w:rFonts w:ascii="Arial"/>
                <w:color w:val="0070C0"/>
                <w:spacing w:val="-1"/>
                <w:sz w:val="18"/>
              </w:rPr>
              <w:t>roofs;</w:t>
            </w:r>
            <w:r w:rsidRPr="00261A8B">
              <w:rPr>
                <w:rFonts w:ascii="Arial"/>
                <w:color w:val="0070C0"/>
                <w:sz w:val="18"/>
              </w:rPr>
              <w:t xml:space="preserve"> </w:t>
            </w:r>
            <w:r w:rsidRPr="00261A8B">
              <w:rPr>
                <w:rFonts w:ascii="Arial"/>
                <w:color w:val="0070C0"/>
                <w:spacing w:val="-1"/>
                <w:sz w:val="18"/>
              </w:rPr>
              <w:t>some</w:t>
            </w:r>
            <w:r w:rsidRPr="00261A8B">
              <w:rPr>
                <w:rFonts w:ascii="Arial"/>
                <w:color w:val="0070C0"/>
                <w:sz w:val="18"/>
              </w:rPr>
              <w:t xml:space="preserve"> </w:t>
            </w:r>
            <w:r w:rsidRPr="00261A8B">
              <w:rPr>
                <w:rFonts w:ascii="Arial"/>
                <w:color w:val="0070C0"/>
                <w:spacing w:val="-1"/>
                <w:sz w:val="18"/>
              </w:rPr>
              <w:t>damage</w:t>
            </w:r>
            <w:r w:rsidRPr="00261A8B">
              <w:rPr>
                <w:rFonts w:ascii="Arial"/>
                <w:color w:val="0070C0"/>
                <w:sz w:val="18"/>
              </w:rPr>
              <w:t xml:space="preserve"> </w:t>
            </w:r>
            <w:r w:rsidRPr="00261A8B">
              <w:rPr>
                <w:rFonts w:ascii="Arial"/>
                <w:color w:val="0070C0"/>
                <w:spacing w:val="-1"/>
                <w:sz w:val="18"/>
              </w:rPr>
              <w:t>to</w:t>
            </w:r>
            <w:r w:rsidRPr="00261A8B">
              <w:rPr>
                <w:rFonts w:ascii="Arial"/>
                <w:color w:val="0070C0"/>
                <w:sz w:val="18"/>
              </w:rPr>
              <w:t xml:space="preserve"> </w:t>
            </w:r>
            <w:r w:rsidRPr="00261A8B">
              <w:rPr>
                <w:rFonts w:ascii="Arial"/>
                <w:color w:val="0070C0"/>
                <w:spacing w:val="-1"/>
                <w:sz w:val="18"/>
              </w:rPr>
              <w:t>gutters</w:t>
            </w:r>
            <w:r w:rsidRPr="00261A8B">
              <w:rPr>
                <w:rFonts w:ascii="Arial"/>
                <w:color w:val="0070C0"/>
                <w:sz w:val="18"/>
              </w:rPr>
              <w:t xml:space="preserve"> </w:t>
            </w:r>
            <w:r w:rsidRPr="00261A8B">
              <w:rPr>
                <w:rFonts w:ascii="Arial"/>
                <w:color w:val="0070C0"/>
                <w:spacing w:val="-1"/>
                <w:sz w:val="18"/>
              </w:rPr>
              <w:t>or</w:t>
            </w:r>
            <w:r w:rsidRPr="00261A8B">
              <w:rPr>
                <w:rFonts w:ascii="Arial"/>
                <w:color w:val="0070C0"/>
                <w:spacing w:val="30"/>
                <w:sz w:val="18"/>
              </w:rPr>
              <w:t xml:space="preserve"> </w:t>
            </w:r>
            <w:r w:rsidRPr="00261A8B">
              <w:rPr>
                <w:rFonts w:ascii="Arial"/>
                <w:color w:val="0070C0"/>
                <w:spacing w:val="-1"/>
                <w:sz w:val="18"/>
              </w:rPr>
              <w:t>siding;</w:t>
            </w:r>
            <w:r w:rsidRPr="00261A8B">
              <w:rPr>
                <w:rFonts w:ascii="Arial"/>
                <w:color w:val="0070C0"/>
                <w:sz w:val="18"/>
              </w:rPr>
              <w:t xml:space="preserve"> </w:t>
            </w:r>
            <w:r w:rsidRPr="00261A8B">
              <w:rPr>
                <w:rFonts w:ascii="Arial"/>
                <w:color w:val="0070C0"/>
                <w:spacing w:val="-1"/>
                <w:sz w:val="18"/>
              </w:rPr>
              <w:t>branches</w:t>
            </w:r>
            <w:r w:rsidRPr="00261A8B">
              <w:rPr>
                <w:rFonts w:ascii="Arial"/>
                <w:color w:val="0070C0"/>
                <w:sz w:val="18"/>
              </w:rPr>
              <w:t xml:space="preserve"> </w:t>
            </w:r>
            <w:r w:rsidRPr="00261A8B">
              <w:rPr>
                <w:rFonts w:ascii="Arial"/>
                <w:color w:val="0070C0"/>
                <w:spacing w:val="-1"/>
                <w:sz w:val="18"/>
              </w:rPr>
              <w:t>broken</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trees;</w:t>
            </w:r>
            <w:r w:rsidRPr="00261A8B">
              <w:rPr>
                <w:rFonts w:ascii="Arial"/>
                <w:color w:val="0070C0"/>
                <w:sz w:val="18"/>
              </w:rPr>
              <w:t xml:space="preserve"> </w:t>
            </w:r>
            <w:r w:rsidRPr="00261A8B">
              <w:rPr>
                <w:rFonts w:ascii="Arial"/>
                <w:color w:val="0070C0"/>
                <w:spacing w:val="-1"/>
                <w:sz w:val="18"/>
              </w:rPr>
              <w:t>shallow-rooted</w:t>
            </w:r>
            <w:r w:rsidRPr="00261A8B">
              <w:rPr>
                <w:rFonts w:ascii="Arial"/>
                <w:color w:val="0070C0"/>
                <w:sz w:val="18"/>
              </w:rPr>
              <w:t xml:space="preserve"> </w:t>
            </w:r>
            <w:r w:rsidRPr="00261A8B">
              <w:rPr>
                <w:rFonts w:ascii="Arial"/>
                <w:color w:val="0070C0"/>
                <w:spacing w:val="-1"/>
                <w:sz w:val="18"/>
              </w:rPr>
              <w:t>trees</w:t>
            </w:r>
            <w:r w:rsidRPr="00261A8B">
              <w:rPr>
                <w:rFonts w:ascii="Arial"/>
                <w:color w:val="0070C0"/>
                <w:sz w:val="18"/>
              </w:rPr>
              <w:t xml:space="preserve"> </w:t>
            </w:r>
            <w:r w:rsidRPr="00261A8B">
              <w:rPr>
                <w:rFonts w:ascii="Arial"/>
                <w:color w:val="0070C0"/>
                <w:spacing w:val="-1"/>
                <w:sz w:val="18"/>
              </w:rPr>
              <w:t>pushed</w:t>
            </w:r>
            <w:r w:rsidRPr="00261A8B">
              <w:rPr>
                <w:rFonts w:ascii="Arial"/>
                <w:color w:val="0070C0"/>
                <w:spacing w:val="36"/>
                <w:sz w:val="18"/>
              </w:rPr>
              <w:t xml:space="preserve"> </w:t>
            </w:r>
            <w:r w:rsidRPr="00261A8B">
              <w:rPr>
                <w:rFonts w:ascii="Arial"/>
                <w:color w:val="0070C0"/>
                <w:spacing w:val="-1"/>
                <w:sz w:val="18"/>
              </w:rPr>
              <w:t>over.</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Confirmed</w:t>
            </w:r>
            <w:r w:rsidRPr="00261A8B">
              <w:rPr>
                <w:rFonts w:ascii="Arial"/>
                <w:color w:val="0070C0"/>
                <w:sz w:val="18"/>
              </w:rPr>
              <w:t xml:space="preserve"> </w:t>
            </w:r>
            <w:r w:rsidRPr="00261A8B">
              <w:rPr>
                <w:rFonts w:ascii="Arial"/>
                <w:color w:val="0070C0"/>
                <w:spacing w:val="-1"/>
                <w:sz w:val="18"/>
              </w:rPr>
              <w:t>tornadoes</w:t>
            </w:r>
            <w:r w:rsidRPr="00261A8B">
              <w:rPr>
                <w:rFonts w:ascii="Arial"/>
                <w:color w:val="0070C0"/>
                <w:spacing w:val="2"/>
                <w:sz w:val="18"/>
              </w:rPr>
              <w:t xml:space="preserve"> </w:t>
            </w:r>
            <w:r w:rsidRPr="00261A8B">
              <w:rPr>
                <w:rFonts w:ascii="Arial"/>
                <w:color w:val="0070C0"/>
                <w:spacing w:val="-1"/>
                <w:sz w:val="18"/>
              </w:rPr>
              <w:t>with no</w:t>
            </w:r>
            <w:r w:rsidRPr="00261A8B">
              <w:rPr>
                <w:rFonts w:ascii="Arial"/>
                <w:color w:val="0070C0"/>
                <w:sz w:val="18"/>
              </w:rPr>
              <w:t xml:space="preserve"> </w:t>
            </w:r>
            <w:r w:rsidRPr="00261A8B">
              <w:rPr>
                <w:rFonts w:ascii="Arial"/>
                <w:color w:val="0070C0"/>
                <w:spacing w:val="-1"/>
                <w:sz w:val="18"/>
              </w:rPr>
              <w:t>reported</w:t>
            </w:r>
            <w:r w:rsidRPr="00261A8B">
              <w:rPr>
                <w:rFonts w:ascii="Arial"/>
                <w:color w:val="0070C0"/>
                <w:sz w:val="18"/>
              </w:rPr>
              <w:t xml:space="preserve"> </w:t>
            </w:r>
            <w:r w:rsidRPr="00261A8B">
              <w:rPr>
                <w:rFonts w:ascii="Arial"/>
                <w:color w:val="0070C0"/>
                <w:spacing w:val="-1"/>
                <w:sz w:val="18"/>
              </w:rPr>
              <w:t>damage (i.e.</w:t>
            </w:r>
            <w:r w:rsidRPr="00261A8B">
              <w:rPr>
                <w:rFonts w:ascii="Arial"/>
                <w:color w:val="0070C0"/>
                <w:sz w:val="18"/>
              </w:rPr>
              <w:t xml:space="preserve"> </w:t>
            </w:r>
            <w:r w:rsidRPr="00261A8B">
              <w:rPr>
                <w:rFonts w:ascii="Arial"/>
                <w:color w:val="0070C0"/>
                <w:spacing w:val="-1"/>
                <w:sz w:val="18"/>
              </w:rPr>
              <w:t>those</w:t>
            </w:r>
            <w:r w:rsidRPr="00261A8B">
              <w:rPr>
                <w:rFonts w:ascii="Arial"/>
                <w:color w:val="0070C0"/>
                <w:sz w:val="18"/>
              </w:rPr>
              <w:t xml:space="preserve"> </w:t>
            </w:r>
            <w:r w:rsidRPr="00261A8B">
              <w:rPr>
                <w:rFonts w:ascii="Arial"/>
                <w:color w:val="0070C0"/>
                <w:spacing w:val="-1"/>
                <w:sz w:val="18"/>
              </w:rPr>
              <w:t>that</w:t>
            </w:r>
            <w:r w:rsidRPr="00261A8B">
              <w:rPr>
                <w:rFonts w:ascii="Arial"/>
                <w:color w:val="0070C0"/>
                <w:spacing w:val="36"/>
                <w:sz w:val="18"/>
              </w:rPr>
              <w:t xml:space="preserve"> </w:t>
            </w:r>
            <w:r w:rsidRPr="00261A8B">
              <w:rPr>
                <w:rFonts w:ascii="Arial"/>
                <w:color w:val="0070C0"/>
                <w:spacing w:val="-1"/>
                <w:sz w:val="18"/>
              </w:rPr>
              <w:t>remain</w:t>
            </w:r>
            <w:r w:rsidRPr="00261A8B">
              <w:rPr>
                <w:rFonts w:ascii="Arial"/>
                <w:color w:val="0070C0"/>
                <w:sz w:val="18"/>
              </w:rPr>
              <w:t xml:space="preserve"> in</w:t>
            </w:r>
            <w:r w:rsidRPr="00261A8B">
              <w:rPr>
                <w:rFonts w:ascii="Arial"/>
                <w:color w:val="0070C0"/>
                <w:spacing w:val="-1"/>
                <w:sz w:val="18"/>
              </w:rPr>
              <w:t xml:space="preserve"> open</w:t>
            </w:r>
            <w:r w:rsidRPr="00261A8B">
              <w:rPr>
                <w:rFonts w:ascii="Arial"/>
                <w:color w:val="0070C0"/>
                <w:spacing w:val="1"/>
                <w:sz w:val="18"/>
              </w:rPr>
              <w:t xml:space="preserve"> </w:t>
            </w:r>
            <w:r w:rsidRPr="00261A8B">
              <w:rPr>
                <w:rFonts w:ascii="Arial"/>
                <w:color w:val="0070C0"/>
                <w:spacing w:val="-1"/>
                <w:sz w:val="18"/>
              </w:rPr>
              <w:t>fields)</w:t>
            </w:r>
            <w:r w:rsidRPr="00261A8B">
              <w:rPr>
                <w:rFonts w:ascii="Arial"/>
                <w:color w:val="0070C0"/>
                <w:sz w:val="18"/>
              </w:rPr>
              <w:t xml:space="preserve"> </w:t>
            </w:r>
            <w:r w:rsidRPr="00261A8B">
              <w:rPr>
                <w:rFonts w:ascii="Arial"/>
                <w:color w:val="0070C0"/>
                <w:spacing w:val="-1"/>
                <w:sz w:val="18"/>
              </w:rPr>
              <w:t>are</w:t>
            </w:r>
            <w:r w:rsidRPr="00261A8B">
              <w:rPr>
                <w:rFonts w:ascii="Arial"/>
                <w:color w:val="0070C0"/>
                <w:sz w:val="18"/>
              </w:rPr>
              <w:t xml:space="preserve"> </w:t>
            </w:r>
            <w:r w:rsidRPr="00261A8B">
              <w:rPr>
                <w:rFonts w:ascii="Arial"/>
                <w:color w:val="0070C0"/>
                <w:spacing w:val="-1"/>
                <w:sz w:val="18"/>
              </w:rPr>
              <w:t>always</w:t>
            </w:r>
            <w:r w:rsidRPr="00261A8B">
              <w:rPr>
                <w:rFonts w:ascii="Arial"/>
                <w:color w:val="0070C0"/>
                <w:sz w:val="18"/>
              </w:rPr>
              <w:t xml:space="preserve"> </w:t>
            </w:r>
            <w:r w:rsidRPr="00261A8B">
              <w:rPr>
                <w:rFonts w:ascii="Arial"/>
                <w:color w:val="0070C0"/>
                <w:spacing w:val="-1"/>
                <w:sz w:val="18"/>
              </w:rPr>
              <w:t>rated</w:t>
            </w:r>
            <w:r w:rsidRPr="00261A8B">
              <w:rPr>
                <w:rFonts w:ascii="Arial"/>
                <w:color w:val="0070C0"/>
                <w:sz w:val="18"/>
              </w:rPr>
              <w:t xml:space="preserve"> </w:t>
            </w:r>
            <w:r w:rsidRPr="00261A8B">
              <w:rPr>
                <w:rFonts w:ascii="Arial"/>
                <w:color w:val="0070C0"/>
                <w:spacing w:val="-1"/>
                <w:sz w:val="18"/>
              </w:rPr>
              <w:t>EF0).</w:t>
            </w:r>
          </w:p>
        </w:tc>
      </w:tr>
      <w:tr w:rsidR="00261A8B" w:rsidRPr="00261A8B" w14:paraId="3D4DBF46" w14:textId="77777777" w:rsidTr="00165515">
        <w:trPr>
          <w:trHeight w:hRule="exact" w:val="631"/>
        </w:trPr>
        <w:tc>
          <w:tcPr>
            <w:tcW w:w="900" w:type="dxa"/>
            <w:tcBorders>
              <w:top w:val="single" w:sz="5" w:space="0" w:color="000000"/>
              <w:left w:val="single" w:sz="5" w:space="0" w:color="000000"/>
              <w:bottom w:val="single" w:sz="5" w:space="0" w:color="000000"/>
              <w:right w:val="single" w:sz="5" w:space="0" w:color="000000"/>
            </w:tcBorders>
            <w:vAlign w:val="center"/>
          </w:tcPr>
          <w:p w14:paraId="34262715"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EF1</w:t>
            </w:r>
          </w:p>
        </w:tc>
        <w:tc>
          <w:tcPr>
            <w:tcW w:w="1440" w:type="dxa"/>
            <w:tcBorders>
              <w:top w:val="single" w:sz="5" w:space="0" w:color="000000"/>
              <w:left w:val="single" w:sz="5" w:space="0" w:color="000000"/>
              <w:bottom w:val="single" w:sz="5" w:space="0" w:color="000000"/>
              <w:right w:val="single" w:sz="5" w:space="0" w:color="000000"/>
            </w:tcBorders>
            <w:vAlign w:val="center"/>
          </w:tcPr>
          <w:p w14:paraId="402A0543"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86-110</w:t>
            </w:r>
          </w:p>
        </w:tc>
        <w:tc>
          <w:tcPr>
            <w:tcW w:w="1530" w:type="dxa"/>
            <w:tcBorders>
              <w:top w:val="single" w:sz="5" w:space="0" w:color="000000"/>
              <w:left w:val="single" w:sz="5" w:space="0" w:color="000000"/>
              <w:bottom w:val="single" w:sz="5" w:space="0" w:color="000000"/>
              <w:right w:val="single" w:sz="5" w:space="0" w:color="000000"/>
            </w:tcBorders>
            <w:vAlign w:val="center"/>
          </w:tcPr>
          <w:p w14:paraId="539B17CC"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31.6%</w:t>
            </w:r>
          </w:p>
        </w:tc>
        <w:tc>
          <w:tcPr>
            <w:tcW w:w="5598" w:type="dxa"/>
            <w:tcBorders>
              <w:top w:val="single" w:sz="5" w:space="0" w:color="000000"/>
              <w:left w:val="single" w:sz="5" w:space="0" w:color="000000"/>
              <w:bottom w:val="single" w:sz="5" w:space="0" w:color="000000"/>
              <w:right w:val="single" w:sz="5" w:space="0" w:color="000000"/>
            </w:tcBorders>
            <w:vAlign w:val="center"/>
          </w:tcPr>
          <w:p w14:paraId="7FECDFAC" w14:textId="52EC8B8A" w:rsidR="00F368A4" w:rsidRPr="00261A8B" w:rsidRDefault="00F368A4" w:rsidP="00165515">
            <w:pPr>
              <w:ind w:left="102" w:right="400"/>
              <w:rPr>
                <w:rFonts w:ascii="Arial" w:eastAsia="Arial" w:hAnsi="Arial" w:cs="Arial"/>
                <w:color w:val="0070C0"/>
                <w:sz w:val="18"/>
                <w:szCs w:val="18"/>
              </w:rPr>
            </w:pPr>
            <w:r w:rsidRPr="00261A8B">
              <w:rPr>
                <w:rFonts w:ascii="Arial"/>
                <w:color w:val="0070C0"/>
                <w:spacing w:val="-1"/>
                <w:sz w:val="18"/>
              </w:rPr>
              <w:t>Moderate.</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Roofs</w:t>
            </w:r>
            <w:r w:rsidRPr="00261A8B">
              <w:rPr>
                <w:rFonts w:ascii="Arial"/>
                <w:color w:val="0070C0"/>
                <w:sz w:val="18"/>
              </w:rPr>
              <w:t xml:space="preserve"> </w:t>
            </w:r>
            <w:r w:rsidRPr="00261A8B">
              <w:rPr>
                <w:rFonts w:ascii="Arial"/>
                <w:color w:val="0070C0"/>
                <w:spacing w:val="-1"/>
                <w:sz w:val="18"/>
              </w:rPr>
              <w:t>severely stripped;</w:t>
            </w:r>
            <w:r w:rsidRPr="00261A8B">
              <w:rPr>
                <w:rFonts w:ascii="Arial"/>
                <w:color w:val="0070C0"/>
                <w:sz w:val="18"/>
              </w:rPr>
              <w:t xml:space="preserve"> </w:t>
            </w:r>
            <w:r w:rsidRPr="00261A8B">
              <w:rPr>
                <w:rFonts w:ascii="Arial"/>
                <w:color w:val="0070C0"/>
                <w:spacing w:val="-1"/>
                <w:sz w:val="18"/>
              </w:rPr>
              <w:t>mobile homes</w:t>
            </w:r>
            <w:r w:rsidRPr="00261A8B">
              <w:rPr>
                <w:rFonts w:ascii="Arial"/>
                <w:color w:val="0070C0"/>
                <w:sz w:val="18"/>
              </w:rPr>
              <w:t xml:space="preserve"> </w:t>
            </w:r>
            <w:r w:rsidRPr="00261A8B">
              <w:rPr>
                <w:rFonts w:ascii="Arial"/>
                <w:color w:val="0070C0"/>
                <w:spacing w:val="-1"/>
                <w:sz w:val="18"/>
              </w:rPr>
              <w:t>overturned</w:t>
            </w:r>
            <w:r w:rsidRPr="00261A8B">
              <w:rPr>
                <w:rFonts w:ascii="Arial"/>
                <w:color w:val="0070C0"/>
                <w:sz w:val="18"/>
              </w:rPr>
              <w:t xml:space="preserve"> </w:t>
            </w:r>
            <w:r w:rsidRPr="00261A8B">
              <w:rPr>
                <w:rFonts w:ascii="Arial"/>
                <w:color w:val="0070C0"/>
                <w:spacing w:val="-1"/>
                <w:sz w:val="18"/>
              </w:rPr>
              <w:t>or</w:t>
            </w:r>
            <w:r w:rsidRPr="00261A8B">
              <w:rPr>
                <w:rFonts w:ascii="Arial"/>
                <w:color w:val="0070C0"/>
                <w:spacing w:val="36"/>
                <w:sz w:val="18"/>
              </w:rPr>
              <w:t xml:space="preserve"> </w:t>
            </w:r>
            <w:r w:rsidRPr="00261A8B">
              <w:rPr>
                <w:rFonts w:ascii="Arial"/>
                <w:color w:val="0070C0"/>
                <w:spacing w:val="-1"/>
                <w:sz w:val="18"/>
              </w:rPr>
              <w:t>badly damaged;</w:t>
            </w:r>
            <w:r w:rsidRPr="00261A8B">
              <w:rPr>
                <w:rFonts w:ascii="Arial"/>
                <w:color w:val="0070C0"/>
                <w:sz w:val="18"/>
              </w:rPr>
              <w:t xml:space="preserve"> </w:t>
            </w:r>
            <w:r w:rsidRPr="00261A8B">
              <w:rPr>
                <w:rFonts w:ascii="Arial"/>
                <w:color w:val="0070C0"/>
                <w:spacing w:val="-1"/>
                <w:sz w:val="18"/>
              </w:rPr>
              <w:t>loss</w:t>
            </w:r>
            <w:r w:rsidRPr="00261A8B">
              <w:rPr>
                <w:rFonts w:ascii="Arial"/>
                <w:color w:val="0070C0"/>
                <w:sz w:val="18"/>
              </w:rPr>
              <w:t xml:space="preserve"> </w:t>
            </w:r>
            <w:r w:rsidRPr="00261A8B">
              <w:rPr>
                <w:rFonts w:ascii="Arial"/>
                <w:color w:val="0070C0"/>
                <w:spacing w:val="-1"/>
                <w:sz w:val="18"/>
              </w:rPr>
              <w:t>of</w:t>
            </w:r>
            <w:r w:rsidRPr="00261A8B">
              <w:rPr>
                <w:rFonts w:ascii="Arial"/>
                <w:color w:val="0070C0"/>
                <w:sz w:val="18"/>
              </w:rPr>
              <w:t xml:space="preserve"> </w:t>
            </w:r>
            <w:r w:rsidRPr="00261A8B">
              <w:rPr>
                <w:rFonts w:ascii="Arial"/>
                <w:color w:val="0070C0"/>
                <w:spacing w:val="-1"/>
                <w:sz w:val="18"/>
              </w:rPr>
              <w:t>exterior</w:t>
            </w:r>
            <w:r w:rsidRPr="00261A8B">
              <w:rPr>
                <w:rFonts w:ascii="Arial"/>
                <w:color w:val="0070C0"/>
                <w:sz w:val="18"/>
              </w:rPr>
              <w:t xml:space="preserve"> </w:t>
            </w:r>
            <w:r w:rsidRPr="00261A8B">
              <w:rPr>
                <w:rFonts w:ascii="Arial"/>
                <w:color w:val="0070C0"/>
                <w:spacing w:val="-1"/>
                <w:sz w:val="18"/>
              </w:rPr>
              <w:t>doors;</w:t>
            </w:r>
            <w:r w:rsidRPr="00261A8B">
              <w:rPr>
                <w:rFonts w:ascii="Arial"/>
                <w:color w:val="0070C0"/>
                <w:spacing w:val="2"/>
                <w:sz w:val="18"/>
              </w:rPr>
              <w:t xml:space="preserve"> </w:t>
            </w:r>
            <w:r w:rsidRPr="00261A8B">
              <w:rPr>
                <w:rFonts w:ascii="Arial"/>
                <w:color w:val="0070C0"/>
                <w:spacing w:val="-1"/>
                <w:sz w:val="18"/>
              </w:rPr>
              <w:t>windows</w:t>
            </w:r>
            <w:r w:rsidRPr="00261A8B">
              <w:rPr>
                <w:rFonts w:ascii="Arial"/>
                <w:color w:val="0070C0"/>
                <w:sz w:val="18"/>
              </w:rPr>
              <w:t xml:space="preserve"> </w:t>
            </w:r>
            <w:r w:rsidRPr="00261A8B">
              <w:rPr>
                <w:rFonts w:ascii="Arial"/>
                <w:color w:val="0070C0"/>
                <w:spacing w:val="-1"/>
                <w:sz w:val="18"/>
              </w:rPr>
              <w:t>and</w:t>
            </w:r>
            <w:r w:rsidRPr="00261A8B">
              <w:rPr>
                <w:rFonts w:ascii="Arial"/>
                <w:color w:val="0070C0"/>
                <w:sz w:val="18"/>
              </w:rPr>
              <w:t xml:space="preserve"> </w:t>
            </w:r>
            <w:r w:rsidRPr="00261A8B">
              <w:rPr>
                <w:rFonts w:ascii="Arial"/>
                <w:color w:val="0070C0"/>
                <w:spacing w:val="-1"/>
                <w:sz w:val="18"/>
              </w:rPr>
              <w:t>other</w:t>
            </w:r>
            <w:r w:rsidRPr="00261A8B">
              <w:rPr>
                <w:rFonts w:ascii="Arial"/>
                <w:color w:val="0070C0"/>
                <w:spacing w:val="1"/>
                <w:sz w:val="18"/>
              </w:rPr>
              <w:t xml:space="preserve"> </w:t>
            </w:r>
            <w:r w:rsidRPr="00261A8B">
              <w:rPr>
                <w:rFonts w:ascii="Arial"/>
                <w:color w:val="0070C0"/>
                <w:spacing w:val="-1"/>
                <w:sz w:val="18"/>
              </w:rPr>
              <w:t>glass</w:t>
            </w:r>
            <w:r w:rsidRPr="00261A8B">
              <w:rPr>
                <w:rFonts w:ascii="Arial"/>
                <w:color w:val="0070C0"/>
                <w:spacing w:val="34"/>
                <w:sz w:val="18"/>
              </w:rPr>
              <w:t xml:space="preserve"> </w:t>
            </w:r>
            <w:r w:rsidRPr="00261A8B">
              <w:rPr>
                <w:rFonts w:ascii="Arial"/>
                <w:color w:val="0070C0"/>
                <w:spacing w:val="-1"/>
                <w:sz w:val="18"/>
              </w:rPr>
              <w:t>broken.</w:t>
            </w:r>
          </w:p>
        </w:tc>
      </w:tr>
      <w:tr w:rsidR="00261A8B" w:rsidRPr="00261A8B" w14:paraId="0500CF0C" w14:textId="77777777" w:rsidTr="00165515">
        <w:trPr>
          <w:trHeight w:hRule="exact" w:val="838"/>
        </w:trPr>
        <w:tc>
          <w:tcPr>
            <w:tcW w:w="900" w:type="dxa"/>
            <w:tcBorders>
              <w:top w:val="single" w:sz="5" w:space="0" w:color="000000"/>
              <w:left w:val="single" w:sz="5" w:space="0" w:color="000000"/>
              <w:bottom w:val="single" w:sz="5" w:space="0" w:color="000000"/>
              <w:right w:val="single" w:sz="5" w:space="0" w:color="000000"/>
            </w:tcBorders>
            <w:vAlign w:val="center"/>
          </w:tcPr>
          <w:p w14:paraId="6DA6D72B"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EF2</w:t>
            </w:r>
          </w:p>
        </w:tc>
        <w:tc>
          <w:tcPr>
            <w:tcW w:w="1440" w:type="dxa"/>
            <w:tcBorders>
              <w:top w:val="single" w:sz="5" w:space="0" w:color="000000"/>
              <w:left w:val="single" w:sz="5" w:space="0" w:color="000000"/>
              <w:bottom w:val="single" w:sz="5" w:space="0" w:color="000000"/>
              <w:right w:val="single" w:sz="5" w:space="0" w:color="000000"/>
            </w:tcBorders>
            <w:vAlign w:val="center"/>
          </w:tcPr>
          <w:p w14:paraId="4A15E7AD"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111-135</w:t>
            </w:r>
          </w:p>
        </w:tc>
        <w:tc>
          <w:tcPr>
            <w:tcW w:w="1530" w:type="dxa"/>
            <w:tcBorders>
              <w:top w:val="single" w:sz="5" w:space="0" w:color="000000"/>
              <w:left w:val="single" w:sz="5" w:space="0" w:color="000000"/>
              <w:bottom w:val="single" w:sz="5" w:space="0" w:color="000000"/>
              <w:right w:val="single" w:sz="5" w:space="0" w:color="000000"/>
            </w:tcBorders>
            <w:vAlign w:val="center"/>
          </w:tcPr>
          <w:p w14:paraId="3E48EA53"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10.7%</w:t>
            </w:r>
          </w:p>
        </w:tc>
        <w:tc>
          <w:tcPr>
            <w:tcW w:w="5598" w:type="dxa"/>
            <w:tcBorders>
              <w:top w:val="single" w:sz="5" w:space="0" w:color="000000"/>
              <w:left w:val="single" w:sz="5" w:space="0" w:color="000000"/>
              <w:bottom w:val="single" w:sz="5" w:space="0" w:color="000000"/>
              <w:right w:val="single" w:sz="5" w:space="0" w:color="000000"/>
            </w:tcBorders>
            <w:vAlign w:val="center"/>
          </w:tcPr>
          <w:p w14:paraId="0E5243D4" w14:textId="57B21CC6" w:rsidR="00F368A4" w:rsidRPr="00261A8B" w:rsidRDefault="00F368A4" w:rsidP="00165515">
            <w:pPr>
              <w:ind w:left="102" w:right="239"/>
              <w:rPr>
                <w:rFonts w:ascii="Arial" w:eastAsia="Arial" w:hAnsi="Arial" w:cs="Arial"/>
                <w:color w:val="0070C0"/>
                <w:sz w:val="18"/>
                <w:szCs w:val="18"/>
              </w:rPr>
            </w:pPr>
            <w:r w:rsidRPr="00261A8B">
              <w:rPr>
                <w:rFonts w:ascii="Arial"/>
                <w:color w:val="0070C0"/>
                <w:spacing w:val="-1"/>
                <w:sz w:val="18"/>
              </w:rPr>
              <w:t>Considerable.</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Roofs</w:t>
            </w:r>
            <w:r w:rsidRPr="00261A8B">
              <w:rPr>
                <w:rFonts w:ascii="Arial"/>
                <w:color w:val="0070C0"/>
                <w:sz w:val="18"/>
              </w:rPr>
              <w:t xml:space="preserve"> </w:t>
            </w:r>
            <w:r w:rsidRPr="00261A8B">
              <w:rPr>
                <w:rFonts w:ascii="Arial"/>
                <w:color w:val="0070C0"/>
                <w:spacing w:val="-1"/>
                <w:sz w:val="18"/>
              </w:rPr>
              <w:t>torn</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well</w:t>
            </w:r>
            <w:r w:rsidR="00467FA3">
              <w:rPr>
                <w:rFonts w:ascii="Arial"/>
                <w:color w:val="0070C0"/>
                <w:sz w:val="18"/>
              </w:rPr>
              <w:t>-</w:t>
            </w:r>
            <w:r w:rsidRPr="00261A8B">
              <w:rPr>
                <w:rFonts w:ascii="Arial"/>
                <w:color w:val="0070C0"/>
                <w:spacing w:val="-1"/>
                <w:sz w:val="18"/>
              </w:rPr>
              <w:t>constructed</w:t>
            </w:r>
            <w:r w:rsidRPr="00261A8B">
              <w:rPr>
                <w:rFonts w:ascii="Arial"/>
                <w:color w:val="0070C0"/>
                <w:sz w:val="18"/>
              </w:rPr>
              <w:t xml:space="preserve"> </w:t>
            </w:r>
            <w:r w:rsidRPr="00261A8B">
              <w:rPr>
                <w:rFonts w:ascii="Arial"/>
                <w:color w:val="0070C0"/>
                <w:spacing w:val="-1"/>
                <w:sz w:val="18"/>
              </w:rPr>
              <w:t>houses;</w:t>
            </w:r>
            <w:r w:rsidRPr="00261A8B">
              <w:rPr>
                <w:rFonts w:ascii="Arial"/>
                <w:color w:val="0070C0"/>
                <w:sz w:val="18"/>
              </w:rPr>
              <w:t xml:space="preserve"> </w:t>
            </w:r>
            <w:r w:rsidRPr="00261A8B">
              <w:rPr>
                <w:rFonts w:ascii="Arial"/>
                <w:color w:val="0070C0"/>
                <w:spacing w:val="-1"/>
                <w:sz w:val="18"/>
              </w:rPr>
              <w:t>foundations</w:t>
            </w:r>
            <w:r w:rsidRPr="00261A8B">
              <w:rPr>
                <w:rFonts w:ascii="Arial"/>
                <w:color w:val="0070C0"/>
                <w:spacing w:val="34"/>
                <w:sz w:val="18"/>
              </w:rPr>
              <w:t xml:space="preserve"> </w:t>
            </w:r>
            <w:r w:rsidRPr="00261A8B">
              <w:rPr>
                <w:rFonts w:ascii="Arial"/>
                <w:color w:val="0070C0"/>
                <w:spacing w:val="-1"/>
                <w:sz w:val="18"/>
              </w:rPr>
              <w:t>of</w:t>
            </w:r>
            <w:r w:rsidRPr="00261A8B">
              <w:rPr>
                <w:rFonts w:ascii="Arial"/>
                <w:color w:val="0070C0"/>
                <w:sz w:val="18"/>
              </w:rPr>
              <w:t xml:space="preserve"> </w:t>
            </w:r>
            <w:r w:rsidRPr="00261A8B">
              <w:rPr>
                <w:rFonts w:ascii="Arial"/>
                <w:color w:val="0070C0"/>
                <w:spacing w:val="-1"/>
                <w:sz w:val="18"/>
              </w:rPr>
              <w:t>frame</w:t>
            </w:r>
            <w:r w:rsidRPr="00261A8B">
              <w:rPr>
                <w:rFonts w:ascii="Arial"/>
                <w:color w:val="0070C0"/>
                <w:sz w:val="18"/>
              </w:rPr>
              <w:t xml:space="preserve"> </w:t>
            </w:r>
            <w:r w:rsidRPr="00261A8B">
              <w:rPr>
                <w:rFonts w:ascii="Arial"/>
                <w:color w:val="0070C0"/>
                <w:spacing w:val="-1"/>
                <w:sz w:val="18"/>
              </w:rPr>
              <w:t>homes</w:t>
            </w:r>
            <w:r w:rsidRPr="00261A8B">
              <w:rPr>
                <w:rFonts w:ascii="Arial"/>
                <w:color w:val="0070C0"/>
                <w:sz w:val="18"/>
              </w:rPr>
              <w:t xml:space="preserve"> </w:t>
            </w:r>
            <w:r w:rsidRPr="00261A8B">
              <w:rPr>
                <w:rFonts w:ascii="Arial"/>
                <w:color w:val="0070C0"/>
                <w:spacing w:val="-1"/>
                <w:sz w:val="18"/>
              </w:rPr>
              <w:t>shifted;</w:t>
            </w:r>
            <w:r w:rsidRPr="00261A8B">
              <w:rPr>
                <w:rFonts w:ascii="Arial"/>
                <w:color w:val="0070C0"/>
                <w:sz w:val="18"/>
              </w:rPr>
              <w:t xml:space="preserve"> </w:t>
            </w:r>
            <w:r w:rsidRPr="00261A8B">
              <w:rPr>
                <w:rFonts w:ascii="Arial"/>
                <w:color w:val="0070C0"/>
                <w:spacing w:val="-1"/>
                <w:sz w:val="18"/>
              </w:rPr>
              <w:t>mobile homes</w:t>
            </w:r>
            <w:r w:rsidRPr="00261A8B">
              <w:rPr>
                <w:rFonts w:ascii="Arial"/>
                <w:color w:val="0070C0"/>
                <w:sz w:val="18"/>
              </w:rPr>
              <w:t xml:space="preserve"> </w:t>
            </w:r>
            <w:r w:rsidRPr="00261A8B">
              <w:rPr>
                <w:rFonts w:ascii="Arial"/>
                <w:color w:val="0070C0"/>
                <w:spacing w:val="-1"/>
                <w:sz w:val="18"/>
              </w:rPr>
              <w:t>complete</w:t>
            </w:r>
            <w:r w:rsidRPr="00261A8B">
              <w:rPr>
                <w:rFonts w:ascii="Arial"/>
                <w:color w:val="0070C0"/>
                <w:sz w:val="18"/>
              </w:rPr>
              <w:t xml:space="preserve"> </w:t>
            </w:r>
            <w:r w:rsidRPr="00261A8B">
              <w:rPr>
                <w:rFonts w:ascii="Arial"/>
                <w:color w:val="0070C0"/>
                <w:spacing w:val="-1"/>
                <w:sz w:val="18"/>
              </w:rPr>
              <w:t>destroyed;</w:t>
            </w:r>
            <w:r w:rsidRPr="00261A8B">
              <w:rPr>
                <w:rFonts w:ascii="Arial"/>
                <w:color w:val="0070C0"/>
                <w:sz w:val="18"/>
              </w:rPr>
              <w:t xml:space="preserve"> </w:t>
            </w:r>
            <w:r w:rsidRPr="00261A8B">
              <w:rPr>
                <w:rFonts w:ascii="Arial"/>
                <w:color w:val="0070C0"/>
                <w:spacing w:val="-1"/>
                <w:sz w:val="18"/>
              </w:rPr>
              <w:t>large</w:t>
            </w:r>
            <w:r w:rsidRPr="00261A8B">
              <w:rPr>
                <w:rFonts w:ascii="Arial"/>
                <w:color w:val="0070C0"/>
                <w:spacing w:val="33"/>
                <w:sz w:val="18"/>
              </w:rPr>
              <w:t xml:space="preserve"> </w:t>
            </w:r>
            <w:r w:rsidRPr="00261A8B">
              <w:rPr>
                <w:rFonts w:ascii="Arial"/>
                <w:color w:val="0070C0"/>
                <w:spacing w:val="-1"/>
                <w:sz w:val="18"/>
              </w:rPr>
              <w:t>trees</w:t>
            </w:r>
            <w:r w:rsidRPr="00261A8B">
              <w:rPr>
                <w:rFonts w:ascii="Arial"/>
                <w:color w:val="0070C0"/>
                <w:sz w:val="18"/>
              </w:rPr>
              <w:t xml:space="preserve"> </w:t>
            </w:r>
            <w:r w:rsidRPr="00261A8B">
              <w:rPr>
                <w:rFonts w:ascii="Arial"/>
                <w:color w:val="0070C0"/>
                <w:spacing w:val="-1"/>
                <w:sz w:val="18"/>
              </w:rPr>
              <w:t>snapped</w:t>
            </w:r>
            <w:r w:rsidRPr="00261A8B">
              <w:rPr>
                <w:rFonts w:ascii="Arial"/>
                <w:color w:val="0070C0"/>
                <w:sz w:val="18"/>
              </w:rPr>
              <w:t xml:space="preserve"> </w:t>
            </w:r>
            <w:r w:rsidRPr="00261A8B">
              <w:rPr>
                <w:rFonts w:ascii="Arial"/>
                <w:color w:val="0070C0"/>
                <w:spacing w:val="-1"/>
                <w:sz w:val="18"/>
              </w:rPr>
              <w:t>or</w:t>
            </w:r>
            <w:r w:rsidRPr="00261A8B">
              <w:rPr>
                <w:rFonts w:ascii="Arial"/>
                <w:color w:val="0070C0"/>
                <w:sz w:val="18"/>
              </w:rPr>
              <w:t xml:space="preserve"> </w:t>
            </w:r>
            <w:r w:rsidRPr="00261A8B">
              <w:rPr>
                <w:rFonts w:ascii="Arial"/>
                <w:color w:val="0070C0"/>
                <w:spacing w:val="-1"/>
                <w:sz w:val="18"/>
              </w:rPr>
              <w:t>uprooted;</w:t>
            </w:r>
            <w:r w:rsidRPr="00261A8B">
              <w:rPr>
                <w:rFonts w:ascii="Arial"/>
                <w:color w:val="0070C0"/>
                <w:sz w:val="18"/>
              </w:rPr>
              <w:t xml:space="preserve"> </w:t>
            </w:r>
            <w:r w:rsidRPr="00261A8B">
              <w:rPr>
                <w:rFonts w:ascii="Arial"/>
                <w:color w:val="0070C0"/>
                <w:spacing w:val="-1"/>
                <w:sz w:val="18"/>
              </w:rPr>
              <w:t>light</w:t>
            </w:r>
            <w:r w:rsidRPr="00261A8B">
              <w:rPr>
                <w:rFonts w:ascii="Arial"/>
                <w:color w:val="0070C0"/>
                <w:sz w:val="18"/>
              </w:rPr>
              <w:t xml:space="preserve"> </w:t>
            </w:r>
            <w:r w:rsidRPr="00261A8B">
              <w:rPr>
                <w:rFonts w:ascii="Arial"/>
                <w:color w:val="0070C0"/>
                <w:spacing w:val="-1"/>
                <w:sz w:val="18"/>
              </w:rPr>
              <w:t>object</w:t>
            </w:r>
            <w:r w:rsidRPr="00261A8B">
              <w:rPr>
                <w:rFonts w:ascii="Arial"/>
                <w:color w:val="0070C0"/>
                <w:sz w:val="18"/>
              </w:rPr>
              <w:t xml:space="preserve"> </w:t>
            </w:r>
            <w:r w:rsidRPr="00261A8B">
              <w:rPr>
                <w:rFonts w:ascii="Arial"/>
                <w:color w:val="0070C0"/>
                <w:spacing w:val="-1"/>
                <w:sz w:val="18"/>
              </w:rPr>
              <w:t>missiles</w:t>
            </w:r>
            <w:r w:rsidRPr="00261A8B">
              <w:rPr>
                <w:rFonts w:ascii="Arial"/>
                <w:color w:val="0070C0"/>
                <w:sz w:val="18"/>
              </w:rPr>
              <w:t xml:space="preserve"> </w:t>
            </w:r>
            <w:r w:rsidRPr="00261A8B">
              <w:rPr>
                <w:rFonts w:ascii="Arial"/>
                <w:color w:val="0070C0"/>
                <w:spacing w:val="-1"/>
                <w:sz w:val="18"/>
              </w:rPr>
              <w:t>generated;</w:t>
            </w:r>
            <w:r w:rsidRPr="00261A8B">
              <w:rPr>
                <w:rFonts w:ascii="Arial"/>
                <w:color w:val="0070C0"/>
                <w:sz w:val="18"/>
              </w:rPr>
              <w:t xml:space="preserve"> </w:t>
            </w:r>
            <w:r w:rsidRPr="00261A8B">
              <w:rPr>
                <w:rFonts w:ascii="Arial"/>
                <w:color w:val="0070C0"/>
                <w:spacing w:val="-1"/>
                <w:sz w:val="18"/>
              </w:rPr>
              <w:t>cars</w:t>
            </w:r>
            <w:r w:rsidRPr="00261A8B">
              <w:rPr>
                <w:rFonts w:ascii="Arial"/>
                <w:color w:val="0070C0"/>
                <w:spacing w:val="34"/>
                <w:sz w:val="18"/>
              </w:rPr>
              <w:t xml:space="preserve"> </w:t>
            </w:r>
            <w:r w:rsidRPr="00261A8B">
              <w:rPr>
                <w:rFonts w:ascii="Arial"/>
                <w:color w:val="0070C0"/>
                <w:spacing w:val="-1"/>
                <w:sz w:val="18"/>
              </w:rPr>
              <w:t>lifted</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ground.</w:t>
            </w:r>
          </w:p>
        </w:tc>
      </w:tr>
      <w:tr w:rsidR="00261A8B" w:rsidRPr="00261A8B" w14:paraId="6ECD43EF" w14:textId="77777777" w:rsidTr="00165515">
        <w:trPr>
          <w:trHeight w:hRule="exact" w:val="843"/>
        </w:trPr>
        <w:tc>
          <w:tcPr>
            <w:tcW w:w="900" w:type="dxa"/>
            <w:tcBorders>
              <w:top w:val="single" w:sz="5" w:space="0" w:color="000000"/>
              <w:left w:val="single" w:sz="5" w:space="0" w:color="000000"/>
              <w:bottom w:val="single" w:sz="5" w:space="0" w:color="000000"/>
              <w:right w:val="single" w:sz="5" w:space="0" w:color="000000"/>
            </w:tcBorders>
            <w:vAlign w:val="center"/>
          </w:tcPr>
          <w:p w14:paraId="6ABB0336"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EF3</w:t>
            </w:r>
          </w:p>
        </w:tc>
        <w:tc>
          <w:tcPr>
            <w:tcW w:w="1440" w:type="dxa"/>
            <w:tcBorders>
              <w:top w:val="single" w:sz="5" w:space="0" w:color="000000"/>
              <w:left w:val="single" w:sz="5" w:space="0" w:color="000000"/>
              <w:bottom w:val="single" w:sz="5" w:space="0" w:color="000000"/>
              <w:right w:val="single" w:sz="5" w:space="0" w:color="000000"/>
            </w:tcBorders>
            <w:vAlign w:val="center"/>
          </w:tcPr>
          <w:p w14:paraId="0888E97C"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136-165</w:t>
            </w:r>
          </w:p>
        </w:tc>
        <w:tc>
          <w:tcPr>
            <w:tcW w:w="1530" w:type="dxa"/>
            <w:tcBorders>
              <w:top w:val="single" w:sz="5" w:space="0" w:color="000000"/>
              <w:left w:val="single" w:sz="5" w:space="0" w:color="000000"/>
              <w:bottom w:val="single" w:sz="5" w:space="0" w:color="000000"/>
              <w:right w:val="single" w:sz="5" w:space="0" w:color="000000"/>
            </w:tcBorders>
            <w:vAlign w:val="center"/>
          </w:tcPr>
          <w:p w14:paraId="4D8E2697"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3.4%</w:t>
            </w:r>
          </w:p>
        </w:tc>
        <w:tc>
          <w:tcPr>
            <w:tcW w:w="5598" w:type="dxa"/>
            <w:tcBorders>
              <w:top w:val="single" w:sz="5" w:space="0" w:color="000000"/>
              <w:left w:val="single" w:sz="5" w:space="0" w:color="000000"/>
              <w:bottom w:val="single" w:sz="5" w:space="0" w:color="000000"/>
              <w:right w:val="single" w:sz="5" w:space="0" w:color="000000"/>
            </w:tcBorders>
            <w:vAlign w:val="center"/>
          </w:tcPr>
          <w:p w14:paraId="616B5CA0" w14:textId="6706CA7E" w:rsidR="00F368A4" w:rsidRPr="00261A8B" w:rsidRDefault="00F368A4" w:rsidP="00165515">
            <w:pPr>
              <w:ind w:left="102" w:right="141"/>
              <w:rPr>
                <w:rFonts w:ascii="Arial" w:eastAsia="Arial" w:hAnsi="Arial" w:cs="Arial"/>
                <w:color w:val="0070C0"/>
                <w:sz w:val="18"/>
                <w:szCs w:val="18"/>
              </w:rPr>
            </w:pPr>
            <w:r w:rsidRPr="00261A8B">
              <w:rPr>
                <w:rFonts w:ascii="Arial"/>
                <w:color w:val="0070C0"/>
                <w:spacing w:val="-1"/>
                <w:sz w:val="18"/>
              </w:rPr>
              <w:t>Severe.</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Entire</w:t>
            </w:r>
            <w:r w:rsidRPr="00261A8B">
              <w:rPr>
                <w:rFonts w:ascii="Arial"/>
                <w:color w:val="0070C0"/>
                <w:spacing w:val="1"/>
                <w:sz w:val="18"/>
              </w:rPr>
              <w:t xml:space="preserve"> </w:t>
            </w:r>
            <w:r w:rsidRPr="00261A8B">
              <w:rPr>
                <w:rFonts w:ascii="Arial"/>
                <w:color w:val="0070C0"/>
                <w:spacing w:val="-1"/>
                <w:sz w:val="18"/>
              </w:rPr>
              <w:t>stores</w:t>
            </w:r>
            <w:r w:rsidRPr="00261A8B">
              <w:rPr>
                <w:rFonts w:ascii="Arial"/>
                <w:color w:val="0070C0"/>
                <w:sz w:val="18"/>
              </w:rPr>
              <w:t xml:space="preserve"> </w:t>
            </w:r>
            <w:r w:rsidRPr="00261A8B">
              <w:rPr>
                <w:rFonts w:ascii="Arial"/>
                <w:color w:val="0070C0"/>
                <w:spacing w:val="-1"/>
                <w:sz w:val="18"/>
              </w:rPr>
              <w:t>of</w:t>
            </w:r>
            <w:r w:rsidRPr="00261A8B">
              <w:rPr>
                <w:rFonts w:ascii="Arial"/>
                <w:color w:val="0070C0"/>
                <w:spacing w:val="1"/>
                <w:sz w:val="18"/>
              </w:rPr>
              <w:t xml:space="preserve"> </w:t>
            </w:r>
            <w:r w:rsidRPr="00261A8B">
              <w:rPr>
                <w:rFonts w:ascii="Arial"/>
                <w:color w:val="0070C0"/>
                <w:spacing w:val="-1"/>
                <w:sz w:val="18"/>
              </w:rPr>
              <w:t>well-constructed</w:t>
            </w:r>
            <w:r w:rsidRPr="00261A8B">
              <w:rPr>
                <w:rFonts w:ascii="Arial"/>
                <w:color w:val="0070C0"/>
                <w:sz w:val="18"/>
              </w:rPr>
              <w:t xml:space="preserve"> </w:t>
            </w:r>
            <w:r w:rsidRPr="00261A8B">
              <w:rPr>
                <w:rFonts w:ascii="Arial"/>
                <w:color w:val="0070C0"/>
                <w:spacing w:val="-1"/>
                <w:sz w:val="18"/>
              </w:rPr>
              <w:t>houses</w:t>
            </w:r>
            <w:r w:rsidRPr="00261A8B">
              <w:rPr>
                <w:rFonts w:ascii="Arial"/>
                <w:color w:val="0070C0"/>
                <w:sz w:val="18"/>
              </w:rPr>
              <w:t xml:space="preserve"> </w:t>
            </w:r>
            <w:r w:rsidRPr="00261A8B">
              <w:rPr>
                <w:rFonts w:ascii="Arial"/>
                <w:color w:val="0070C0"/>
                <w:spacing w:val="-1"/>
                <w:sz w:val="18"/>
              </w:rPr>
              <w:t>destroyed;</w:t>
            </w:r>
            <w:r w:rsidRPr="00261A8B">
              <w:rPr>
                <w:rFonts w:ascii="Arial"/>
                <w:color w:val="0070C0"/>
                <w:sz w:val="18"/>
              </w:rPr>
              <w:t xml:space="preserve"> </w:t>
            </w:r>
            <w:r w:rsidRPr="00261A8B">
              <w:rPr>
                <w:rFonts w:ascii="Arial"/>
                <w:color w:val="0070C0"/>
                <w:spacing w:val="-1"/>
                <w:sz w:val="18"/>
              </w:rPr>
              <w:t>severe</w:t>
            </w:r>
            <w:r w:rsidRPr="00261A8B">
              <w:rPr>
                <w:rFonts w:ascii="Arial"/>
                <w:color w:val="0070C0"/>
                <w:spacing w:val="24"/>
                <w:sz w:val="18"/>
              </w:rPr>
              <w:t xml:space="preserve"> </w:t>
            </w:r>
            <w:r w:rsidRPr="00261A8B">
              <w:rPr>
                <w:rFonts w:ascii="Arial"/>
                <w:color w:val="0070C0"/>
                <w:spacing w:val="-1"/>
                <w:sz w:val="18"/>
              </w:rPr>
              <w:t>damage</w:t>
            </w:r>
            <w:r w:rsidRPr="00261A8B">
              <w:rPr>
                <w:rFonts w:ascii="Arial"/>
                <w:color w:val="0070C0"/>
                <w:sz w:val="18"/>
              </w:rPr>
              <w:t xml:space="preserve"> </w:t>
            </w:r>
            <w:r w:rsidRPr="00261A8B">
              <w:rPr>
                <w:rFonts w:ascii="Arial"/>
                <w:color w:val="0070C0"/>
                <w:spacing w:val="-1"/>
                <w:sz w:val="18"/>
              </w:rPr>
              <w:t>to</w:t>
            </w:r>
            <w:r w:rsidRPr="00261A8B">
              <w:rPr>
                <w:rFonts w:ascii="Arial"/>
                <w:color w:val="0070C0"/>
                <w:sz w:val="18"/>
              </w:rPr>
              <w:t xml:space="preserve"> </w:t>
            </w:r>
            <w:r w:rsidRPr="00261A8B">
              <w:rPr>
                <w:rFonts w:ascii="Arial"/>
                <w:color w:val="0070C0"/>
                <w:spacing w:val="-1"/>
                <w:sz w:val="18"/>
              </w:rPr>
              <w:t>large</w:t>
            </w:r>
            <w:r w:rsidRPr="00261A8B">
              <w:rPr>
                <w:rFonts w:ascii="Arial"/>
                <w:color w:val="0070C0"/>
                <w:sz w:val="18"/>
              </w:rPr>
              <w:t xml:space="preserve"> </w:t>
            </w:r>
            <w:r w:rsidRPr="00261A8B">
              <w:rPr>
                <w:rFonts w:ascii="Arial"/>
                <w:color w:val="0070C0"/>
                <w:spacing w:val="-1"/>
                <w:sz w:val="18"/>
              </w:rPr>
              <w:t>buildings</w:t>
            </w:r>
            <w:r w:rsidRPr="00261A8B">
              <w:rPr>
                <w:rFonts w:ascii="Arial"/>
                <w:color w:val="0070C0"/>
                <w:sz w:val="18"/>
              </w:rPr>
              <w:t xml:space="preserve"> </w:t>
            </w:r>
            <w:r w:rsidRPr="00261A8B">
              <w:rPr>
                <w:rFonts w:ascii="Arial"/>
                <w:color w:val="0070C0"/>
                <w:spacing w:val="-1"/>
                <w:sz w:val="18"/>
              </w:rPr>
              <w:t>such as</w:t>
            </w:r>
            <w:r w:rsidRPr="00261A8B">
              <w:rPr>
                <w:rFonts w:ascii="Arial"/>
                <w:color w:val="0070C0"/>
                <w:sz w:val="18"/>
              </w:rPr>
              <w:t xml:space="preserve"> </w:t>
            </w:r>
            <w:r w:rsidRPr="00261A8B">
              <w:rPr>
                <w:rFonts w:ascii="Arial"/>
                <w:color w:val="0070C0"/>
                <w:spacing w:val="-1"/>
                <w:sz w:val="18"/>
              </w:rPr>
              <w:t>shopping</w:t>
            </w:r>
            <w:r w:rsidRPr="00261A8B">
              <w:rPr>
                <w:rFonts w:ascii="Arial"/>
                <w:color w:val="0070C0"/>
                <w:spacing w:val="1"/>
                <w:sz w:val="18"/>
              </w:rPr>
              <w:t xml:space="preserve"> </w:t>
            </w:r>
            <w:r w:rsidRPr="00261A8B">
              <w:rPr>
                <w:rFonts w:ascii="Arial"/>
                <w:color w:val="0070C0"/>
                <w:spacing w:val="-1"/>
                <w:sz w:val="18"/>
              </w:rPr>
              <w:t>malls;</w:t>
            </w:r>
            <w:r w:rsidRPr="00261A8B">
              <w:rPr>
                <w:rFonts w:ascii="Arial"/>
                <w:color w:val="0070C0"/>
                <w:sz w:val="18"/>
              </w:rPr>
              <w:t xml:space="preserve"> </w:t>
            </w:r>
            <w:r w:rsidRPr="00261A8B">
              <w:rPr>
                <w:rFonts w:ascii="Arial"/>
                <w:color w:val="0070C0"/>
                <w:spacing w:val="-1"/>
                <w:sz w:val="18"/>
              </w:rPr>
              <w:t>trains</w:t>
            </w:r>
            <w:r w:rsidRPr="00261A8B">
              <w:rPr>
                <w:rFonts w:ascii="Arial"/>
                <w:color w:val="0070C0"/>
                <w:spacing w:val="36"/>
                <w:sz w:val="18"/>
              </w:rPr>
              <w:t xml:space="preserve"> </w:t>
            </w:r>
            <w:r w:rsidRPr="00261A8B">
              <w:rPr>
                <w:rFonts w:ascii="Arial"/>
                <w:color w:val="0070C0"/>
                <w:spacing w:val="-1"/>
                <w:sz w:val="18"/>
              </w:rPr>
              <w:t>overturned;</w:t>
            </w:r>
            <w:r w:rsidRPr="00261A8B">
              <w:rPr>
                <w:rFonts w:ascii="Arial"/>
                <w:color w:val="0070C0"/>
                <w:sz w:val="18"/>
              </w:rPr>
              <w:t xml:space="preserve"> </w:t>
            </w:r>
            <w:r w:rsidRPr="00261A8B">
              <w:rPr>
                <w:rFonts w:ascii="Arial"/>
                <w:color w:val="0070C0"/>
                <w:spacing w:val="-1"/>
                <w:sz w:val="18"/>
              </w:rPr>
              <w:t>trees</w:t>
            </w:r>
            <w:r w:rsidRPr="00261A8B">
              <w:rPr>
                <w:rFonts w:ascii="Arial"/>
                <w:color w:val="0070C0"/>
                <w:sz w:val="18"/>
              </w:rPr>
              <w:t xml:space="preserve"> </w:t>
            </w:r>
            <w:r w:rsidRPr="00261A8B">
              <w:rPr>
                <w:rFonts w:ascii="Arial"/>
                <w:color w:val="0070C0"/>
                <w:spacing w:val="-1"/>
                <w:sz w:val="18"/>
              </w:rPr>
              <w:t>debarked;</w:t>
            </w:r>
            <w:r w:rsidRPr="00261A8B">
              <w:rPr>
                <w:rFonts w:ascii="Arial"/>
                <w:color w:val="0070C0"/>
                <w:sz w:val="18"/>
              </w:rPr>
              <w:t xml:space="preserve"> </w:t>
            </w:r>
            <w:r w:rsidRPr="00261A8B">
              <w:rPr>
                <w:rFonts w:ascii="Arial"/>
                <w:color w:val="0070C0"/>
                <w:spacing w:val="-1"/>
                <w:sz w:val="18"/>
              </w:rPr>
              <w:t>heavy</w:t>
            </w:r>
            <w:r w:rsidRPr="00261A8B">
              <w:rPr>
                <w:rFonts w:ascii="Arial"/>
                <w:color w:val="0070C0"/>
                <w:sz w:val="18"/>
              </w:rPr>
              <w:t xml:space="preserve"> </w:t>
            </w:r>
            <w:r w:rsidRPr="00261A8B">
              <w:rPr>
                <w:rFonts w:ascii="Arial"/>
                <w:color w:val="0070C0"/>
                <w:spacing w:val="-1"/>
                <w:sz w:val="18"/>
              </w:rPr>
              <w:t>cars</w:t>
            </w:r>
            <w:r w:rsidRPr="00261A8B">
              <w:rPr>
                <w:rFonts w:ascii="Arial"/>
                <w:color w:val="0070C0"/>
                <w:sz w:val="18"/>
              </w:rPr>
              <w:t xml:space="preserve"> </w:t>
            </w:r>
            <w:r w:rsidRPr="00261A8B">
              <w:rPr>
                <w:rFonts w:ascii="Arial"/>
                <w:color w:val="0070C0"/>
                <w:spacing w:val="-1"/>
                <w:sz w:val="18"/>
              </w:rPr>
              <w:t>lifted</w:t>
            </w:r>
            <w:r w:rsidRPr="00261A8B">
              <w:rPr>
                <w:rFonts w:ascii="Arial"/>
                <w:color w:val="0070C0"/>
                <w:spacing w:val="1"/>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the</w:t>
            </w:r>
            <w:r w:rsidRPr="00261A8B">
              <w:rPr>
                <w:rFonts w:ascii="Arial"/>
                <w:color w:val="0070C0"/>
                <w:sz w:val="18"/>
              </w:rPr>
              <w:t xml:space="preserve"> </w:t>
            </w:r>
            <w:r w:rsidRPr="00261A8B">
              <w:rPr>
                <w:rFonts w:ascii="Arial"/>
                <w:color w:val="0070C0"/>
                <w:spacing w:val="-1"/>
                <w:sz w:val="18"/>
              </w:rPr>
              <w:t>ground</w:t>
            </w:r>
            <w:r w:rsidRPr="00261A8B">
              <w:rPr>
                <w:rFonts w:ascii="Arial"/>
                <w:color w:val="0070C0"/>
                <w:spacing w:val="1"/>
                <w:sz w:val="18"/>
              </w:rPr>
              <w:t xml:space="preserve"> </w:t>
            </w:r>
            <w:r w:rsidRPr="00261A8B">
              <w:rPr>
                <w:rFonts w:ascii="Arial"/>
                <w:color w:val="0070C0"/>
                <w:spacing w:val="-1"/>
                <w:sz w:val="18"/>
              </w:rPr>
              <w:t>and</w:t>
            </w:r>
            <w:r w:rsidRPr="00261A8B">
              <w:rPr>
                <w:rFonts w:ascii="Arial"/>
                <w:color w:val="0070C0"/>
                <w:spacing w:val="28"/>
                <w:sz w:val="18"/>
              </w:rPr>
              <w:t xml:space="preserve"> </w:t>
            </w:r>
            <w:r w:rsidRPr="00261A8B">
              <w:rPr>
                <w:rFonts w:ascii="Arial"/>
                <w:color w:val="0070C0"/>
                <w:spacing w:val="-1"/>
                <w:sz w:val="18"/>
              </w:rPr>
              <w:t>thrown;</w:t>
            </w:r>
            <w:r w:rsidRPr="00261A8B">
              <w:rPr>
                <w:rFonts w:ascii="Arial"/>
                <w:color w:val="0070C0"/>
                <w:sz w:val="18"/>
              </w:rPr>
              <w:t xml:space="preserve"> </w:t>
            </w:r>
            <w:r w:rsidRPr="00261A8B">
              <w:rPr>
                <w:rFonts w:ascii="Arial"/>
                <w:color w:val="0070C0"/>
                <w:spacing w:val="-1"/>
                <w:sz w:val="18"/>
              </w:rPr>
              <w:t>structures</w:t>
            </w:r>
            <w:r w:rsidRPr="00261A8B">
              <w:rPr>
                <w:rFonts w:ascii="Arial"/>
                <w:color w:val="0070C0"/>
                <w:spacing w:val="1"/>
                <w:sz w:val="18"/>
              </w:rPr>
              <w:t xml:space="preserve"> </w:t>
            </w:r>
            <w:r w:rsidRPr="00261A8B">
              <w:rPr>
                <w:rFonts w:ascii="Arial"/>
                <w:color w:val="0070C0"/>
                <w:spacing w:val="-1"/>
                <w:sz w:val="18"/>
              </w:rPr>
              <w:t>with</w:t>
            </w:r>
            <w:r w:rsidRPr="00261A8B">
              <w:rPr>
                <w:rFonts w:ascii="Arial"/>
                <w:color w:val="0070C0"/>
                <w:spacing w:val="2"/>
                <w:sz w:val="18"/>
              </w:rPr>
              <w:t xml:space="preserve"> </w:t>
            </w:r>
            <w:r w:rsidRPr="00261A8B">
              <w:rPr>
                <w:rFonts w:ascii="Arial"/>
                <w:color w:val="0070C0"/>
                <w:spacing w:val="-1"/>
                <w:sz w:val="18"/>
              </w:rPr>
              <w:t>weak</w:t>
            </w:r>
            <w:r w:rsidRPr="00261A8B">
              <w:rPr>
                <w:rFonts w:ascii="Arial"/>
                <w:color w:val="0070C0"/>
                <w:sz w:val="18"/>
              </w:rPr>
              <w:t xml:space="preserve"> </w:t>
            </w:r>
            <w:r w:rsidRPr="00261A8B">
              <w:rPr>
                <w:rFonts w:ascii="Arial"/>
                <w:color w:val="0070C0"/>
                <w:spacing w:val="-1"/>
                <w:sz w:val="18"/>
              </w:rPr>
              <w:t>foundations</w:t>
            </w:r>
            <w:r w:rsidRPr="00261A8B">
              <w:rPr>
                <w:rFonts w:ascii="Arial"/>
                <w:color w:val="0070C0"/>
                <w:sz w:val="18"/>
              </w:rPr>
              <w:t xml:space="preserve"> </w:t>
            </w:r>
            <w:r w:rsidRPr="00261A8B">
              <w:rPr>
                <w:rFonts w:ascii="Arial"/>
                <w:color w:val="0070C0"/>
                <w:spacing w:val="-1"/>
                <w:sz w:val="18"/>
              </w:rPr>
              <w:t>blown</w:t>
            </w:r>
            <w:r w:rsidRPr="00261A8B">
              <w:rPr>
                <w:rFonts w:ascii="Arial"/>
                <w:color w:val="0070C0"/>
                <w:spacing w:val="1"/>
                <w:sz w:val="18"/>
              </w:rPr>
              <w:t xml:space="preserve"> </w:t>
            </w:r>
            <w:r w:rsidRPr="00261A8B">
              <w:rPr>
                <w:rFonts w:ascii="Arial"/>
                <w:color w:val="0070C0"/>
                <w:spacing w:val="-1"/>
                <w:sz w:val="18"/>
              </w:rPr>
              <w:t>away</w:t>
            </w:r>
            <w:r w:rsidRPr="00261A8B">
              <w:rPr>
                <w:rFonts w:ascii="Arial"/>
                <w:color w:val="0070C0"/>
                <w:spacing w:val="-3"/>
                <w:sz w:val="18"/>
              </w:rPr>
              <w:t xml:space="preserve"> </w:t>
            </w:r>
            <w:r w:rsidRPr="00261A8B">
              <w:rPr>
                <w:rFonts w:ascii="Arial"/>
                <w:color w:val="0070C0"/>
                <w:spacing w:val="-1"/>
                <w:sz w:val="18"/>
              </w:rPr>
              <w:t>some</w:t>
            </w:r>
            <w:r w:rsidRPr="00261A8B">
              <w:rPr>
                <w:rFonts w:ascii="Arial"/>
                <w:color w:val="0070C0"/>
                <w:spacing w:val="30"/>
                <w:sz w:val="18"/>
              </w:rPr>
              <w:t xml:space="preserve"> </w:t>
            </w:r>
            <w:r w:rsidRPr="00261A8B">
              <w:rPr>
                <w:rFonts w:ascii="Arial"/>
                <w:color w:val="0070C0"/>
                <w:spacing w:val="-1"/>
                <w:sz w:val="18"/>
              </w:rPr>
              <w:t>distance.</w:t>
            </w:r>
          </w:p>
        </w:tc>
      </w:tr>
      <w:tr w:rsidR="00261A8B" w:rsidRPr="00261A8B" w14:paraId="7747BA33" w14:textId="77777777" w:rsidTr="00165515">
        <w:trPr>
          <w:trHeight w:hRule="exact" w:val="424"/>
        </w:trPr>
        <w:tc>
          <w:tcPr>
            <w:tcW w:w="900" w:type="dxa"/>
            <w:tcBorders>
              <w:top w:val="single" w:sz="5" w:space="0" w:color="000000"/>
              <w:left w:val="single" w:sz="5" w:space="0" w:color="000000"/>
              <w:bottom w:val="single" w:sz="5" w:space="0" w:color="000000"/>
              <w:right w:val="single" w:sz="5" w:space="0" w:color="000000"/>
            </w:tcBorders>
            <w:vAlign w:val="center"/>
          </w:tcPr>
          <w:p w14:paraId="3E120D17"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EF4</w:t>
            </w:r>
          </w:p>
        </w:tc>
        <w:tc>
          <w:tcPr>
            <w:tcW w:w="1440" w:type="dxa"/>
            <w:tcBorders>
              <w:top w:val="single" w:sz="5" w:space="0" w:color="000000"/>
              <w:left w:val="single" w:sz="5" w:space="0" w:color="000000"/>
              <w:bottom w:val="single" w:sz="5" w:space="0" w:color="000000"/>
              <w:right w:val="single" w:sz="5" w:space="0" w:color="000000"/>
            </w:tcBorders>
            <w:vAlign w:val="center"/>
          </w:tcPr>
          <w:p w14:paraId="1A94E8CD"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166-200</w:t>
            </w:r>
          </w:p>
        </w:tc>
        <w:tc>
          <w:tcPr>
            <w:tcW w:w="1530" w:type="dxa"/>
            <w:tcBorders>
              <w:top w:val="single" w:sz="5" w:space="0" w:color="000000"/>
              <w:left w:val="single" w:sz="5" w:space="0" w:color="000000"/>
              <w:bottom w:val="single" w:sz="5" w:space="0" w:color="000000"/>
              <w:right w:val="single" w:sz="5" w:space="0" w:color="000000"/>
            </w:tcBorders>
            <w:vAlign w:val="center"/>
          </w:tcPr>
          <w:p w14:paraId="531696EC"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0.7%</w:t>
            </w:r>
          </w:p>
        </w:tc>
        <w:tc>
          <w:tcPr>
            <w:tcW w:w="5598" w:type="dxa"/>
            <w:tcBorders>
              <w:top w:val="single" w:sz="5" w:space="0" w:color="000000"/>
              <w:left w:val="single" w:sz="5" w:space="0" w:color="000000"/>
              <w:bottom w:val="single" w:sz="5" w:space="0" w:color="000000"/>
              <w:right w:val="single" w:sz="5" w:space="0" w:color="000000"/>
            </w:tcBorders>
            <w:vAlign w:val="center"/>
          </w:tcPr>
          <w:p w14:paraId="24A8B580" w14:textId="6148EFAA" w:rsidR="00F368A4" w:rsidRPr="00261A8B" w:rsidRDefault="00F368A4" w:rsidP="00165515">
            <w:pPr>
              <w:ind w:left="102" w:right="450"/>
              <w:rPr>
                <w:rFonts w:ascii="Arial" w:eastAsia="Arial" w:hAnsi="Arial" w:cs="Arial"/>
                <w:color w:val="0070C0"/>
                <w:sz w:val="18"/>
                <w:szCs w:val="18"/>
              </w:rPr>
            </w:pPr>
            <w:r w:rsidRPr="00261A8B">
              <w:rPr>
                <w:rFonts w:ascii="Arial"/>
                <w:color w:val="0070C0"/>
                <w:spacing w:val="-1"/>
                <w:sz w:val="18"/>
              </w:rPr>
              <w:t>Devastating.</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Well-constructed</w:t>
            </w:r>
            <w:r w:rsidRPr="00261A8B">
              <w:rPr>
                <w:rFonts w:ascii="Arial"/>
                <w:color w:val="0070C0"/>
                <w:spacing w:val="1"/>
                <w:sz w:val="18"/>
              </w:rPr>
              <w:t xml:space="preserve"> </w:t>
            </w:r>
            <w:r w:rsidRPr="00261A8B">
              <w:rPr>
                <w:rFonts w:ascii="Arial"/>
                <w:color w:val="0070C0"/>
                <w:spacing w:val="-1"/>
                <w:sz w:val="18"/>
              </w:rPr>
              <w:t>houses</w:t>
            </w:r>
            <w:r w:rsidRPr="00261A8B">
              <w:rPr>
                <w:rFonts w:ascii="Arial"/>
                <w:color w:val="0070C0"/>
                <w:sz w:val="18"/>
              </w:rPr>
              <w:t xml:space="preserve"> </w:t>
            </w:r>
            <w:r w:rsidRPr="00261A8B">
              <w:rPr>
                <w:rFonts w:ascii="Arial"/>
                <w:color w:val="0070C0"/>
                <w:spacing w:val="-1"/>
                <w:sz w:val="18"/>
              </w:rPr>
              <w:t>and</w:t>
            </w:r>
            <w:r w:rsidRPr="00261A8B">
              <w:rPr>
                <w:rFonts w:ascii="Arial"/>
                <w:color w:val="0070C0"/>
                <w:spacing w:val="2"/>
                <w:sz w:val="18"/>
              </w:rPr>
              <w:t xml:space="preserve"> </w:t>
            </w:r>
            <w:r w:rsidRPr="00261A8B">
              <w:rPr>
                <w:rFonts w:ascii="Arial"/>
                <w:color w:val="0070C0"/>
                <w:spacing w:val="-1"/>
                <w:sz w:val="18"/>
              </w:rPr>
              <w:t>whole</w:t>
            </w:r>
            <w:r w:rsidRPr="00261A8B">
              <w:rPr>
                <w:rFonts w:ascii="Arial"/>
                <w:color w:val="0070C0"/>
                <w:sz w:val="18"/>
              </w:rPr>
              <w:t xml:space="preserve"> </w:t>
            </w:r>
            <w:r w:rsidRPr="00261A8B">
              <w:rPr>
                <w:rFonts w:ascii="Arial"/>
                <w:color w:val="0070C0"/>
                <w:spacing w:val="-1"/>
                <w:sz w:val="18"/>
              </w:rPr>
              <w:t>frame</w:t>
            </w:r>
            <w:r w:rsidRPr="00261A8B">
              <w:rPr>
                <w:rFonts w:ascii="Arial"/>
                <w:color w:val="0070C0"/>
                <w:sz w:val="18"/>
              </w:rPr>
              <w:t xml:space="preserve"> </w:t>
            </w:r>
            <w:r w:rsidRPr="00261A8B">
              <w:rPr>
                <w:rFonts w:ascii="Arial"/>
                <w:color w:val="0070C0"/>
                <w:spacing w:val="-1"/>
                <w:sz w:val="18"/>
              </w:rPr>
              <w:t>houses</w:t>
            </w:r>
            <w:r w:rsidRPr="00261A8B">
              <w:rPr>
                <w:rFonts w:ascii="Arial"/>
                <w:color w:val="0070C0"/>
                <w:spacing w:val="28"/>
                <w:sz w:val="18"/>
              </w:rPr>
              <w:t xml:space="preserve"> </w:t>
            </w:r>
            <w:r w:rsidRPr="00261A8B">
              <w:rPr>
                <w:rFonts w:ascii="Arial"/>
                <w:color w:val="0070C0"/>
                <w:spacing w:val="-1"/>
                <w:sz w:val="18"/>
              </w:rPr>
              <w:t>completely levelled;</w:t>
            </w:r>
            <w:r w:rsidRPr="00261A8B">
              <w:rPr>
                <w:rFonts w:ascii="Arial"/>
                <w:color w:val="0070C0"/>
                <w:sz w:val="18"/>
              </w:rPr>
              <w:t xml:space="preserve"> </w:t>
            </w:r>
            <w:r w:rsidRPr="00261A8B">
              <w:rPr>
                <w:rFonts w:ascii="Arial"/>
                <w:color w:val="0070C0"/>
                <w:spacing w:val="-1"/>
                <w:sz w:val="18"/>
              </w:rPr>
              <w:t>cars</w:t>
            </w:r>
            <w:r w:rsidRPr="00261A8B">
              <w:rPr>
                <w:rFonts w:ascii="Arial"/>
                <w:color w:val="0070C0"/>
                <w:sz w:val="18"/>
              </w:rPr>
              <w:t xml:space="preserve"> </w:t>
            </w:r>
            <w:proofErr w:type="gramStart"/>
            <w:r w:rsidRPr="00261A8B">
              <w:rPr>
                <w:rFonts w:ascii="Arial"/>
                <w:color w:val="0070C0"/>
                <w:spacing w:val="-1"/>
                <w:sz w:val="18"/>
              </w:rPr>
              <w:t>thrown</w:t>
            </w:r>
            <w:proofErr w:type="gramEnd"/>
            <w:r w:rsidRPr="00261A8B">
              <w:rPr>
                <w:rFonts w:ascii="Arial"/>
                <w:color w:val="0070C0"/>
                <w:spacing w:val="1"/>
                <w:sz w:val="18"/>
              </w:rPr>
              <w:t xml:space="preserve"> </w:t>
            </w:r>
            <w:r w:rsidRPr="00261A8B">
              <w:rPr>
                <w:rFonts w:ascii="Arial"/>
                <w:color w:val="0070C0"/>
                <w:spacing w:val="-1"/>
                <w:sz w:val="18"/>
              </w:rPr>
              <w:t>and</w:t>
            </w:r>
            <w:r w:rsidRPr="00261A8B">
              <w:rPr>
                <w:rFonts w:ascii="Arial"/>
                <w:color w:val="0070C0"/>
                <w:sz w:val="18"/>
              </w:rPr>
              <w:t xml:space="preserve"> </w:t>
            </w:r>
            <w:r w:rsidRPr="00261A8B">
              <w:rPr>
                <w:rFonts w:ascii="Arial"/>
                <w:color w:val="0070C0"/>
                <w:spacing w:val="-1"/>
                <w:sz w:val="18"/>
              </w:rPr>
              <w:t>small</w:t>
            </w:r>
            <w:r w:rsidRPr="00261A8B">
              <w:rPr>
                <w:rFonts w:ascii="Arial"/>
                <w:color w:val="0070C0"/>
                <w:spacing w:val="1"/>
                <w:sz w:val="18"/>
              </w:rPr>
              <w:t xml:space="preserve"> </w:t>
            </w:r>
            <w:r w:rsidRPr="00261A8B">
              <w:rPr>
                <w:rFonts w:ascii="Arial"/>
                <w:color w:val="0070C0"/>
                <w:spacing w:val="-1"/>
                <w:sz w:val="18"/>
              </w:rPr>
              <w:t>missiles</w:t>
            </w:r>
            <w:r w:rsidRPr="00261A8B">
              <w:rPr>
                <w:rFonts w:ascii="Arial"/>
                <w:color w:val="0070C0"/>
                <w:sz w:val="18"/>
              </w:rPr>
              <w:t xml:space="preserve"> </w:t>
            </w:r>
            <w:r w:rsidRPr="00261A8B">
              <w:rPr>
                <w:rFonts w:ascii="Arial"/>
                <w:color w:val="0070C0"/>
                <w:spacing w:val="-1"/>
                <w:sz w:val="18"/>
              </w:rPr>
              <w:t>generated.</w:t>
            </w:r>
          </w:p>
        </w:tc>
      </w:tr>
      <w:tr w:rsidR="00261A8B" w:rsidRPr="00261A8B" w14:paraId="1C4E7619" w14:textId="77777777" w:rsidTr="00165515">
        <w:trPr>
          <w:trHeight w:hRule="exact" w:val="1045"/>
        </w:trPr>
        <w:tc>
          <w:tcPr>
            <w:tcW w:w="900" w:type="dxa"/>
            <w:tcBorders>
              <w:top w:val="single" w:sz="5" w:space="0" w:color="000000"/>
              <w:left w:val="single" w:sz="5" w:space="0" w:color="000000"/>
              <w:bottom w:val="single" w:sz="5" w:space="0" w:color="000000"/>
              <w:right w:val="single" w:sz="5" w:space="0" w:color="000000"/>
            </w:tcBorders>
            <w:vAlign w:val="center"/>
          </w:tcPr>
          <w:p w14:paraId="521E7372" w14:textId="77777777" w:rsidR="00F368A4" w:rsidRPr="00261A8B" w:rsidRDefault="00F368A4" w:rsidP="00165515">
            <w:pPr>
              <w:ind w:left="102"/>
              <w:jc w:val="center"/>
              <w:rPr>
                <w:rFonts w:ascii="Arial" w:eastAsia="Arial" w:hAnsi="Arial" w:cs="Arial"/>
                <w:color w:val="0070C0"/>
                <w:sz w:val="18"/>
                <w:szCs w:val="18"/>
              </w:rPr>
            </w:pPr>
            <w:r w:rsidRPr="00261A8B">
              <w:rPr>
                <w:rFonts w:ascii="Arial"/>
                <w:color w:val="0070C0"/>
                <w:spacing w:val="-1"/>
                <w:sz w:val="18"/>
              </w:rPr>
              <w:t>EF5</w:t>
            </w:r>
          </w:p>
        </w:tc>
        <w:tc>
          <w:tcPr>
            <w:tcW w:w="1440" w:type="dxa"/>
            <w:tcBorders>
              <w:top w:val="single" w:sz="5" w:space="0" w:color="000000"/>
              <w:left w:val="single" w:sz="5" w:space="0" w:color="000000"/>
              <w:bottom w:val="single" w:sz="5" w:space="0" w:color="000000"/>
              <w:right w:val="single" w:sz="5" w:space="0" w:color="000000"/>
            </w:tcBorders>
            <w:vAlign w:val="center"/>
          </w:tcPr>
          <w:p w14:paraId="17E30D10"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&gt;200</w:t>
            </w:r>
          </w:p>
        </w:tc>
        <w:tc>
          <w:tcPr>
            <w:tcW w:w="1530" w:type="dxa"/>
            <w:tcBorders>
              <w:top w:val="single" w:sz="5" w:space="0" w:color="000000"/>
              <w:left w:val="single" w:sz="5" w:space="0" w:color="000000"/>
              <w:bottom w:val="single" w:sz="5" w:space="0" w:color="000000"/>
              <w:right w:val="single" w:sz="5" w:space="0" w:color="000000"/>
            </w:tcBorders>
            <w:vAlign w:val="center"/>
          </w:tcPr>
          <w:p w14:paraId="3E30AC1E" w14:textId="77777777" w:rsidR="00F368A4" w:rsidRPr="00261A8B" w:rsidRDefault="00F368A4" w:rsidP="00165515">
            <w:pPr>
              <w:jc w:val="center"/>
              <w:rPr>
                <w:rFonts w:ascii="Arial" w:eastAsia="Arial" w:hAnsi="Arial" w:cs="Arial"/>
                <w:color w:val="0070C0"/>
                <w:sz w:val="18"/>
                <w:szCs w:val="18"/>
              </w:rPr>
            </w:pPr>
            <w:r w:rsidRPr="00261A8B">
              <w:rPr>
                <w:rFonts w:ascii="Arial"/>
                <w:color w:val="0070C0"/>
                <w:spacing w:val="-1"/>
                <w:sz w:val="18"/>
              </w:rPr>
              <w:t>&lt;0.1%</w:t>
            </w:r>
          </w:p>
        </w:tc>
        <w:tc>
          <w:tcPr>
            <w:tcW w:w="5598" w:type="dxa"/>
            <w:tcBorders>
              <w:top w:val="single" w:sz="5" w:space="0" w:color="000000"/>
              <w:left w:val="single" w:sz="5" w:space="0" w:color="000000"/>
              <w:bottom w:val="single" w:sz="5" w:space="0" w:color="000000"/>
              <w:right w:val="single" w:sz="5" w:space="0" w:color="000000"/>
            </w:tcBorders>
            <w:vAlign w:val="center"/>
          </w:tcPr>
          <w:p w14:paraId="6C47DF4D" w14:textId="461F2686" w:rsidR="00F368A4" w:rsidRPr="00261A8B" w:rsidRDefault="00F368A4" w:rsidP="00165515">
            <w:pPr>
              <w:ind w:left="102" w:right="117"/>
              <w:rPr>
                <w:rFonts w:ascii="Arial" w:eastAsia="Arial" w:hAnsi="Arial" w:cs="Arial"/>
                <w:color w:val="0070C0"/>
                <w:sz w:val="18"/>
                <w:szCs w:val="18"/>
              </w:rPr>
            </w:pPr>
            <w:r w:rsidRPr="00261A8B">
              <w:rPr>
                <w:rFonts w:ascii="Arial"/>
                <w:color w:val="0070C0"/>
                <w:spacing w:val="-1"/>
                <w:sz w:val="18"/>
              </w:rPr>
              <w:t>Explosive.</w:t>
            </w:r>
            <w:r w:rsidRPr="00261A8B">
              <w:rPr>
                <w:rFonts w:ascii="Arial"/>
                <w:color w:val="0070C0"/>
                <w:sz w:val="18"/>
              </w:rPr>
              <w:t xml:space="preserve"> </w:t>
            </w:r>
            <w:r w:rsidR="0094252A">
              <w:rPr>
                <w:rFonts w:ascii="Arial"/>
                <w:color w:val="0070C0"/>
                <w:sz w:val="18"/>
              </w:rPr>
              <w:t xml:space="preserve"> </w:t>
            </w:r>
            <w:r w:rsidRPr="00261A8B">
              <w:rPr>
                <w:rFonts w:ascii="Arial"/>
                <w:color w:val="0070C0"/>
                <w:spacing w:val="-1"/>
                <w:sz w:val="18"/>
              </w:rPr>
              <w:t>Strong</w:t>
            </w:r>
            <w:r w:rsidRPr="00261A8B">
              <w:rPr>
                <w:rFonts w:ascii="Arial"/>
                <w:color w:val="0070C0"/>
                <w:sz w:val="18"/>
              </w:rPr>
              <w:t xml:space="preserve"> </w:t>
            </w:r>
            <w:r w:rsidRPr="00261A8B">
              <w:rPr>
                <w:rFonts w:ascii="Arial"/>
                <w:color w:val="0070C0"/>
                <w:spacing w:val="-1"/>
                <w:sz w:val="18"/>
              </w:rPr>
              <w:t>frame</w:t>
            </w:r>
            <w:r w:rsidRPr="00261A8B">
              <w:rPr>
                <w:rFonts w:ascii="Arial"/>
                <w:color w:val="0070C0"/>
                <w:sz w:val="18"/>
              </w:rPr>
              <w:t xml:space="preserve"> </w:t>
            </w:r>
            <w:r w:rsidRPr="00261A8B">
              <w:rPr>
                <w:rFonts w:ascii="Arial"/>
                <w:color w:val="0070C0"/>
                <w:spacing w:val="-1"/>
                <w:sz w:val="18"/>
              </w:rPr>
              <w:t>houses</w:t>
            </w:r>
            <w:r w:rsidRPr="00261A8B">
              <w:rPr>
                <w:rFonts w:ascii="Arial"/>
                <w:color w:val="0070C0"/>
                <w:sz w:val="18"/>
              </w:rPr>
              <w:t xml:space="preserve"> </w:t>
            </w:r>
            <w:r w:rsidRPr="00261A8B">
              <w:rPr>
                <w:rFonts w:ascii="Arial"/>
                <w:color w:val="0070C0"/>
                <w:spacing w:val="-1"/>
                <w:sz w:val="18"/>
              </w:rPr>
              <w:t>levelled</w:t>
            </w:r>
            <w:r w:rsidRPr="00261A8B">
              <w:rPr>
                <w:rFonts w:ascii="Arial"/>
                <w:color w:val="0070C0"/>
                <w:sz w:val="18"/>
              </w:rPr>
              <w:t xml:space="preserve"> </w:t>
            </w:r>
            <w:r w:rsidRPr="00261A8B">
              <w:rPr>
                <w:rFonts w:ascii="Arial"/>
                <w:color w:val="0070C0"/>
                <w:spacing w:val="-1"/>
                <w:sz w:val="18"/>
              </w:rPr>
              <w:t>off</w:t>
            </w:r>
            <w:r w:rsidRPr="00261A8B">
              <w:rPr>
                <w:rFonts w:ascii="Arial"/>
                <w:color w:val="0070C0"/>
                <w:sz w:val="18"/>
              </w:rPr>
              <w:t xml:space="preserve"> </w:t>
            </w:r>
            <w:r w:rsidRPr="00261A8B">
              <w:rPr>
                <w:rFonts w:ascii="Arial"/>
                <w:color w:val="0070C0"/>
                <w:spacing w:val="-1"/>
                <w:sz w:val="18"/>
              </w:rPr>
              <w:t>foundations</w:t>
            </w:r>
            <w:r w:rsidRPr="00261A8B">
              <w:rPr>
                <w:rFonts w:ascii="Arial"/>
                <w:color w:val="0070C0"/>
                <w:sz w:val="18"/>
              </w:rPr>
              <w:t xml:space="preserve"> </w:t>
            </w:r>
            <w:r w:rsidRPr="00261A8B">
              <w:rPr>
                <w:rFonts w:ascii="Arial"/>
                <w:color w:val="0070C0"/>
                <w:spacing w:val="-1"/>
                <w:sz w:val="18"/>
              </w:rPr>
              <w:t>and</w:t>
            </w:r>
            <w:r w:rsidRPr="00261A8B">
              <w:rPr>
                <w:rFonts w:ascii="Arial"/>
                <w:color w:val="0070C0"/>
                <w:sz w:val="18"/>
              </w:rPr>
              <w:t xml:space="preserve"> </w:t>
            </w:r>
            <w:r w:rsidRPr="00261A8B">
              <w:rPr>
                <w:rFonts w:ascii="Arial"/>
                <w:color w:val="0070C0"/>
                <w:spacing w:val="-1"/>
                <w:sz w:val="18"/>
              </w:rPr>
              <w:t>swept</w:t>
            </w:r>
            <w:r w:rsidRPr="00261A8B">
              <w:rPr>
                <w:rFonts w:ascii="Arial"/>
                <w:color w:val="0070C0"/>
                <w:spacing w:val="43"/>
                <w:sz w:val="18"/>
              </w:rPr>
              <w:t xml:space="preserve"> </w:t>
            </w:r>
            <w:r w:rsidRPr="00261A8B">
              <w:rPr>
                <w:rFonts w:ascii="Arial"/>
                <w:color w:val="0070C0"/>
                <w:spacing w:val="-1"/>
                <w:sz w:val="18"/>
              </w:rPr>
              <w:t>away;</w:t>
            </w:r>
            <w:r w:rsidRPr="00261A8B">
              <w:rPr>
                <w:rFonts w:ascii="Arial"/>
                <w:color w:val="0070C0"/>
                <w:sz w:val="18"/>
              </w:rPr>
              <w:t xml:space="preserve"> </w:t>
            </w:r>
            <w:r w:rsidRPr="00261A8B">
              <w:rPr>
                <w:rFonts w:ascii="Arial"/>
                <w:color w:val="0070C0"/>
                <w:spacing w:val="-1"/>
                <w:sz w:val="18"/>
              </w:rPr>
              <w:t>automobile-sized</w:t>
            </w:r>
            <w:r w:rsidRPr="00261A8B">
              <w:rPr>
                <w:rFonts w:ascii="Arial"/>
                <w:color w:val="0070C0"/>
                <w:sz w:val="18"/>
              </w:rPr>
              <w:t xml:space="preserve"> </w:t>
            </w:r>
            <w:r w:rsidRPr="00261A8B">
              <w:rPr>
                <w:rFonts w:ascii="Arial"/>
                <w:color w:val="0070C0"/>
                <w:spacing w:val="-1"/>
                <w:sz w:val="18"/>
              </w:rPr>
              <w:t>missiles</w:t>
            </w:r>
            <w:r w:rsidRPr="00261A8B">
              <w:rPr>
                <w:rFonts w:ascii="Arial"/>
                <w:color w:val="0070C0"/>
                <w:sz w:val="18"/>
              </w:rPr>
              <w:t xml:space="preserve"> </w:t>
            </w:r>
            <w:proofErr w:type="gramStart"/>
            <w:r w:rsidRPr="00261A8B">
              <w:rPr>
                <w:rFonts w:ascii="Arial"/>
                <w:color w:val="0070C0"/>
                <w:spacing w:val="-1"/>
                <w:sz w:val="18"/>
              </w:rPr>
              <w:t>fly</w:t>
            </w:r>
            <w:r w:rsidRPr="00261A8B">
              <w:rPr>
                <w:rFonts w:ascii="Arial"/>
                <w:color w:val="0070C0"/>
                <w:spacing w:val="-2"/>
                <w:sz w:val="18"/>
              </w:rPr>
              <w:t xml:space="preserve"> </w:t>
            </w:r>
            <w:r w:rsidRPr="00261A8B">
              <w:rPr>
                <w:rFonts w:ascii="Arial"/>
                <w:color w:val="0070C0"/>
                <w:spacing w:val="-1"/>
                <w:sz w:val="18"/>
              </w:rPr>
              <w:t>through</w:t>
            </w:r>
            <w:r w:rsidRPr="00261A8B">
              <w:rPr>
                <w:rFonts w:ascii="Arial"/>
                <w:color w:val="0070C0"/>
                <w:sz w:val="18"/>
              </w:rPr>
              <w:t xml:space="preserve"> the </w:t>
            </w:r>
            <w:r w:rsidRPr="00261A8B">
              <w:rPr>
                <w:rFonts w:ascii="Arial"/>
                <w:color w:val="0070C0"/>
                <w:spacing w:val="-1"/>
                <w:sz w:val="18"/>
              </w:rPr>
              <w:t>air</w:t>
            </w:r>
            <w:proofErr w:type="gramEnd"/>
            <w:r w:rsidRPr="00261A8B">
              <w:rPr>
                <w:rFonts w:ascii="Arial"/>
                <w:color w:val="0070C0"/>
                <w:sz w:val="18"/>
              </w:rPr>
              <w:t xml:space="preserve"> in</w:t>
            </w:r>
            <w:r w:rsidRPr="00261A8B">
              <w:rPr>
                <w:rFonts w:ascii="Arial"/>
                <w:color w:val="0070C0"/>
                <w:spacing w:val="-1"/>
                <w:sz w:val="18"/>
              </w:rPr>
              <w:t xml:space="preserve"> excess</w:t>
            </w:r>
            <w:r w:rsidRPr="00261A8B">
              <w:rPr>
                <w:rFonts w:ascii="Arial"/>
                <w:color w:val="0070C0"/>
                <w:sz w:val="18"/>
              </w:rPr>
              <w:t xml:space="preserve"> </w:t>
            </w:r>
            <w:r w:rsidRPr="00261A8B">
              <w:rPr>
                <w:rFonts w:ascii="Arial"/>
                <w:color w:val="0070C0"/>
                <w:spacing w:val="-1"/>
                <w:sz w:val="18"/>
              </w:rPr>
              <w:t>of</w:t>
            </w:r>
            <w:r w:rsidRPr="00261A8B">
              <w:rPr>
                <w:rFonts w:ascii="Arial"/>
                <w:color w:val="0070C0"/>
                <w:sz w:val="18"/>
              </w:rPr>
              <w:t xml:space="preserve"> </w:t>
            </w:r>
            <w:r w:rsidRPr="00261A8B">
              <w:rPr>
                <w:rFonts w:ascii="Arial"/>
                <w:color w:val="0070C0"/>
                <w:spacing w:val="-1"/>
                <w:sz w:val="18"/>
              </w:rPr>
              <w:t>300</w:t>
            </w:r>
            <w:r w:rsidRPr="00261A8B">
              <w:rPr>
                <w:rFonts w:ascii="Arial"/>
                <w:color w:val="0070C0"/>
                <w:spacing w:val="38"/>
                <w:sz w:val="18"/>
              </w:rPr>
              <w:t xml:space="preserve"> </w:t>
            </w:r>
            <w:r w:rsidRPr="00261A8B">
              <w:rPr>
                <w:rFonts w:ascii="Arial"/>
                <w:color w:val="0070C0"/>
                <w:sz w:val="18"/>
              </w:rPr>
              <w:t>ft.;</w:t>
            </w:r>
            <w:r w:rsidRPr="00261A8B">
              <w:rPr>
                <w:rFonts w:ascii="Arial"/>
                <w:color w:val="0070C0"/>
                <w:spacing w:val="-1"/>
                <w:sz w:val="18"/>
              </w:rPr>
              <w:t xml:space="preserve"> </w:t>
            </w:r>
            <w:r w:rsidRPr="00261A8B">
              <w:rPr>
                <w:rFonts w:ascii="Arial"/>
                <w:color w:val="0070C0"/>
                <w:sz w:val="18"/>
              </w:rPr>
              <w:t xml:space="preserve">steel reinforced concrete </w:t>
            </w:r>
            <w:r w:rsidRPr="00261A8B">
              <w:rPr>
                <w:rFonts w:ascii="Arial"/>
                <w:color w:val="0070C0"/>
                <w:spacing w:val="-1"/>
                <w:sz w:val="18"/>
              </w:rPr>
              <w:t>structure</w:t>
            </w:r>
            <w:r w:rsidRPr="00261A8B">
              <w:rPr>
                <w:rFonts w:ascii="Arial"/>
                <w:color w:val="0070C0"/>
                <w:sz w:val="18"/>
              </w:rPr>
              <w:t xml:space="preserve"> badly</w:t>
            </w:r>
            <w:r w:rsidRPr="00261A8B">
              <w:rPr>
                <w:rFonts w:ascii="Arial"/>
                <w:color w:val="0070C0"/>
                <w:spacing w:val="-1"/>
                <w:sz w:val="18"/>
              </w:rPr>
              <w:t xml:space="preserve"> damaged;</w:t>
            </w:r>
            <w:r w:rsidRPr="00261A8B">
              <w:rPr>
                <w:rFonts w:ascii="Arial"/>
                <w:color w:val="0070C0"/>
                <w:sz w:val="18"/>
              </w:rPr>
              <w:t xml:space="preserve"> </w:t>
            </w:r>
            <w:r w:rsidRPr="00261A8B">
              <w:rPr>
                <w:rFonts w:ascii="Arial"/>
                <w:color w:val="0070C0"/>
                <w:spacing w:val="-1"/>
                <w:sz w:val="18"/>
              </w:rPr>
              <w:t>high</w:t>
            </w:r>
            <w:r w:rsidRPr="00261A8B">
              <w:rPr>
                <w:rFonts w:ascii="Arial"/>
                <w:color w:val="0070C0"/>
                <w:sz w:val="18"/>
              </w:rPr>
              <w:t xml:space="preserve"> </w:t>
            </w:r>
            <w:r w:rsidRPr="00261A8B">
              <w:rPr>
                <w:rFonts w:ascii="Arial"/>
                <w:color w:val="0070C0"/>
                <w:spacing w:val="-1"/>
                <w:sz w:val="18"/>
              </w:rPr>
              <w:t>rise</w:t>
            </w:r>
            <w:r w:rsidRPr="00261A8B">
              <w:rPr>
                <w:rFonts w:ascii="Arial"/>
                <w:color w:val="0070C0"/>
                <w:spacing w:val="26"/>
                <w:sz w:val="18"/>
              </w:rPr>
              <w:t xml:space="preserve"> </w:t>
            </w:r>
            <w:r w:rsidRPr="00261A8B">
              <w:rPr>
                <w:rFonts w:ascii="Arial"/>
                <w:color w:val="0070C0"/>
                <w:spacing w:val="-1"/>
                <w:sz w:val="18"/>
              </w:rPr>
              <w:t>buildings</w:t>
            </w:r>
            <w:r w:rsidRPr="00261A8B">
              <w:rPr>
                <w:rFonts w:ascii="Arial"/>
                <w:color w:val="0070C0"/>
                <w:sz w:val="18"/>
              </w:rPr>
              <w:t xml:space="preserve"> </w:t>
            </w:r>
            <w:r w:rsidRPr="00261A8B">
              <w:rPr>
                <w:rFonts w:ascii="Arial"/>
                <w:color w:val="0070C0"/>
                <w:spacing w:val="-1"/>
                <w:sz w:val="18"/>
              </w:rPr>
              <w:t>have</w:t>
            </w:r>
            <w:r w:rsidRPr="00261A8B">
              <w:rPr>
                <w:rFonts w:ascii="Arial"/>
                <w:color w:val="0070C0"/>
                <w:spacing w:val="1"/>
                <w:sz w:val="18"/>
              </w:rPr>
              <w:t xml:space="preserve"> </w:t>
            </w:r>
            <w:r w:rsidRPr="00261A8B">
              <w:rPr>
                <w:rFonts w:ascii="Arial"/>
                <w:color w:val="0070C0"/>
                <w:spacing w:val="-1"/>
                <w:sz w:val="18"/>
              </w:rPr>
              <w:t>significant</w:t>
            </w:r>
            <w:r w:rsidRPr="00261A8B">
              <w:rPr>
                <w:rFonts w:ascii="Arial"/>
                <w:color w:val="0070C0"/>
                <w:sz w:val="18"/>
              </w:rPr>
              <w:t xml:space="preserve"> </w:t>
            </w:r>
            <w:r w:rsidRPr="00261A8B">
              <w:rPr>
                <w:rFonts w:ascii="Arial"/>
                <w:color w:val="0070C0"/>
                <w:spacing w:val="-1"/>
                <w:sz w:val="18"/>
              </w:rPr>
              <w:t>structural</w:t>
            </w:r>
            <w:r w:rsidRPr="00261A8B">
              <w:rPr>
                <w:rFonts w:ascii="Arial"/>
                <w:color w:val="0070C0"/>
                <w:sz w:val="18"/>
              </w:rPr>
              <w:t xml:space="preserve"> </w:t>
            </w:r>
            <w:r w:rsidRPr="00261A8B">
              <w:rPr>
                <w:rFonts w:ascii="Arial"/>
                <w:color w:val="0070C0"/>
                <w:spacing w:val="-1"/>
                <w:sz w:val="18"/>
              </w:rPr>
              <w:t>deformation;</w:t>
            </w:r>
            <w:r w:rsidRPr="00261A8B">
              <w:rPr>
                <w:rFonts w:ascii="Arial"/>
                <w:color w:val="0070C0"/>
                <w:sz w:val="18"/>
              </w:rPr>
              <w:t xml:space="preserve"> </w:t>
            </w:r>
            <w:r w:rsidRPr="00261A8B">
              <w:rPr>
                <w:rFonts w:ascii="Arial"/>
                <w:color w:val="0070C0"/>
                <w:spacing w:val="-1"/>
                <w:sz w:val="18"/>
              </w:rPr>
              <w:t>incredible</w:t>
            </w:r>
            <w:r w:rsidRPr="00261A8B">
              <w:rPr>
                <w:rFonts w:ascii="Arial"/>
                <w:color w:val="0070C0"/>
                <w:spacing w:val="35"/>
                <w:sz w:val="18"/>
              </w:rPr>
              <w:t xml:space="preserve"> </w:t>
            </w:r>
            <w:r w:rsidRPr="00261A8B">
              <w:rPr>
                <w:rFonts w:ascii="Arial"/>
                <w:color w:val="0070C0"/>
                <w:spacing w:val="-1"/>
                <w:sz w:val="18"/>
              </w:rPr>
              <w:t>phenomena</w:t>
            </w:r>
            <w:r w:rsidRPr="00261A8B">
              <w:rPr>
                <w:rFonts w:ascii="Arial"/>
                <w:color w:val="0070C0"/>
                <w:spacing w:val="2"/>
                <w:sz w:val="18"/>
              </w:rPr>
              <w:t xml:space="preserve"> </w:t>
            </w:r>
            <w:r w:rsidRPr="00261A8B">
              <w:rPr>
                <w:rFonts w:ascii="Arial"/>
                <w:color w:val="0070C0"/>
                <w:spacing w:val="-1"/>
                <w:sz w:val="18"/>
              </w:rPr>
              <w:t>will</w:t>
            </w:r>
            <w:r w:rsidRPr="00261A8B">
              <w:rPr>
                <w:rFonts w:ascii="Arial"/>
                <w:color w:val="0070C0"/>
                <w:sz w:val="18"/>
              </w:rPr>
              <w:t xml:space="preserve"> </w:t>
            </w:r>
            <w:r w:rsidRPr="00261A8B">
              <w:rPr>
                <w:rFonts w:ascii="Arial"/>
                <w:color w:val="0070C0"/>
                <w:spacing w:val="-1"/>
                <w:sz w:val="18"/>
              </w:rPr>
              <w:t>occur.</w:t>
            </w:r>
          </w:p>
        </w:tc>
      </w:tr>
    </w:tbl>
    <w:p w14:paraId="091570EE" w14:textId="77777777" w:rsidR="00F368A4" w:rsidRPr="00261A8B" w:rsidRDefault="00F368A4" w:rsidP="00F368A4">
      <w:pPr>
        <w:ind w:left="220"/>
        <w:jc w:val="both"/>
        <w:rPr>
          <w:rFonts w:ascii="Arial" w:eastAsia="Arial" w:hAnsi="Arial" w:cs="Arial"/>
          <w:color w:val="0070C0"/>
          <w:sz w:val="18"/>
          <w:szCs w:val="18"/>
        </w:rPr>
      </w:pPr>
      <w:r w:rsidRPr="00261A8B">
        <w:rPr>
          <w:rFonts w:ascii="Arial"/>
          <w:color w:val="0070C0"/>
          <w:spacing w:val="-1"/>
          <w:sz w:val="18"/>
        </w:rPr>
        <w:t>Source:</w:t>
      </w:r>
      <w:r w:rsidRPr="00261A8B">
        <w:rPr>
          <w:rFonts w:ascii="Arial"/>
          <w:color w:val="0070C0"/>
          <w:sz w:val="18"/>
        </w:rPr>
        <w:t xml:space="preserve"> </w:t>
      </w:r>
      <w:r w:rsidRPr="00261A8B">
        <w:rPr>
          <w:rFonts w:ascii="Arial"/>
          <w:color w:val="0070C0"/>
          <w:spacing w:val="-1"/>
          <w:sz w:val="18"/>
        </w:rPr>
        <w:t>NOAA</w:t>
      </w:r>
      <w:r w:rsidRPr="00261A8B">
        <w:rPr>
          <w:rFonts w:ascii="Arial"/>
          <w:color w:val="0070C0"/>
          <w:spacing w:val="1"/>
          <w:sz w:val="18"/>
        </w:rPr>
        <w:t xml:space="preserve"> </w:t>
      </w:r>
      <w:r w:rsidRPr="00261A8B">
        <w:rPr>
          <w:rFonts w:ascii="Arial"/>
          <w:color w:val="0070C0"/>
          <w:spacing w:val="-1"/>
          <w:sz w:val="18"/>
        </w:rPr>
        <w:t>Storm</w:t>
      </w:r>
      <w:r w:rsidRPr="00261A8B">
        <w:rPr>
          <w:rFonts w:ascii="Arial"/>
          <w:color w:val="0070C0"/>
          <w:sz w:val="18"/>
        </w:rPr>
        <w:t xml:space="preserve"> </w:t>
      </w:r>
      <w:r w:rsidRPr="00261A8B">
        <w:rPr>
          <w:rFonts w:ascii="Arial"/>
          <w:color w:val="0070C0"/>
          <w:spacing w:val="-1"/>
          <w:sz w:val="18"/>
        </w:rPr>
        <w:t>Prediction</w:t>
      </w:r>
      <w:r w:rsidRPr="00261A8B">
        <w:rPr>
          <w:rFonts w:ascii="Arial"/>
          <w:color w:val="0070C0"/>
          <w:sz w:val="18"/>
        </w:rPr>
        <w:t xml:space="preserve"> </w:t>
      </w:r>
      <w:r w:rsidRPr="00261A8B">
        <w:rPr>
          <w:rFonts w:ascii="Arial"/>
          <w:color w:val="0070C0"/>
          <w:spacing w:val="-1"/>
          <w:sz w:val="18"/>
        </w:rPr>
        <w:t>Center</w:t>
      </w:r>
      <w:r w:rsidR="0040350A">
        <w:rPr>
          <w:rFonts w:ascii="Arial"/>
          <w:color w:val="0070C0"/>
          <w:spacing w:val="-1"/>
          <w:sz w:val="18"/>
        </w:rPr>
        <w:t xml:space="preserve">, </w:t>
      </w:r>
      <w:r w:rsidR="0040350A" w:rsidRPr="0040350A">
        <w:rPr>
          <w:rFonts w:ascii="Arial"/>
          <w:color w:val="0070C0"/>
          <w:spacing w:val="-1"/>
          <w:sz w:val="18"/>
        </w:rPr>
        <w:t>http://www.spc.noaa.gov/efscale/ef-scale.html</w:t>
      </w:r>
      <w:r w:rsidR="0040350A">
        <w:rPr>
          <w:rFonts w:ascii="Arial"/>
          <w:color w:val="0070C0"/>
          <w:spacing w:val="-1"/>
          <w:sz w:val="18"/>
        </w:rPr>
        <w:t xml:space="preserve"> </w:t>
      </w:r>
    </w:p>
    <w:p w14:paraId="308E10EB" w14:textId="062B0659" w:rsidR="00F368A4" w:rsidRPr="00261A8B" w:rsidRDefault="00AA2D09" w:rsidP="001953B4">
      <w:pPr>
        <w:spacing w:before="120" w:after="120"/>
        <w:ind w:right="248"/>
        <w:rPr>
          <w:rFonts w:ascii="Arial" w:eastAsia="Arial" w:hAnsi="Arial"/>
          <w:color w:val="0070C0"/>
        </w:rPr>
      </w:pPr>
      <w:bookmarkStart w:id="231" w:name="_bookmark266"/>
      <w:bookmarkEnd w:id="231"/>
      <w:r>
        <w:rPr>
          <w:rFonts w:ascii="Arial" w:eastAsia="Arial" w:hAnsi="Arial"/>
          <w:color w:val="0070C0"/>
        </w:rPr>
        <w:t>Enhanced</w:t>
      </w:r>
      <w:r w:rsidR="00F368A4" w:rsidRPr="00261A8B">
        <w:rPr>
          <w:rFonts w:ascii="Arial" w:eastAsia="Arial" w:hAnsi="Arial"/>
          <w:color w:val="0070C0"/>
          <w:spacing w:val="-7"/>
        </w:rPr>
        <w:t xml:space="preserve"> </w:t>
      </w:r>
      <w:r w:rsidR="00F368A4" w:rsidRPr="00261A8B">
        <w:rPr>
          <w:rFonts w:ascii="Arial" w:eastAsia="Arial" w:hAnsi="Arial"/>
          <w:color w:val="0070C0"/>
        </w:rPr>
        <w:t>weather</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forecasting</w:t>
      </w:r>
      <w:r w:rsidR="00F368A4" w:rsidRPr="00261A8B">
        <w:rPr>
          <w:rFonts w:ascii="Arial" w:eastAsia="Arial" w:hAnsi="Arial"/>
          <w:color w:val="0070C0"/>
          <w:spacing w:val="-7"/>
        </w:rPr>
        <w:t xml:space="preserve"> </w:t>
      </w:r>
      <w:r w:rsidR="00F368A4" w:rsidRPr="00261A8B">
        <w:rPr>
          <w:rFonts w:ascii="Arial" w:eastAsia="Arial" w:hAnsi="Arial"/>
          <w:color w:val="0070C0"/>
        </w:rPr>
        <w:t>has</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provided</w:t>
      </w:r>
      <w:r w:rsidR="00F368A4" w:rsidRPr="00261A8B">
        <w:rPr>
          <w:rFonts w:ascii="Arial" w:eastAsia="Arial" w:hAnsi="Arial"/>
          <w:color w:val="0070C0"/>
          <w:spacing w:val="-6"/>
        </w:rPr>
        <w:t xml:space="preserve"> </w:t>
      </w:r>
      <w:r w:rsidR="00F368A4" w:rsidRPr="00261A8B">
        <w:rPr>
          <w:rFonts w:ascii="Arial" w:eastAsia="Arial" w:hAnsi="Arial"/>
          <w:color w:val="0070C0"/>
        </w:rPr>
        <w:t>the</w:t>
      </w:r>
      <w:r w:rsidR="00F368A4" w:rsidRPr="00261A8B">
        <w:rPr>
          <w:rFonts w:ascii="Arial" w:eastAsia="Arial" w:hAnsi="Arial"/>
          <w:color w:val="0070C0"/>
          <w:spacing w:val="-6"/>
        </w:rPr>
        <w:t xml:space="preserve"> </w:t>
      </w:r>
      <w:r w:rsidR="00F368A4" w:rsidRPr="00261A8B">
        <w:rPr>
          <w:rFonts w:ascii="Arial" w:eastAsia="Arial" w:hAnsi="Arial"/>
          <w:color w:val="0070C0"/>
        </w:rPr>
        <w:t>ability</w:t>
      </w:r>
      <w:r w:rsidR="00F368A4" w:rsidRPr="00261A8B">
        <w:rPr>
          <w:rFonts w:ascii="Arial" w:eastAsia="Arial" w:hAnsi="Arial"/>
          <w:color w:val="0070C0"/>
          <w:spacing w:val="-7"/>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predict</w:t>
      </w:r>
      <w:r w:rsidR="00F368A4" w:rsidRPr="00261A8B">
        <w:rPr>
          <w:rFonts w:ascii="Arial" w:eastAsia="Arial" w:hAnsi="Arial"/>
          <w:color w:val="0070C0"/>
          <w:spacing w:val="-6"/>
        </w:rPr>
        <w:t xml:space="preserve"> </w:t>
      </w:r>
      <w:r w:rsidR="00F368A4" w:rsidRPr="00261A8B">
        <w:rPr>
          <w:rFonts w:ascii="Arial" w:eastAsia="Arial" w:hAnsi="Arial"/>
          <w:color w:val="0070C0"/>
        </w:rPr>
        <w:t>severe</w:t>
      </w:r>
      <w:r w:rsidR="00F368A4" w:rsidRPr="00261A8B">
        <w:rPr>
          <w:rFonts w:ascii="Arial" w:eastAsia="Arial" w:hAnsi="Arial"/>
          <w:color w:val="0070C0"/>
          <w:spacing w:val="-7"/>
        </w:rPr>
        <w:t xml:space="preserve"> </w:t>
      </w:r>
      <w:r w:rsidR="00F368A4" w:rsidRPr="00261A8B">
        <w:rPr>
          <w:rFonts w:ascii="Arial" w:eastAsia="Arial" w:hAnsi="Arial"/>
          <w:color w:val="0070C0"/>
        </w:rPr>
        <w:t>weather</w:t>
      </w:r>
      <w:r w:rsidR="00F368A4" w:rsidRPr="00261A8B">
        <w:rPr>
          <w:rFonts w:ascii="Arial" w:eastAsia="Arial" w:hAnsi="Arial"/>
          <w:color w:val="0070C0"/>
          <w:spacing w:val="45"/>
          <w:w w:val="99"/>
        </w:rPr>
        <w:t xml:space="preserve"> </w:t>
      </w:r>
      <w:r w:rsidR="00F368A4" w:rsidRPr="00261A8B">
        <w:rPr>
          <w:rFonts w:ascii="Arial" w:eastAsia="Arial" w:hAnsi="Arial"/>
          <w:color w:val="0070C0"/>
        </w:rPr>
        <w:t>likely</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5"/>
        </w:rPr>
        <w:t xml:space="preserve"> </w:t>
      </w:r>
      <w:r w:rsidR="00F368A4" w:rsidRPr="00261A8B">
        <w:rPr>
          <w:rFonts w:ascii="Arial" w:eastAsia="Arial" w:hAnsi="Arial"/>
          <w:color w:val="0070C0"/>
        </w:rPr>
        <w:t>produce</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tornadoes</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days</w:t>
      </w:r>
      <w:r w:rsidR="00F368A4" w:rsidRPr="00261A8B">
        <w:rPr>
          <w:rFonts w:ascii="Arial" w:eastAsia="Arial" w:hAnsi="Arial"/>
          <w:color w:val="0070C0"/>
          <w:spacing w:val="-5"/>
        </w:rPr>
        <w:t xml:space="preserve"> </w:t>
      </w:r>
      <w:r w:rsidR="00F368A4" w:rsidRPr="00261A8B">
        <w:rPr>
          <w:rFonts w:ascii="Arial" w:eastAsia="Arial" w:hAnsi="Arial"/>
          <w:color w:val="0070C0"/>
        </w:rPr>
        <w:t>in</w:t>
      </w:r>
      <w:r w:rsidR="00F368A4" w:rsidRPr="00261A8B">
        <w:rPr>
          <w:rFonts w:ascii="Arial" w:eastAsia="Arial" w:hAnsi="Arial"/>
          <w:color w:val="0070C0"/>
          <w:spacing w:val="-4"/>
        </w:rPr>
        <w:t xml:space="preserve"> </w:t>
      </w:r>
      <w:r w:rsidR="00F368A4" w:rsidRPr="00261A8B">
        <w:rPr>
          <w:rFonts w:ascii="Arial" w:eastAsia="Arial" w:hAnsi="Arial"/>
          <w:color w:val="0070C0"/>
        </w:rPr>
        <w:t>advance.</w:t>
      </w:r>
      <w:r w:rsidR="00B2558D">
        <w:rPr>
          <w:rFonts w:ascii="Arial" w:eastAsia="Arial" w:hAnsi="Arial"/>
          <w:color w:val="0070C0"/>
        </w:rPr>
        <w:t xml:space="preserve">  </w:t>
      </w:r>
      <w:r w:rsidR="00F368A4" w:rsidRPr="00261A8B">
        <w:rPr>
          <w:rFonts w:ascii="Arial" w:eastAsia="Arial" w:hAnsi="Arial"/>
          <w:color w:val="0070C0"/>
        </w:rPr>
        <w:t>Tornado</w:t>
      </w:r>
      <w:r w:rsidR="00F368A4" w:rsidRPr="00261A8B">
        <w:rPr>
          <w:rFonts w:ascii="Arial" w:eastAsia="Arial" w:hAnsi="Arial"/>
          <w:color w:val="0070C0"/>
          <w:spacing w:val="-6"/>
        </w:rPr>
        <w:t xml:space="preserve"> </w:t>
      </w:r>
      <w:r w:rsidR="00F368A4" w:rsidRPr="00261A8B">
        <w:rPr>
          <w:rFonts w:ascii="Arial" w:eastAsia="Arial" w:hAnsi="Arial"/>
          <w:color w:val="0070C0"/>
        </w:rPr>
        <w:t>watches</w:t>
      </w:r>
      <w:r w:rsidR="00F368A4" w:rsidRPr="00261A8B">
        <w:rPr>
          <w:rFonts w:ascii="Arial" w:eastAsia="Arial" w:hAnsi="Arial"/>
          <w:color w:val="0070C0"/>
          <w:spacing w:val="-5"/>
        </w:rPr>
        <w:t xml:space="preserve"> </w:t>
      </w:r>
      <w:r w:rsidR="00F368A4" w:rsidRPr="00261A8B">
        <w:rPr>
          <w:rFonts w:ascii="Arial" w:eastAsia="Arial" w:hAnsi="Arial"/>
          <w:color w:val="0070C0"/>
        </w:rPr>
        <w:t>can</w:t>
      </w:r>
      <w:r w:rsidR="00F368A4" w:rsidRPr="00261A8B">
        <w:rPr>
          <w:rFonts w:ascii="Arial" w:eastAsia="Arial" w:hAnsi="Arial"/>
          <w:color w:val="0070C0"/>
          <w:spacing w:val="-6"/>
        </w:rPr>
        <w:t xml:space="preserve"> </w:t>
      </w:r>
      <w:r w:rsidR="00F368A4" w:rsidRPr="00261A8B">
        <w:rPr>
          <w:rFonts w:ascii="Arial" w:eastAsia="Arial" w:hAnsi="Arial"/>
          <w:color w:val="0070C0"/>
        </w:rPr>
        <w:t>be</w:t>
      </w:r>
      <w:r w:rsidR="00F368A4" w:rsidRPr="00261A8B">
        <w:rPr>
          <w:rFonts w:ascii="Arial" w:eastAsia="Arial" w:hAnsi="Arial"/>
          <w:color w:val="0070C0"/>
          <w:spacing w:val="-5"/>
        </w:rPr>
        <w:t xml:space="preserve"> </w:t>
      </w:r>
      <w:r w:rsidR="00F368A4" w:rsidRPr="00261A8B">
        <w:rPr>
          <w:rFonts w:ascii="Arial" w:eastAsia="Arial" w:hAnsi="Arial"/>
          <w:color w:val="0070C0"/>
        </w:rPr>
        <w:t>delivered</w:t>
      </w:r>
      <w:r w:rsidR="00F368A4" w:rsidRPr="00261A8B">
        <w:rPr>
          <w:rFonts w:ascii="Arial" w:eastAsia="Arial" w:hAnsi="Arial"/>
          <w:color w:val="0070C0"/>
          <w:spacing w:val="-5"/>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rPr>
        <w:t>those</w:t>
      </w:r>
      <w:r w:rsidR="00F368A4" w:rsidRPr="00261A8B">
        <w:rPr>
          <w:rFonts w:ascii="Arial" w:eastAsia="Arial" w:hAnsi="Arial"/>
          <w:color w:val="0070C0"/>
          <w:spacing w:val="21"/>
          <w:w w:val="99"/>
        </w:rPr>
        <w:t xml:space="preserve"> </w:t>
      </w:r>
      <w:r w:rsidR="00F368A4" w:rsidRPr="00261A8B">
        <w:rPr>
          <w:rFonts w:ascii="Arial" w:eastAsia="Arial" w:hAnsi="Arial"/>
          <w:color w:val="0070C0"/>
        </w:rPr>
        <w:t>in</w:t>
      </w:r>
      <w:r w:rsidR="00F368A4" w:rsidRPr="00261A8B">
        <w:rPr>
          <w:rFonts w:ascii="Arial" w:eastAsia="Arial" w:hAnsi="Arial"/>
          <w:color w:val="0070C0"/>
          <w:spacing w:val="-5"/>
        </w:rPr>
        <w:t xml:space="preserve"> </w:t>
      </w:r>
      <w:r w:rsidR="00F368A4" w:rsidRPr="00261A8B">
        <w:rPr>
          <w:rFonts w:ascii="Arial" w:eastAsia="Arial" w:hAnsi="Arial"/>
          <w:color w:val="0070C0"/>
        </w:rPr>
        <w:t>the</w:t>
      </w:r>
      <w:r w:rsidR="00F368A4" w:rsidRPr="00261A8B">
        <w:rPr>
          <w:rFonts w:ascii="Arial" w:eastAsia="Arial" w:hAnsi="Arial"/>
          <w:color w:val="0070C0"/>
          <w:spacing w:val="-5"/>
        </w:rPr>
        <w:t xml:space="preserve"> </w:t>
      </w:r>
      <w:r w:rsidR="00F368A4" w:rsidRPr="00261A8B">
        <w:rPr>
          <w:rFonts w:ascii="Arial" w:eastAsia="Arial" w:hAnsi="Arial"/>
          <w:color w:val="0070C0"/>
        </w:rPr>
        <w:t>path</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of</w:t>
      </w:r>
      <w:r w:rsidR="00F368A4" w:rsidRPr="00261A8B">
        <w:rPr>
          <w:rFonts w:ascii="Arial" w:eastAsia="Arial" w:hAnsi="Arial"/>
          <w:color w:val="0070C0"/>
          <w:spacing w:val="-5"/>
        </w:rPr>
        <w:t xml:space="preserve"> </w:t>
      </w:r>
      <w:r w:rsidR="00F368A4" w:rsidRPr="00261A8B">
        <w:rPr>
          <w:rFonts w:ascii="Arial" w:eastAsia="Arial" w:hAnsi="Arial"/>
          <w:color w:val="0070C0"/>
        </w:rPr>
        <w:t>these</w:t>
      </w:r>
      <w:r w:rsidR="00F368A4" w:rsidRPr="00261A8B">
        <w:rPr>
          <w:rFonts w:ascii="Arial" w:eastAsia="Arial" w:hAnsi="Arial"/>
          <w:color w:val="0070C0"/>
          <w:spacing w:val="-4"/>
        </w:rPr>
        <w:t xml:space="preserve"> </w:t>
      </w:r>
      <w:r w:rsidR="00F368A4" w:rsidRPr="00261A8B">
        <w:rPr>
          <w:rFonts w:ascii="Arial" w:eastAsia="Arial" w:hAnsi="Arial"/>
          <w:color w:val="0070C0"/>
          <w:spacing w:val="-1"/>
        </w:rPr>
        <w:t>storms</w:t>
      </w:r>
      <w:r w:rsidR="00F368A4" w:rsidRPr="00261A8B">
        <w:rPr>
          <w:rFonts w:ascii="Arial" w:eastAsia="Arial" w:hAnsi="Arial"/>
          <w:color w:val="0070C0"/>
          <w:spacing w:val="-5"/>
        </w:rPr>
        <w:t xml:space="preserve"> </w:t>
      </w:r>
      <w:r w:rsidR="00F368A4" w:rsidRPr="00261A8B">
        <w:rPr>
          <w:rFonts w:ascii="Arial" w:eastAsia="Arial" w:hAnsi="Arial"/>
          <w:color w:val="0070C0"/>
        </w:rPr>
        <w:t>several</w:t>
      </w:r>
      <w:r w:rsidR="00F368A4" w:rsidRPr="00261A8B">
        <w:rPr>
          <w:rFonts w:ascii="Arial" w:eastAsia="Arial" w:hAnsi="Arial"/>
          <w:color w:val="0070C0"/>
          <w:spacing w:val="-5"/>
        </w:rPr>
        <w:t xml:space="preserve"> </w:t>
      </w:r>
      <w:r w:rsidR="00F368A4" w:rsidRPr="00261A8B">
        <w:rPr>
          <w:rFonts w:ascii="Arial" w:eastAsia="Arial" w:hAnsi="Arial"/>
          <w:color w:val="0070C0"/>
        </w:rPr>
        <w:t>hours</w:t>
      </w:r>
      <w:r w:rsidR="00F368A4" w:rsidRPr="00261A8B">
        <w:rPr>
          <w:rFonts w:ascii="Arial" w:eastAsia="Arial" w:hAnsi="Arial"/>
          <w:color w:val="0070C0"/>
          <w:spacing w:val="-5"/>
        </w:rPr>
        <w:t xml:space="preserve"> </w:t>
      </w:r>
      <w:r w:rsidR="00F368A4" w:rsidRPr="00261A8B">
        <w:rPr>
          <w:rFonts w:ascii="Arial" w:eastAsia="Arial" w:hAnsi="Arial"/>
          <w:color w:val="0070C0"/>
        </w:rPr>
        <w:t>in</w:t>
      </w:r>
      <w:r w:rsidR="00F368A4" w:rsidRPr="00261A8B">
        <w:rPr>
          <w:rFonts w:ascii="Arial" w:eastAsia="Arial" w:hAnsi="Arial"/>
          <w:color w:val="0070C0"/>
          <w:spacing w:val="-5"/>
        </w:rPr>
        <w:t xml:space="preserve"> </w:t>
      </w:r>
      <w:r w:rsidR="00F368A4" w:rsidRPr="00261A8B">
        <w:rPr>
          <w:rFonts w:ascii="Arial" w:eastAsia="Arial" w:hAnsi="Arial"/>
          <w:color w:val="0070C0"/>
        </w:rPr>
        <w:t>advance.</w:t>
      </w:r>
      <w:r w:rsidR="00547CA0">
        <w:rPr>
          <w:rFonts w:ascii="Arial" w:eastAsia="Arial" w:hAnsi="Arial"/>
          <w:color w:val="0070C0"/>
        </w:rPr>
        <w:t xml:space="preserve">  </w:t>
      </w:r>
      <w:r w:rsidR="00F368A4" w:rsidRPr="00261A8B">
        <w:rPr>
          <w:rFonts w:ascii="Arial" w:eastAsia="Arial" w:hAnsi="Arial"/>
          <w:color w:val="0070C0"/>
        </w:rPr>
        <w:t>Lead</w:t>
      </w:r>
      <w:r w:rsidR="00F368A4" w:rsidRPr="00261A8B">
        <w:rPr>
          <w:rFonts w:ascii="Arial" w:eastAsia="Arial" w:hAnsi="Arial"/>
          <w:color w:val="0070C0"/>
          <w:spacing w:val="-7"/>
        </w:rPr>
        <w:t xml:space="preserve"> </w:t>
      </w:r>
      <w:r w:rsidR="00F368A4" w:rsidRPr="00261A8B">
        <w:rPr>
          <w:rFonts w:ascii="Arial" w:eastAsia="Arial" w:hAnsi="Arial"/>
          <w:color w:val="0070C0"/>
        </w:rPr>
        <w:t>time</w:t>
      </w:r>
      <w:r w:rsidR="00F368A4" w:rsidRPr="00261A8B">
        <w:rPr>
          <w:rFonts w:ascii="Arial" w:eastAsia="Arial" w:hAnsi="Arial"/>
          <w:color w:val="0070C0"/>
          <w:spacing w:val="-5"/>
        </w:rPr>
        <w:t xml:space="preserve"> </w:t>
      </w:r>
      <w:r w:rsidR="00F368A4" w:rsidRPr="00261A8B">
        <w:rPr>
          <w:rFonts w:ascii="Arial" w:eastAsia="Arial" w:hAnsi="Arial"/>
          <w:color w:val="0070C0"/>
        </w:rPr>
        <w:t>for</w:t>
      </w:r>
      <w:r w:rsidR="00F368A4" w:rsidRPr="00261A8B">
        <w:rPr>
          <w:rFonts w:ascii="Arial" w:eastAsia="Arial" w:hAnsi="Arial"/>
          <w:color w:val="0070C0"/>
          <w:spacing w:val="-4"/>
        </w:rPr>
        <w:t xml:space="preserve"> </w:t>
      </w:r>
      <w:r w:rsidR="00F368A4" w:rsidRPr="00261A8B">
        <w:rPr>
          <w:rFonts w:ascii="Arial" w:eastAsia="Arial" w:hAnsi="Arial"/>
          <w:color w:val="0070C0"/>
        </w:rPr>
        <w:t>actual</w:t>
      </w:r>
      <w:r w:rsidR="00F368A4" w:rsidRPr="00261A8B">
        <w:rPr>
          <w:rFonts w:ascii="Arial" w:eastAsia="Arial" w:hAnsi="Arial"/>
          <w:color w:val="0070C0"/>
          <w:spacing w:val="-5"/>
        </w:rPr>
        <w:t xml:space="preserve"> </w:t>
      </w:r>
      <w:r w:rsidR="00F368A4" w:rsidRPr="00261A8B">
        <w:rPr>
          <w:rFonts w:ascii="Arial" w:eastAsia="Arial" w:hAnsi="Arial"/>
          <w:color w:val="0070C0"/>
        </w:rPr>
        <w:t>tornado</w:t>
      </w:r>
      <w:r w:rsidR="00F368A4" w:rsidRPr="00261A8B">
        <w:rPr>
          <w:rFonts w:ascii="Arial" w:eastAsia="Arial" w:hAnsi="Arial"/>
          <w:color w:val="0070C0"/>
          <w:spacing w:val="-5"/>
        </w:rPr>
        <w:t xml:space="preserve"> </w:t>
      </w:r>
      <w:r w:rsidR="00F368A4" w:rsidRPr="00261A8B">
        <w:rPr>
          <w:rFonts w:ascii="Arial" w:eastAsia="Arial" w:hAnsi="Arial"/>
          <w:color w:val="0070C0"/>
        </w:rPr>
        <w:t>warnings</w:t>
      </w:r>
      <w:r w:rsidR="00F368A4" w:rsidRPr="00261A8B">
        <w:rPr>
          <w:rFonts w:ascii="Arial" w:eastAsia="Arial" w:hAnsi="Arial"/>
          <w:color w:val="0070C0"/>
          <w:spacing w:val="-5"/>
        </w:rPr>
        <w:t xml:space="preserve"> </w:t>
      </w:r>
      <w:r w:rsidR="00F368A4" w:rsidRPr="00261A8B">
        <w:rPr>
          <w:rFonts w:ascii="Arial" w:eastAsia="Arial" w:hAnsi="Arial"/>
          <w:color w:val="0070C0"/>
        </w:rPr>
        <w:t>is</w:t>
      </w:r>
      <w:r w:rsidR="00F368A4" w:rsidRPr="00261A8B">
        <w:rPr>
          <w:rFonts w:ascii="Arial" w:eastAsia="Arial" w:hAnsi="Arial"/>
          <w:color w:val="0070C0"/>
          <w:spacing w:val="25"/>
          <w:w w:val="99"/>
        </w:rPr>
        <w:t xml:space="preserve"> </w:t>
      </w:r>
      <w:r w:rsidR="00F368A4" w:rsidRPr="00261A8B">
        <w:rPr>
          <w:rFonts w:ascii="Arial" w:eastAsia="Arial" w:hAnsi="Arial"/>
          <w:color w:val="0070C0"/>
        </w:rPr>
        <w:t>about</w:t>
      </w:r>
      <w:r w:rsidR="00F368A4" w:rsidRPr="00261A8B">
        <w:rPr>
          <w:rFonts w:ascii="Arial" w:eastAsia="Arial" w:hAnsi="Arial"/>
          <w:color w:val="0070C0"/>
          <w:spacing w:val="-6"/>
        </w:rPr>
        <w:t xml:space="preserve"> </w:t>
      </w:r>
      <w:r w:rsidR="00F368A4" w:rsidRPr="00261A8B">
        <w:rPr>
          <w:rFonts w:ascii="Arial" w:eastAsia="Arial" w:hAnsi="Arial"/>
          <w:color w:val="0070C0"/>
        </w:rPr>
        <w:t>30</w:t>
      </w:r>
      <w:r w:rsidR="00F368A4" w:rsidRPr="00261A8B">
        <w:rPr>
          <w:rFonts w:ascii="Arial" w:eastAsia="Arial" w:hAnsi="Arial"/>
          <w:color w:val="0070C0"/>
          <w:spacing w:val="-6"/>
        </w:rPr>
        <w:t xml:space="preserve"> </w:t>
      </w:r>
      <w:r w:rsidR="00F368A4" w:rsidRPr="00261A8B">
        <w:rPr>
          <w:rFonts w:ascii="Arial" w:eastAsia="Arial" w:hAnsi="Arial"/>
          <w:color w:val="0070C0"/>
        </w:rPr>
        <w:t>minutes.</w:t>
      </w:r>
      <w:r w:rsidR="00F368A4" w:rsidRPr="00261A8B">
        <w:rPr>
          <w:rFonts w:ascii="Arial" w:eastAsia="Arial" w:hAnsi="Arial"/>
          <w:color w:val="0070C0"/>
          <w:spacing w:val="-6"/>
        </w:rPr>
        <w:t xml:space="preserve"> </w:t>
      </w:r>
      <w:r w:rsidR="00261A8B" w:rsidRPr="00261A8B">
        <w:rPr>
          <w:rFonts w:ascii="Arial" w:eastAsia="Arial" w:hAnsi="Arial"/>
          <w:color w:val="0070C0"/>
          <w:spacing w:val="-6"/>
        </w:rPr>
        <w:t xml:space="preserve"> </w:t>
      </w:r>
      <w:r w:rsidR="00F368A4" w:rsidRPr="00261A8B">
        <w:rPr>
          <w:rFonts w:ascii="Arial" w:eastAsia="Arial" w:hAnsi="Arial"/>
          <w:color w:val="0070C0"/>
          <w:spacing w:val="-1"/>
        </w:rPr>
        <w:t>Tornadoes</w:t>
      </w:r>
      <w:r w:rsidR="00F368A4" w:rsidRPr="00261A8B">
        <w:rPr>
          <w:rFonts w:ascii="Arial" w:eastAsia="Arial" w:hAnsi="Arial"/>
          <w:color w:val="0070C0"/>
          <w:spacing w:val="-6"/>
        </w:rPr>
        <w:t xml:space="preserve"> </w:t>
      </w:r>
      <w:r w:rsidR="00F368A4" w:rsidRPr="00261A8B">
        <w:rPr>
          <w:rFonts w:ascii="Arial" w:eastAsia="Arial" w:hAnsi="Arial"/>
          <w:color w:val="0070C0"/>
        </w:rPr>
        <w:t>have</w:t>
      </w:r>
      <w:r w:rsidR="00F368A4" w:rsidRPr="00261A8B">
        <w:rPr>
          <w:rFonts w:ascii="Arial" w:eastAsia="Arial" w:hAnsi="Arial"/>
          <w:color w:val="0070C0"/>
          <w:spacing w:val="-6"/>
        </w:rPr>
        <w:t xml:space="preserve"> </w:t>
      </w:r>
      <w:r w:rsidR="00F368A4" w:rsidRPr="00261A8B">
        <w:rPr>
          <w:rFonts w:ascii="Arial" w:eastAsia="Arial" w:hAnsi="Arial"/>
          <w:color w:val="0070C0"/>
        </w:rPr>
        <w:t>been</w:t>
      </w:r>
      <w:r w:rsidR="00F368A4" w:rsidRPr="00261A8B">
        <w:rPr>
          <w:rFonts w:ascii="Arial" w:eastAsia="Arial" w:hAnsi="Arial"/>
          <w:color w:val="0070C0"/>
          <w:spacing w:val="-6"/>
        </w:rPr>
        <w:t xml:space="preserve"> </w:t>
      </w:r>
      <w:r w:rsidR="00F368A4" w:rsidRPr="00261A8B">
        <w:rPr>
          <w:rFonts w:ascii="Arial" w:eastAsia="Arial" w:hAnsi="Arial"/>
          <w:color w:val="0070C0"/>
        </w:rPr>
        <w:t>known</w:t>
      </w:r>
      <w:r w:rsidR="00F368A4" w:rsidRPr="00261A8B">
        <w:rPr>
          <w:rFonts w:ascii="Arial" w:eastAsia="Arial" w:hAnsi="Arial"/>
          <w:color w:val="0070C0"/>
          <w:spacing w:val="-6"/>
        </w:rPr>
        <w:t xml:space="preserve"> </w:t>
      </w:r>
      <w:r w:rsidR="00F368A4" w:rsidRPr="00261A8B">
        <w:rPr>
          <w:rFonts w:ascii="Arial" w:eastAsia="Arial" w:hAnsi="Arial"/>
          <w:color w:val="0070C0"/>
        </w:rPr>
        <w:t>to</w:t>
      </w:r>
      <w:r w:rsidR="00F368A4" w:rsidRPr="00261A8B">
        <w:rPr>
          <w:rFonts w:ascii="Arial" w:eastAsia="Arial" w:hAnsi="Arial"/>
          <w:color w:val="0070C0"/>
          <w:spacing w:val="-6"/>
        </w:rPr>
        <w:t xml:space="preserve"> </w:t>
      </w:r>
      <w:r w:rsidR="00F368A4" w:rsidRPr="00261A8B">
        <w:rPr>
          <w:rFonts w:ascii="Arial" w:eastAsia="Arial" w:hAnsi="Arial"/>
          <w:color w:val="0070C0"/>
        </w:rPr>
        <w:t>change</w:t>
      </w:r>
      <w:r w:rsidR="00F368A4" w:rsidRPr="00261A8B">
        <w:rPr>
          <w:rFonts w:ascii="Arial" w:eastAsia="Arial" w:hAnsi="Arial"/>
          <w:color w:val="0070C0"/>
          <w:spacing w:val="-6"/>
        </w:rPr>
        <w:t xml:space="preserve"> </w:t>
      </w:r>
      <w:r w:rsidR="00F368A4" w:rsidRPr="00261A8B">
        <w:rPr>
          <w:rFonts w:ascii="Arial" w:eastAsia="Arial" w:hAnsi="Arial"/>
          <w:color w:val="0070C0"/>
          <w:spacing w:val="-1"/>
        </w:rPr>
        <w:t>paths</w:t>
      </w:r>
      <w:r w:rsidR="00F368A4" w:rsidRPr="00261A8B">
        <w:rPr>
          <w:rFonts w:ascii="Arial" w:eastAsia="Arial" w:hAnsi="Arial"/>
          <w:color w:val="0070C0"/>
          <w:spacing w:val="-5"/>
        </w:rPr>
        <w:t xml:space="preserve"> </w:t>
      </w:r>
      <w:r w:rsidR="00F368A4" w:rsidRPr="00261A8B">
        <w:rPr>
          <w:rFonts w:ascii="Arial" w:eastAsia="Arial" w:hAnsi="Arial"/>
          <w:color w:val="0070C0"/>
        </w:rPr>
        <w:t>very</w:t>
      </w:r>
      <w:r w:rsidR="00F368A4" w:rsidRPr="00261A8B">
        <w:rPr>
          <w:rFonts w:ascii="Arial" w:eastAsia="Arial" w:hAnsi="Arial"/>
          <w:color w:val="0070C0"/>
          <w:spacing w:val="-6"/>
        </w:rPr>
        <w:t xml:space="preserve"> </w:t>
      </w:r>
      <w:r w:rsidR="00F368A4" w:rsidRPr="00261A8B">
        <w:rPr>
          <w:rFonts w:ascii="Arial" w:eastAsia="Arial" w:hAnsi="Arial"/>
          <w:color w:val="0070C0"/>
        </w:rPr>
        <w:t>rapidly,</w:t>
      </w:r>
      <w:r w:rsidR="00F368A4" w:rsidRPr="00261A8B">
        <w:rPr>
          <w:rFonts w:ascii="Arial" w:eastAsia="Arial" w:hAnsi="Arial"/>
          <w:color w:val="0070C0"/>
          <w:spacing w:val="-6"/>
        </w:rPr>
        <w:t xml:space="preserve"> </w:t>
      </w:r>
      <w:r w:rsidR="00F368A4" w:rsidRPr="00261A8B">
        <w:rPr>
          <w:rFonts w:ascii="Arial" w:eastAsia="Arial" w:hAnsi="Arial"/>
          <w:color w:val="0070C0"/>
        </w:rPr>
        <w:t>thus</w:t>
      </w:r>
      <w:r w:rsidR="00F368A4" w:rsidRPr="00261A8B">
        <w:rPr>
          <w:rFonts w:ascii="Arial" w:eastAsia="Arial" w:hAnsi="Arial"/>
          <w:color w:val="0070C0"/>
          <w:spacing w:val="-6"/>
        </w:rPr>
        <w:t xml:space="preserve"> </w:t>
      </w:r>
      <w:r w:rsidR="00F368A4" w:rsidRPr="00261A8B">
        <w:rPr>
          <w:rFonts w:ascii="Arial" w:eastAsia="Arial" w:hAnsi="Arial"/>
          <w:color w:val="0070C0"/>
        </w:rPr>
        <w:t>limiting</w:t>
      </w:r>
      <w:r w:rsidR="00F368A4" w:rsidRPr="00261A8B">
        <w:rPr>
          <w:rFonts w:ascii="Arial" w:eastAsia="Arial" w:hAnsi="Arial"/>
          <w:color w:val="0070C0"/>
          <w:spacing w:val="-6"/>
        </w:rPr>
        <w:t xml:space="preserve"> </w:t>
      </w:r>
      <w:r w:rsidR="00F368A4" w:rsidRPr="00261A8B">
        <w:rPr>
          <w:rFonts w:ascii="Arial" w:eastAsia="Arial" w:hAnsi="Arial"/>
          <w:color w:val="0070C0"/>
        </w:rPr>
        <w:t>the</w:t>
      </w:r>
      <w:r w:rsidR="00F368A4" w:rsidRPr="00261A8B">
        <w:rPr>
          <w:rFonts w:ascii="Arial" w:eastAsia="Arial" w:hAnsi="Arial"/>
          <w:color w:val="0070C0"/>
          <w:spacing w:val="26"/>
          <w:w w:val="99"/>
        </w:rPr>
        <w:t xml:space="preserve"> </w:t>
      </w:r>
      <w:r w:rsidR="00F368A4" w:rsidRPr="00261A8B">
        <w:rPr>
          <w:rFonts w:ascii="Arial" w:eastAsia="Arial" w:hAnsi="Arial"/>
          <w:color w:val="0070C0"/>
        </w:rPr>
        <w:t>time</w:t>
      </w:r>
      <w:r w:rsidR="00F368A4" w:rsidRPr="00261A8B">
        <w:rPr>
          <w:rFonts w:ascii="Arial" w:eastAsia="Arial" w:hAnsi="Arial"/>
          <w:color w:val="0070C0"/>
          <w:spacing w:val="-5"/>
        </w:rPr>
        <w:t xml:space="preserve"> </w:t>
      </w:r>
      <w:r w:rsidR="00F368A4" w:rsidRPr="00261A8B">
        <w:rPr>
          <w:rFonts w:ascii="Arial" w:eastAsia="Arial" w:hAnsi="Arial"/>
          <w:color w:val="0070C0"/>
        </w:rPr>
        <w:t>in</w:t>
      </w:r>
      <w:r w:rsidR="00F368A4" w:rsidRPr="00261A8B">
        <w:rPr>
          <w:rFonts w:ascii="Arial" w:eastAsia="Arial" w:hAnsi="Arial"/>
          <w:color w:val="0070C0"/>
          <w:spacing w:val="-5"/>
        </w:rPr>
        <w:t xml:space="preserve"> </w:t>
      </w:r>
      <w:r w:rsidR="00F368A4" w:rsidRPr="00261A8B">
        <w:rPr>
          <w:rFonts w:ascii="Arial" w:eastAsia="Arial" w:hAnsi="Arial"/>
          <w:color w:val="0070C0"/>
        </w:rPr>
        <w:t>which</w:t>
      </w:r>
      <w:r w:rsidR="00F368A4" w:rsidRPr="00261A8B">
        <w:rPr>
          <w:rFonts w:ascii="Arial" w:eastAsia="Arial" w:hAnsi="Arial"/>
          <w:color w:val="0070C0"/>
          <w:spacing w:val="-4"/>
        </w:rPr>
        <w:t xml:space="preserve"> </w:t>
      </w:r>
      <w:r w:rsidR="00F368A4" w:rsidRPr="00261A8B">
        <w:rPr>
          <w:rFonts w:ascii="Arial" w:eastAsia="Arial" w:hAnsi="Arial"/>
          <w:color w:val="0070C0"/>
        </w:rPr>
        <w:t>to</w:t>
      </w:r>
      <w:r w:rsidR="00F368A4" w:rsidRPr="00261A8B">
        <w:rPr>
          <w:rFonts w:ascii="Arial" w:eastAsia="Arial" w:hAnsi="Arial"/>
          <w:color w:val="0070C0"/>
          <w:spacing w:val="-5"/>
        </w:rPr>
        <w:t xml:space="preserve"> </w:t>
      </w:r>
      <w:r w:rsidR="00F368A4" w:rsidRPr="00261A8B">
        <w:rPr>
          <w:rFonts w:ascii="Arial" w:eastAsia="Arial" w:hAnsi="Arial"/>
          <w:color w:val="0070C0"/>
        </w:rPr>
        <w:t>take</w:t>
      </w:r>
      <w:r w:rsidR="00F368A4" w:rsidRPr="00261A8B">
        <w:rPr>
          <w:rFonts w:ascii="Arial" w:eastAsia="Arial" w:hAnsi="Arial"/>
          <w:color w:val="0070C0"/>
          <w:spacing w:val="-5"/>
        </w:rPr>
        <w:t xml:space="preserve"> </w:t>
      </w:r>
      <w:r w:rsidR="007D6F07">
        <w:rPr>
          <w:rFonts w:ascii="Arial" w:eastAsia="Arial" w:hAnsi="Arial"/>
          <w:color w:val="0070C0"/>
          <w:spacing w:val="-1"/>
        </w:rPr>
        <w:t xml:space="preserve">shelter.  </w:t>
      </w:r>
      <w:r w:rsidR="00F368A4" w:rsidRPr="00261A8B">
        <w:rPr>
          <w:rFonts w:ascii="Arial" w:eastAsia="Arial" w:hAnsi="Arial"/>
          <w:color w:val="0070C0"/>
          <w:spacing w:val="-1"/>
        </w:rPr>
        <w:t>Tornadoes</w:t>
      </w:r>
      <w:r w:rsidR="00F368A4" w:rsidRPr="00261A8B">
        <w:rPr>
          <w:rFonts w:ascii="Arial" w:eastAsia="Arial" w:hAnsi="Arial"/>
          <w:color w:val="0070C0"/>
          <w:spacing w:val="-5"/>
        </w:rPr>
        <w:t xml:space="preserve"> </w:t>
      </w:r>
      <w:r w:rsidR="00F368A4" w:rsidRPr="00261A8B">
        <w:rPr>
          <w:rFonts w:ascii="Arial" w:eastAsia="Arial" w:hAnsi="Arial"/>
          <w:color w:val="0070C0"/>
        </w:rPr>
        <w:t>may</w:t>
      </w:r>
      <w:r w:rsidR="00F368A4" w:rsidRPr="00261A8B">
        <w:rPr>
          <w:rFonts w:ascii="Arial" w:eastAsia="Arial" w:hAnsi="Arial"/>
          <w:color w:val="0070C0"/>
          <w:spacing w:val="-4"/>
        </w:rPr>
        <w:t xml:space="preserve"> </w:t>
      </w:r>
      <w:r w:rsidR="00F368A4" w:rsidRPr="00261A8B">
        <w:rPr>
          <w:rFonts w:ascii="Arial" w:eastAsia="Arial" w:hAnsi="Arial"/>
          <w:color w:val="0070C0"/>
        </w:rPr>
        <w:t>not</w:t>
      </w:r>
      <w:r w:rsidR="00F368A4" w:rsidRPr="00261A8B">
        <w:rPr>
          <w:rFonts w:ascii="Arial" w:eastAsia="Arial" w:hAnsi="Arial"/>
          <w:color w:val="0070C0"/>
          <w:spacing w:val="-5"/>
        </w:rPr>
        <w:t xml:space="preserve"> </w:t>
      </w:r>
      <w:r w:rsidR="00F368A4" w:rsidRPr="00261A8B">
        <w:rPr>
          <w:rFonts w:ascii="Arial" w:eastAsia="Arial" w:hAnsi="Arial"/>
          <w:color w:val="0070C0"/>
        </w:rPr>
        <w:t>be</w:t>
      </w:r>
      <w:r w:rsidR="00F368A4" w:rsidRPr="00261A8B">
        <w:rPr>
          <w:rFonts w:ascii="Arial" w:eastAsia="Arial" w:hAnsi="Arial"/>
          <w:color w:val="0070C0"/>
          <w:spacing w:val="-5"/>
        </w:rPr>
        <w:t xml:space="preserve"> </w:t>
      </w:r>
      <w:r w:rsidR="00F368A4" w:rsidRPr="00261A8B">
        <w:rPr>
          <w:rFonts w:ascii="Arial" w:eastAsia="Arial" w:hAnsi="Arial"/>
          <w:color w:val="0070C0"/>
        </w:rPr>
        <w:t>visible</w:t>
      </w:r>
      <w:r w:rsidR="00F368A4" w:rsidRPr="00261A8B">
        <w:rPr>
          <w:rFonts w:ascii="Arial" w:eastAsia="Arial" w:hAnsi="Arial"/>
          <w:color w:val="0070C0"/>
          <w:spacing w:val="-5"/>
        </w:rPr>
        <w:t xml:space="preserve"> </w:t>
      </w:r>
      <w:r w:rsidR="00F368A4" w:rsidRPr="00261A8B">
        <w:rPr>
          <w:rFonts w:ascii="Arial" w:eastAsia="Arial" w:hAnsi="Arial"/>
          <w:color w:val="0070C0"/>
        </w:rPr>
        <w:t>on</w:t>
      </w:r>
      <w:r w:rsidR="00F368A4" w:rsidRPr="00261A8B">
        <w:rPr>
          <w:rFonts w:ascii="Arial" w:eastAsia="Arial" w:hAnsi="Arial"/>
          <w:color w:val="0070C0"/>
          <w:spacing w:val="-5"/>
        </w:rPr>
        <w:t xml:space="preserve"> </w:t>
      </w:r>
      <w:r w:rsidR="00F368A4" w:rsidRPr="00261A8B">
        <w:rPr>
          <w:rFonts w:ascii="Arial" w:eastAsia="Arial" w:hAnsi="Arial"/>
          <w:color w:val="0070C0"/>
        </w:rPr>
        <w:t>the</w:t>
      </w:r>
      <w:r w:rsidR="00F368A4" w:rsidRPr="00261A8B">
        <w:rPr>
          <w:rFonts w:ascii="Arial" w:eastAsia="Arial" w:hAnsi="Arial"/>
          <w:color w:val="0070C0"/>
          <w:spacing w:val="-4"/>
        </w:rPr>
        <w:t xml:space="preserve"> </w:t>
      </w:r>
      <w:r w:rsidR="00F368A4" w:rsidRPr="00261A8B">
        <w:rPr>
          <w:rFonts w:ascii="Arial" w:eastAsia="Arial" w:hAnsi="Arial"/>
          <w:color w:val="0070C0"/>
        </w:rPr>
        <w:t>ground</w:t>
      </w:r>
      <w:r w:rsidR="00F368A4" w:rsidRPr="00261A8B">
        <w:rPr>
          <w:rFonts w:ascii="Arial" w:eastAsia="Arial" w:hAnsi="Arial"/>
          <w:color w:val="0070C0"/>
          <w:spacing w:val="-5"/>
        </w:rPr>
        <w:t xml:space="preserve"> </w:t>
      </w:r>
      <w:r w:rsidR="00F368A4" w:rsidRPr="00261A8B">
        <w:rPr>
          <w:rFonts w:ascii="Arial" w:eastAsia="Arial" w:hAnsi="Arial"/>
          <w:color w:val="0070C0"/>
        </w:rPr>
        <w:t>if</w:t>
      </w:r>
      <w:r w:rsidR="00F368A4" w:rsidRPr="00261A8B">
        <w:rPr>
          <w:rFonts w:ascii="Arial" w:eastAsia="Arial" w:hAnsi="Arial"/>
          <w:color w:val="0070C0"/>
          <w:spacing w:val="-5"/>
        </w:rPr>
        <w:t xml:space="preserve"> </w:t>
      </w:r>
      <w:r w:rsidR="00F368A4" w:rsidRPr="00261A8B">
        <w:rPr>
          <w:rFonts w:ascii="Arial" w:eastAsia="Arial" w:hAnsi="Arial"/>
          <w:color w:val="0070C0"/>
        </w:rPr>
        <w:t>they</w:t>
      </w:r>
      <w:r w:rsidR="00F368A4" w:rsidRPr="00261A8B">
        <w:rPr>
          <w:rFonts w:ascii="Arial" w:eastAsia="Arial" w:hAnsi="Arial"/>
          <w:color w:val="0070C0"/>
          <w:spacing w:val="-4"/>
        </w:rPr>
        <w:t xml:space="preserve"> </w:t>
      </w:r>
      <w:r w:rsidR="00F368A4" w:rsidRPr="00261A8B">
        <w:rPr>
          <w:rFonts w:ascii="Arial" w:eastAsia="Arial" w:hAnsi="Arial"/>
          <w:color w:val="0070C0"/>
        </w:rPr>
        <w:t>occur</w:t>
      </w:r>
      <w:r w:rsidR="00F368A4" w:rsidRPr="00261A8B">
        <w:rPr>
          <w:rFonts w:ascii="Arial" w:eastAsia="Arial" w:hAnsi="Arial"/>
          <w:color w:val="0070C0"/>
          <w:spacing w:val="-5"/>
        </w:rPr>
        <w:t xml:space="preserve"> </w:t>
      </w:r>
      <w:r w:rsidR="00F368A4" w:rsidRPr="00261A8B">
        <w:rPr>
          <w:rFonts w:ascii="Arial" w:eastAsia="Arial" w:hAnsi="Arial"/>
          <w:color w:val="0070C0"/>
        </w:rPr>
        <w:t>after</w:t>
      </w:r>
      <w:r w:rsidR="00F368A4" w:rsidRPr="00261A8B">
        <w:rPr>
          <w:rFonts w:ascii="Arial" w:eastAsia="Arial" w:hAnsi="Arial"/>
          <w:color w:val="0070C0"/>
          <w:spacing w:val="32"/>
          <w:w w:val="99"/>
        </w:rPr>
        <w:t xml:space="preserve"> </w:t>
      </w:r>
      <w:r w:rsidR="00F368A4" w:rsidRPr="00261A8B">
        <w:rPr>
          <w:rFonts w:ascii="Arial" w:eastAsia="Arial" w:hAnsi="Arial"/>
          <w:color w:val="0070C0"/>
        </w:rPr>
        <w:t>sundown</w:t>
      </w:r>
      <w:r w:rsidR="00F368A4" w:rsidRPr="00261A8B">
        <w:rPr>
          <w:rFonts w:ascii="Arial" w:eastAsia="Arial" w:hAnsi="Arial"/>
          <w:color w:val="0070C0"/>
          <w:spacing w:val="-5"/>
        </w:rPr>
        <w:t xml:space="preserve"> </w:t>
      </w:r>
      <w:r w:rsidR="00F368A4" w:rsidRPr="00261A8B">
        <w:rPr>
          <w:rFonts w:ascii="Arial" w:eastAsia="Arial" w:hAnsi="Arial"/>
          <w:color w:val="0070C0"/>
        </w:rPr>
        <w:t>or</w:t>
      </w:r>
      <w:r w:rsidR="00F368A4" w:rsidRPr="00261A8B">
        <w:rPr>
          <w:rFonts w:ascii="Arial" w:eastAsia="Arial" w:hAnsi="Arial"/>
          <w:color w:val="0070C0"/>
          <w:spacing w:val="-5"/>
        </w:rPr>
        <w:t xml:space="preserve"> </w:t>
      </w:r>
      <w:r w:rsidR="00F368A4" w:rsidRPr="00261A8B">
        <w:rPr>
          <w:rFonts w:ascii="Arial" w:eastAsia="Arial" w:hAnsi="Arial"/>
          <w:color w:val="0070C0"/>
        </w:rPr>
        <w:t>due</w:t>
      </w:r>
      <w:r w:rsidR="00F368A4" w:rsidRPr="00261A8B">
        <w:rPr>
          <w:rFonts w:ascii="Arial" w:eastAsia="Arial" w:hAnsi="Arial"/>
          <w:color w:val="0070C0"/>
          <w:spacing w:val="-5"/>
        </w:rPr>
        <w:t xml:space="preserve"> </w:t>
      </w:r>
      <w:r w:rsidR="00F368A4" w:rsidRPr="00261A8B">
        <w:rPr>
          <w:rFonts w:ascii="Arial" w:eastAsia="Arial" w:hAnsi="Arial"/>
          <w:color w:val="0070C0"/>
        </w:rPr>
        <w:t>to</w:t>
      </w:r>
      <w:r w:rsidR="00F368A4" w:rsidRPr="00261A8B">
        <w:rPr>
          <w:rFonts w:ascii="Arial" w:eastAsia="Arial" w:hAnsi="Arial"/>
          <w:color w:val="0070C0"/>
          <w:spacing w:val="-5"/>
        </w:rPr>
        <w:t xml:space="preserve"> </w:t>
      </w:r>
      <w:r w:rsidR="00F368A4" w:rsidRPr="00261A8B">
        <w:rPr>
          <w:rFonts w:ascii="Arial" w:eastAsia="Arial" w:hAnsi="Arial"/>
          <w:color w:val="0070C0"/>
        </w:rPr>
        <w:t>blowing</w:t>
      </w:r>
      <w:r w:rsidR="00F368A4" w:rsidRPr="00261A8B">
        <w:rPr>
          <w:rFonts w:ascii="Arial" w:eastAsia="Arial" w:hAnsi="Arial"/>
          <w:color w:val="0070C0"/>
          <w:spacing w:val="-4"/>
        </w:rPr>
        <w:t xml:space="preserve"> </w:t>
      </w:r>
      <w:r w:rsidR="00F368A4" w:rsidRPr="00261A8B">
        <w:rPr>
          <w:rFonts w:ascii="Arial" w:eastAsia="Arial" w:hAnsi="Arial"/>
          <w:color w:val="0070C0"/>
        </w:rPr>
        <w:t>dust</w:t>
      </w:r>
      <w:r w:rsidR="00F368A4" w:rsidRPr="00261A8B">
        <w:rPr>
          <w:rFonts w:ascii="Arial" w:eastAsia="Arial" w:hAnsi="Arial"/>
          <w:color w:val="0070C0"/>
          <w:spacing w:val="-5"/>
        </w:rPr>
        <w:t xml:space="preserve"> </w:t>
      </w:r>
      <w:r w:rsidR="00F368A4" w:rsidRPr="00261A8B">
        <w:rPr>
          <w:rFonts w:ascii="Arial" w:eastAsia="Arial" w:hAnsi="Arial"/>
          <w:color w:val="0070C0"/>
        </w:rPr>
        <w:t>or</w:t>
      </w:r>
      <w:r w:rsidR="00F368A4" w:rsidRPr="00261A8B">
        <w:rPr>
          <w:rFonts w:ascii="Arial" w:eastAsia="Arial" w:hAnsi="Arial"/>
          <w:color w:val="0070C0"/>
          <w:spacing w:val="-5"/>
        </w:rPr>
        <w:t xml:space="preserve"> </w:t>
      </w:r>
      <w:r w:rsidR="00F368A4" w:rsidRPr="00261A8B">
        <w:rPr>
          <w:rFonts w:ascii="Arial" w:eastAsia="Arial" w:hAnsi="Arial"/>
          <w:color w:val="0070C0"/>
          <w:spacing w:val="-1"/>
        </w:rPr>
        <w:t>driving</w:t>
      </w:r>
      <w:r w:rsidR="00F368A4" w:rsidRPr="00261A8B">
        <w:rPr>
          <w:rFonts w:ascii="Arial" w:eastAsia="Arial" w:hAnsi="Arial"/>
          <w:color w:val="0070C0"/>
          <w:spacing w:val="-5"/>
        </w:rPr>
        <w:t xml:space="preserve"> </w:t>
      </w:r>
      <w:r w:rsidR="00F368A4" w:rsidRPr="00261A8B">
        <w:rPr>
          <w:rFonts w:ascii="Arial" w:eastAsia="Arial" w:hAnsi="Arial"/>
          <w:color w:val="0070C0"/>
        </w:rPr>
        <w:t>rain</w:t>
      </w:r>
      <w:r w:rsidR="00F368A4" w:rsidRPr="00261A8B">
        <w:rPr>
          <w:rFonts w:ascii="Arial" w:eastAsia="Arial" w:hAnsi="Arial"/>
          <w:color w:val="0070C0"/>
          <w:spacing w:val="-4"/>
        </w:rPr>
        <w:t xml:space="preserve"> </w:t>
      </w:r>
      <w:r w:rsidR="00F368A4" w:rsidRPr="00261A8B">
        <w:rPr>
          <w:rFonts w:ascii="Arial" w:eastAsia="Arial" w:hAnsi="Arial"/>
          <w:color w:val="0070C0"/>
        </w:rPr>
        <w:t>and</w:t>
      </w:r>
      <w:r w:rsidR="00F368A4" w:rsidRPr="00261A8B">
        <w:rPr>
          <w:rFonts w:ascii="Arial" w:eastAsia="Arial" w:hAnsi="Arial"/>
          <w:color w:val="0070C0"/>
          <w:spacing w:val="-5"/>
        </w:rPr>
        <w:t xml:space="preserve"> </w:t>
      </w:r>
      <w:r w:rsidR="00F368A4" w:rsidRPr="00261A8B">
        <w:rPr>
          <w:rFonts w:ascii="Arial" w:eastAsia="Arial" w:hAnsi="Arial"/>
          <w:color w:val="0070C0"/>
        </w:rPr>
        <w:t>hail.</w:t>
      </w:r>
    </w:p>
    <w:p w14:paraId="0EF00BDA" w14:textId="77777777" w:rsidR="00261A8B" w:rsidRPr="001953B4" w:rsidRDefault="00261A8B" w:rsidP="001953B4">
      <w:pPr>
        <w:pStyle w:val="Heading5"/>
        <w:spacing w:before="240" w:after="240"/>
      </w:pPr>
      <w:r w:rsidRPr="001953B4">
        <w:t>Previous Occur</w:t>
      </w:r>
      <w:r w:rsidR="00001C18" w:rsidRPr="001953B4">
        <w:t>r</w:t>
      </w:r>
      <w:r w:rsidRPr="001953B4">
        <w:t>ences</w:t>
      </w:r>
    </w:p>
    <w:p w14:paraId="61AB58EF" w14:textId="1648CAAB" w:rsidR="00261A8B" w:rsidRDefault="00261A8B" w:rsidP="007D3807">
      <w:pPr>
        <w:pStyle w:val="BodyText"/>
        <w:shd w:val="clear" w:color="auto" w:fill="F2DBDB" w:themeFill="accent2" w:themeFillTint="33"/>
        <w:spacing w:before="120" w:after="120"/>
        <w:ind w:left="0" w:right="-14"/>
      </w:pPr>
      <w:r>
        <w:t>Insert a table (</w:t>
      </w:r>
      <w:r w:rsidR="006D7FFD" w:rsidRPr="0007745B">
        <w:rPr>
          <w:b/>
        </w:rPr>
        <w:fldChar w:fldCharType="begin"/>
      </w:r>
      <w:r w:rsidR="006D7FFD" w:rsidRPr="0007745B">
        <w:rPr>
          <w:b/>
        </w:rPr>
        <w:instrText xml:space="preserve"> REF _Ref420076767 \r \h </w:instrText>
      </w:r>
      <w:r w:rsidR="0007745B" w:rsidRPr="0007745B">
        <w:rPr>
          <w:b/>
        </w:rPr>
        <w:instrText xml:space="preserve"> \* MERGEFORMAT </w:instrText>
      </w:r>
      <w:r w:rsidR="006D7FFD" w:rsidRPr="0007745B">
        <w:rPr>
          <w:b/>
        </w:rPr>
      </w:r>
      <w:r w:rsidR="006D7FFD" w:rsidRPr="0007745B">
        <w:rPr>
          <w:b/>
        </w:rPr>
        <w:fldChar w:fldCharType="separate"/>
      </w:r>
      <w:r w:rsidR="003239EC">
        <w:rPr>
          <w:b/>
        </w:rPr>
        <w:t>Table 3.45</w:t>
      </w:r>
      <w:r w:rsidR="006D7FFD" w:rsidRPr="0007745B">
        <w:rPr>
          <w:b/>
        </w:rPr>
        <w:fldChar w:fldCharType="end"/>
      </w:r>
      <w:r>
        <w:rPr>
          <w:b/>
        </w:rPr>
        <w:t xml:space="preserve">) </w:t>
      </w:r>
      <w:r>
        <w:t xml:space="preserve">that includes </w:t>
      </w:r>
      <w:r w:rsidR="004A7222">
        <w:t>NCEI</w:t>
      </w:r>
      <w:r>
        <w:t xml:space="preserve"> reported tornado events and damages </w:t>
      </w:r>
      <w:r w:rsidR="007D6F07">
        <w:t xml:space="preserve">since </w:t>
      </w:r>
      <w:r>
        <w:t>1993</w:t>
      </w:r>
      <w:r w:rsidR="00AA2D09">
        <w:t xml:space="preserve"> </w:t>
      </w:r>
      <w:r w:rsidR="00C87BA5">
        <w:t>i</w:t>
      </w:r>
      <w:r w:rsidR="00AA2D09">
        <w:t>n the planning area</w:t>
      </w:r>
      <w:r w:rsidR="007D6F07">
        <w:t xml:space="preserve">.  Prior to that date, only </w:t>
      </w:r>
      <w:proofErr w:type="gramStart"/>
      <w:r w:rsidR="007D6F07">
        <w:t>really destructive</w:t>
      </w:r>
      <w:proofErr w:type="gramEnd"/>
      <w:r w:rsidR="007D6F07">
        <w:t xml:space="preserve"> tornadoes were recorded.  It is necessary to go back as far as possible</w:t>
      </w:r>
      <w:r>
        <w:t xml:space="preserve"> because of the random and intermittent nature of tornado events.  Consult the event narratives for </w:t>
      </w:r>
      <w:r w:rsidR="007D6F07">
        <w:t xml:space="preserve">descriptions of </w:t>
      </w:r>
      <w:r>
        <w:t xml:space="preserve">notable storm </w:t>
      </w:r>
      <w:r w:rsidR="007D3807">
        <w:t>events and</w:t>
      </w:r>
      <w:r>
        <w:t xml:space="preserve"> include the information in the plan.  </w:t>
      </w:r>
    </w:p>
    <w:p w14:paraId="407061B9" w14:textId="77777777" w:rsidR="007D3807" w:rsidRDefault="00DE2152" w:rsidP="007D3807">
      <w:pPr>
        <w:pStyle w:val="BodyText"/>
        <w:shd w:val="clear" w:color="auto" w:fill="F2DBDB" w:themeFill="accent2" w:themeFillTint="33"/>
        <w:tabs>
          <w:tab w:val="left" w:pos="590"/>
        </w:tabs>
        <w:spacing w:before="120" w:after="120"/>
        <w:ind w:left="0" w:right="-20"/>
      </w:pPr>
      <w:r>
        <w:t xml:space="preserve">Include language that illustrates the limitations of </w:t>
      </w:r>
      <w:r w:rsidR="004A7222">
        <w:t>NCEI</w:t>
      </w:r>
      <w:r>
        <w:t xml:space="preserve"> data on previous tornado events. </w:t>
      </w:r>
    </w:p>
    <w:p w14:paraId="1653FE90" w14:textId="7E849C62" w:rsidR="00DE2152" w:rsidRPr="001E0A81" w:rsidRDefault="00DE2152" w:rsidP="001953B4">
      <w:pPr>
        <w:pStyle w:val="BodyText"/>
        <w:tabs>
          <w:tab w:val="left" w:pos="590"/>
        </w:tabs>
        <w:spacing w:before="120" w:after="120"/>
        <w:ind w:left="0" w:right="612"/>
        <w:rPr>
          <w:color w:val="0070C0"/>
          <w:spacing w:val="-1"/>
        </w:rPr>
      </w:pPr>
      <w:r>
        <w:t xml:space="preserve"> </w:t>
      </w:r>
      <w:r w:rsidR="00DD0FE0">
        <w:rPr>
          <w:color w:val="0070C0"/>
          <w:spacing w:val="-1"/>
        </w:rPr>
        <w:t xml:space="preserve">There are limitations to the use of </w:t>
      </w:r>
      <w:r w:rsidR="004A7222">
        <w:rPr>
          <w:color w:val="0070C0"/>
          <w:spacing w:val="-1"/>
        </w:rPr>
        <w:t>NCEI</w:t>
      </w:r>
      <w:r w:rsidR="00DD0FE0">
        <w:rPr>
          <w:color w:val="0070C0"/>
          <w:spacing w:val="-1"/>
        </w:rPr>
        <w:t xml:space="preserve"> tornado data that must be noted.  For example, one t</w:t>
      </w:r>
      <w:r w:rsidRPr="001E0A81">
        <w:rPr>
          <w:color w:val="0070C0"/>
          <w:spacing w:val="-1"/>
        </w:rPr>
        <w:t>ornado may contain multiple segments</w:t>
      </w:r>
      <w:r w:rsidR="00DD0FE0">
        <w:rPr>
          <w:color w:val="0070C0"/>
          <w:spacing w:val="-1"/>
        </w:rPr>
        <w:t xml:space="preserve"> as it moves geographically</w:t>
      </w:r>
      <w:r w:rsidRPr="001E0A81">
        <w:rPr>
          <w:color w:val="0070C0"/>
          <w:spacing w:val="-1"/>
        </w:rPr>
        <w:t>.  A tornado that crosses a county line or state line is considered a separate segment</w:t>
      </w:r>
      <w:r w:rsidR="00DD0FE0">
        <w:rPr>
          <w:color w:val="0070C0"/>
          <w:spacing w:val="-1"/>
        </w:rPr>
        <w:t xml:space="preserve"> for the purposes of reporting to the </w:t>
      </w:r>
      <w:r w:rsidR="004A7222">
        <w:rPr>
          <w:color w:val="0070C0"/>
          <w:spacing w:val="-1"/>
        </w:rPr>
        <w:t>NCEI</w:t>
      </w:r>
      <w:r w:rsidRPr="001E0A81">
        <w:rPr>
          <w:color w:val="0070C0"/>
          <w:spacing w:val="-1"/>
        </w:rPr>
        <w:t xml:space="preserve">.  Also, a tornado that lifts off the ground for less than 5 minutes or 2.5 miles is considered a separate segment.  If the tornado lifts off the ground for greater than 5 minutes or 2.5 miles, it </w:t>
      </w:r>
      <w:r w:rsidRPr="001E0A81">
        <w:rPr>
          <w:color w:val="0070C0"/>
          <w:spacing w:val="-1"/>
        </w:rPr>
        <w:lastRenderedPageBreak/>
        <w:t>is considered a separate tornado.  Tornadoes reported in Storm Data and the Storm Events Database are in segments.</w:t>
      </w:r>
    </w:p>
    <w:p w14:paraId="00A99FE2" w14:textId="5825F281" w:rsidR="00A52DC7" w:rsidRDefault="00A52DC7" w:rsidP="00CB124B">
      <w:pPr>
        <w:ind w:left="101"/>
        <w:jc w:val="both"/>
        <w:rPr>
          <w:rFonts w:ascii="Arial" w:eastAsia="Arial" w:hAnsi="Arial" w:cs="Arial"/>
          <w:sz w:val="2"/>
          <w:szCs w:val="2"/>
        </w:rPr>
      </w:pPr>
    </w:p>
    <w:p w14:paraId="06674525" w14:textId="0FC8CD79" w:rsidR="00E17B6E" w:rsidRDefault="009C4310" w:rsidP="001953B4">
      <w:pPr>
        <w:pStyle w:val="TableTitle"/>
        <w:ind w:left="1440" w:hanging="1440"/>
      </w:pPr>
      <w:bookmarkStart w:id="232" w:name="_bookmark268"/>
      <w:bookmarkStart w:id="233" w:name="_Ref420076767"/>
      <w:bookmarkEnd w:id="232"/>
      <w:r>
        <w:t>Recorded</w:t>
      </w:r>
      <w:r w:rsidRPr="004E206E">
        <w:t xml:space="preserve"> </w:t>
      </w:r>
      <w:r>
        <w:t>Tornadoes</w:t>
      </w:r>
      <w:r w:rsidRPr="004E206E">
        <w:t xml:space="preserve"> </w:t>
      </w:r>
      <w:r>
        <w:t>in</w:t>
      </w:r>
      <w:r w:rsidRPr="004E206E">
        <w:t xml:space="preserve"> </w:t>
      </w:r>
      <w:r w:rsidRPr="00233E4F">
        <w:rPr>
          <w:color w:val="0070C0"/>
        </w:rPr>
        <w:t>County</w:t>
      </w:r>
      <w:r w:rsidR="00261A8B" w:rsidRPr="00233E4F">
        <w:rPr>
          <w:color w:val="0070C0"/>
        </w:rPr>
        <w:t xml:space="preserve"> A</w:t>
      </w:r>
      <w:r w:rsidRPr="004E206E">
        <w:t xml:space="preserve">, </w:t>
      </w:r>
      <w:r>
        <w:t>19</w:t>
      </w:r>
      <w:r w:rsidR="00261A8B">
        <w:t>93</w:t>
      </w:r>
      <w:r w:rsidRPr="004E206E">
        <w:t xml:space="preserve"> </w:t>
      </w:r>
      <w:r>
        <w:t>–</w:t>
      </w:r>
      <w:r w:rsidRPr="004E206E">
        <w:t xml:space="preserve"> </w:t>
      </w:r>
      <w:r w:rsidR="00261A8B">
        <w:t>Present</w:t>
      </w:r>
      <w:bookmarkEnd w:id="233"/>
    </w:p>
    <w:p w14:paraId="42D45E14" w14:textId="77777777" w:rsidR="00A52DC7" w:rsidRDefault="00A52DC7" w:rsidP="00CB124B">
      <w:pPr>
        <w:jc w:val="both"/>
        <w:rPr>
          <w:rFonts w:ascii="Arial" w:eastAsia="Arial" w:hAnsi="Arial" w:cs="Arial"/>
          <w:b/>
          <w:bCs/>
        </w:rPr>
      </w:pPr>
    </w:p>
    <w:tbl>
      <w:tblPr>
        <w:tblW w:w="10132" w:type="dxa"/>
        <w:tblInd w:w="118" w:type="dxa"/>
        <w:tblLayout w:type="fixed"/>
        <w:tblCellMar>
          <w:left w:w="0" w:type="dxa"/>
          <w:right w:w="0" w:type="dxa"/>
        </w:tblCellMar>
        <w:tblLook w:val="01E0" w:firstRow="1" w:lastRow="1" w:firstColumn="1" w:lastColumn="1" w:noHBand="0" w:noVBand="0"/>
      </w:tblPr>
      <w:tblGrid>
        <w:gridCol w:w="1024"/>
        <w:gridCol w:w="1447"/>
        <w:gridCol w:w="1447"/>
        <w:gridCol w:w="886"/>
        <w:gridCol w:w="886"/>
        <w:gridCol w:w="776"/>
        <w:gridCol w:w="718"/>
        <w:gridCol w:w="707"/>
        <w:gridCol w:w="1225"/>
        <w:gridCol w:w="1016"/>
      </w:tblGrid>
      <w:tr w:rsidR="00A52DC7" w14:paraId="6612C85A" w14:textId="77777777" w:rsidTr="00261A8B">
        <w:trPr>
          <w:trHeight w:hRule="exact" w:val="490"/>
        </w:trPr>
        <w:tc>
          <w:tcPr>
            <w:tcW w:w="1024" w:type="dxa"/>
            <w:tcBorders>
              <w:top w:val="single" w:sz="5" w:space="0" w:color="000000"/>
              <w:left w:val="single" w:sz="5" w:space="0" w:color="000000"/>
              <w:bottom w:val="single" w:sz="5" w:space="0" w:color="000000"/>
              <w:right w:val="single" w:sz="5" w:space="0" w:color="000000"/>
            </w:tcBorders>
            <w:shd w:val="clear" w:color="auto" w:fill="D8D8D8"/>
          </w:tcPr>
          <w:p w14:paraId="682A0F18" w14:textId="77777777" w:rsidR="00A52DC7" w:rsidRDefault="00A52DC7" w:rsidP="00CB124B">
            <w:pPr>
              <w:pStyle w:val="TableParagraph"/>
              <w:jc w:val="both"/>
              <w:rPr>
                <w:rFonts w:ascii="Arial" w:eastAsia="Arial" w:hAnsi="Arial" w:cs="Arial"/>
                <w:b/>
                <w:bCs/>
                <w:sz w:val="23"/>
                <w:szCs w:val="23"/>
              </w:rPr>
            </w:pPr>
          </w:p>
          <w:p w14:paraId="309206E7" w14:textId="77777777" w:rsidR="00A52DC7" w:rsidRDefault="009C4310" w:rsidP="00CB124B">
            <w:pPr>
              <w:pStyle w:val="TableParagraph"/>
              <w:ind w:left="102"/>
              <w:jc w:val="both"/>
              <w:rPr>
                <w:rFonts w:ascii="Arial" w:eastAsia="Arial" w:hAnsi="Arial" w:cs="Arial"/>
                <w:sz w:val="18"/>
                <w:szCs w:val="18"/>
              </w:rPr>
            </w:pPr>
            <w:r>
              <w:rPr>
                <w:rFonts w:ascii="Arial"/>
                <w:b/>
                <w:spacing w:val="-1"/>
                <w:sz w:val="18"/>
              </w:rPr>
              <w:t>Date</w:t>
            </w:r>
          </w:p>
        </w:tc>
        <w:tc>
          <w:tcPr>
            <w:tcW w:w="1447" w:type="dxa"/>
            <w:tcBorders>
              <w:top w:val="single" w:sz="5" w:space="0" w:color="000000"/>
              <w:left w:val="single" w:sz="5" w:space="0" w:color="000000"/>
              <w:bottom w:val="single" w:sz="5" w:space="0" w:color="000000"/>
              <w:right w:val="single" w:sz="5" w:space="0" w:color="000000"/>
            </w:tcBorders>
            <w:shd w:val="clear" w:color="auto" w:fill="D8D8D8"/>
          </w:tcPr>
          <w:p w14:paraId="6D1F9712" w14:textId="77777777" w:rsidR="00A52DC7" w:rsidRDefault="009C4310" w:rsidP="00CB124B">
            <w:pPr>
              <w:pStyle w:val="TableParagraph"/>
              <w:ind w:left="102" w:right="451"/>
              <w:jc w:val="both"/>
              <w:rPr>
                <w:rFonts w:ascii="Arial" w:eastAsia="Arial" w:hAnsi="Arial" w:cs="Arial"/>
                <w:sz w:val="18"/>
                <w:szCs w:val="18"/>
              </w:rPr>
            </w:pPr>
            <w:r>
              <w:rPr>
                <w:rFonts w:ascii="Arial"/>
                <w:b/>
                <w:spacing w:val="-1"/>
                <w:sz w:val="18"/>
              </w:rPr>
              <w:t>Beginning</w:t>
            </w:r>
            <w:r>
              <w:rPr>
                <w:rFonts w:ascii="Arial"/>
                <w:b/>
                <w:spacing w:val="27"/>
                <w:sz w:val="18"/>
              </w:rPr>
              <w:t xml:space="preserve"> </w:t>
            </w:r>
            <w:r>
              <w:rPr>
                <w:rFonts w:ascii="Arial"/>
                <w:b/>
                <w:spacing w:val="-1"/>
                <w:sz w:val="18"/>
              </w:rPr>
              <w:t>Location</w:t>
            </w:r>
          </w:p>
        </w:tc>
        <w:tc>
          <w:tcPr>
            <w:tcW w:w="1447" w:type="dxa"/>
            <w:tcBorders>
              <w:top w:val="single" w:sz="5" w:space="0" w:color="000000"/>
              <w:left w:val="single" w:sz="5" w:space="0" w:color="000000"/>
              <w:bottom w:val="single" w:sz="5" w:space="0" w:color="000000"/>
              <w:right w:val="single" w:sz="5" w:space="0" w:color="000000"/>
            </w:tcBorders>
            <w:shd w:val="clear" w:color="auto" w:fill="D8D8D8"/>
          </w:tcPr>
          <w:p w14:paraId="6FF36E7E" w14:textId="77777777" w:rsidR="00A52DC7" w:rsidRDefault="009C4310" w:rsidP="00CB124B">
            <w:pPr>
              <w:pStyle w:val="TableParagraph"/>
              <w:ind w:left="102" w:right="580"/>
              <w:jc w:val="both"/>
              <w:rPr>
                <w:rFonts w:ascii="Arial" w:eastAsia="Arial" w:hAnsi="Arial" w:cs="Arial"/>
                <w:sz w:val="18"/>
                <w:szCs w:val="18"/>
              </w:rPr>
            </w:pPr>
            <w:r>
              <w:rPr>
                <w:rFonts w:ascii="Arial"/>
                <w:b/>
                <w:spacing w:val="-1"/>
                <w:sz w:val="18"/>
              </w:rPr>
              <w:t>Ending</w:t>
            </w:r>
            <w:r>
              <w:rPr>
                <w:rFonts w:ascii="Arial"/>
                <w:b/>
                <w:spacing w:val="25"/>
                <w:sz w:val="18"/>
              </w:rPr>
              <w:t xml:space="preserve"> </w:t>
            </w:r>
            <w:r>
              <w:rPr>
                <w:rFonts w:ascii="Arial"/>
                <w:b/>
                <w:spacing w:val="-1"/>
                <w:sz w:val="18"/>
              </w:rPr>
              <w:t>Location</w:t>
            </w:r>
          </w:p>
        </w:tc>
        <w:tc>
          <w:tcPr>
            <w:tcW w:w="886" w:type="dxa"/>
            <w:tcBorders>
              <w:top w:val="single" w:sz="5" w:space="0" w:color="000000"/>
              <w:left w:val="single" w:sz="5" w:space="0" w:color="000000"/>
              <w:bottom w:val="single" w:sz="5" w:space="0" w:color="000000"/>
              <w:right w:val="single" w:sz="5" w:space="0" w:color="000000"/>
            </w:tcBorders>
            <w:shd w:val="clear" w:color="auto" w:fill="D8D8D8"/>
          </w:tcPr>
          <w:p w14:paraId="68E2D9C6" w14:textId="77777777" w:rsidR="00A52DC7" w:rsidRDefault="009C4310" w:rsidP="00CB124B">
            <w:pPr>
              <w:pStyle w:val="TableParagraph"/>
              <w:ind w:left="102" w:right="168"/>
              <w:jc w:val="both"/>
              <w:rPr>
                <w:rFonts w:ascii="Arial" w:eastAsia="Arial" w:hAnsi="Arial" w:cs="Arial"/>
                <w:sz w:val="18"/>
                <w:szCs w:val="18"/>
              </w:rPr>
            </w:pPr>
            <w:r>
              <w:rPr>
                <w:rFonts w:ascii="Arial"/>
                <w:b/>
                <w:spacing w:val="-1"/>
                <w:sz w:val="18"/>
              </w:rPr>
              <w:t>Length</w:t>
            </w:r>
            <w:r>
              <w:rPr>
                <w:rFonts w:ascii="Arial"/>
                <w:b/>
                <w:spacing w:val="25"/>
                <w:sz w:val="18"/>
              </w:rPr>
              <w:t xml:space="preserve"> </w:t>
            </w:r>
            <w:r>
              <w:rPr>
                <w:rFonts w:ascii="Arial"/>
                <w:b/>
                <w:spacing w:val="-1"/>
                <w:sz w:val="18"/>
              </w:rPr>
              <w:t>(miles)</w:t>
            </w:r>
          </w:p>
        </w:tc>
        <w:tc>
          <w:tcPr>
            <w:tcW w:w="886" w:type="dxa"/>
            <w:tcBorders>
              <w:top w:val="single" w:sz="5" w:space="0" w:color="000000"/>
              <w:left w:val="single" w:sz="5" w:space="0" w:color="000000"/>
              <w:bottom w:val="single" w:sz="5" w:space="0" w:color="000000"/>
              <w:right w:val="single" w:sz="5" w:space="0" w:color="000000"/>
            </w:tcBorders>
            <w:shd w:val="clear" w:color="auto" w:fill="D8D8D8"/>
          </w:tcPr>
          <w:p w14:paraId="61C96076" w14:textId="77777777" w:rsidR="00A52DC7" w:rsidRDefault="009C4310" w:rsidP="00CB124B">
            <w:pPr>
              <w:pStyle w:val="TableParagraph"/>
              <w:ind w:left="102" w:right="171"/>
              <w:jc w:val="both"/>
              <w:rPr>
                <w:rFonts w:ascii="Arial" w:eastAsia="Arial" w:hAnsi="Arial" w:cs="Arial"/>
                <w:sz w:val="18"/>
                <w:szCs w:val="18"/>
              </w:rPr>
            </w:pPr>
            <w:r>
              <w:rPr>
                <w:rFonts w:ascii="Arial"/>
                <w:b/>
                <w:spacing w:val="-1"/>
                <w:sz w:val="18"/>
              </w:rPr>
              <w:t>Width</w:t>
            </w:r>
            <w:r>
              <w:rPr>
                <w:rFonts w:ascii="Arial"/>
                <w:b/>
                <w:spacing w:val="23"/>
                <w:sz w:val="18"/>
              </w:rPr>
              <w:t xml:space="preserve"> </w:t>
            </w:r>
            <w:r>
              <w:rPr>
                <w:rFonts w:ascii="Arial"/>
                <w:b/>
                <w:spacing w:val="-1"/>
                <w:sz w:val="18"/>
              </w:rPr>
              <w:t>(yards)</w:t>
            </w:r>
          </w:p>
        </w:tc>
        <w:tc>
          <w:tcPr>
            <w:tcW w:w="776" w:type="dxa"/>
            <w:tcBorders>
              <w:top w:val="single" w:sz="5" w:space="0" w:color="000000"/>
              <w:left w:val="single" w:sz="5" w:space="0" w:color="000000"/>
              <w:bottom w:val="single" w:sz="5" w:space="0" w:color="000000"/>
              <w:right w:val="single" w:sz="5" w:space="0" w:color="000000"/>
            </w:tcBorders>
            <w:shd w:val="clear" w:color="auto" w:fill="D8D8D8"/>
          </w:tcPr>
          <w:p w14:paraId="05867F6A" w14:textId="77777777" w:rsidR="00A52DC7" w:rsidRDefault="009C4310" w:rsidP="00CB124B">
            <w:pPr>
              <w:pStyle w:val="TableParagraph"/>
              <w:ind w:left="102"/>
              <w:jc w:val="both"/>
              <w:rPr>
                <w:rFonts w:ascii="Arial" w:eastAsia="Arial" w:hAnsi="Arial" w:cs="Arial"/>
                <w:sz w:val="18"/>
                <w:szCs w:val="18"/>
              </w:rPr>
            </w:pPr>
            <w:r>
              <w:rPr>
                <w:rFonts w:ascii="Arial"/>
                <w:b/>
                <w:sz w:val="18"/>
              </w:rPr>
              <w:t>F/EF</w:t>
            </w:r>
          </w:p>
          <w:p w14:paraId="13D2B23E" w14:textId="77777777" w:rsidR="00A52DC7" w:rsidRDefault="009C4310" w:rsidP="00CB124B">
            <w:pPr>
              <w:pStyle w:val="TableParagraph"/>
              <w:ind w:left="102"/>
              <w:jc w:val="both"/>
              <w:rPr>
                <w:rFonts w:ascii="Arial" w:eastAsia="Arial" w:hAnsi="Arial" w:cs="Arial"/>
                <w:sz w:val="18"/>
                <w:szCs w:val="18"/>
              </w:rPr>
            </w:pPr>
            <w:r>
              <w:rPr>
                <w:rFonts w:ascii="Arial"/>
                <w:b/>
                <w:spacing w:val="-1"/>
                <w:sz w:val="18"/>
              </w:rPr>
              <w:t>Rating</w:t>
            </w:r>
          </w:p>
        </w:tc>
        <w:tc>
          <w:tcPr>
            <w:tcW w:w="718" w:type="dxa"/>
            <w:tcBorders>
              <w:top w:val="single" w:sz="5" w:space="0" w:color="000000"/>
              <w:left w:val="single" w:sz="5" w:space="0" w:color="000000"/>
              <w:bottom w:val="single" w:sz="5" w:space="0" w:color="000000"/>
              <w:right w:val="single" w:sz="5" w:space="0" w:color="000000"/>
            </w:tcBorders>
            <w:shd w:val="clear" w:color="auto" w:fill="D8D8D8"/>
          </w:tcPr>
          <w:p w14:paraId="150CB8DC" w14:textId="77777777" w:rsidR="00A52DC7" w:rsidRDefault="00A52DC7" w:rsidP="00CB124B">
            <w:pPr>
              <w:pStyle w:val="TableParagraph"/>
              <w:jc w:val="both"/>
              <w:rPr>
                <w:rFonts w:ascii="Arial" w:eastAsia="Arial" w:hAnsi="Arial" w:cs="Arial"/>
                <w:b/>
                <w:bCs/>
                <w:sz w:val="23"/>
                <w:szCs w:val="23"/>
              </w:rPr>
            </w:pPr>
          </w:p>
          <w:p w14:paraId="241C9C93" w14:textId="77777777" w:rsidR="00A52DC7" w:rsidRDefault="009C4310" w:rsidP="00CB124B">
            <w:pPr>
              <w:pStyle w:val="TableParagraph"/>
              <w:ind w:left="102"/>
              <w:jc w:val="both"/>
              <w:rPr>
                <w:rFonts w:ascii="Arial" w:eastAsia="Arial" w:hAnsi="Arial" w:cs="Arial"/>
                <w:sz w:val="18"/>
                <w:szCs w:val="18"/>
              </w:rPr>
            </w:pPr>
            <w:r>
              <w:rPr>
                <w:rFonts w:ascii="Arial"/>
                <w:b/>
                <w:spacing w:val="-1"/>
                <w:sz w:val="18"/>
              </w:rPr>
              <w:t>Death</w:t>
            </w:r>
          </w:p>
        </w:tc>
        <w:tc>
          <w:tcPr>
            <w:tcW w:w="707" w:type="dxa"/>
            <w:tcBorders>
              <w:top w:val="single" w:sz="5" w:space="0" w:color="000000"/>
              <w:left w:val="single" w:sz="5" w:space="0" w:color="000000"/>
              <w:bottom w:val="single" w:sz="5" w:space="0" w:color="000000"/>
              <w:right w:val="single" w:sz="5" w:space="0" w:color="000000"/>
            </w:tcBorders>
            <w:shd w:val="clear" w:color="auto" w:fill="D8D8D8"/>
          </w:tcPr>
          <w:p w14:paraId="78AF8645" w14:textId="77777777" w:rsidR="00A52DC7" w:rsidRDefault="00A52DC7" w:rsidP="00CB124B">
            <w:pPr>
              <w:pStyle w:val="TableParagraph"/>
              <w:jc w:val="both"/>
              <w:rPr>
                <w:rFonts w:ascii="Arial" w:eastAsia="Arial" w:hAnsi="Arial" w:cs="Arial"/>
                <w:b/>
                <w:bCs/>
                <w:sz w:val="23"/>
                <w:szCs w:val="23"/>
              </w:rPr>
            </w:pPr>
          </w:p>
          <w:p w14:paraId="00BF013A" w14:textId="77777777" w:rsidR="00A52DC7" w:rsidRDefault="009C4310" w:rsidP="00CB124B">
            <w:pPr>
              <w:pStyle w:val="TableParagraph"/>
              <w:ind w:left="102"/>
              <w:jc w:val="both"/>
              <w:rPr>
                <w:rFonts w:ascii="Arial" w:eastAsia="Arial" w:hAnsi="Arial" w:cs="Arial"/>
                <w:sz w:val="18"/>
                <w:szCs w:val="18"/>
              </w:rPr>
            </w:pPr>
            <w:r>
              <w:rPr>
                <w:rFonts w:ascii="Arial"/>
                <w:b/>
                <w:sz w:val="18"/>
              </w:rPr>
              <w:t>Injury</w:t>
            </w:r>
          </w:p>
        </w:tc>
        <w:tc>
          <w:tcPr>
            <w:tcW w:w="1225" w:type="dxa"/>
            <w:tcBorders>
              <w:top w:val="single" w:sz="5" w:space="0" w:color="000000"/>
              <w:left w:val="single" w:sz="5" w:space="0" w:color="000000"/>
              <w:bottom w:val="single" w:sz="5" w:space="0" w:color="000000"/>
              <w:right w:val="single" w:sz="5" w:space="0" w:color="000000"/>
            </w:tcBorders>
            <w:shd w:val="clear" w:color="auto" w:fill="D8D8D8"/>
          </w:tcPr>
          <w:p w14:paraId="3A9EC0CC" w14:textId="77777777" w:rsidR="00A52DC7" w:rsidRDefault="009C4310" w:rsidP="00CB124B">
            <w:pPr>
              <w:pStyle w:val="TableParagraph"/>
              <w:ind w:left="102" w:right="368"/>
              <w:jc w:val="both"/>
              <w:rPr>
                <w:rFonts w:ascii="Arial" w:eastAsia="Arial" w:hAnsi="Arial" w:cs="Arial"/>
                <w:sz w:val="18"/>
                <w:szCs w:val="18"/>
              </w:rPr>
            </w:pPr>
            <w:r>
              <w:rPr>
                <w:rFonts w:ascii="Arial"/>
                <w:b/>
                <w:spacing w:val="-1"/>
                <w:sz w:val="18"/>
              </w:rPr>
              <w:t>Property</w:t>
            </w:r>
            <w:r>
              <w:rPr>
                <w:rFonts w:ascii="Arial"/>
                <w:b/>
                <w:spacing w:val="27"/>
                <w:sz w:val="18"/>
              </w:rPr>
              <w:t xml:space="preserve"> </w:t>
            </w:r>
            <w:r>
              <w:rPr>
                <w:rFonts w:ascii="Arial"/>
                <w:b/>
                <w:spacing w:val="-1"/>
                <w:sz w:val="18"/>
              </w:rPr>
              <w:t>Damage</w:t>
            </w:r>
          </w:p>
        </w:tc>
        <w:tc>
          <w:tcPr>
            <w:tcW w:w="1016" w:type="dxa"/>
            <w:tcBorders>
              <w:top w:val="single" w:sz="5" w:space="0" w:color="000000"/>
              <w:left w:val="single" w:sz="5" w:space="0" w:color="000000"/>
              <w:bottom w:val="single" w:sz="5" w:space="0" w:color="000000"/>
              <w:right w:val="single" w:sz="5" w:space="0" w:color="000000"/>
            </w:tcBorders>
            <w:shd w:val="clear" w:color="auto" w:fill="D8D8D8"/>
          </w:tcPr>
          <w:p w14:paraId="77572AD3" w14:textId="77777777" w:rsidR="00A52DC7" w:rsidRDefault="009C4310" w:rsidP="00CB124B">
            <w:pPr>
              <w:pStyle w:val="TableParagraph"/>
              <w:ind w:left="100" w:right="102"/>
              <w:jc w:val="both"/>
              <w:rPr>
                <w:rFonts w:ascii="Arial" w:eastAsia="Arial" w:hAnsi="Arial" w:cs="Arial"/>
                <w:sz w:val="18"/>
                <w:szCs w:val="18"/>
              </w:rPr>
            </w:pPr>
            <w:r>
              <w:rPr>
                <w:rFonts w:ascii="Arial"/>
                <w:b/>
                <w:sz w:val="18"/>
              </w:rPr>
              <w:t xml:space="preserve">Crop </w:t>
            </w:r>
            <w:r>
              <w:rPr>
                <w:rFonts w:ascii="Arial"/>
                <w:b/>
                <w:spacing w:val="-1"/>
                <w:sz w:val="18"/>
              </w:rPr>
              <w:t>Damages</w:t>
            </w:r>
          </w:p>
        </w:tc>
      </w:tr>
      <w:tr w:rsidR="00A52DC7" w14:paraId="339A8F8D" w14:textId="77777777" w:rsidTr="00261A8B">
        <w:trPr>
          <w:trHeight w:hRule="exact" w:val="250"/>
        </w:trPr>
        <w:tc>
          <w:tcPr>
            <w:tcW w:w="1024" w:type="dxa"/>
            <w:tcBorders>
              <w:top w:val="single" w:sz="5" w:space="0" w:color="000000"/>
              <w:left w:val="single" w:sz="5" w:space="0" w:color="000000"/>
              <w:bottom w:val="single" w:sz="5" w:space="0" w:color="000000"/>
              <w:right w:val="single" w:sz="5" w:space="0" w:color="000000"/>
            </w:tcBorders>
          </w:tcPr>
          <w:p w14:paraId="061A705F"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3F55ADA0"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54F2A70B"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7BFF3B9E"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099F0873" w14:textId="77777777" w:rsidR="00A52DC7" w:rsidRDefault="00A52DC7" w:rsidP="00AC2C1C">
            <w:pPr>
              <w:pStyle w:val="TableParagraph"/>
              <w:jc w:val="both"/>
              <w:rPr>
                <w:rFonts w:ascii="Arial" w:eastAsia="Arial" w:hAnsi="Arial" w:cs="Arial"/>
                <w:sz w:val="18"/>
                <w:szCs w:val="18"/>
              </w:rPr>
            </w:pPr>
          </w:p>
        </w:tc>
        <w:tc>
          <w:tcPr>
            <w:tcW w:w="776" w:type="dxa"/>
            <w:tcBorders>
              <w:top w:val="single" w:sz="5" w:space="0" w:color="000000"/>
              <w:left w:val="single" w:sz="5" w:space="0" w:color="000000"/>
              <w:bottom w:val="single" w:sz="5" w:space="0" w:color="000000"/>
              <w:right w:val="single" w:sz="5" w:space="0" w:color="000000"/>
            </w:tcBorders>
          </w:tcPr>
          <w:p w14:paraId="3513D48F" w14:textId="77777777" w:rsidR="00A52DC7" w:rsidRDefault="00A52DC7" w:rsidP="00AC2C1C">
            <w:pPr>
              <w:pStyle w:val="TableParagraph"/>
              <w:jc w:val="both"/>
              <w:rPr>
                <w:rFonts w:ascii="Arial" w:eastAsia="Arial" w:hAnsi="Arial" w:cs="Arial"/>
                <w:sz w:val="18"/>
                <w:szCs w:val="18"/>
              </w:rPr>
            </w:pPr>
          </w:p>
        </w:tc>
        <w:tc>
          <w:tcPr>
            <w:tcW w:w="718" w:type="dxa"/>
            <w:tcBorders>
              <w:top w:val="single" w:sz="5" w:space="0" w:color="000000"/>
              <w:left w:val="single" w:sz="5" w:space="0" w:color="000000"/>
              <w:bottom w:val="single" w:sz="5" w:space="0" w:color="000000"/>
              <w:right w:val="single" w:sz="5" w:space="0" w:color="000000"/>
            </w:tcBorders>
          </w:tcPr>
          <w:p w14:paraId="54CE2EF1" w14:textId="77777777" w:rsidR="00A52DC7" w:rsidRDefault="00A52DC7" w:rsidP="00CB124B">
            <w:pPr>
              <w:pStyle w:val="TableParagraph"/>
              <w:ind w:right="101"/>
              <w:jc w:val="both"/>
              <w:rPr>
                <w:rFonts w:ascii="Arial" w:eastAsia="Arial" w:hAnsi="Arial" w:cs="Arial"/>
                <w:sz w:val="18"/>
                <w:szCs w:val="18"/>
              </w:rPr>
            </w:pPr>
          </w:p>
        </w:tc>
        <w:tc>
          <w:tcPr>
            <w:tcW w:w="707" w:type="dxa"/>
            <w:tcBorders>
              <w:top w:val="single" w:sz="5" w:space="0" w:color="000000"/>
              <w:left w:val="single" w:sz="5" w:space="0" w:color="000000"/>
              <w:bottom w:val="single" w:sz="5" w:space="0" w:color="000000"/>
              <w:right w:val="single" w:sz="5" w:space="0" w:color="000000"/>
            </w:tcBorders>
          </w:tcPr>
          <w:p w14:paraId="04EBA7D9" w14:textId="77777777" w:rsidR="00A52DC7" w:rsidRDefault="00A52DC7" w:rsidP="00CB124B">
            <w:pPr>
              <w:pStyle w:val="TableParagraph"/>
              <w:ind w:right="101"/>
              <w:jc w:val="both"/>
              <w:rPr>
                <w:rFonts w:ascii="Arial" w:eastAsia="Arial" w:hAnsi="Arial" w:cs="Arial"/>
                <w:sz w:val="18"/>
                <w:szCs w:val="18"/>
              </w:rPr>
            </w:pPr>
          </w:p>
        </w:tc>
        <w:tc>
          <w:tcPr>
            <w:tcW w:w="1225" w:type="dxa"/>
            <w:tcBorders>
              <w:top w:val="single" w:sz="5" w:space="0" w:color="000000"/>
              <w:left w:val="single" w:sz="5" w:space="0" w:color="000000"/>
              <w:bottom w:val="single" w:sz="5" w:space="0" w:color="000000"/>
              <w:right w:val="single" w:sz="5" w:space="0" w:color="000000"/>
            </w:tcBorders>
          </w:tcPr>
          <w:p w14:paraId="5F92F092" w14:textId="77777777" w:rsidR="00A52DC7" w:rsidRDefault="00A52DC7" w:rsidP="00CB124B">
            <w:pPr>
              <w:pStyle w:val="TableParagraph"/>
              <w:ind w:right="101"/>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2323E87C" w14:textId="77777777" w:rsidR="00A52DC7" w:rsidRDefault="00A52DC7" w:rsidP="00AC2C1C">
            <w:pPr>
              <w:pStyle w:val="TableParagraph"/>
              <w:jc w:val="both"/>
              <w:rPr>
                <w:rFonts w:ascii="Arial" w:eastAsia="Arial" w:hAnsi="Arial" w:cs="Arial"/>
                <w:sz w:val="18"/>
                <w:szCs w:val="18"/>
              </w:rPr>
            </w:pPr>
          </w:p>
        </w:tc>
      </w:tr>
      <w:tr w:rsidR="00A52DC7" w14:paraId="36DAEA3E" w14:textId="77777777" w:rsidTr="00261A8B">
        <w:trPr>
          <w:trHeight w:hRule="exact" w:val="250"/>
        </w:trPr>
        <w:tc>
          <w:tcPr>
            <w:tcW w:w="1024" w:type="dxa"/>
            <w:tcBorders>
              <w:top w:val="single" w:sz="5" w:space="0" w:color="000000"/>
              <w:left w:val="single" w:sz="5" w:space="0" w:color="000000"/>
              <w:bottom w:val="single" w:sz="5" w:space="0" w:color="000000"/>
              <w:right w:val="single" w:sz="5" w:space="0" w:color="000000"/>
            </w:tcBorders>
          </w:tcPr>
          <w:p w14:paraId="4B81D808"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4F499381"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54ACAB95"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7F3F464C"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3978C347" w14:textId="77777777" w:rsidR="00A52DC7" w:rsidRDefault="00A52DC7" w:rsidP="00AC2C1C">
            <w:pPr>
              <w:pStyle w:val="TableParagraph"/>
              <w:jc w:val="both"/>
              <w:rPr>
                <w:rFonts w:ascii="Arial" w:eastAsia="Arial" w:hAnsi="Arial" w:cs="Arial"/>
                <w:sz w:val="18"/>
                <w:szCs w:val="18"/>
              </w:rPr>
            </w:pPr>
          </w:p>
        </w:tc>
        <w:tc>
          <w:tcPr>
            <w:tcW w:w="776" w:type="dxa"/>
            <w:tcBorders>
              <w:top w:val="single" w:sz="5" w:space="0" w:color="000000"/>
              <w:left w:val="single" w:sz="5" w:space="0" w:color="000000"/>
              <w:bottom w:val="single" w:sz="5" w:space="0" w:color="000000"/>
              <w:right w:val="single" w:sz="5" w:space="0" w:color="000000"/>
            </w:tcBorders>
          </w:tcPr>
          <w:p w14:paraId="68E84365" w14:textId="77777777" w:rsidR="00A52DC7" w:rsidRDefault="00A52DC7" w:rsidP="00AC2C1C">
            <w:pPr>
              <w:pStyle w:val="TableParagraph"/>
              <w:jc w:val="both"/>
              <w:rPr>
                <w:rFonts w:ascii="Arial" w:eastAsia="Arial" w:hAnsi="Arial" w:cs="Arial"/>
                <w:sz w:val="18"/>
                <w:szCs w:val="18"/>
              </w:rPr>
            </w:pPr>
          </w:p>
        </w:tc>
        <w:tc>
          <w:tcPr>
            <w:tcW w:w="718" w:type="dxa"/>
            <w:tcBorders>
              <w:top w:val="single" w:sz="5" w:space="0" w:color="000000"/>
              <w:left w:val="single" w:sz="5" w:space="0" w:color="000000"/>
              <w:bottom w:val="single" w:sz="5" w:space="0" w:color="000000"/>
              <w:right w:val="single" w:sz="5" w:space="0" w:color="000000"/>
            </w:tcBorders>
          </w:tcPr>
          <w:p w14:paraId="316E7A45" w14:textId="77777777" w:rsidR="00A52DC7" w:rsidRDefault="00A52DC7" w:rsidP="00CB124B">
            <w:pPr>
              <w:pStyle w:val="TableParagraph"/>
              <w:ind w:right="100"/>
              <w:jc w:val="both"/>
              <w:rPr>
                <w:rFonts w:ascii="Arial" w:eastAsia="Arial" w:hAnsi="Arial" w:cs="Arial"/>
                <w:sz w:val="18"/>
                <w:szCs w:val="18"/>
              </w:rPr>
            </w:pPr>
          </w:p>
        </w:tc>
        <w:tc>
          <w:tcPr>
            <w:tcW w:w="707" w:type="dxa"/>
            <w:tcBorders>
              <w:top w:val="single" w:sz="5" w:space="0" w:color="000000"/>
              <w:left w:val="single" w:sz="5" w:space="0" w:color="000000"/>
              <w:bottom w:val="single" w:sz="5" w:space="0" w:color="000000"/>
              <w:right w:val="single" w:sz="5" w:space="0" w:color="000000"/>
            </w:tcBorders>
          </w:tcPr>
          <w:p w14:paraId="76557737" w14:textId="77777777" w:rsidR="00A52DC7" w:rsidRDefault="00A52DC7" w:rsidP="00CB124B">
            <w:pPr>
              <w:pStyle w:val="TableParagraph"/>
              <w:ind w:right="100"/>
              <w:jc w:val="both"/>
              <w:rPr>
                <w:rFonts w:ascii="Arial" w:eastAsia="Arial" w:hAnsi="Arial" w:cs="Arial"/>
                <w:sz w:val="18"/>
                <w:szCs w:val="18"/>
              </w:rPr>
            </w:pPr>
          </w:p>
        </w:tc>
        <w:tc>
          <w:tcPr>
            <w:tcW w:w="1225" w:type="dxa"/>
            <w:tcBorders>
              <w:top w:val="single" w:sz="5" w:space="0" w:color="000000"/>
              <w:left w:val="single" w:sz="5" w:space="0" w:color="000000"/>
              <w:bottom w:val="single" w:sz="5" w:space="0" w:color="000000"/>
              <w:right w:val="single" w:sz="5" w:space="0" w:color="000000"/>
            </w:tcBorders>
          </w:tcPr>
          <w:p w14:paraId="47CB6421" w14:textId="77777777" w:rsidR="00A52DC7" w:rsidRDefault="00A52DC7" w:rsidP="00CB124B">
            <w:pPr>
              <w:pStyle w:val="TableParagraph"/>
              <w:ind w:right="99"/>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60CD163C" w14:textId="77777777" w:rsidR="00A52DC7" w:rsidRDefault="00A52DC7" w:rsidP="00CB124B">
            <w:pPr>
              <w:pStyle w:val="TableParagraph"/>
              <w:ind w:right="99"/>
              <w:jc w:val="both"/>
              <w:rPr>
                <w:rFonts w:ascii="Arial" w:eastAsia="Arial" w:hAnsi="Arial" w:cs="Arial"/>
                <w:sz w:val="18"/>
                <w:szCs w:val="18"/>
              </w:rPr>
            </w:pPr>
          </w:p>
        </w:tc>
      </w:tr>
      <w:tr w:rsidR="00A52DC7" w14:paraId="31666086" w14:textId="77777777" w:rsidTr="00261A8B">
        <w:trPr>
          <w:trHeight w:hRule="exact" w:val="251"/>
        </w:trPr>
        <w:tc>
          <w:tcPr>
            <w:tcW w:w="1024" w:type="dxa"/>
            <w:tcBorders>
              <w:top w:val="single" w:sz="5" w:space="0" w:color="000000"/>
              <w:left w:val="single" w:sz="5" w:space="0" w:color="000000"/>
              <w:bottom w:val="single" w:sz="5" w:space="0" w:color="000000"/>
              <w:right w:val="single" w:sz="5" w:space="0" w:color="000000"/>
            </w:tcBorders>
          </w:tcPr>
          <w:p w14:paraId="07591C53"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00A060CA"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23ADE78C"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6198A83F"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387B5BAE" w14:textId="77777777" w:rsidR="00A52DC7" w:rsidRDefault="00A52DC7" w:rsidP="00AC2C1C">
            <w:pPr>
              <w:pStyle w:val="TableParagraph"/>
              <w:jc w:val="both"/>
              <w:rPr>
                <w:rFonts w:ascii="Arial" w:eastAsia="Arial" w:hAnsi="Arial" w:cs="Arial"/>
                <w:sz w:val="18"/>
                <w:szCs w:val="18"/>
              </w:rPr>
            </w:pPr>
          </w:p>
        </w:tc>
        <w:tc>
          <w:tcPr>
            <w:tcW w:w="776" w:type="dxa"/>
            <w:tcBorders>
              <w:top w:val="single" w:sz="5" w:space="0" w:color="000000"/>
              <w:left w:val="single" w:sz="5" w:space="0" w:color="000000"/>
              <w:bottom w:val="single" w:sz="5" w:space="0" w:color="000000"/>
              <w:right w:val="single" w:sz="5" w:space="0" w:color="000000"/>
            </w:tcBorders>
          </w:tcPr>
          <w:p w14:paraId="6F78FBD3" w14:textId="77777777" w:rsidR="00A52DC7" w:rsidRDefault="00A52DC7" w:rsidP="00AC2C1C">
            <w:pPr>
              <w:pStyle w:val="TableParagraph"/>
              <w:jc w:val="both"/>
              <w:rPr>
                <w:rFonts w:ascii="Arial" w:eastAsia="Arial" w:hAnsi="Arial" w:cs="Arial"/>
                <w:sz w:val="18"/>
                <w:szCs w:val="18"/>
              </w:rPr>
            </w:pPr>
          </w:p>
        </w:tc>
        <w:tc>
          <w:tcPr>
            <w:tcW w:w="718" w:type="dxa"/>
            <w:tcBorders>
              <w:top w:val="single" w:sz="5" w:space="0" w:color="000000"/>
              <w:left w:val="single" w:sz="5" w:space="0" w:color="000000"/>
              <w:bottom w:val="single" w:sz="5" w:space="0" w:color="000000"/>
              <w:right w:val="single" w:sz="5" w:space="0" w:color="000000"/>
            </w:tcBorders>
          </w:tcPr>
          <w:p w14:paraId="0F61B0C9" w14:textId="77777777" w:rsidR="00A52DC7" w:rsidRDefault="00A52DC7" w:rsidP="00CB124B">
            <w:pPr>
              <w:pStyle w:val="TableParagraph"/>
              <w:ind w:right="100"/>
              <w:jc w:val="both"/>
              <w:rPr>
                <w:rFonts w:ascii="Arial" w:eastAsia="Arial" w:hAnsi="Arial" w:cs="Arial"/>
                <w:sz w:val="18"/>
                <w:szCs w:val="18"/>
              </w:rPr>
            </w:pPr>
          </w:p>
        </w:tc>
        <w:tc>
          <w:tcPr>
            <w:tcW w:w="707" w:type="dxa"/>
            <w:tcBorders>
              <w:top w:val="single" w:sz="5" w:space="0" w:color="000000"/>
              <w:left w:val="single" w:sz="5" w:space="0" w:color="000000"/>
              <w:bottom w:val="single" w:sz="5" w:space="0" w:color="000000"/>
              <w:right w:val="single" w:sz="5" w:space="0" w:color="000000"/>
            </w:tcBorders>
          </w:tcPr>
          <w:p w14:paraId="31C7CE7C" w14:textId="77777777" w:rsidR="00A52DC7" w:rsidRDefault="00A52DC7" w:rsidP="00CB124B">
            <w:pPr>
              <w:pStyle w:val="TableParagraph"/>
              <w:ind w:right="100"/>
              <w:jc w:val="both"/>
              <w:rPr>
                <w:rFonts w:ascii="Arial" w:eastAsia="Arial" w:hAnsi="Arial" w:cs="Arial"/>
                <w:sz w:val="18"/>
                <w:szCs w:val="18"/>
              </w:rPr>
            </w:pPr>
          </w:p>
        </w:tc>
        <w:tc>
          <w:tcPr>
            <w:tcW w:w="1225" w:type="dxa"/>
            <w:tcBorders>
              <w:top w:val="single" w:sz="5" w:space="0" w:color="000000"/>
              <w:left w:val="single" w:sz="5" w:space="0" w:color="000000"/>
              <w:bottom w:val="single" w:sz="5" w:space="0" w:color="000000"/>
              <w:right w:val="single" w:sz="5" w:space="0" w:color="000000"/>
            </w:tcBorders>
          </w:tcPr>
          <w:p w14:paraId="59493F1D" w14:textId="77777777" w:rsidR="00A52DC7" w:rsidRDefault="00A52DC7" w:rsidP="00AC2C1C">
            <w:pPr>
              <w:pStyle w:val="TableParagraph"/>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6A073418" w14:textId="77777777" w:rsidR="00A52DC7" w:rsidRDefault="00A52DC7" w:rsidP="00CB124B">
            <w:pPr>
              <w:pStyle w:val="TableParagraph"/>
              <w:ind w:right="100"/>
              <w:jc w:val="both"/>
              <w:rPr>
                <w:rFonts w:ascii="Arial" w:eastAsia="Arial" w:hAnsi="Arial" w:cs="Arial"/>
                <w:sz w:val="18"/>
                <w:szCs w:val="18"/>
              </w:rPr>
            </w:pPr>
          </w:p>
        </w:tc>
      </w:tr>
      <w:tr w:rsidR="00A52DC7" w14:paraId="66C5F4A8" w14:textId="77777777" w:rsidTr="00261A8B">
        <w:trPr>
          <w:trHeight w:hRule="exact" w:val="251"/>
        </w:trPr>
        <w:tc>
          <w:tcPr>
            <w:tcW w:w="1024" w:type="dxa"/>
            <w:tcBorders>
              <w:top w:val="single" w:sz="5" w:space="0" w:color="000000"/>
              <w:left w:val="single" w:sz="5" w:space="0" w:color="000000"/>
              <w:bottom w:val="single" w:sz="5" w:space="0" w:color="000000"/>
              <w:right w:val="single" w:sz="5" w:space="0" w:color="000000"/>
            </w:tcBorders>
          </w:tcPr>
          <w:p w14:paraId="39AEBF48"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7FED02CC" w14:textId="77777777" w:rsidR="00A52DC7" w:rsidRDefault="00A52DC7" w:rsidP="00AC2C1C">
            <w:pPr>
              <w:pStyle w:val="TableParagraph"/>
              <w:jc w:val="both"/>
              <w:rPr>
                <w:rFonts w:ascii="Arial" w:eastAsia="Arial" w:hAnsi="Arial" w:cs="Arial"/>
                <w:sz w:val="18"/>
                <w:szCs w:val="18"/>
              </w:rPr>
            </w:pPr>
          </w:p>
        </w:tc>
        <w:tc>
          <w:tcPr>
            <w:tcW w:w="1447" w:type="dxa"/>
            <w:tcBorders>
              <w:top w:val="single" w:sz="5" w:space="0" w:color="000000"/>
              <w:left w:val="single" w:sz="5" w:space="0" w:color="000000"/>
              <w:bottom w:val="single" w:sz="5" w:space="0" w:color="000000"/>
              <w:right w:val="single" w:sz="5" w:space="0" w:color="000000"/>
            </w:tcBorders>
          </w:tcPr>
          <w:p w14:paraId="42913D8D"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58F3245C" w14:textId="77777777" w:rsidR="00A52DC7" w:rsidRDefault="00A52DC7" w:rsidP="00AC2C1C">
            <w:pPr>
              <w:pStyle w:val="TableParagraph"/>
              <w:jc w:val="both"/>
              <w:rPr>
                <w:rFonts w:ascii="Arial" w:eastAsia="Arial" w:hAnsi="Arial" w:cs="Arial"/>
                <w:sz w:val="18"/>
                <w:szCs w:val="18"/>
              </w:rPr>
            </w:pPr>
          </w:p>
        </w:tc>
        <w:tc>
          <w:tcPr>
            <w:tcW w:w="886" w:type="dxa"/>
            <w:tcBorders>
              <w:top w:val="single" w:sz="5" w:space="0" w:color="000000"/>
              <w:left w:val="single" w:sz="5" w:space="0" w:color="000000"/>
              <w:bottom w:val="single" w:sz="5" w:space="0" w:color="000000"/>
              <w:right w:val="single" w:sz="5" w:space="0" w:color="000000"/>
            </w:tcBorders>
          </w:tcPr>
          <w:p w14:paraId="02C6CAF9" w14:textId="77777777" w:rsidR="00A52DC7" w:rsidRDefault="00A52DC7" w:rsidP="00AC2C1C">
            <w:pPr>
              <w:pStyle w:val="TableParagraph"/>
              <w:jc w:val="both"/>
              <w:rPr>
                <w:rFonts w:ascii="Arial" w:eastAsia="Arial" w:hAnsi="Arial" w:cs="Arial"/>
                <w:sz w:val="18"/>
                <w:szCs w:val="18"/>
              </w:rPr>
            </w:pPr>
          </w:p>
        </w:tc>
        <w:tc>
          <w:tcPr>
            <w:tcW w:w="776" w:type="dxa"/>
            <w:tcBorders>
              <w:top w:val="single" w:sz="5" w:space="0" w:color="000000"/>
              <w:left w:val="single" w:sz="5" w:space="0" w:color="000000"/>
              <w:bottom w:val="single" w:sz="5" w:space="0" w:color="000000"/>
              <w:right w:val="single" w:sz="5" w:space="0" w:color="000000"/>
            </w:tcBorders>
          </w:tcPr>
          <w:p w14:paraId="1F655500" w14:textId="77777777" w:rsidR="00A52DC7" w:rsidRDefault="00A52DC7" w:rsidP="00AC2C1C">
            <w:pPr>
              <w:pStyle w:val="TableParagraph"/>
              <w:jc w:val="both"/>
              <w:rPr>
                <w:rFonts w:ascii="Arial" w:eastAsia="Arial" w:hAnsi="Arial" w:cs="Arial"/>
                <w:sz w:val="18"/>
                <w:szCs w:val="18"/>
              </w:rPr>
            </w:pPr>
          </w:p>
        </w:tc>
        <w:tc>
          <w:tcPr>
            <w:tcW w:w="718" w:type="dxa"/>
            <w:tcBorders>
              <w:top w:val="single" w:sz="5" w:space="0" w:color="000000"/>
              <w:left w:val="single" w:sz="5" w:space="0" w:color="000000"/>
              <w:bottom w:val="single" w:sz="5" w:space="0" w:color="000000"/>
              <w:right w:val="single" w:sz="5" w:space="0" w:color="000000"/>
            </w:tcBorders>
          </w:tcPr>
          <w:p w14:paraId="0D7AB0BB" w14:textId="77777777" w:rsidR="00A52DC7" w:rsidRDefault="00A52DC7" w:rsidP="00CB124B">
            <w:pPr>
              <w:pStyle w:val="TableParagraph"/>
              <w:ind w:right="101"/>
              <w:jc w:val="both"/>
              <w:rPr>
                <w:rFonts w:ascii="Arial" w:eastAsia="Arial" w:hAnsi="Arial" w:cs="Arial"/>
                <w:sz w:val="18"/>
                <w:szCs w:val="18"/>
              </w:rPr>
            </w:pPr>
          </w:p>
        </w:tc>
        <w:tc>
          <w:tcPr>
            <w:tcW w:w="707" w:type="dxa"/>
            <w:tcBorders>
              <w:top w:val="single" w:sz="5" w:space="0" w:color="000000"/>
              <w:left w:val="single" w:sz="5" w:space="0" w:color="000000"/>
              <w:bottom w:val="single" w:sz="5" w:space="0" w:color="000000"/>
              <w:right w:val="single" w:sz="5" w:space="0" w:color="000000"/>
            </w:tcBorders>
          </w:tcPr>
          <w:p w14:paraId="36DAA43D" w14:textId="77777777" w:rsidR="00A52DC7" w:rsidRDefault="00A52DC7" w:rsidP="00CB124B">
            <w:pPr>
              <w:pStyle w:val="TableParagraph"/>
              <w:ind w:right="100"/>
              <w:jc w:val="both"/>
              <w:rPr>
                <w:rFonts w:ascii="Arial" w:eastAsia="Arial" w:hAnsi="Arial" w:cs="Arial"/>
                <w:sz w:val="18"/>
                <w:szCs w:val="18"/>
              </w:rPr>
            </w:pPr>
          </w:p>
        </w:tc>
        <w:tc>
          <w:tcPr>
            <w:tcW w:w="1225" w:type="dxa"/>
            <w:tcBorders>
              <w:top w:val="single" w:sz="5" w:space="0" w:color="000000"/>
              <w:left w:val="single" w:sz="5" w:space="0" w:color="000000"/>
              <w:bottom w:val="single" w:sz="5" w:space="0" w:color="000000"/>
              <w:right w:val="single" w:sz="5" w:space="0" w:color="000000"/>
            </w:tcBorders>
          </w:tcPr>
          <w:p w14:paraId="7CDB9BBD" w14:textId="77777777" w:rsidR="00A52DC7" w:rsidRDefault="00A52DC7" w:rsidP="00AC2C1C">
            <w:pPr>
              <w:pStyle w:val="TableParagraph"/>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0FF28ADD" w14:textId="77777777" w:rsidR="00A52DC7" w:rsidRDefault="00A52DC7" w:rsidP="00AC2C1C">
            <w:pPr>
              <w:pStyle w:val="TableParagraph"/>
              <w:jc w:val="both"/>
              <w:rPr>
                <w:rFonts w:ascii="Arial" w:eastAsia="Arial" w:hAnsi="Arial" w:cs="Arial"/>
                <w:sz w:val="18"/>
                <w:szCs w:val="18"/>
              </w:rPr>
            </w:pPr>
          </w:p>
        </w:tc>
      </w:tr>
      <w:tr w:rsidR="00A52DC7" w14:paraId="3C8BFEB6" w14:textId="77777777" w:rsidTr="00261A8B">
        <w:trPr>
          <w:trHeight w:hRule="exact" w:val="250"/>
        </w:trPr>
        <w:tc>
          <w:tcPr>
            <w:tcW w:w="1024" w:type="dxa"/>
            <w:tcBorders>
              <w:top w:val="single" w:sz="5" w:space="0" w:color="000000"/>
              <w:left w:val="single" w:sz="5" w:space="0" w:color="000000"/>
              <w:bottom w:val="single" w:sz="5" w:space="0" w:color="000000"/>
              <w:right w:val="single" w:sz="5" w:space="0" w:color="000000"/>
            </w:tcBorders>
          </w:tcPr>
          <w:p w14:paraId="5347CFF5" w14:textId="77777777" w:rsidR="00A52DC7" w:rsidRDefault="00A52DC7" w:rsidP="00CB124B">
            <w:pPr>
              <w:jc w:val="both"/>
            </w:pPr>
          </w:p>
        </w:tc>
        <w:tc>
          <w:tcPr>
            <w:tcW w:w="1447" w:type="dxa"/>
            <w:tcBorders>
              <w:top w:val="single" w:sz="5" w:space="0" w:color="000000"/>
              <w:left w:val="single" w:sz="5" w:space="0" w:color="000000"/>
              <w:bottom w:val="single" w:sz="5" w:space="0" w:color="000000"/>
              <w:right w:val="single" w:sz="5" w:space="0" w:color="000000"/>
            </w:tcBorders>
          </w:tcPr>
          <w:p w14:paraId="0501DEAC" w14:textId="77777777" w:rsidR="00A52DC7" w:rsidRDefault="009C4310" w:rsidP="00CB124B">
            <w:pPr>
              <w:pStyle w:val="TableParagraph"/>
              <w:ind w:left="102"/>
              <w:jc w:val="both"/>
              <w:rPr>
                <w:rFonts w:ascii="Arial" w:eastAsia="Arial" w:hAnsi="Arial" w:cs="Arial"/>
                <w:sz w:val="18"/>
                <w:szCs w:val="18"/>
              </w:rPr>
            </w:pPr>
            <w:r w:rsidRPr="00165515">
              <w:rPr>
                <w:rFonts w:ascii="Arial"/>
                <w:b/>
                <w:color w:val="0070C0"/>
                <w:spacing w:val="-1"/>
                <w:sz w:val="18"/>
              </w:rPr>
              <w:t>Total</w:t>
            </w:r>
          </w:p>
        </w:tc>
        <w:tc>
          <w:tcPr>
            <w:tcW w:w="1447" w:type="dxa"/>
            <w:tcBorders>
              <w:top w:val="single" w:sz="5" w:space="0" w:color="000000"/>
              <w:left w:val="single" w:sz="5" w:space="0" w:color="000000"/>
              <w:bottom w:val="single" w:sz="5" w:space="0" w:color="000000"/>
              <w:right w:val="single" w:sz="5" w:space="0" w:color="000000"/>
            </w:tcBorders>
          </w:tcPr>
          <w:p w14:paraId="33C818D8" w14:textId="77777777" w:rsidR="00A52DC7" w:rsidRDefault="00A52DC7" w:rsidP="00CB124B">
            <w:pPr>
              <w:jc w:val="both"/>
            </w:pPr>
          </w:p>
        </w:tc>
        <w:tc>
          <w:tcPr>
            <w:tcW w:w="886" w:type="dxa"/>
            <w:tcBorders>
              <w:top w:val="single" w:sz="5" w:space="0" w:color="000000"/>
              <w:left w:val="single" w:sz="5" w:space="0" w:color="000000"/>
              <w:bottom w:val="single" w:sz="5" w:space="0" w:color="000000"/>
              <w:right w:val="single" w:sz="5" w:space="0" w:color="000000"/>
            </w:tcBorders>
          </w:tcPr>
          <w:p w14:paraId="1E6DDE54" w14:textId="77777777" w:rsidR="00A52DC7" w:rsidRDefault="00A52DC7" w:rsidP="00CB124B">
            <w:pPr>
              <w:jc w:val="both"/>
            </w:pPr>
          </w:p>
        </w:tc>
        <w:tc>
          <w:tcPr>
            <w:tcW w:w="886" w:type="dxa"/>
            <w:tcBorders>
              <w:top w:val="single" w:sz="5" w:space="0" w:color="000000"/>
              <w:left w:val="single" w:sz="5" w:space="0" w:color="000000"/>
              <w:bottom w:val="single" w:sz="5" w:space="0" w:color="000000"/>
              <w:right w:val="single" w:sz="5" w:space="0" w:color="000000"/>
            </w:tcBorders>
          </w:tcPr>
          <w:p w14:paraId="77F6F768" w14:textId="77777777" w:rsidR="00A52DC7" w:rsidRDefault="00A52DC7" w:rsidP="00CB124B">
            <w:pPr>
              <w:jc w:val="both"/>
            </w:pPr>
          </w:p>
        </w:tc>
        <w:tc>
          <w:tcPr>
            <w:tcW w:w="776" w:type="dxa"/>
            <w:tcBorders>
              <w:top w:val="single" w:sz="5" w:space="0" w:color="000000"/>
              <w:left w:val="single" w:sz="5" w:space="0" w:color="000000"/>
              <w:bottom w:val="single" w:sz="5" w:space="0" w:color="000000"/>
              <w:right w:val="single" w:sz="5" w:space="0" w:color="000000"/>
            </w:tcBorders>
          </w:tcPr>
          <w:p w14:paraId="587E4824" w14:textId="77777777" w:rsidR="00A52DC7" w:rsidRDefault="00A52DC7" w:rsidP="00CB124B">
            <w:pPr>
              <w:jc w:val="both"/>
            </w:pPr>
          </w:p>
        </w:tc>
        <w:tc>
          <w:tcPr>
            <w:tcW w:w="718" w:type="dxa"/>
            <w:tcBorders>
              <w:top w:val="single" w:sz="5" w:space="0" w:color="000000"/>
              <w:left w:val="single" w:sz="5" w:space="0" w:color="000000"/>
              <w:bottom w:val="single" w:sz="5" w:space="0" w:color="000000"/>
              <w:right w:val="single" w:sz="5" w:space="0" w:color="000000"/>
            </w:tcBorders>
          </w:tcPr>
          <w:p w14:paraId="7FA2748D" w14:textId="77777777" w:rsidR="00A52DC7" w:rsidRDefault="00A52DC7" w:rsidP="00CB124B">
            <w:pPr>
              <w:jc w:val="both"/>
            </w:pPr>
          </w:p>
        </w:tc>
        <w:tc>
          <w:tcPr>
            <w:tcW w:w="707" w:type="dxa"/>
            <w:tcBorders>
              <w:top w:val="single" w:sz="5" w:space="0" w:color="000000"/>
              <w:left w:val="single" w:sz="5" w:space="0" w:color="000000"/>
              <w:bottom w:val="single" w:sz="5" w:space="0" w:color="000000"/>
              <w:right w:val="single" w:sz="5" w:space="0" w:color="000000"/>
            </w:tcBorders>
          </w:tcPr>
          <w:p w14:paraId="165E3F82" w14:textId="77777777" w:rsidR="00A52DC7" w:rsidRDefault="00A52DC7" w:rsidP="00CB124B">
            <w:pPr>
              <w:jc w:val="both"/>
            </w:pPr>
          </w:p>
        </w:tc>
        <w:tc>
          <w:tcPr>
            <w:tcW w:w="1225" w:type="dxa"/>
            <w:tcBorders>
              <w:top w:val="single" w:sz="5" w:space="0" w:color="000000"/>
              <w:left w:val="single" w:sz="5" w:space="0" w:color="000000"/>
              <w:bottom w:val="single" w:sz="5" w:space="0" w:color="000000"/>
              <w:right w:val="single" w:sz="5" w:space="0" w:color="000000"/>
            </w:tcBorders>
          </w:tcPr>
          <w:p w14:paraId="38B7227D" w14:textId="77777777" w:rsidR="00A52DC7" w:rsidRDefault="00A52DC7" w:rsidP="00AC2C1C">
            <w:pPr>
              <w:pStyle w:val="TableParagraph"/>
              <w:jc w:val="both"/>
              <w:rPr>
                <w:rFonts w:ascii="Arial" w:eastAsia="Arial" w:hAnsi="Arial" w:cs="Arial"/>
                <w:sz w:val="18"/>
                <w:szCs w:val="18"/>
              </w:rPr>
            </w:pPr>
          </w:p>
        </w:tc>
        <w:tc>
          <w:tcPr>
            <w:tcW w:w="1016" w:type="dxa"/>
            <w:tcBorders>
              <w:top w:val="single" w:sz="5" w:space="0" w:color="000000"/>
              <w:left w:val="single" w:sz="5" w:space="0" w:color="000000"/>
              <w:bottom w:val="single" w:sz="5" w:space="0" w:color="000000"/>
              <w:right w:val="single" w:sz="5" w:space="0" w:color="000000"/>
            </w:tcBorders>
          </w:tcPr>
          <w:p w14:paraId="64B2DB17" w14:textId="77777777" w:rsidR="00A52DC7" w:rsidRDefault="00A52DC7" w:rsidP="00AC2C1C">
            <w:pPr>
              <w:pStyle w:val="TableParagraph"/>
              <w:jc w:val="both"/>
              <w:rPr>
                <w:rFonts w:ascii="Arial" w:eastAsia="Arial" w:hAnsi="Arial" w:cs="Arial"/>
                <w:sz w:val="18"/>
                <w:szCs w:val="18"/>
              </w:rPr>
            </w:pPr>
          </w:p>
        </w:tc>
      </w:tr>
    </w:tbl>
    <w:p w14:paraId="61B76189" w14:textId="4716128E" w:rsidR="00A52DC7" w:rsidRDefault="009C4310" w:rsidP="00CB124B">
      <w:pPr>
        <w:ind w:left="140"/>
        <w:jc w:val="both"/>
        <w:rPr>
          <w:rFonts w:ascii="Arial" w:eastAsia="Arial" w:hAnsi="Arial" w:cs="Arial"/>
          <w:sz w:val="16"/>
          <w:szCs w:val="16"/>
        </w:rPr>
      </w:pPr>
      <w:r>
        <w:rPr>
          <w:rFonts w:ascii="Arial"/>
          <w:sz w:val="16"/>
        </w:rPr>
        <w:t>Source:</w:t>
      </w:r>
      <w:r>
        <w:rPr>
          <w:rFonts w:ascii="Arial"/>
          <w:spacing w:val="-7"/>
          <w:sz w:val="16"/>
        </w:rPr>
        <w:t xml:space="preserve"> </w:t>
      </w:r>
      <w:r>
        <w:rPr>
          <w:rFonts w:ascii="Arial"/>
          <w:sz w:val="16"/>
        </w:rPr>
        <w:t>National</w:t>
      </w:r>
      <w:r>
        <w:rPr>
          <w:rFonts w:ascii="Arial"/>
          <w:spacing w:val="-5"/>
          <w:sz w:val="16"/>
        </w:rPr>
        <w:t xml:space="preserve"> </w:t>
      </w:r>
      <w:r w:rsidR="0008521E">
        <w:rPr>
          <w:rFonts w:ascii="Arial"/>
          <w:sz w:val="16"/>
        </w:rPr>
        <w:t>Centers for Environmental Information</w:t>
      </w:r>
      <w:r w:rsidR="0040350A">
        <w:rPr>
          <w:rFonts w:ascii="Arial"/>
          <w:sz w:val="16"/>
        </w:rPr>
        <w:t xml:space="preserve">, </w:t>
      </w:r>
      <w:hyperlink r:id="rId208" w:history="1">
        <w:r w:rsidR="0040350A" w:rsidRPr="0040350A">
          <w:rPr>
            <w:rStyle w:val="Hyperlink"/>
            <w:rFonts w:ascii="Arial"/>
            <w:sz w:val="16"/>
          </w:rPr>
          <w:t>http://www.</w:t>
        </w:r>
        <w:r w:rsidR="004A7222">
          <w:rPr>
            <w:rStyle w:val="Hyperlink"/>
            <w:rFonts w:ascii="Arial"/>
            <w:sz w:val="16"/>
          </w:rPr>
          <w:t>NCEI</w:t>
        </w:r>
        <w:r w:rsidR="0040350A" w:rsidRPr="0040350A">
          <w:rPr>
            <w:rStyle w:val="Hyperlink"/>
            <w:rFonts w:ascii="Arial"/>
            <w:sz w:val="16"/>
          </w:rPr>
          <w:t xml:space="preserve">.noaa.gov/stormevents/ </w:t>
        </w:r>
      </w:hyperlink>
    </w:p>
    <w:p w14:paraId="5325A14E" w14:textId="77777777" w:rsidR="00A52DC7" w:rsidRDefault="00A52DC7" w:rsidP="00CB124B">
      <w:pPr>
        <w:jc w:val="both"/>
        <w:rPr>
          <w:rFonts w:ascii="Arial" w:eastAsia="Arial" w:hAnsi="Arial" w:cs="Arial"/>
          <w:sz w:val="16"/>
          <w:szCs w:val="16"/>
        </w:rPr>
      </w:pPr>
    </w:p>
    <w:p w14:paraId="65AA13B0" w14:textId="1A6E22F9" w:rsidR="00A52DC7" w:rsidRDefault="00001C18" w:rsidP="007D3807">
      <w:pPr>
        <w:shd w:val="clear" w:color="auto" w:fill="F2DBDB" w:themeFill="accent2" w:themeFillTint="33"/>
        <w:spacing w:before="120" w:after="120"/>
        <w:ind w:right="-20"/>
        <w:rPr>
          <w:rFonts w:ascii="Arial" w:eastAsia="Arial" w:hAnsi="Arial" w:cs="Arial"/>
        </w:rPr>
      </w:pPr>
      <w:r>
        <w:rPr>
          <w:rFonts w:ascii="Arial" w:eastAsia="Arial" w:hAnsi="Arial" w:cs="Arial"/>
        </w:rPr>
        <w:t>Insert a map (</w:t>
      </w:r>
      <w:r w:rsidR="004E206E" w:rsidRPr="004E206E">
        <w:rPr>
          <w:rFonts w:ascii="Arial" w:eastAsia="Arial" w:hAnsi="Arial" w:cs="Arial"/>
          <w:b/>
        </w:rPr>
        <w:fldChar w:fldCharType="begin"/>
      </w:r>
      <w:r w:rsidR="004E206E" w:rsidRPr="004E206E">
        <w:rPr>
          <w:rFonts w:ascii="Arial" w:eastAsia="Arial" w:hAnsi="Arial" w:cs="Arial"/>
          <w:b/>
        </w:rPr>
        <w:instrText xml:space="preserve"> REF _Ref528077491 \r \h  \* MERGEFORMAT </w:instrText>
      </w:r>
      <w:r w:rsidR="004E206E" w:rsidRPr="004E206E">
        <w:rPr>
          <w:rFonts w:ascii="Arial" w:eastAsia="Arial" w:hAnsi="Arial" w:cs="Arial"/>
          <w:b/>
        </w:rPr>
      </w:r>
      <w:r w:rsidR="004E206E" w:rsidRPr="004E206E">
        <w:rPr>
          <w:rFonts w:ascii="Arial" w:eastAsia="Arial" w:hAnsi="Arial" w:cs="Arial"/>
          <w:b/>
        </w:rPr>
        <w:fldChar w:fldCharType="separate"/>
      </w:r>
      <w:r w:rsidR="003239EC">
        <w:rPr>
          <w:rFonts w:ascii="Arial" w:eastAsia="Arial" w:hAnsi="Arial" w:cs="Arial"/>
          <w:b/>
        </w:rPr>
        <w:t>Figure 3.18</w:t>
      </w:r>
      <w:r w:rsidR="004E206E" w:rsidRPr="004E206E">
        <w:rPr>
          <w:rFonts w:ascii="Arial" w:eastAsia="Arial" w:hAnsi="Arial" w:cs="Arial"/>
          <w:b/>
        </w:rPr>
        <w:fldChar w:fldCharType="end"/>
      </w:r>
      <w:r w:rsidR="00B86373">
        <w:rPr>
          <w:rFonts w:ascii="Arial" w:eastAsia="Arial" w:hAnsi="Arial" w:cs="Arial"/>
          <w:b/>
        </w:rPr>
        <w:t>)</w:t>
      </w:r>
      <w:r>
        <w:rPr>
          <w:rFonts w:ascii="Arial" w:eastAsia="Arial" w:hAnsi="Arial" w:cs="Arial"/>
        </w:rPr>
        <w:t xml:space="preserve"> showing historic tornado paths in the planning area, available at </w:t>
      </w:r>
      <w:hyperlink r:id="rId209" w:history="1">
        <w:r w:rsidRPr="00576122">
          <w:rPr>
            <w:rStyle w:val="Hyperlink"/>
            <w:rFonts w:ascii="Arial" w:eastAsia="Arial" w:hAnsi="Arial" w:cs="Arial"/>
          </w:rPr>
          <w:t>http://www.tornadohistoryproject.com/tornado/Missouri</w:t>
        </w:r>
      </w:hyperlink>
      <w:r>
        <w:rPr>
          <w:rFonts w:ascii="Arial" w:eastAsia="Arial" w:hAnsi="Arial" w:cs="Arial"/>
        </w:rPr>
        <w:t xml:space="preserve"> </w:t>
      </w:r>
      <w:r w:rsidR="00DD7DB4">
        <w:rPr>
          <w:rFonts w:ascii="Arial" w:eastAsia="Arial" w:hAnsi="Arial" w:cs="Arial"/>
        </w:rPr>
        <w:t xml:space="preserve"> </w:t>
      </w:r>
    </w:p>
    <w:p w14:paraId="48C2256C" w14:textId="77777777" w:rsidR="00DD7DB4" w:rsidRDefault="00DD7DB4" w:rsidP="001953B4">
      <w:pPr>
        <w:spacing w:before="120" w:after="120"/>
        <w:jc w:val="both"/>
        <w:rPr>
          <w:rFonts w:ascii="Arial" w:eastAsia="Arial" w:hAnsi="Arial" w:cs="Arial"/>
        </w:rPr>
      </w:pPr>
    </w:p>
    <w:p w14:paraId="5B227BF2" w14:textId="77777777" w:rsidR="00001C18" w:rsidRDefault="00001C18" w:rsidP="00DD7DB4">
      <w:pPr>
        <w:jc w:val="both"/>
        <w:rPr>
          <w:rFonts w:ascii="Arial" w:eastAsia="Arial" w:hAnsi="Arial" w:cs="Arial"/>
          <w:sz w:val="6"/>
          <w:szCs w:val="6"/>
        </w:rPr>
      </w:pPr>
    </w:p>
    <w:p w14:paraId="54F9D957" w14:textId="257F57E0" w:rsidR="00A52DC7" w:rsidRDefault="00A52DC7" w:rsidP="00DD7DB4">
      <w:pPr>
        <w:ind w:left="101"/>
        <w:jc w:val="both"/>
        <w:rPr>
          <w:rFonts w:ascii="Arial" w:eastAsia="Arial" w:hAnsi="Arial" w:cs="Arial"/>
          <w:sz w:val="2"/>
          <w:szCs w:val="2"/>
        </w:rPr>
      </w:pPr>
    </w:p>
    <w:p w14:paraId="1013C410" w14:textId="2DC73251" w:rsidR="00E17B6E" w:rsidRDefault="009C4310" w:rsidP="001953B4">
      <w:pPr>
        <w:pStyle w:val="FigureTitle"/>
        <w:ind w:left="1440" w:hanging="1440"/>
      </w:pPr>
      <w:bookmarkStart w:id="234" w:name="_Ref528077491"/>
      <w:r w:rsidRPr="00233E4F">
        <w:rPr>
          <w:color w:val="0070C0"/>
        </w:rPr>
        <w:t>County</w:t>
      </w:r>
      <w:r w:rsidR="00001C18" w:rsidRPr="00233E4F">
        <w:rPr>
          <w:color w:val="0070C0"/>
        </w:rPr>
        <w:t xml:space="preserve"> A</w:t>
      </w:r>
      <w:r w:rsidR="00001C18">
        <w:t xml:space="preserve"> </w:t>
      </w:r>
      <w:r>
        <w:t>Map</w:t>
      </w:r>
      <w:r w:rsidRPr="004E206E">
        <w:t xml:space="preserve"> </w:t>
      </w:r>
      <w:r>
        <w:t>of</w:t>
      </w:r>
      <w:r w:rsidRPr="004E206E">
        <w:t xml:space="preserve"> </w:t>
      </w:r>
      <w:r>
        <w:t>Historic</w:t>
      </w:r>
      <w:r w:rsidRPr="004E206E">
        <w:t xml:space="preserve"> </w:t>
      </w:r>
      <w:r>
        <w:t>Tornado</w:t>
      </w:r>
      <w:r w:rsidRPr="004E206E">
        <w:t xml:space="preserve"> </w:t>
      </w:r>
      <w:r>
        <w:t>Events</w:t>
      </w:r>
      <w:bookmarkEnd w:id="234"/>
    </w:p>
    <w:p w14:paraId="46ED5A94" w14:textId="77777777" w:rsidR="001953B4" w:rsidRDefault="001953B4" w:rsidP="001953B4">
      <w:pPr>
        <w:jc w:val="center"/>
        <w:rPr>
          <w:rFonts w:ascii="Arial" w:eastAsia="Arial" w:hAnsi="Arial" w:cs="Arial"/>
          <w:color w:val="0070C0"/>
          <w:szCs w:val="20"/>
        </w:rPr>
      </w:pPr>
    </w:p>
    <w:p w14:paraId="6BD37541" w14:textId="1AB8AFB7" w:rsidR="00A52DC7" w:rsidRDefault="001953B4" w:rsidP="001953B4">
      <w:pPr>
        <w:jc w:val="center"/>
        <w:rPr>
          <w:rFonts w:ascii="Arial" w:eastAsia="Arial" w:hAnsi="Arial" w:cs="Arial"/>
          <w:color w:val="0070C0"/>
          <w:szCs w:val="20"/>
        </w:rPr>
      </w:pPr>
      <w:r w:rsidRPr="009C3FA2">
        <w:rPr>
          <w:rFonts w:ascii="Arial" w:eastAsia="Arial" w:hAnsi="Arial" w:cs="Arial"/>
          <w:color w:val="0070C0"/>
          <w:szCs w:val="20"/>
        </w:rPr>
        <w:t>[Insert Map]</w:t>
      </w:r>
    </w:p>
    <w:p w14:paraId="3A39D20D" w14:textId="77777777" w:rsidR="001953B4" w:rsidRDefault="001953B4" w:rsidP="001953B4">
      <w:pPr>
        <w:jc w:val="center"/>
        <w:rPr>
          <w:rFonts w:ascii="Arial" w:eastAsia="Arial" w:hAnsi="Arial" w:cs="Arial"/>
          <w:color w:val="0070C0"/>
          <w:szCs w:val="20"/>
        </w:rPr>
      </w:pPr>
    </w:p>
    <w:p w14:paraId="5ECACD4F" w14:textId="77777777" w:rsidR="001953B4" w:rsidRDefault="001953B4" w:rsidP="00DD7DB4">
      <w:pPr>
        <w:jc w:val="both"/>
        <w:rPr>
          <w:rFonts w:ascii="Arial" w:eastAsia="Arial" w:hAnsi="Arial" w:cs="Arial"/>
          <w:sz w:val="16"/>
          <w:szCs w:val="16"/>
        </w:rPr>
      </w:pPr>
    </w:p>
    <w:p w14:paraId="2A4627F7" w14:textId="77777777" w:rsidR="00B86373" w:rsidRDefault="00B86373" w:rsidP="00DD7DB4">
      <w:pPr>
        <w:jc w:val="both"/>
        <w:rPr>
          <w:rFonts w:ascii="Arial" w:eastAsia="Arial" w:hAnsi="Arial" w:cs="Arial"/>
          <w:sz w:val="16"/>
          <w:szCs w:val="16"/>
        </w:rPr>
      </w:pPr>
      <w:r>
        <w:rPr>
          <w:rFonts w:ascii="Arial" w:eastAsia="Arial" w:hAnsi="Arial" w:cs="Arial"/>
          <w:sz w:val="16"/>
          <w:szCs w:val="16"/>
        </w:rPr>
        <w:t>Source:  Missouri Tornado History Project</w:t>
      </w:r>
      <w:r w:rsidR="0040350A">
        <w:rPr>
          <w:rFonts w:ascii="Arial" w:eastAsia="Arial" w:hAnsi="Arial" w:cs="Arial"/>
          <w:sz w:val="16"/>
          <w:szCs w:val="16"/>
        </w:rPr>
        <w:t xml:space="preserve">, </w:t>
      </w:r>
      <w:hyperlink r:id="rId210" w:history="1">
        <w:r w:rsidR="0040350A" w:rsidRPr="0040350A">
          <w:rPr>
            <w:rStyle w:val="Hyperlink"/>
            <w:rFonts w:ascii="Arial" w:eastAsia="Arial" w:hAnsi="Arial" w:cs="Arial"/>
            <w:sz w:val="16"/>
            <w:szCs w:val="16"/>
          </w:rPr>
          <w:t>http://www.tornadohistoryproject.com/tornado/Missouri</w:t>
        </w:r>
      </w:hyperlink>
    </w:p>
    <w:p w14:paraId="6077F131" w14:textId="77777777" w:rsidR="00B86373" w:rsidRPr="00B86373" w:rsidRDefault="00B86373" w:rsidP="00DD7DB4">
      <w:pPr>
        <w:jc w:val="both"/>
        <w:rPr>
          <w:rFonts w:ascii="Arial" w:eastAsia="Arial" w:hAnsi="Arial" w:cs="Arial"/>
          <w:sz w:val="16"/>
          <w:szCs w:val="16"/>
        </w:rPr>
      </w:pPr>
    </w:p>
    <w:p w14:paraId="746CC30F" w14:textId="151363B7" w:rsidR="00A52DC7" w:rsidRPr="00001C18" w:rsidRDefault="00001C18" w:rsidP="007D3807">
      <w:pPr>
        <w:pStyle w:val="BodyText"/>
        <w:shd w:val="clear" w:color="auto" w:fill="F2DBDB" w:themeFill="accent2" w:themeFillTint="33"/>
        <w:spacing w:before="120" w:after="120"/>
        <w:ind w:left="0" w:right="-30"/>
        <w:rPr>
          <w:color w:val="FF0000"/>
        </w:rPr>
      </w:pPr>
      <w:bookmarkStart w:id="235" w:name="_bookmark269"/>
      <w:bookmarkEnd w:id="235"/>
      <w:r>
        <w:t>Insert data from the</w:t>
      </w:r>
      <w:r w:rsidR="009C4310">
        <w:rPr>
          <w:spacing w:val="-7"/>
        </w:rPr>
        <w:t xml:space="preserve"> </w:t>
      </w:r>
      <w:r w:rsidR="009C4310">
        <w:t>USDA</w:t>
      </w:r>
      <w:r w:rsidR="009C4310">
        <w:rPr>
          <w:spacing w:val="-6"/>
        </w:rPr>
        <w:t xml:space="preserve"> </w:t>
      </w:r>
      <w:r w:rsidR="009C4310">
        <w:t>Risk</w:t>
      </w:r>
      <w:r w:rsidR="009C4310">
        <w:rPr>
          <w:spacing w:val="-6"/>
        </w:rPr>
        <w:t xml:space="preserve"> </w:t>
      </w:r>
      <w:r w:rsidR="009C4310">
        <w:t>Management</w:t>
      </w:r>
      <w:r w:rsidR="009C4310">
        <w:rPr>
          <w:spacing w:val="-7"/>
        </w:rPr>
        <w:t xml:space="preserve"> </w:t>
      </w:r>
      <w:r w:rsidR="009C4310">
        <w:t>Agency</w:t>
      </w:r>
      <w:r>
        <w:t xml:space="preserve"> about </w:t>
      </w:r>
      <w:r w:rsidR="009C4310">
        <w:rPr>
          <w:spacing w:val="-1"/>
        </w:rPr>
        <w:t>insurance</w:t>
      </w:r>
      <w:r w:rsidR="009C4310">
        <w:rPr>
          <w:spacing w:val="-7"/>
        </w:rPr>
        <w:t xml:space="preserve"> </w:t>
      </w:r>
      <w:r w:rsidR="009C4310">
        <w:t>payments</w:t>
      </w:r>
      <w:r w:rsidR="009C4310">
        <w:rPr>
          <w:spacing w:val="-5"/>
        </w:rPr>
        <w:t xml:space="preserve"> </w:t>
      </w:r>
      <w:r w:rsidR="009C4310">
        <w:t>in</w:t>
      </w:r>
      <w:r w:rsidR="009C4310">
        <w:rPr>
          <w:spacing w:val="-7"/>
        </w:rPr>
        <w:t xml:space="preserve"> </w:t>
      </w:r>
      <w:r>
        <w:rPr>
          <w:spacing w:val="-7"/>
        </w:rPr>
        <w:t>the</w:t>
      </w:r>
      <w:r w:rsidR="009C4310">
        <w:rPr>
          <w:spacing w:val="-6"/>
        </w:rPr>
        <w:t xml:space="preserve"> </w:t>
      </w:r>
      <w:r w:rsidR="009C4310">
        <w:rPr>
          <w:spacing w:val="-1"/>
        </w:rPr>
        <w:t>County</w:t>
      </w:r>
      <w:r w:rsidR="009C4310">
        <w:rPr>
          <w:spacing w:val="-7"/>
        </w:rPr>
        <w:t xml:space="preserve"> </w:t>
      </w:r>
      <w:r w:rsidR="009C4310">
        <w:t>for</w:t>
      </w:r>
      <w:r w:rsidR="009C4310">
        <w:rPr>
          <w:spacing w:val="-6"/>
        </w:rPr>
        <w:t xml:space="preserve"> </w:t>
      </w:r>
      <w:r w:rsidR="009C4310">
        <w:t>crop</w:t>
      </w:r>
      <w:r w:rsidR="009C4310">
        <w:rPr>
          <w:spacing w:val="-6"/>
        </w:rPr>
        <w:t xml:space="preserve"> </w:t>
      </w:r>
      <w:r w:rsidR="009C4310">
        <w:t>damages</w:t>
      </w:r>
      <w:r w:rsidR="009C4310">
        <w:rPr>
          <w:spacing w:val="-6"/>
        </w:rPr>
        <w:t xml:space="preserve"> </w:t>
      </w:r>
      <w:proofErr w:type="gramStart"/>
      <w:r w:rsidR="009C4310">
        <w:t>as</w:t>
      </w:r>
      <w:r w:rsidR="009C4310">
        <w:rPr>
          <w:spacing w:val="-5"/>
        </w:rPr>
        <w:t xml:space="preserve"> </w:t>
      </w:r>
      <w:r w:rsidR="009C4310">
        <w:t>a</w:t>
      </w:r>
      <w:r w:rsidR="009C4310">
        <w:rPr>
          <w:spacing w:val="-6"/>
        </w:rPr>
        <w:t xml:space="preserve"> </w:t>
      </w:r>
      <w:r w:rsidR="009C4310">
        <w:rPr>
          <w:spacing w:val="-1"/>
        </w:rPr>
        <w:t>result</w:t>
      </w:r>
      <w:r w:rsidR="009C4310">
        <w:rPr>
          <w:spacing w:val="-6"/>
        </w:rPr>
        <w:t xml:space="preserve"> </w:t>
      </w:r>
      <w:r w:rsidR="009C4310">
        <w:t>of</w:t>
      </w:r>
      <w:proofErr w:type="gramEnd"/>
      <w:r w:rsidR="009C4310">
        <w:rPr>
          <w:spacing w:val="-5"/>
        </w:rPr>
        <w:t xml:space="preserve"> </w:t>
      </w:r>
      <w:r w:rsidR="009C4310">
        <w:rPr>
          <w:spacing w:val="-1"/>
        </w:rPr>
        <w:t>tornadoes</w:t>
      </w:r>
      <w:r w:rsidR="009C4310">
        <w:rPr>
          <w:spacing w:val="-6"/>
        </w:rPr>
        <w:t xml:space="preserve"> </w:t>
      </w:r>
      <w:r>
        <w:rPr>
          <w:spacing w:val="-6"/>
        </w:rPr>
        <w:t xml:space="preserve">within a specified period of years.  </w:t>
      </w:r>
    </w:p>
    <w:p w14:paraId="628BB743" w14:textId="77777777" w:rsidR="00A52DC7" w:rsidRDefault="009C4310" w:rsidP="001953B4">
      <w:pPr>
        <w:pStyle w:val="Heading5"/>
        <w:spacing w:before="240" w:after="240"/>
      </w:pPr>
      <w:r>
        <w:t>Probability</w:t>
      </w:r>
      <w:r w:rsidRPr="001953B4">
        <w:t xml:space="preserve"> </w:t>
      </w:r>
      <w:r>
        <w:t>of</w:t>
      </w:r>
      <w:r w:rsidRPr="001953B4">
        <w:t xml:space="preserve"> </w:t>
      </w:r>
      <w:r>
        <w:t>Future</w:t>
      </w:r>
      <w:r w:rsidRPr="001953B4">
        <w:t xml:space="preserve"> </w:t>
      </w:r>
      <w:r>
        <w:t>Occurrence</w:t>
      </w:r>
    </w:p>
    <w:p w14:paraId="69A7FB3F" w14:textId="0070AC35" w:rsidR="00467FA3" w:rsidRDefault="00467FA3" w:rsidP="007D3807">
      <w:pPr>
        <w:pStyle w:val="BodyText"/>
        <w:shd w:val="clear" w:color="auto" w:fill="F2DBDB" w:themeFill="accent2" w:themeFillTint="33"/>
        <w:spacing w:before="120" w:after="120"/>
        <w:ind w:left="0" w:right="-40"/>
      </w:pPr>
      <w:r w:rsidRPr="00CD36BC">
        <w:t xml:space="preserve">Include probability calculations for </w:t>
      </w:r>
      <w:r>
        <w:t>tornado events of all magnitudes</w:t>
      </w:r>
      <w:r w:rsidR="00B86373">
        <w:t xml:space="preserve"> in one percentage</w:t>
      </w:r>
      <w:r w:rsidRPr="00CD36BC">
        <w:t xml:space="preserve">.  Calculate the probability (x number of </w:t>
      </w:r>
      <w:r w:rsidR="0048643F">
        <w:t xml:space="preserve">reported </w:t>
      </w:r>
      <w:r>
        <w:t>tornados</w:t>
      </w:r>
      <w:r w:rsidR="005A4C86">
        <w:t xml:space="preserve"> of any magnitude</w:t>
      </w:r>
      <w:r w:rsidRPr="00CD36BC">
        <w:t xml:space="preserve"> in y number of years equals z probability of </w:t>
      </w:r>
      <w:r>
        <w:t>a tornado of any magnitude event</w:t>
      </w:r>
      <w:r w:rsidRPr="00CD36BC">
        <w:t xml:space="preserve"> in the planning area in any given year).</w:t>
      </w:r>
      <w:r w:rsidR="001B20A8">
        <w:t xml:space="preserve">  If the results indicate that more than one event would occur annually, state the average number of events annually.</w:t>
      </w:r>
    </w:p>
    <w:p w14:paraId="078AD9D9" w14:textId="35EA34CB" w:rsidR="001B062B" w:rsidRPr="004138E5" w:rsidRDefault="001B062B" w:rsidP="001B062B">
      <w:pPr>
        <w:pStyle w:val="Heading5"/>
        <w:spacing w:before="240" w:after="240"/>
        <w:contextualSpacing/>
        <w:rPr>
          <w:highlight w:val="yellow"/>
          <w:u w:val="single"/>
        </w:rPr>
      </w:pPr>
      <w:bookmarkStart w:id="236" w:name="_bookmark270"/>
      <w:bookmarkEnd w:id="236"/>
      <w:r w:rsidRPr="004138E5">
        <w:rPr>
          <w:highlight w:val="yellow"/>
        </w:rPr>
        <w:t>Changing Future Conditions Considerations</w:t>
      </w:r>
      <w:r w:rsidR="004138E5">
        <w:rPr>
          <w:highlight w:val="yellow"/>
        </w:rPr>
        <w:t xml:space="preserve"> </w:t>
      </w:r>
      <w:r w:rsidR="004138E5">
        <w:rPr>
          <w:highlight w:val="yellow"/>
          <w:u w:val="single"/>
        </w:rPr>
        <w:t>*OPTIONAL*</w:t>
      </w:r>
    </w:p>
    <w:p w14:paraId="1FB23AAD" w14:textId="77777777" w:rsidR="00EB2B7F" w:rsidRPr="004138E5" w:rsidRDefault="001B062B" w:rsidP="007D3807">
      <w:pPr>
        <w:pStyle w:val="BodyText"/>
        <w:shd w:val="clear" w:color="auto" w:fill="F2DBDB" w:themeFill="accent2" w:themeFillTint="33"/>
        <w:spacing w:before="120" w:after="120"/>
        <w:ind w:left="0" w:right="-20"/>
        <w:rPr>
          <w:rFonts w:cs="Arial"/>
          <w:spacing w:val="-6"/>
          <w:highlight w:val="yellow"/>
        </w:rPr>
      </w:pPr>
      <w:r w:rsidRPr="004138E5">
        <w:rPr>
          <w:rFonts w:cs="Arial"/>
          <w:highlight w:val="yellow"/>
        </w:rPr>
        <w:t>Discuss the impact of climate change scenarios on tornado events</w:t>
      </w:r>
      <w:r w:rsidRPr="004138E5">
        <w:rPr>
          <w:rFonts w:cs="Arial"/>
          <w:spacing w:val="-6"/>
          <w:highlight w:val="yellow"/>
        </w:rPr>
        <w:t>.</w:t>
      </w:r>
      <w:r w:rsidR="00EB2B7F" w:rsidRPr="004138E5">
        <w:rPr>
          <w:rFonts w:cs="Arial"/>
          <w:spacing w:val="-6"/>
          <w:highlight w:val="yellow"/>
        </w:rPr>
        <w:t xml:space="preserve">  Sources of information include:</w:t>
      </w:r>
    </w:p>
    <w:p w14:paraId="1381B8EC" w14:textId="541EF6DB" w:rsidR="00EB2B7F" w:rsidRPr="004138E5" w:rsidRDefault="00EB2B7F" w:rsidP="007D3807">
      <w:pPr>
        <w:pStyle w:val="BodyText"/>
        <w:numPr>
          <w:ilvl w:val="0"/>
          <w:numId w:val="37"/>
        </w:numPr>
        <w:shd w:val="clear" w:color="auto" w:fill="F2DBDB" w:themeFill="accent2" w:themeFillTint="33"/>
        <w:ind w:right="-20"/>
        <w:contextualSpacing/>
        <w:rPr>
          <w:rFonts w:cs="Arial"/>
          <w:spacing w:val="-5"/>
          <w:highlight w:val="yellow"/>
        </w:rPr>
      </w:pPr>
      <w:r w:rsidRPr="004138E5">
        <w:rPr>
          <w:rFonts w:cs="Arial"/>
          <w:highlight w:val="yellow"/>
        </w:rPr>
        <w:t>20</w:t>
      </w:r>
      <w:r w:rsidR="00AE352F" w:rsidRPr="004138E5">
        <w:rPr>
          <w:rFonts w:cs="Arial"/>
          <w:highlight w:val="yellow"/>
        </w:rPr>
        <w:t>23</w:t>
      </w:r>
      <w:r w:rsidRPr="004138E5">
        <w:rPr>
          <w:rFonts w:cs="Arial"/>
          <w:highlight w:val="yellow"/>
        </w:rPr>
        <w:t xml:space="preserve"> State Plan, see Chapter 3, Section 3.3.1</w:t>
      </w:r>
      <w:r w:rsidR="00AE352F" w:rsidRPr="004138E5">
        <w:rPr>
          <w:rFonts w:cs="Arial"/>
          <w:highlight w:val="yellow"/>
        </w:rPr>
        <w:t>0</w:t>
      </w:r>
      <w:r w:rsidRPr="004138E5">
        <w:rPr>
          <w:rFonts w:cs="Arial"/>
          <w:highlight w:val="yellow"/>
        </w:rPr>
        <w:t>, Changing Future Conditions Considerations, page 3.</w:t>
      </w:r>
      <w:r w:rsidR="00DC3D10" w:rsidRPr="004138E5">
        <w:rPr>
          <w:rFonts w:cs="Arial"/>
          <w:highlight w:val="yellow"/>
        </w:rPr>
        <w:t>272</w:t>
      </w:r>
    </w:p>
    <w:p w14:paraId="729FE071" w14:textId="77777777" w:rsidR="00EB2B7F" w:rsidRPr="004138E5" w:rsidRDefault="00EB2B7F" w:rsidP="007D3807">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 xml:space="preserve">US Climate Resilience Toolkit; </w:t>
      </w:r>
      <w:hyperlink r:id="rId211" w:history="1">
        <w:r w:rsidRPr="004138E5">
          <w:rPr>
            <w:rStyle w:val="Hyperlink"/>
            <w:rFonts w:ascii="Arial" w:hAnsi="Arial" w:cs="Arial"/>
            <w:highlight w:val="yellow"/>
          </w:rPr>
          <w:t>https://toolkit.climate.gov/tools/climate-explorer</w:t>
        </w:r>
      </w:hyperlink>
    </w:p>
    <w:p w14:paraId="7A723D6B" w14:textId="77777777" w:rsidR="00EB2B7F" w:rsidRPr="004138E5" w:rsidRDefault="00EB2B7F" w:rsidP="007D3807">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National Climate Assessment; https://nca2014.globalchange.gov/</w:t>
      </w:r>
    </w:p>
    <w:p w14:paraId="32A50ED9" w14:textId="03CE9A93" w:rsidR="00E17B6E" w:rsidRDefault="009C4310" w:rsidP="001953B4">
      <w:pPr>
        <w:pStyle w:val="Heading3"/>
        <w:spacing w:before="240" w:after="240"/>
        <w:rPr>
          <w:u w:val="none"/>
        </w:rPr>
      </w:pPr>
      <w:bookmarkStart w:id="237" w:name="_Toc528484831"/>
      <w:r>
        <w:t>Vulnerability</w:t>
      </w:r>
      <w:bookmarkEnd w:id="237"/>
    </w:p>
    <w:p w14:paraId="44B51C7D" w14:textId="77777777" w:rsidR="007A6334" w:rsidRDefault="007A6334" w:rsidP="001953B4">
      <w:pPr>
        <w:pStyle w:val="Heading5"/>
        <w:spacing w:before="240" w:after="240"/>
      </w:pPr>
      <w:r>
        <w:t>Vulnerability Overview</w:t>
      </w:r>
    </w:p>
    <w:p w14:paraId="30A69BBC" w14:textId="57C7C6D5" w:rsidR="00275438" w:rsidRDefault="00DD7DB4" w:rsidP="007D3807">
      <w:pPr>
        <w:pStyle w:val="BodyText"/>
        <w:shd w:val="clear" w:color="auto" w:fill="F2DBDB" w:themeFill="accent2" w:themeFillTint="33"/>
        <w:spacing w:before="120" w:after="120"/>
        <w:ind w:left="0" w:right="-20"/>
      </w:pPr>
      <w:r>
        <w:t>Discuss the c</w:t>
      </w:r>
      <w:r w:rsidR="009C4310">
        <w:t>ounty</w:t>
      </w:r>
      <w:r>
        <w:t>’s</w:t>
      </w:r>
      <w:r w:rsidR="009C4310">
        <w:rPr>
          <w:spacing w:val="-5"/>
        </w:rPr>
        <w:t xml:space="preserve"> </w:t>
      </w:r>
      <w:r w:rsidR="009C4310">
        <w:rPr>
          <w:spacing w:val="-1"/>
        </w:rPr>
        <w:t>locat</w:t>
      </w:r>
      <w:r>
        <w:rPr>
          <w:spacing w:val="-1"/>
        </w:rPr>
        <w:t xml:space="preserve">ion </w:t>
      </w:r>
      <w:r w:rsidR="009C4310">
        <w:t>in</w:t>
      </w:r>
      <w:r w:rsidR="009C4310">
        <w:rPr>
          <w:spacing w:val="-6"/>
        </w:rPr>
        <w:t xml:space="preserve"> </w:t>
      </w:r>
      <w:r w:rsidR="009C4310">
        <w:t>a</w:t>
      </w:r>
      <w:r w:rsidR="009C4310">
        <w:rPr>
          <w:spacing w:val="-5"/>
        </w:rPr>
        <w:t xml:space="preserve"> </w:t>
      </w:r>
      <w:r w:rsidR="009C4310">
        <w:t>region</w:t>
      </w:r>
      <w:r w:rsidR="009C4310">
        <w:rPr>
          <w:spacing w:val="-5"/>
        </w:rPr>
        <w:t xml:space="preserve"> </w:t>
      </w:r>
      <w:r w:rsidR="009C4310">
        <w:t>of</w:t>
      </w:r>
      <w:r w:rsidR="009C4310">
        <w:rPr>
          <w:spacing w:val="-6"/>
        </w:rPr>
        <w:t xml:space="preserve"> </w:t>
      </w:r>
      <w:r w:rsidR="009C4310">
        <w:rPr>
          <w:spacing w:val="-1"/>
        </w:rPr>
        <w:t>the</w:t>
      </w:r>
      <w:r w:rsidR="009C4310">
        <w:rPr>
          <w:spacing w:val="-5"/>
        </w:rPr>
        <w:t xml:space="preserve"> </w:t>
      </w:r>
      <w:r w:rsidR="009C4310">
        <w:t>U.S.</w:t>
      </w:r>
      <w:r w:rsidR="009C4310">
        <w:rPr>
          <w:spacing w:val="-5"/>
        </w:rPr>
        <w:t xml:space="preserve"> </w:t>
      </w:r>
      <w:r w:rsidR="009C4310">
        <w:t>with</w:t>
      </w:r>
      <w:r w:rsidR="009C4310">
        <w:rPr>
          <w:spacing w:val="-5"/>
        </w:rPr>
        <w:t xml:space="preserve"> </w:t>
      </w:r>
      <w:r w:rsidR="009C4310">
        <w:t>high</w:t>
      </w:r>
      <w:r w:rsidR="009C4310">
        <w:rPr>
          <w:spacing w:val="-5"/>
        </w:rPr>
        <w:t xml:space="preserve"> </w:t>
      </w:r>
      <w:r w:rsidR="009C4310">
        <w:rPr>
          <w:spacing w:val="-1"/>
        </w:rPr>
        <w:t>frequency</w:t>
      </w:r>
      <w:r w:rsidR="009C4310">
        <w:rPr>
          <w:spacing w:val="-5"/>
        </w:rPr>
        <w:t xml:space="preserve"> </w:t>
      </w:r>
      <w:r w:rsidR="009C4310">
        <w:t>of</w:t>
      </w:r>
      <w:r w:rsidR="009C4310">
        <w:rPr>
          <w:spacing w:val="-6"/>
        </w:rPr>
        <w:t xml:space="preserve"> </w:t>
      </w:r>
      <w:r w:rsidR="009C4310">
        <w:t>dangerous</w:t>
      </w:r>
      <w:r w:rsidR="009C4310">
        <w:rPr>
          <w:spacing w:val="-5"/>
        </w:rPr>
        <w:t xml:space="preserve"> </w:t>
      </w:r>
      <w:r w:rsidR="009C4310">
        <w:t>and</w:t>
      </w:r>
      <w:r w:rsidR="009C4310">
        <w:rPr>
          <w:spacing w:val="-5"/>
        </w:rPr>
        <w:t xml:space="preserve"> </w:t>
      </w:r>
      <w:r w:rsidR="009C4310">
        <w:rPr>
          <w:spacing w:val="-1"/>
        </w:rPr>
        <w:t>destructive</w:t>
      </w:r>
      <w:r w:rsidR="009C4310">
        <w:rPr>
          <w:spacing w:val="49"/>
          <w:w w:val="99"/>
        </w:rPr>
        <w:t xml:space="preserve"> </w:t>
      </w:r>
      <w:r w:rsidR="009C4310">
        <w:t>tornadoes</w:t>
      </w:r>
      <w:r w:rsidR="009C4310">
        <w:rPr>
          <w:spacing w:val="-6"/>
        </w:rPr>
        <w:t xml:space="preserve"> </w:t>
      </w:r>
      <w:r w:rsidR="009C4310">
        <w:rPr>
          <w:spacing w:val="-1"/>
        </w:rPr>
        <w:t>referred</w:t>
      </w:r>
      <w:r w:rsidR="009C4310">
        <w:rPr>
          <w:spacing w:val="-5"/>
        </w:rPr>
        <w:t xml:space="preserve"> </w:t>
      </w:r>
      <w:r w:rsidR="009C4310">
        <w:t>to</w:t>
      </w:r>
      <w:r w:rsidR="009C4310">
        <w:rPr>
          <w:spacing w:val="-6"/>
        </w:rPr>
        <w:t xml:space="preserve"> </w:t>
      </w:r>
      <w:r w:rsidR="009C4310">
        <w:t>as</w:t>
      </w:r>
      <w:r w:rsidR="009C4310">
        <w:rPr>
          <w:spacing w:val="-5"/>
        </w:rPr>
        <w:t xml:space="preserve"> </w:t>
      </w:r>
      <w:r w:rsidR="009C4310">
        <w:rPr>
          <w:spacing w:val="-1"/>
        </w:rPr>
        <w:t>“Tornado</w:t>
      </w:r>
      <w:r w:rsidR="009C4310">
        <w:rPr>
          <w:spacing w:val="-5"/>
        </w:rPr>
        <w:t xml:space="preserve"> </w:t>
      </w:r>
      <w:r w:rsidR="009C4310">
        <w:t>Alley”.</w:t>
      </w:r>
      <w:r w:rsidR="009C4310">
        <w:rPr>
          <w:spacing w:val="-6"/>
        </w:rPr>
        <w:t xml:space="preserve"> </w:t>
      </w:r>
      <w:r w:rsidR="007D6F07">
        <w:rPr>
          <w:spacing w:val="-6"/>
        </w:rPr>
        <w:t xml:space="preserve"> </w:t>
      </w:r>
      <w:r>
        <w:rPr>
          <w:spacing w:val="-6"/>
        </w:rPr>
        <w:t>Insert a map (</w:t>
      </w:r>
      <w:r w:rsidR="004E206E" w:rsidRPr="004E206E">
        <w:rPr>
          <w:b/>
        </w:rPr>
        <w:fldChar w:fldCharType="begin"/>
      </w:r>
      <w:r w:rsidR="004E206E" w:rsidRPr="004E206E">
        <w:rPr>
          <w:b/>
          <w:spacing w:val="-6"/>
        </w:rPr>
        <w:instrText xml:space="preserve"> REF _Ref528077510 \r \h </w:instrText>
      </w:r>
      <w:r w:rsidR="004E206E">
        <w:rPr>
          <w:b/>
        </w:rPr>
        <w:instrText xml:space="preserve"> \* MERGEFORMAT </w:instrText>
      </w:r>
      <w:r w:rsidR="004E206E" w:rsidRPr="004E206E">
        <w:rPr>
          <w:b/>
        </w:rPr>
      </w:r>
      <w:r w:rsidR="004E206E" w:rsidRPr="004E206E">
        <w:rPr>
          <w:b/>
        </w:rPr>
        <w:fldChar w:fldCharType="separate"/>
      </w:r>
      <w:r w:rsidR="003239EC">
        <w:rPr>
          <w:b/>
          <w:spacing w:val="-6"/>
        </w:rPr>
        <w:t>Figure 3.19</w:t>
      </w:r>
      <w:r w:rsidR="004E206E" w:rsidRPr="004E206E">
        <w:rPr>
          <w:b/>
        </w:rPr>
        <w:fldChar w:fldCharType="end"/>
      </w:r>
      <w:r>
        <w:rPr>
          <w:rFonts w:cs="Arial"/>
          <w:bCs/>
        </w:rPr>
        <w:t>)</w:t>
      </w:r>
      <w:r w:rsidR="009C4310">
        <w:rPr>
          <w:rFonts w:cs="Arial"/>
          <w:b/>
          <w:bCs/>
          <w:spacing w:val="-6"/>
        </w:rPr>
        <w:t xml:space="preserve"> </w:t>
      </w:r>
      <w:r>
        <w:t>illustrating</w:t>
      </w:r>
      <w:r w:rsidR="009C4310">
        <w:rPr>
          <w:spacing w:val="-6"/>
        </w:rPr>
        <w:t xml:space="preserve"> </w:t>
      </w:r>
      <w:r w:rsidR="009C4310">
        <w:t>areas</w:t>
      </w:r>
      <w:r w:rsidR="009C4310">
        <w:rPr>
          <w:spacing w:val="-5"/>
        </w:rPr>
        <w:t xml:space="preserve"> </w:t>
      </w:r>
      <w:r w:rsidR="009C4310">
        <w:t>where</w:t>
      </w:r>
      <w:r w:rsidR="009C4310">
        <w:rPr>
          <w:spacing w:val="33"/>
          <w:w w:val="99"/>
        </w:rPr>
        <w:t xml:space="preserve"> </w:t>
      </w:r>
      <w:r w:rsidR="009C4310">
        <w:t>dangerous</w:t>
      </w:r>
      <w:r w:rsidR="009C4310">
        <w:rPr>
          <w:spacing w:val="-7"/>
        </w:rPr>
        <w:t xml:space="preserve"> </w:t>
      </w:r>
      <w:r w:rsidR="009C4310">
        <w:rPr>
          <w:spacing w:val="-1"/>
        </w:rPr>
        <w:t>tornadoes</w:t>
      </w:r>
      <w:r w:rsidR="009C4310">
        <w:rPr>
          <w:spacing w:val="-6"/>
        </w:rPr>
        <w:t xml:space="preserve"> </w:t>
      </w:r>
      <w:r w:rsidR="00C87BA5">
        <w:rPr>
          <w:spacing w:val="-1"/>
        </w:rPr>
        <w:t>historically have occurred</w:t>
      </w:r>
      <w:r w:rsidR="009C4310">
        <w:t>.</w:t>
      </w:r>
      <w:r w:rsidR="007D6F07">
        <w:t xml:space="preserve"> </w:t>
      </w:r>
    </w:p>
    <w:p w14:paraId="02B13D2A" w14:textId="18711B4A" w:rsidR="007A6334" w:rsidRDefault="00165515" w:rsidP="007D3807">
      <w:pPr>
        <w:pStyle w:val="BodyText"/>
        <w:shd w:val="clear" w:color="auto" w:fill="F2DBDB" w:themeFill="accent2" w:themeFillTint="33"/>
        <w:spacing w:before="120" w:after="120"/>
        <w:ind w:left="0" w:right="-20"/>
      </w:pPr>
      <w:r w:rsidRPr="003759FC">
        <w:lastRenderedPageBreak/>
        <w:t xml:space="preserve">Use </w:t>
      </w:r>
      <w:r>
        <w:t xml:space="preserve">county level </w:t>
      </w:r>
      <w:r w:rsidRPr="003759FC">
        <w:t>data from the 20</w:t>
      </w:r>
      <w:r w:rsidR="00DC3D10">
        <w:t>23</w:t>
      </w:r>
      <w:r w:rsidRPr="003759FC">
        <w:t xml:space="preserve"> State Plan, see Chapter 3, Section 3.3.</w:t>
      </w:r>
      <w:r>
        <w:t>10,</w:t>
      </w:r>
      <w:r w:rsidRPr="003759FC">
        <w:t xml:space="preserve"> </w:t>
      </w:r>
      <w:r>
        <w:t>State Vulnerability Overview</w:t>
      </w:r>
      <w:r w:rsidRPr="003759FC">
        <w:t>, as the best and most recent data available</w:t>
      </w:r>
      <w:r>
        <w:t>.  Include information from the State Plan about methodology used to develop the vulnerability analysis</w:t>
      </w:r>
      <w:r w:rsidRPr="00593D63">
        <w:t>.</w:t>
      </w:r>
      <w:r w:rsidR="00593D63" w:rsidRPr="00593D63">
        <w:t xml:space="preserve">  </w:t>
      </w:r>
      <w:r w:rsidR="00593D63" w:rsidRPr="00593D63">
        <w:rPr>
          <w:rFonts w:cs="Arial"/>
        </w:rPr>
        <w:t>Tornado vulnerability data is also available with the MSDIS Structure Inventory and All Hazards Risk Dataset available on Google Drive</w:t>
      </w:r>
      <w:r w:rsidR="00593D63" w:rsidRPr="00593D63">
        <w:t xml:space="preserve"> (available in both GIS and Excel formats)</w:t>
      </w:r>
      <w:r w:rsidR="00593D63" w:rsidRPr="00593D63">
        <w:rPr>
          <w:rFonts w:cs="Arial"/>
        </w:rPr>
        <w:t>.</w:t>
      </w:r>
    </w:p>
    <w:p w14:paraId="64841AC5" w14:textId="77777777" w:rsidR="007A6334" w:rsidRPr="004E206E" w:rsidRDefault="007A6334" w:rsidP="007538A6">
      <w:pPr>
        <w:pStyle w:val="FigureTitle"/>
        <w:spacing w:after="120"/>
        <w:ind w:left="1440" w:hanging="1440"/>
      </w:pPr>
      <w:bookmarkStart w:id="238" w:name="_Ref528077510"/>
      <w:r>
        <w:t>Tornado</w:t>
      </w:r>
      <w:r w:rsidRPr="004E206E">
        <w:t xml:space="preserve"> </w:t>
      </w:r>
      <w:r>
        <w:t>Alley</w:t>
      </w:r>
      <w:r w:rsidRPr="004E206E">
        <w:t xml:space="preserve"> </w:t>
      </w:r>
      <w:r>
        <w:t>in</w:t>
      </w:r>
      <w:r w:rsidRPr="004E206E">
        <w:t xml:space="preserve"> </w:t>
      </w:r>
      <w:r>
        <w:t>the</w:t>
      </w:r>
      <w:r w:rsidRPr="004E206E">
        <w:t xml:space="preserve"> </w:t>
      </w:r>
      <w:r>
        <w:t>U.S.</w:t>
      </w:r>
      <w:bookmarkEnd w:id="238"/>
    </w:p>
    <w:p w14:paraId="3B03DF58" w14:textId="77777777" w:rsidR="007A6334" w:rsidRDefault="007A6334" w:rsidP="007A6334">
      <w:pPr>
        <w:ind w:left="140"/>
        <w:jc w:val="both"/>
        <w:rPr>
          <w:rFonts w:ascii="Arial" w:eastAsia="Arial" w:hAnsi="Arial" w:cs="Arial"/>
          <w:sz w:val="20"/>
          <w:szCs w:val="20"/>
        </w:rPr>
      </w:pPr>
      <w:r w:rsidRPr="00AC2C1C">
        <w:rPr>
          <w:rFonts w:ascii="Arial" w:eastAsia="Arial" w:hAnsi="Arial" w:cs="Arial"/>
          <w:noProof/>
          <w:sz w:val="20"/>
          <w:szCs w:val="20"/>
        </w:rPr>
        <w:drawing>
          <wp:inline distT="0" distB="0" distL="0" distR="0" wp14:anchorId="072841D4" wp14:editId="7F7252C7">
            <wp:extent cx="3502855" cy="2390555"/>
            <wp:effectExtent l="0" t="0" r="2540" b="0"/>
            <wp:docPr id="7" name="image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33.jpeg"/>
                    <pic:cNvPicPr/>
                  </pic:nvPicPr>
                  <pic:blipFill>
                    <a:blip r:embed="rId212" cstate="print"/>
                    <a:stretch>
                      <a:fillRect/>
                    </a:stretch>
                  </pic:blipFill>
                  <pic:spPr>
                    <a:xfrm>
                      <a:off x="0" y="0"/>
                      <a:ext cx="3513867" cy="2398070"/>
                    </a:xfrm>
                    <a:prstGeom prst="rect">
                      <a:avLst/>
                    </a:prstGeom>
                  </pic:spPr>
                </pic:pic>
              </a:graphicData>
            </a:graphic>
          </wp:inline>
        </w:drawing>
      </w:r>
    </w:p>
    <w:p w14:paraId="1E9C1367" w14:textId="77777777" w:rsidR="007A6334" w:rsidRDefault="007A6334" w:rsidP="007A6334">
      <w:pPr>
        <w:ind w:left="140"/>
        <w:jc w:val="both"/>
        <w:rPr>
          <w:rFonts w:ascii="Arial" w:eastAsia="Arial" w:hAnsi="Arial" w:cs="Arial"/>
          <w:sz w:val="16"/>
          <w:szCs w:val="16"/>
        </w:rPr>
      </w:pPr>
      <w:r>
        <w:rPr>
          <w:rFonts w:ascii="Arial"/>
          <w:w w:val="95"/>
          <w:sz w:val="16"/>
        </w:rPr>
        <w:t xml:space="preserve">Source:   </w:t>
      </w:r>
      <w:r>
        <w:rPr>
          <w:rFonts w:ascii="Arial"/>
          <w:spacing w:val="20"/>
          <w:w w:val="95"/>
          <w:sz w:val="16"/>
        </w:rPr>
        <w:t xml:space="preserve"> </w:t>
      </w:r>
      <w:hyperlink r:id="rId213">
        <w:r>
          <w:rPr>
            <w:rFonts w:ascii="Arial"/>
            <w:color w:val="0000FF"/>
            <w:w w:val="95"/>
            <w:sz w:val="16"/>
            <w:u w:val="single" w:color="0000FF"/>
          </w:rPr>
          <w:t>http://www.tornadochaser.net/tornalley.h</w:t>
        </w:r>
        <w:r>
          <w:rPr>
            <w:rFonts w:ascii="Arial"/>
            <w:color w:val="0000FF"/>
            <w:w w:val="95"/>
            <w:sz w:val="16"/>
          </w:rPr>
          <w:t>tml</w:t>
        </w:r>
      </w:hyperlink>
    </w:p>
    <w:p w14:paraId="7414D468" w14:textId="77777777" w:rsidR="007A6334" w:rsidRDefault="007A6334" w:rsidP="001953B4">
      <w:pPr>
        <w:pStyle w:val="Heading5"/>
        <w:spacing w:before="240" w:after="240"/>
      </w:pPr>
      <w:r>
        <w:t>Potential Losses to Existing Development</w:t>
      </w:r>
    </w:p>
    <w:p w14:paraId="3DE658B0" w14:textId="7B497C9E" w:rsidR="007A6334" w:rsidRDefault="007A6334" w:rsidP="00F42980">
      <w:pPr>
        <w:pStyle w:val="BodyText"/>
        <w:shd w:val="clear" w:color="auto" w:fill="F2DBDB" w:themeFill="accent2" w:themeFillTint="33"/>
        <w:spacing w:before="120" w:after="120"/>
        <w:ind w:left="0"/>
      </w:pPr>
      <w:r>
        <w:t xml:space="preserve">Use historical damage data to determine average annual </w:t>
      </w:r>
      <w:r w:rsidR="00165515">
        <w:t>loss and</w:t>
      </w:r>
      <w:r w:rsidR="00C87BA5">
        <w:t xml:space="preserve"> use that to base </w:t>
      </w:r>
      <w:r>
        <w:t xml:space="preserve">a statement about potential future losses.  Additionally, information </w:t>
      </w:r>
      <w:r w:rsidR="00C87BA5">
        <w:t xml:space="preserve">about the most common historic F-Scale or EF-Scale tornado in the planning area could be used for a </w:t>
      </w:r>
      <w:r w:rsidR="00165515">
        <w:t>scenario-based</w:t>
      </w:r>
      <w:r w:rsidR="00C87BA5">
        <w:t xml:space="preserve"> vulnerability analysis, using p</w:t>
      </w:r>
      <w:r>
        <w:t>opulation and housing density</w:t>
      </w:r>
      <w:r w:rsidR="00C87BA5">
        <w:t xml:space="preserve"> data</w:t>
      </w:r>
      <w:r>
        <w:t>, as well as building values in the area.</w:t>
      </w:r>
    </w:p>
    <w:p w14:paraId="1BA7F17C" w14:textId="6C7912E3" w:rsidR="007A6334" w:rsidRPr="00DD7DB4" w:rsidRDefault="00776703" w:rsidP="001953B4">
      <w:pPr>
        <w:pStyle w:val="Heading5"/>
        <w:spacing w:before="240" w:after="240"/>
      </w:pPr>
      <w:r>
        <w:t>Previous and Future Development</w:t>
      </w:r>
    </w:p>
    <w:p w14:paraId="1F5E6BAE" w14:textId="77777777" w:rsidR="007A6334" w:rsidRDefault="007A6334" w:rsidP="00F42980">
      <w:pPr>
        <w:pStyle w:val="BodyText"/>
        <w:shd w:val="clear" w:color="auto" w:fill="F2DBDB" w:themeFill="accent2" w:themeFillTint="33"/>
        <w:spacing w:before="120" w:after="120"/>
        <w:ind w:left="0" w:right="-30"/>
      </w:pPr>
      <w:r w:rsidRPr="00DD7DB4">
        <w:t>Discuss anticipated development and resulting</w:t>
      </w:r>
      <w:r w:rsidRPr="00DD7DB4">
        <w:rPr>
          <w:spacing w:val="-5"/>
        </w:rPr>
        <w:t xml:space="preserve"> </w:t>
      </w:r>
      <w:r w:rsidRPr="00DD7DB4">
        <w:t>increase</w:t>
      </w:r>
      <w:r w:rsidRPr="00DD7DB4">
        <w:rPr>
          <w:spacing w:val="-6"/>
        </w:rPr>
        <w:t xml:space="preserve"> </w:t>
      </w:r>
      <w:r w:rsidRPr="00DD7DB4">
        <w:t>in</w:t>
      </w:r>
      <w:r w:rsidRPr="00DD7DB4">
        <w:rPr>
          <w:spacing w:val="-6"/>
        </w:rPr>
        <w:t xml:space="preserve"> </w:t>
      </w:r>
      <w:r w:rsidRPr="00DD7DB4">
        <w:rPr>
          <w:spacing w:val="-1"/>
        </w:rPr>
        <w:t>population in terms of increased exposure</w:t>
      </w:r>
      <w:r>
        <w:rPr>
          <w:spacing w:val="-1"/>
        </w:rPr>
        <w:t xml:space="preserve"> to damage.  Include information about p</w:t>
      </w:r>
      <w:r>
        <w:t>ublic</w:t>
      </w:r>
      <w:r>
        <w:rPr>
          <w:spacing w:val="-6"/>
        </w:rPr>
        <w:t xml:space="preserve"> </w:t>
      </w:r>
      <w:r>
        <w:rPr>
          <w:spacing w:val="-1"/>
        </w:rPr>
        <w:t>buildings</w:t>
      </w:r>
      <w:r>
        <w:rPr>
          <w:spacing w:val="-6"/>
        </w:rPr>
        <w:t xml:space="preserve"> </w:t>
      </w:r>
      <w:r>
        <w:t>such</w:t>
      </w:r>
      <w:r>
        <w:rPr>
          <w:spacing w:val="-5"/>
        </w:rPr>
        <w:t xml:space="preserve"> </w:t>
      </w:r>
      <w:r>
        <w:rPr>
          <w:spacing w:val="-1"/>
        </w:rPr>
        <w:t>as</w:t>
      </w:r>
      <w:r>
        <w:rPr>
          <w:spacing w:val="-6"/>
        </w:rPr>
        <w:t xml:space="preserve"> </w:t>
      </w:r>
      <w:r>
        <w:t>schools,</w:t>
      </w:r>
      <w:r>
        <w:rPr>
          <w:spacing w:val="-5"/>
        </w:rPr>
        <w:t xml:space="preserve"> </w:t>
      </w:r>
      <w:r>
        <w:rPr>
          <w:spacing w:val="-1"/>
        </w:rPr>
        <w:t>government</w:t>
      </w:r>
      <w:r>
        <w:rPr>
          <w:spacing w:val="-6"/>
        </w:rPr>
        <w:t xml:space="preserve"> </w:t>
      </w:r>
      <w:r>
        <w:t>offices,</w:t>
      </w:r>
      <w:r>
        <w:rPr>
          <w:spacing w:val="-6"/>
        </w:rPr>
        <w:t xml:space="preserve"> </w:t>
      </w:r>
      <w:r>
        <w:t>as</w:t>
      </w:r>
      <w:r>
        <w:rPr>
          <w:spacing w:val="-5"/>
        </w:rPr>
        <w:t xml:space="preserve"> </w:t>
      </w:r>
      <w:r>
        <w:t>well</w:t>
      </w:r>
      <w:r>
        <w:rPr>
          <w:spacing w:val="53"/>
          <w:w w:val="99"/>
        </w:rPr>
        <w:t xml:space="preserve"> </w:t>
      </w:r>
      <w:r>
        <w:t>as</w:t>
      </w:r>
      <w:r>
        <w:rPr>
          <w:spacing w:val="-6"/>
        </w:rPr>
        <w:t xml:space="preserve"> </w:t>
      </w:r>
      <w:r>
        <w:t>other</w:t>
      </w:r>
      <w:r>
        <w:rPr>
          <w:spacing w:val="-6"/>
        </w:rPr>
        <w:t xml:space="preserve"> </w:t>
      </w:r>
      <w:r>
        <w:t>buildings</w:t>
      </w:r>
      <w:r>
        <w:rPr>
          <w:spacing w:val="-5"/>
        </w:rPr>
        <w:t xml:space="preserve"> </w:t>
      </w:r>
      <w:r>
        <w:t>with</w:t>
      </w:r>
      <w:r>
        <w:rPr>
          <w:spacing w:val="-6"/>
        </w:rPr>
        <w:t xml:space="preserve"> </w:t>
      </w:r>
      <w:r>
        <w:t>a</w:t>
      </w:r>
      <w:r>
        <w:rPr>
          <w:spacing w:val="-6"/>
        </w:rPr>
        <w:t xml:space="preserve"> </w:t>
      </w:r>
      <w:r>
        <w:t>high</w:t>
      </w:r>
      <w:r>
        <w:rPr>
          <w:spacing w:val="-6"/>
        </w:rPr>
        <w:t xml:space="preserve"> </w:t>
      </w:r>
      <w:r>
        <w:rPr>
          <w:spacing w:val="-1"/>
        </w:rPr>
        <w:t>occupancy</w:t>
      </w:r>
      <w:r>
        <w:rPr>
          <w:spacing w:val="-5"/>
        </w:rPr>
        <w:t xml:space="preserve"> </w:t>
      </w:r>
      <w:r>
        <w:t>and</w:t>
      </w:r>
      <w:r>
        <w:rPr>
          <w:spacing w:val="-6"/>
        </w:rPr>
        <w:t xml:space="preserve"> </w:t>
      </w:r>
      <w:r>
        <w:t>mobile</w:t>
      </w:r>
      <w:r>
        <w:rPr>
          <w:spacing w:val="-5"/>
        </w:rPr>
        <w:t xml:space="preserve"> </w:t>
      </w:r>
      <w:r>
        <w:t>home</w:t>
      </w:r>
      <w:r>
        <w:rPr>
          <w:spacing w:val="-6"/>
        </w:rPr>
        <w:t xml:space="preserve"> </w:t>
      </w:r>
      <w:r>
        <w:t>parks.</w:t>
      </w:r>
    </w:p>
    <w:p w14:paraId="5F576344" w14:textId="77777777" w:rsidR="00F42980" w:rsidRDefault="00F42980" w:rsidP="00F42980">
      <w:pPr>
        <w:pStyle w:val="Heading5"/>
        <w:shd w:val="clear" w:color="auto" w:fill="F2DBDB" w:themeFill="accent2" w:themeFillTint="33"/>
        <w:spacing w:after="240"/>
      </w:pPr>
      <w:r>
        <w:t>EMAP Consequence Analysis</w:t>
      </w:r>
    </w:p>
    <w:p w14:paraId="368804D7" w14:textId="424A70CB" w:rsidR="00F42980" w:rsidRPr="000E39A4" w:rsidRDefault="00F42980" w:rsidP="00F42980">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_Ref529877986 \r \h </w:instrText>
      </w:r>
      <w:r w:rsidR="00251FD0">
        <w:fldChar w:fldCharType="separate"/>
      </w:r>
      <w:r w:rsidR="003239EC">
        <w:t>Table 3.46</w:t>
      </w:r>
      <w:r w:rsidR="00251FD0">
        <w:fldChar w:fldCharType="end"/>
      </w:r>
      <w:r w:rsidRPr="000E39A4">
        <w:t xml:space="preserve"> </w:t>
      </w:r>
      <w:r>
        <w:t>to summarize</w:t>
      </w:r>
      <w:r w:rsidRPr="000E39A4">
        <w:t xml:space="preserve"> </w:t>
      </w:r>
      <w:r>
        <w:t>the detrimental i</w:t>
      </w:r>
      <w:r w:rsidRPr="000E39A4">
        <w:t xml:space="preserve">mpacts </w:t>
      </w:r>
      <w:r>
        <w:t>from tornadoes</w:t>
      </w:r>
      <w:r w:rsidRPr="000E39A4">
        <w:t>.</w:t>
      </w:r>
      <w:r>
        <w:br/>
      </w:r>
    </w:p>
    <w:p w14:paraId="1B2E7D7B" w14:textId="24BB7BA9" w:rsidR="00F42980" w:rsidRPr="00251FD0" w:rsidRDefault="00F42980" w:rsidP="00251FD0">
      <w:pPr>
        <w:pStyle w:val="TableTitle"/>
        <w:ind w:left="1440" w:hanging="1440"/>
        <w:rPr>
          <w:shd w:val="clear" w:color="auto" w:fill="F2DBDB" w:themeFill="accent2" w:themeFillTint="33"/>
        </w:rPr>
      </w:pPr>
      <w:bookmarkStart w:id="239" w:name="_Ref529877986"/>
      <w:r w:rsidRPr="00251FD0">
        <w:rPr>
          <w:shd w:val="clear" w:color="auto" w:fill="F2DBDB" w:themeFill="accent2" w:themeFillTint="33"/>
        </w:rPr>
        <w:t>EMAP Impact Analysis: Tornadoes</w:t>
      </w:r>
      <w:bookmarkEnd w:id="239"/>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F42980" w:rsidRPr="000E39A4" w14:paraId="0081826B" w14:textId="77777777" w:rsidTr="00F42980">
        <w:trPr>
          <w:cantSplit/>
          <w:trHeight w:val="340"/>
          <w:tblHeader/>
          <w:jc w:val="center"/>
        </w:trPr>
        <w:tc>
          <w:tcPr>
            <w:tcW w:w="2835" w:type="dxa"/>
            <w:tcBorders>
              <w:bottom w:val="double" w:sz="1" w:space="0" w:color="000000"/>
            </w:tcBorders>
            <w:shd w:val="clear" w:color="auto" w:fill="221D5E"/>
          </w:tcPr>
          <w:p w14:paraId="61909533" w14:textId="77777777" w:rsidR="00F42980" w:rsidRPr="000E39A4" w:rsidRDefault="00F42980"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02B8A43E" w14:textId="77777777" w:rsidR="00F42980" w:rsidRPr="000E39A4" w:rsidRDefault="00F42980"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F42980" w:rsidRPr="009D1300" w14:paraId="3E362A3C" w14:textId="77777777" w:rsidTr="00F42980">
        <w:trPr>
          <w:cantSplit/>
          <w:trHeight w:val="480"/>
          <w:jc w:val="center"/>
        </w:trPr>
        <w:tc>
          <w:tcPr>
            <w:tcW w:w="2835" w:type="dxa"/>
            <w:tcBorders>
              <w:top w:val="double" w:sz="1" w:space="0" w:color="000000"/>
            </w:tcBorders>
            <w:shd w:val="clear" w:color="auto" w:fill="F2DBDB" w:themeFill="accent2" w:themeFillTint="33"/>
            <w:vAlign w:val="center"/>
          </w:tcPr>
          <w:p w14:paraId="0374F694" w14:textId="77777777" w:rsidR="00F42980" w:rsidRPr="00B35C4F" w:rsidRDefault="00F42980" w:rsidP="00F4298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39243C9D" w14:textId="68179DF2"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be severe for incident areas and moderate to light for other adversely affected areas.</w:t>
            </w:r>
          </w:p>
        </w:tc>
      </w:tr>
      <w:tr w:rsidR="00F42980" w:rsidRPr="009D1300" w14:paraId="643AAB4C" w14:textId="77777777" w:rsidTr="00F42980">
        <w:trPr>
          <w:cantSplit/>
          <w:trHeight w:val="480"/>
          <w:jc w:val="center"/>
        </w:trPr>
        <w:tc>
          <w:tcPr>
            <w:tcW w:w="2835" w:type="dxa"/>
            <w:shd w:val="clear" w:color="auto" w:fill="F2DBDB" w:themeFill="accent2" w:themeFillTint="33"/>
            <w:vAlign w:val="center"/>
          </w:tcPr>
          <w:p w14:paraId="3EFF0BA0" w14:textId="77777777" w:rsidR="00F42980" w:rsidRPr="00B35C4F" w:rsidRDefault="00F42980" w:rsidP="00F4298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596DCC12" w14:textId="1377A3A4"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limit damage to personnel in the areas at the time of the incident.</w:t>
            </w:r>
          </w:p>
        </w:tc>
      </w:tr>
      <w:tr w:rsidR="00F42980" w:rsidRPr="009D1300" w14:paraId="73718566" w14:textId="77777777" w:rsidTr="00F42980">
        <w:trPr>
          <w:cantSplit/>
          <w:trHeight w:val="480"/>
          <w:jc w:val="center"/>
        </w:trPr>
        <w:tc>
          <w:tcPr>
            <w:tcW w:w="2835" w:type="dxa"/>
            <w:shd w:val="clear" w:color="auto" w:fill="F2DBDB" w:themeFill="accent2" w:themeFillTint="33"/>
            <w:vAlign w:val="center"/>
          </w:tcPr>
          <w:p w14:paraId="39CA7DDE"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lastRenderedPageBreak/>
              <w:t>Continuity of Operations</w:t>
            </w:r>
          </w:p>
        </w:tc>
        <w:tc>
          <w:tcPr>
            <w:tcW w:w="6520" w:type="dxa"/>
            <w:shd w:val="clear" w:color="auto" w:fill="F2DBDB" w:themeFill="accent2" w:themeFillTint="33"/>
          </w:tcPr>
          <w:p w14:paraId="284B7FC6" w14:textId="3AB16204" w:rsidR="00F42980" w:rsidRPr="00F42980" w:rsidRDefault="00F42980" w:rsidP="00F42980">
            <w:pPr>
              <w:overflowPunct w:val="0"/>
              <w:autoSpaceDE w:val="0"/>
              <w:autoSpaceDN w:val="0"/>
              <w:adjustRightInd w:val="0"/>
              <w:ind w:left="136"/>
              <w:textAlignment w:val="baseline"/>
              <w:rPr>
                <w:rFonts w:ascii="Arial" w:hAnsi="Arial" w:cs="Arial"/>
                <w:color w:val="0070C0"/>
              </w:rPr>
            </w:pPr>
            <w:r w:rsidRPr="00F42980">
              <w:rPr>
                <w:rFonts w:ascii="Arial" w:hAnsi="Arial" w:cs="Arial"/>
                <w:color w:val="0070C0"/>
              </w:rPr>
              <w:t xml:space="preserve">Damage to facilities/personnel </w:t>
            </w:r>
            <w:proofErr w:type="gramStart"/>
            <w:r w:rsidRPr="00F42980">
              <w:rPr>
                <w:rFonts w:ascii="Arial" w:hAnsi="Arial" w:cs="Arial"/>
                <w:color w:val="0070C0"/>
              </w:rPr>
              <w:t>in the area of</w:t>
            </w:r>
            <w:proofErr w:type="gramEnd"/>
            <w:r w:rsidRPr="00F42980">
              <w:rPr>
                <w:rFonts w:ascii="Arial" w:hAnsi="Arial" w:cs="Arial"/>
                <w:color w:val="0070C0"/>
              </w:rPr>
              <w:t xml:space="preserve"> the incident may require temporary relocation of some operations. Localized disruption of roads, facilities, and/or utilities caused by incident may postpone delivery of some services.</w:t>
            </w:r>
          </w:p>
        </w:tc>
      </w:tr>
      <w:tr w:rsidR="00F42980" w:rsidRPr="009D1300" w14:paraId="24F04F7C" w14:textId="77777777" w:rsidTr="00F42980">
        <w:trPr>
          <w:cantSplit/>
          <w:trHeight w:val="480"/>
          <w:jc w:val="center"/>
        </w:trPr>
        <w:tc>
          <w:tcPr>
            <w:tcW w:w="2835" w:type="dxa"/>
            <w:shd w:val="clear" w:color="auto" w:fill="F2DBDB" w:themeFill="accent2" w:themeFillTint="33"/>
            <w:vAlign w:val="center"/>
          </w:tcPr>
          <w:p w14:paraId="65179C47"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55D3444E" w14:textId="153158FE"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 xml:space="preserve">Localized impact to facilities and infrastructure </w:t>
            </w:r>
            <w:proofErr w:type="gramStart"/>
            <w:r w:rsidRPr="00F42980">
              <w:rPr>
                <w:rFonts w:ascii="Arial" w:hAnsi="Arial" w:cs="Arial"/>
                <w:color w:val="0070C0"/>
              </w:rPr>
              <w:t>in the area of</w:t>
            </w:r>
            <w:proofErr w:type="gramEnd"/>
            <w:r w:rsidRPr="00F42980">
              <w:rPr>
                <w:rFonts w:ascii="Arial" w:hAnsi="Arial" w:cs="Arial"/>
                <w:color w:val="0070C0"/>
              </w:rPr>
              <w:t xml:space="preserve"> the incident. Some severe damage possible.</w:t>
            </w:r>
          </w:p>
        </w:tc>
      </w:tr>
      <w:tr w:rsidR="00F42980" w:rsidRPr="009D1300" w14:paraId="1464F952" w14:textId="77777777" w:rsidTr="00F42980">
        <w:trPr>
          <w:cantSplit/>
          <w:trHeight w:val="485"/>
          <w:jc w:val="center"/>
        </w:trPr>
        <w:tc>
          <w:tcPr>
            <w:tcW w:w="2835" w:type="dxa"/>
            <w:shd w:val="clear" w:color="auto" w:fill="F2DBDB" w:themeFill="accent2" w:themeFillTint="33"/>
            <w:vAlign w:val="center"/>
          </w:tcPr>
          <w:p w14:paraId="32261825"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7A7923F2" w14:textId="4039BB4D"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be severe for incident areas and moderate to light for other areas affected by the storm or HazMat spills.</w:t>
            </w:r>
          </w:p>
        </w:tc>
      </w:tr>
      <w:tr w:rsidR="00F42980" w:rsidRPr="009D1300" w14:paraId="212E7837" w14:textId="77777777" w:rsidTr="00F42980">
        <w:trPr>
          <w:cantSplit/>
          <w:trHeight w:val="480"/>
          <w:jc w:val="center"/>
        </w:trPr>
        <w:tc>
          <w:tcPr>
            <w:tcW w:w="2835" w:type="dxa"/>
            <w:shd w:val="clear" w:color="auto" w:fill="F2DBDB" w:themeFill="accent2" w:themeFillTint="33"/>
            <w:vAlign w:val="center"/>
          </w:tcPr>
          <w:p w14:paraId="00BD82C1"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014DCFED" w14:textId="21ACD7CA"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 xml:space="preserve">Local economy and finances adversely affected, possibly for an extended </w:t>
            </w:r>
            <w:proofErr w:type="gramStart"/>
            <w:r w:rsidRPr="00F42980">
              <w:rPr>
                <w:rFonts w:ascii="Arial" w:hAnsi="Arial" w:cs="Arial"/>
                <w:color w:val="0070C0"/>
              </w:rPr>
              <w:t>period of time</w:t>
            </w:r>
            <w:proofErr w:type="gramEnd"/>
            <w:r w:rsidRPr="00F42980">
              <w:rPr>
                <w:rFonts w:ascii="Arial" w:hAnsi="Arial" w:cs="Arial"/>
                <w:color w:val="0070C0"/>
              </w:rPr>
              <w:t>.</w:t>
            </w:r>
          </w:p>
        </w:tc>
      </w:tr>
      <w:tr w:rsidR="00F42980" w:rsidRPr="009D1300" w14:paraId="6E88334B" w14:textId="77777777" w:rsidTr="00F42980">
        <w:trPr>
          <w:cantSplit/>
          <w:trHeight w:val="480"/>
          <w:jc w:val="center"/>
        </w:trPr>
        <w:tc>
          <w:tcPr>
            <w:tcW w:w="2835" w:type="dxa"/>
            <w:shd w:val="clear" w:color="auto" w:fill="F2DBDB" w:themeFill="accent2" w:themeFillTint="33"/>
            <w:vAlign w:val="center"/>
          </w:tcPr>
          <w:p w14:paraId="0EC68F0A"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726A2E89" w14:textId="534856B6"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Ability to respond and recover may be questioned and challenged if planning, response, and recovery not timely and effective.</w:t>
            </w:r>
          </w:p>
        </w:tc>
      </w:tr>
    </w:tbl>
    <w:p w14:paraId="64C2229B" w14:textId="0086F084" w:rsidR="007A6334" w:rsidRPr="001953B4" w:rsidRDefault="007A6334" w:rsidP="001953B4">
      <w:pPr>
        <w:pStyle w:val="Heading5"/>
        <w:spacing w:before="240" w:after="240"/>
      </w:pPr>
      <w:r w:rsidRPr="001953B4">
        <w:t>Hazard Summary by Jurisdiction</w:t>
      </w:r>
    </w:p>
    <w:p w14:paraId="5AF41F86" w14:textId="77777777" w:rsidR="003B30E6" w:rsidRDefault="00165515" w:rsidP="003B30E6">
      <w:pPr>
        <w:pStyle w:val="BodyText"/>
        <w:shd w:val="clear" w:color="auto" w:fill="F2DBDB" w:themeFill="accent2" w:themeFillTint="33"/>
        <w:ind w:left="0" w:right="255"/>
      </w:pPr>
      <w:bookmarkStart w:id="240" w:name="_bookmark271"/>
      <w:bookmarkStart w:id="241" w:name="_bookmark290"/>
      <w:bookmarkStart w:id="242" w:name="_bookmark291"/>
      <w:bookmarkStart w:id="243" w:name="3.4.19_Windstorm"/>
      <w:bookmarkEnd w:id="240"/>
      <w:bookmarkEnd w:id="241"/>
      <w:bookmarkEnd w:id="242"/>
      <w:bookmarkEnd w:id="243"/>
      <w:r w:rsidRPr="00DD7DB4">
        <w:rPr>
          <w:rFonts w:cs="Arial"/>
        </w:rPr>
        <w:t xml:space="preserve">Discuss the fact that a tornado event </w:t>
      </w:r>
      <w:r>
        <w:rPr>
          <w:rFonts w:cs="Arial"/>
        </w:rPr>
        <w:t xml:space="preserve">could occur anywhere in the planning area, but some jurisdictions would suffer heavier damages because of the age of the housing or the high concentration of mobile homes. </w:t>
      </w:r>
      <w:r w:rsidRPr="00E33866">
        <w:rPr>
          <w:rFonts w:cs="Arial"/>
        </w:rPr>
        <w:t xml:space="preserve"> </w:t>
      </w:r>
      <w:r w:rsidRPr="00D10216">
        <w:rPr>
          <w:rFonts w:cs="Arial"/>
        </w:rPr>
        <w:t>Source:</w:t>
      </w:r>
      <w:r w:rsidRPr="00B2558D">
        <w:rPr>
          <w:rFonts w:cs="Arial"/>
          <w:color w:val="FF0000"/>
        </w:rPr>
        <w:t xml:space="preserve"> </w:t>
      </w:r>
      <w:hyperlink r:id="rId214" w:history="1">
        <w:r w:rsidRPr="00E33866">
          <w:rPr>
            <w:rStyle w:val="Hyperlink"/>
            <w:rFonts w:cs="Arial"/>
          </w:rPr>
          <w:t>www.factfinder</w:t>
        </w:r>
        <w:r>
          <w:rPr>
            <w:rStyle w:val="Hyperlink"/>
            <w:rFonts w:cs="Arial"/>
          </w:rPr>
          <w:t>.census.gov</w:t>
        </w:r>
      </w:hyperlink>
      <w:r>
        <w:rPr>
          <w:rFonts w:cs="Arial"/>
        </w:rPr>
        <w:t xml:space="preserve">.  Communities that have adopted building codes may also be less vulnerable to damages.  Any information on % of residents with homeowner’s insurance </w:t>
      </w:r>
      <w:proofErr w:type="gramStart"/>
      <w:r>
        <w:rPr>
          <w:rFonts w:cs="Arial"/>
        </w:rPr>
        <w:t>is</w:t>
      </w:r>
      <w:proofErr w:type="gramEnd"/>
      <w:r>
        <w:rPr>
          <w:rFonts w:cs="Arial"/>
        </w:rPr>
        <w:t xml:space="preserve"> also a consideration for economic vulnerability.  Discuss any damage caused to school and special district assets from previous tornado occurrences, using information from the Data Collection Questionnaire.</w:t>
      </w:r>
      <w:r w:rsidR="003B30E6">
        <w:rPr>
          <w:rFonts w:cs="Arial"/>
        </w:rPr>
        <w:t xml:space="preserve">  </w:t>
      </w:r>
      <w:r w:rsidR="003B30E6">
        <w:t xml:space="preserve">List each jurisdiction, including any participating school/special districts in a separate heading and discuss each jurisdiction’s overall vulnerability separately. </w:t>
      </w:r>
    </w:p>
    <w:p w14:paraId="626A30B1" w14:textId="77777777" w:rsidR="003B30E6" w:rsidRDefault="003B30E6" w:rsidP="003B30E6">
      <w:pPr>
        <w:pStyle w:val="BodyText"/>
        <w:shd w:val="clear" w:color="auto" w:fill="F2DBDB" w:themeFill="accent2" w:themeFillTint="33"/>
        <w:ind w:left="0" w:right="255"/>
      </w:pPr>
    </w:p>
    <w:p w14:paraId="1EDAEE6A" w14:textId="77777777" w:rsidR="003B30E6" w:rsidRPr="00316330" w:rsidRDefault="003B30E6" w:rsidP="003B30E6">
      <w:pPr>
        <w:pStyle w:val="BodyText"/>
        <w:shd w:val="clear" w:color="auto" w:fill="F2DBDB" w:themeFill="accent2" w:themeFillTint="33"/>
        <w:ind w:left="0" w:right="255"/>
        <w:rPr>
          <w:b/>
        </w:rPr>
      </w:pPr>
      <w:r w:rsidRPr="00316330">
        <w:rPr>
          <w:b/>
        </w:rPr>
        <w:t xml:space="preserve">County A – </w:t>
      </w:r>
    </w:p>
    <w:p w14:paraId="4FF91280" w14:textId="77777777" w:rsidR="003B30E6" w:rsidRDefault="003B30E6" w:rsidP="003B30E6">
      <w:pPr>
        <w:pStyle w:val="BodyText"/>
        <w:shd w:val="clear" w:color="auto" w:fill="F2DBDB" w:themeFill="accent2" w:themeFillTint="33"/>
        <w:ind w:left="0" w:right="255"/>
      </w:pPr>
    </w:p>
    <w:p w14:paraId="2147A8F8" w14:textId="77777777" w:rsidR="003B30E6" w:rsidRPr="00316330" w:rsidRDefault="003B30E6" w:rsidP="003B30E6">
      <w:pPr>
        <w:pStyle w:val="BodyText"/>
        <w:shd w:val="clear" w:color="auto" w:fill="F2DBDB" w:themeFill="accent2" w:themeFillTint="33"/>
        <w:ind w:left="0" w:right="255"/>
        <w:rPr>
          <w:b/>
        </w:rPr>
      </w:pPr>
      <w:r w:rsidRPr="00316330">
        <w:rPr>
          <w:b/>
        </w:rPr>
        <w:t xml:space="preserve">City A – </w:t>
      </w:r>
    </w:p>
    <w:p w14:paraId="5529FE38" w14:textId="77777777" w:rsidR="003B30E6" w:rsidRDefault="003B30E6" w:rsidP="003B30E6">
      <w:pPr>
        <w:pStyle w:val="BodyText"/>
        <w:shd w:val="clear" w:color="auto" w:fill="F2DBDB" w:themeFill="accent2" w:themeFillTint="33"/>
        <w:ind w:left="0" w:right="255"/>
      </w:pPr>
    </w:p>
    <w:p w14:paraId="470A992A" w14:textId="77777777" w:rsidR="003B30E6" w:rsidRPr="00316330" w:rsidRDefault="003B30E6" w:rsidP="003B30E6">
      <w:pPr>
        <w:pStyle w:val="BodyText"/>
        <w:shd w:val="clear" w:color="auto" w:fill="F2DBDB" w:themeFill="accent2" w:themeFillTint="33"/>
        <w:ind w:left="0" w:right="255"/>
        <w:rPr>
          <w:b/>
        </w:rPr>
      </w:pPr>
      <w:r w:rsidRPr="00316330">
        <w:rPr>
          <w:b/>
        </w:rPr>
        <w:t xml:space="preserve">School District A – </w:t>
      </w:r>
    </w:p>
    <w:p w14:paraId="347ED964" w14:textId="77777777" w:rsidR="00E17B6E" w:rsidRDefault="00081354" w:rsidP="001953B4">
      <w:pPr>
        <w:pStyle w:val="Heading3"/>
        <w:spacing w:before="240" w:after="240"/>
      </w:pPr>
      <w:bookmarkStart w:id="244" w:name="_Toc528484832"/>
      <w:r w:rsidRPr="00A56C6E">
        <w:t>Problem Statement</w:t>
      </w:r>
      <w:bookmarkEnd w:id="244"/>
    </w:p>
    <w:p w14:paraId="7B2FE4C3" w14:textId="77777777" w:rsidR="007538A6" w:rsidRDefault="00081354" w:rsidP="00F42980">
      <w:pPr>
        <w:shd w:val="clear" w:color="auto" w:fill="F2DBDB" w:themeFill="accent2" w:themeFillTint="33"/>
        <w:spacing w:before="120" w:after="120"/>
        <w:contextualSpacing/>
        <w:rPr>
          <w:rFonts w:ascii="Arial" w:eastAsia="Arial" w:hAnsi="Arial" w:cs="Arial"/>
        </w:rPr>
      </w:pPr>
      <w:r>
        <w:rPr>
          <w:rFonts w:ascii="Arial" w:eastAsia="Arial" w:hAnsi="Arial" w:cs="Arial"/>
        </w:rPr>
        <w:t>Summarize the risks presented in the preceding analysis.  Include a brief discussion of possible solutions, which could be brought forward into the strategy section in later analysis.</w:t>
      </w:r>
      <w:r w:rsidR="007538A6">
        <w:rPr>
          <w:rFonts w:ascii="Arial" w:eastAsia="Arial" w:hAnsi="Arial" w:cs="Arial"/>
        </w:rPr>
        <w:t xml:space="preserve">  For example:</w:t>
      </w:r>
    </w:p>
    <w:p w14:paraId="366954BE" w14:textId="72EB00D1" w:rsidR="009F3782" w:rsidRPr="007538A6" w:rsidRDefault="007538A6" w:rsidP="0013225A">
      <w:pPr>
        <w:pStyle w:val="ListParagraph"/>
        <w:numPr>
          <w:ilvl w:val="0"/>
          <w:numId w:val="45"/>
        </w:numPr>
        <w:spacing w:before="120" w:after="120"/>
        <w:rPr>
          <w:rFonts w:ascii="Arial" w:eastAsia="Arial" w:hAnsi="Arial" w:cs="Arial"/>
        </w:rPr>
      </w:pPr>
      <w:r>
        <w:rPr>
          <w:rFonts w:ascii="Arial" w:eastAsia="Arial" w:hAnsi="Arial" w:cs="Arial"/>
          <w:color w:val="0070C0"/>
        </w:rPr>
        <w:t>There are no tornado sirens located within City D</w:t>
      </w:r>
      <w:r w:rsidRPr="007538A6">
        <w:rPr>
          <w:rFonts w:ascii="Arial" w:eastAsia="Arial" w:hAnsi="Arial" w:cs="Arial"/>
          <w:color w:val="0070C0"/>
        </w:rPr>
        <w:t xml:space="preserve">.  Possible solutions include </w:t>
      </w:r>
      <w:r>
        <w:rPr>
          <w:rFonts w:ascii="Arial" w:eastAsia="Arial" w:hAnsi="Arial" w:cs="Arial"/>
          <w:color w:val="0070C0"/>
        </w:rPr>
        <w:t>promoting the use of NOAA weather radios and conducting public education and outreach activities to increase awareness of tornado risk</w:t>
      </w:r>
      <w:r w:rsidRPr="007538A6">
        <w:rPr>
          <w:rFonts w:ascii="Arial" w:eastAsia="Arial" w:hAnsi="Arial" w:cs="Arial"/>
          <w:color w:val="0070C0"/>
        </w:rPr>
        <w:t>.</w:t>
      </w:r>
    </w:p>
    <w:p w14:paraId="31755BC4" w14:textId="77777777" w:rsidR="00F42980" w:rsidRDefault="00F42980">
      <w:pPr>
        <w:rPr>
          <w:rFonts w:ascii="Arial" w:eastAsia="Arial" w:hAnsi="Arial"/>
          <w:b/>
          <w:bCs/>
          <w:sz w:val="28"/>
          <w:u w:color="000000"/>
        </w:rPr>
      </w:pPr>
      <w:bookmarkStart w:id="245" w:name="_Toc419464883"/>
      <w:bookmarkStart w:id="246" w:name="_Toc419465044"/>
      <w:bookmarkStart w:id="247" w:name="_Toc419465131"/>
      <w:bookmarkStart w:id="248" w:name="_Toc419692352"/>
      <w:bookmarkStart w:id="249" w:name="_Toc419692419"/>
      <w:bookmarkStart w:id="250" w:name="_Toc419692486"/>
      <w:bookmarkStart w:id="251" w:name="_Toc419692553"/>
      <w:bookmarkStart w:id="252" w:name="_Toc419692620"/>
      <w:bookmarkStart w:id="253" w:name="_Toc419692688"/>
      <w:bookmarkStart w:id="254" w:name="_Toc419692753"/>
      <w:bookmarkStart w:id="255" w:name="_Toc419693318"/>
      <w:bookmarkStart w:id="256" w:name="_Toc419693724"/>
      <w:bookmarkStart w:id="257" w:name="_Toc420071083"/>
      <w:bookmarkStart w:id="258" w:name="_Toc420077496"/>
      <w:bookmarkStart w:id="259" w:name="_Toc419464884"/>
      <w:bookmarkStart w:id="260" w:name="_Toc419465045"/>
      <w:bookmarkStart w:id="261" w:name="_Toc419465132"/>
      <w:bookmarkStart w:id="262" w:name="_Toc419692353"/>
      <w:bookmarkStart w:id="263" w:name="_Toc419692420"/>
      <w:bookmarkStart w:id="264" w:name="_Toc419692487"/>
      <w:bookmarkStart w:id="265" w:name="_Toc419692554"/>
      <w:bookmarkStart w:id="266" w:name="_Toc419692621"/>
      <w:bookmarkStart w:id="267" w:name="_Toc419692689"/>
      <w:bookmarkStart w:id="268" w:name="_Toc419692754"/>
      <w:bookmarkStart w:id="269" w:name="_Toc419693319"/>
      <w:bookmarkStart w:id="270" w:name="_Toc419693725"/>
      <w:bookmarkStart w:id="271" w:name="_Toc420071084"/>
      <w:bookmarkStart w:id="272" w:name="_Toc420077497"/>
      <w:bookmarkStart w:id="273" w:name="_Toc419464885"/>
      <w:bookmarkStart w:id="274" w:name="_Toc419465046"/>
      <w:bookmarkStart w:id="275" w:name="_Toc419465133"/>
      <w:bookmarkStart w:id="276" w:name="_Toc419692354"/>
      <w:bookmarkStart w:id="277" w:name="_Toc419692421"/>
      <w:bookmarkStart w:id="278" w:name="_Toc419692488"/>
      <w:bookmarkStart w:id="279" w:name="_Toc419692555"/>
      <w:bookmarkStart w:id="280" w:name="_Toc419692622"/>
      <w:bookmarkStart w:id="281" w:name="_Toc419692690"/>
      <w:bookmarkStart w:id="282" w:name="_Toc419692755"/>
      <w:bookmarkStart w:id="283" w:name="_Toc419693320"/>
      <w:bookmarkStart w:id="284" w:name="_Toc419693726"/>
      <w:bookmarkStart w:id="285" w:name="_Toc420071085"/>
      <w:bookmarkStart w:id="286" w:name="_Toc420077498"/>
      <w:bookmarkStart w:id="287" w:name="_Toc419464886"/>
      <w:bookmarkStart w:id="288" w:name="_Toc419465047"/>
      <w:bookmarkStart w:id="289" w:name="_Toc419465134"/>
      <w:bookmarkStart w:id="290" w:name="_Toc419692355"/>
      <w:bookmarkStart w:id="291" w:name="_Toc419692422"/>
      <w:bookmarkStart w:id="292" w:name="_Toc419692489"/>
      <w:bookmarkStart w:id="293" w:name="_Toc419692556"/>
      <w:bookmarkStart w:id="294" w:name="_Toc419692623"/>
      <w:bookmarkStart w:id="295" w:name="_Toc419692691"/>
      <w:bookmarkStart w:id="296" w:name="_Toc419692756"/>
      <w:bookmarkStart w:id="297" w:name="_Toc419693321"/>
      <w:bookmarkStart w:id="298" w:name="_Toc419693727"/>
      <w:bookmarkStart w:id="299" w:name="_Toc420071086"/>
      <w:bookmarkStart w:id="300" w:name="_Toc420077499"/>
      <w:bookmarkStart w:id="301" w:name="_bookmark302"/>
      <w:bookmarkStart w:id="302" w:name="_bookmark303"/>
      <w:bookmarkStart w:id="303" w:name="3.4.20_Winter_Storm"/>
      <w:bookmarkStart w:id="304" w:name="_Toc528484833"/>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r>
        <w:rPr>
          <w:sz w:val="28"/>
        </w:rPr>
        <w:br w:type="page"/>
      </w:r>
    </w:p>
    <w:p w14:paraId="4AA354A2" w14:textId="665DA44F" w:rsidR="00826FBA" w:rsidRPr="00165515" w:rsidRDefault="00826FBA" w:rsidP="004E206E">
      <w:pPr>
        <w:pStyle w:val="Heading3"/>
        <w:numPr>
          <w:ilvl w:val="2"/>
          <w:numId w:val="22"/>
        </w:numPr>
        <w:spacing w:before="0"/>
        <w:ind w:left="1080" w:hanging="1071"/>
        <w:rPr>
          <w:sz w:val="28"/>
          <w:szCs w:val="22"/>
          <w:u w:val="none"/>
        </w:rPr>
      </w:pPr>
      <w:r w:rsidRPr="00165515">
        <w:rPr>
          <w:sz w:val="28"/>
          <w:szCs w:val="22"/>
          <w:u w:val="none"/>
        </w:rPr>
        <w:lastRenderedPageBreak/>
        <w:t>Wildfire</w:t>
      </w:r>
      <w:bookmarkEnd w:id="304"/>
    </w:p>
    <w:p w14:paraId="76F2B16D" w14:textId="77777777" w:rsidR="00826FBA" w:rsidRDefault="00826FBA" w:rsidP="00826FBA">
      <w:pPr>
        <w:spacing w:before="5"/>
        <w:rPr>
          <w:rFonts w:ascii="Arial" w:eastAsia="Arial" w:hAnsi="Arial" w:cs="Arial"/>
          <w:b/>
          <w:bCs/>
          <w:sz w:val="4"/>
          <w:szCs w:val="4"/>
        </w:rPr>
      </w:pPr>
    </w:p>
    <w:p w14:paraId="578DACFD" w14:textId="77777777" w:rsidR="00826FBA" w:rsidRDefault="00826FBA" w:rsidP="00826FBA">
      <w:pPr>
        <w:spacing w:line="20" w:lineRule="atLeast"/>
        <w:ind w:left="184"/>
        <w:rPr>
          <w:rFonts w:ascii="Arial" w:eastAsia="Arial" w:hAnsi="Arial" w:cs="Arial"/>
          <w:sz w:val="2"/>
          <w:szCs w:val="2"/>
        </w:rPr>
      </w:pPr>
    </w:p>
    <w:p w14:paraId="713252A1" w14:textId="77777777" w:rsidR="00826FBA" w:rsidRDefault="00826FBA" w:rsidP="00F42980">
      <w:pPr>
        <w:shd w:val="clear" w:color="auto" w:fill="F2DBDB" w:themeFill="accent2" w:themeFillTint="33"/>
        <w:rPr>
          <w:rFonts w:ascii="Arial" w:eastAsia="Arial" w:hAnsi="Arial" w:cs="Arial"/>
          <w:b/>
          <w:bCs/>
          <w:sz w:val="19"/>
          <w:szCs w:val="19"/>
        </w:rPr>
      </w:pPr>
    </w:p>
    <w:p w14:paraId="3298D9D5" w14:textId="77777777" w:rsidR="00826FBA" w:rsidRDefault="00826FBA" w:rsidP="00F42980">
      <w:pPr>
        <w:pStyle w:val="BodyText"/>
        <w:shd w:val="clear" w:color="auto" w:fill="F2DBDB" w:themeFill="accent2" w:themeFillTint="33"/>
      </w:pPr>
      <w:r>
        <w:t>The specific sources for this hazard are:</w:t>
      </w:r>
    </w:p>
    <w:p w14:paraId="2CE99739" w14:textId="77777777" w:rsidR="00826FBA" w:rsidRDefault="00826FBA" w:rsidP="00F42980">
      <w:pPr>
        <w:shd w:val="clear" w:color="auto" w:fill="F2DBDB" w:themeFill="accent2" w:themeFillTint="33"/>
      </w:pPr>
    </w:p>
    <w:p w14:paraId="266DE53E" w14:textId="534EE88D" w:rsidR="00165515" w:rsidRPr="00895E0B" w:rsidRDefault="00165515" w:rsidP="00F42980">
      <w:pPr>
        <w:pStyle w:val="Bullets"/>
        <w:shd w:val="clear" w:color="auto" w:fill="F2DBDB" w:themeFill="accent2" w:themeFillTint="33"/>
        <w:tabs>
          <w:tab w:val="clear" w:pos="360"/>
        </w:tabs>
        <w:ind w:left="720"/>
        <w:rPr>
          <w:b/>
          <w:sz w:val="20"/>
        </w:rPr>
      </w:pPr>
      <w:r w:rsidRPr="00895E0B">
        <w:rPr>
          <w:b/>
          <w:color w:val="FF0000"/>
        </w:rPr>
        <w:t>20</w:t>
      </w:r>
      <w:r w:rsidR="00AF1835">
        <w:rPr>
          <w:b/>
          <w:color w:val="FF0000"/>
        </w:rPr>
        <w:t>23</w:t>
      </w:r>
      <w:r w:rsidRPr="00895E0B">
        <w:rPr>
          <w:b/>
          <w:color w:val="FF0000"/>
        </w:rPr>
        <w:t xml:space="preserve"> Missouri State Hazard Mitigation Plan</w:t>
      </w:r>
      <w:r>
        <w:rPr>
          <w:b/>
          <w:color w:val="FF0000"/>
        </w:rPr>
        <w:t>, Chapter 3, Section 3.3.11, Page 3.</w:t>
      </w:r>
      <w:r w:rsidR="00AF1835">
        <w:rPr>
          <w:b/>
          <w:color w:val="FF0000"/>
        </w:rPr>
        <w:t>277</w:t>
      </w:r>
      <w:r w:rsidRPr="00895E0B">
        <w:rPr>
          <w:b/>
        </w:rPr>
        <w:br/>
      </w:r>
      <w:hyperlink r:id="rId215" w:history="1">
        <w:r w:rsidRPr="00895E0B">
          <w:rPr>
            <w:rStyle w:val="Hyperlink"/>
            <w:b/>
            <w:sz w:val="20"/>
          </w:rPr>
          <w:t>https://sema.dps.mo.gov/docs/programs/LRMF/mitigation/MO_Hazard_Mitigation_Plan</w:t>
        </w:r>
        <w:r w:rsidR="00AF1835">
          <w:rPr>
            <w:rStyle w:val="Hyperlink"/>
            <w:b/>
            <w:sz w:val="20"/>
          </w:rPr>
          <w:t>2023</w:t>
        </w:r>
        <w:r w:rsidRPr="00895E0B">
          <w:rPr>
            <w:rStyle w:val="Hyperlink"/>
            <w:b/>
            <w:sz w:val="20"/>
          </w:rPr>
          <w:t>.pdf</w:t>
        </w:r>
      </w:hyperlink>
    </w:p>
    <w:p w14:paraId="185B2D31" w14:textId="0D99E5D0" w:rsidR="00826FBA" w:rsidRDefault="00826FBA" w:rsidP="00F42980">
      <w:pPr>
        <w:pStyle w:val="Bullets"/>
        <w:shd w:val="clear" w:color="auto" w:fill="F2DBDB" w:themeFill="accent2" w:themeFillTint="33"/>
        <w:tabs>
          <w:tab w:val="clear" w:pos="360"/>
        </w:tabs>
        <w:ind w:left="720"/>
      </w:pPr>
      <w:r w:rsidRPr="00726600">
        <w:t>Missouri Department of Conversation Wildfire Data Search at</w:t>
      </w:r>
      <w:r>
        <w:t xml:space="preserve"> </w:t>
      </w:r>
      <w:hyperlink r:id="rId216" w:history="1">
        <w:r w:rsidRPr="008A59E1">
          <w:rPr>
            <w:rStyle w:val="Hyperlink"/>
          </w:rPr>
          <w:t>http://mdc7.mdc.mo.gov/applications/FireReporting/Report.aspx</w:t>
        </w:r>
      </w:hyperlink>
      <w:r>
        <w:t xml:space="preserve"> </w:t>
      </w:r>
      <w:r w:rsidRPr="00726600">
        <w:t xml:space="preserve">  </w:t>
      </w:r>
    </w:p>
    <w:p w14:paraId="7CE16F36" w14:textId="77777777" w:rsidR="00826FBA" w:rsidRDefault="00826FBA" w:rsidP="00F42980">
      <w:pPr>
        <w:pStyle w:val="Bullets"/>
        <w:shd w:val="clear" w:color="auto" w:fill="F2DBDB" w:themeFill="accent2" w:themeFillTint="33"/>
        <w:tabs>
          <w:tab w:val="clear" w:pos="360"/>
        </w:tabs>
        <w:spacing w:line="240" w:lineRule="auto"/>
        <w:ind w:left="720"/>
      </w:pPr>
      <w:r>
        <w:t xml:space="preserve">Statistics, Missouri Division of Fire </w:t>
      </w:r>
      <w:proofErr w:type="gramStart"/>
      <w:r>
        <w:t>Safety;</w:t>
      </w:r>
      <w:proofErr w:type="gramEnd"/>
    </w:p>
    <w:p w14:paraId="6F747695" w14:textId="77777777" w:rsidR="00826FBA" w:rsidRDefault="00826FBA" w:rsidP="00F42980">
      <w:pPr>
        <w:pStyle w:val="Bullets"/>
        <w:shd w:val="clear" w:color="auto" w:fill="F2DBDB" w:themeFill="accent2" w:themeFillTint="33"/>
        <w:tabs>
          <w:tab w:val="clear" w:pos="360"/>
        </w:tabs>
        <w:spacing w:line="240" w:lineRule="auto"/>
        <w:ind w:left="720"/>
      </w:pPr>
      <w:r>
        <w:t xml:space="preserve">National Statistics, US Fire </w:t>
      </w:r>
      <w:proofErr w:type="gramStart"/>
      <w:r>
        <w:t>Administration;</w:t>
      </w:r>
      <w:proofErr w:type="gramEnd"/>
    </w:p>
    <w:p w14:paraId="61F617A8" w14:textId="77777777" w:rsidR="00826FBA" w:rsidRDefault="00826FBA" w:rsidP="00F42980">
      <w:pPr>
        <w:pStyle w:val="Bullets"/>
        <w:shd w:val="clear" w:color="auto" w:fill="F2DBDB" w:themeFill="accent2" w:themeFillTint="33"/>
        <w:tabs>
          <w:tab w:val="clear" w:pos="360"/>
        </w:tabs>
        <w:spacing w:line="240" w:lineRule="auto"/>
        <w:ind w:left="720"/>
      </w:pPr>
      <w:r>
        <w:t xml:space="preserve">Fire/Rescue Mutual Aid Regions in </w:t>
      </w:r>
      <w:proofErr w:type="gramStart"/>
      <w:r>
        <w:t>Missouri;</w:t>
      </w:r>
      <w:proofErr w:type="gramEnd"/>
    </w:p>
    <w:p w14:paraId="38F666AB" w14:textId="77777777" w:rsidR="00826FBA" w:rsidRDefault="00826FBA" w:rsidP="00F42980">
      <w:pPr>
        <w:pStyle w:val="Bullets"/>
        <w:shd w:val="clear" w:color="auto" w:fill="F2DBDB" w:themeFill="accent2" w:themeFillTint="33"/>
        <w:tabs>
          <w:tab w:val="clear" w:pos="360"/>
        </w:tabs>
        <w:spacing w:line="240" w:lineRule="auto"/>
        <w:ind w:left="720"/>
      </w:pPr>
      <w:r>
        <w:t xml:space="preserve">Forestry Division of the Missouri Dept of </w:t>
      </w:r>
      <w:proofErr w:type="gramStart"/>
      <w:r>
        <w:t>Conservation;</w:t>
      </w:r>
      <w:proofErr w:type="gramEnd"/>
    </w:p>
    <w:p w14:paraId="5FCD7168" w14:textId="23423EC7" w:rsidR="00826FBA" w:rsidRDefault="00826FBA" w:rsidP="00F42980">
      <w:pPr>
        <w:pStyle w:val="Bullets"/>
        <w:shd w:val="clear" w:color="auto" w:fill="F2DBDB" w:themeFill="accent2" w:themeFillTint="33"/>
        <w:tabs>
          <w:tab w:val="clear" w:pos="360"/>
        </w:tabs>
        <w:ind w:left="720"/>
      </w:pPr>
      <w:r>
        <w:t xml:space="preserve">National Fire Incident Reporting System (NFIRS), </w:t>
      </w:r>
      <w:hyperlink r:id="rId217" w:history="1">
        <w:r w:rsidRPr="008A59E1">
          <w:rPr>
            <w:rStyle w:val="Hyperlink"/>
          </w:rPr>
          <w:t>http://dfs.dps.mo.gov/programs/resources/fire-incident-reporting-system.php</w:t>
        </w:r>
      </w:hyperlink>
      <w:r>
        <w:t xml:space="preserve"> </w:t>
      </w:r>
    </w:p>
    <w:p w14:paraId="678480F7" w14:textId="77777777" w:rsidR="00826FBA" w:rsidRDefault="00826FBA" w:rsidP="00F42980">
      <w:pPr>
        <w:pStyle w:val="Bullets"/>
        <w:shd w:val="clear" w:color="auto" w:fill="F2DBDB" w:themeFill="accent2" w:themeFillTint="33"/>
        <w:tabs>
          <w:tab w:val="clear" w:pos="360"/>
        </w:tabs>
        <w:spacing w:line="240" w:lineRule="auto"/>
        <w:ind w:left="720"/>
      </w:pPr>
      <w:r>
        <w:t xml:space="preserve">Firewise, </w:t>
      </w:r>
      <w:hyperlink r:id="rId218" w:history="1">
        <w:r w:rsidRPr="008A59E1">
          <w:rPr>
            <w:rStyle w:val="Hyperlink"/>
          </w:rPr>
          <w:t>www.firewise.org</w:t>
        </w:r>
      </w:hyperlink>
      <w:r>
        <w:t xml:space="preserve">  </w:t>
      </w:r>
    </w:p>
    <w:p w14:paraId="615469EE" w14:textId="0E84EE67" w:rsidR="00826FBA" w:rsidRDefault="00826FBA" w:rsidP="00F42980">
      <w:pPr>
        <w:pStyle w:val="Bullets"/>
        <w:shd w:val="clear" w:color="auto" w:fill="F2DBDB" w:themeFill="accent2" w:themeFillTint="33"/>
        <w:tabs>
          <w:tab w:val="clear" w:pos="360"/>
        </w:tabs>
        <w:ind w:left="720"/>
      </w:pPr>
      <w:r>
        <w:t xml:space="preserve">University of Wisconsin </w:t>
      </w:r>
      <w:proofErr w:type="spellStart"/>
      <w:r>
        <w:t>Slivis</w:t>
      </w:r>
      <w:proofErr w:type="spellEnd"/>
      <w:r>
        <w:t xml:space="preserve"> Lab, </w:t>
      </w:r>
      <w:hyperlink r:id="rId219" w:history="1">
        <w:r w:rsidR="00111954" w:rsidRPr="00111954">
          <w:rPr>
            <w:rStyle w:val="Hyperlink"/>
          </w:rPr>
          <w:t>The Global Wildland-Urban Interface (WUI) – 2020 – SILVIS LAB – UW–Madison</w:t>
        </w:r>
      </w:hyperlink>
      <w:r>
        <w:t xml:space="preserve"> </w:t>
      </w:r>
    </w:p>
    <w:p w14:paraId="0D150D4D" w14:textId="77777777" w:rsidR="008851A3" w:rsidRDefault="00D952C0" w:rsidP="008851A3">
      <w:pPr>
        <w:pStyle w:val="BodyText"/>
        <w:numPr>
          <w:ilvl w:val="0"/>
          <w:numId w:val="28"/>
        </w:numPr>
        <w:shd w:val="clear" w:color="auto" w:fill="F2DBDB" w:themeFill="accent2" w:themeFillTint="33"/>
        <w:spacing w:before="120" w:after="120"/>
        <w:ind w:right="80"/>
      </w:pPr>
      <w:r w:rsidRPr="002D581E">
        <w:t>Missouri Hazard Mitigation Viewer</w:t>
      </w:r>
      <w:r w:rsidRPr="002D581E">
        <w:br/>
      </w:r>
      <w:hyperlink r:id="rId220" w:history="1">
        <w:r w:rsidRPr="002D581E">
          <w:rPr>
            <w:rStyle w:val="Hyperlink"/>
          </w:rPr>
          <w:t>http://bit.ly/MoHazardMitigationPlanViewer</w:t>
        </w:r>
        <w:r w:rsidR="00AF1835">
          <w:rPr>
            <w:rStyle w:val="Hyperlink"/>
          </w:rPr>
          <w:t>2023</w:t>
        </w:r>
      </w:hyperlink>
      <w:r w:rsidRPr="00D952C0">
        <w:rPr>
          <w:rStyle w:val="Hyperlink"/>
          <w:color w:val="auto"/>
          <w:u w:val="none"/>
        </w:rPr>
        <w:t xml:space="preserve"> - Website</w:t>
      </w:r>
      <w:r>
        <w:rPr>
          <w:rStyle w:val="Hyperlink"/>
        </w:rPr>
        <w:br/>
      </w:r>
      <w:hyperlink r:id="rId221" w:history="1">
        <w:r w:rsidR="008851A3" w:rsidRPr="00627524">
          <w:rPr>
            <w:rStyle w:val="Hyperlink"/>
          </w:rPr>
          <w:t>https://drive.google.com/file/d/1O72_aGOP3H8Z2VzIABicFa4rTRVkLLAW/view</w:t>
        </w:r>
      </w:hyperlink>
      <w:r w:rsidR="008851A3">
        <w:t xml:space="preserve"> - User Guide</w:t>
      </w:r>
    </w:p>
    <w:p w14:paraId="13EEB444" w14:textId="7511079E" w:rsidR="00165515" w:rsidRDefault="00165515" w:rsidP="00593D63">
      <w:pPr>
        <w:pStyle w:val="BodyText"/>
        <w:numPr>
          <w:ilvl w:val="1"/>
          <w:numId w:val="15"/>
        </w:numPr>
        <w:shd w:val="clear" w:color="auto" w:fill="F2DBDB" w:themeFill="accent2" w:themeFillTint="33"/>
        <w:spacing w:after="120"/>
        <w:ind w:left="1080"/>
        <w:contextualSpacing/>
      </w:pPr>
      <w:r>
        <w:t>Likelihood of Occurrence of wildfire by County</w:t>
      </w:r>
    </w:p>
    <w:p w14:paraId="295E262C" w14:textId="14CAB9CD" w:rsidR="00165515" w:rsidRDefault="00165515" w:rsidP="00F42980">
      <w:pPr>
        <w:pStyle w:val="BodyText"/>
        <w:numPr>
          <w:ilvl w:val="1"/>
          <w:numId w:val="15"/>
        </w:numPr>
        <w:shd w:val="clear" w:color="auto" w:fill="F2DBDB" w:themeFill="accent2" w:themeFillTint="33"/>
        <w:spacing w:before="120" w:after="120"/>
        <w:ind w:left="1080"/>
        <w:contextualSpacing/>
      </w:pPr>
      <w:r>
        <w:t>Average annual land burned (acres) by County</w:t>
      </w:r>
    </w:p>
    <w:p w14:paraId="1581AA0D" w14:textId="0095F750" w:rsidR="00165515" w:rsidRDefault="00165515" w:rsidP="00F42980">
      <w:pPr>
        <w:pStyle w:val="BodyText"/>
        <w:numPr>
          <w:ilvl w:val="1"/>
          <w:numId w:val="15"/>
        </w:numPr>
        <w:shd w:val="clear" w:color="auto" w:fill="F2DBDB" w:themeFill="accent2" w:themeFillTint="33"/>
        <w:spacing w:before="120" w:after="120"/>
        <w:ind w:left="1080"/>
        <w:contextualSpacing/>
      </w:pPr>
      <w:r>
        <w:t xml:space="preserve">Number of </w:t>
      </w:r>
      <w:r w:rsidR="00647A7D">
        <w:t>structures located within the WUI Interface/Intermix Area</w:t>
      </w:r>
    </w:p>
    <w:p w14:paraId="4493C06C" w14:textId="0094AACE" w:rsidR="00647A7D" w:rsidRDefault="00647A7D" w:rsidP="00F42980">
      <w:pPr>
        <w:pStyle w:val="BodyText"/>
        <w:numPr>
          <w:ilvl w:val="1"/>
          <w:numId w:val="15"/>
        </w:numPr>
        <w:shd w:val="clear" w:color="auto" w:fill="F2DBDB" w:themeFill="accent2" w:themeFillTint="33"/>
        <w:spacing w:before="120" w:after="120"/>
        <w:ind w:left="1080"/>
        <w:contextualSpacing/>
      </w:pPr>
      <w:r>
        <w:t>Population located within the WUI Interface/Intermix Area</w:t>
      </w:r>
    </w:p>
    <w:p w14:paraId="5E42D289" w14:textId="0BAE2958" w:rsidR="00647A7D" w:rsidRDefault="00647A7D" w:rsidP="00F42980">
      <w:pPr>
        <w:pStyle w:val="BodyText"/>
        <w:numPr>
          <w:ilvl w:val="1"/>
          <w:numId w:val="15"/>
        </w:numPr>
        <w:shd w:val="clear" w:color="auto" w:fill="F2DBDB" w:themeFill="accent2" w:themeFillTint="33"/>
        <w:spacing w:before="120" w:after="120"/>
        <w:ind w:left="1080"/>
        <w:contextualSpacing/>
      </w:pPr>
      <w:r>
        <w:t>Potential loss, average annual land burned by County</w:t>
      </w:r>
    </w:p>
    <w:p w14:paraId="7029B29D" w14:textId="77777777" w:rsidR="00593D63" w:rsidRPr="00AC614B" w:rsidRDefault="00593D63" w:rsidP="00593D63">
      <w:pPr>
        <w:pStyle w:val="BodyText"/>
        <w:numPr>
          <w:ilvl w:val="0"/>
          <w:numId w:val="15"/>
        </w:numPr>
        <w:shd w:val="clear" w:color="auto" w:fill="F2DBDB" w:themeFill="accent2" w:themeFillTint="33"/>
        <w:spacing w:before="120" w:after="120"/>
        <w:ind w:left="720" w:right="317"/>
        <w:contextualSpacing/>
      </w:pPr>
      <w:bookmarkStart w:id="305" w:name="_Toc528484834"/>
      <w:r w:rsidRPr="00AC614B">
        <w:rPr>
          <w:rFonts w:eastAsia="Times New Roman" w:cs="Times New Roman"/>
          <w:szCs w:val="24"/>
          <w:u w:color="000000"/>
        </w:rPr>
        <w:t xml:space="preserve">MSDIS Structure Inventory and All Hazard Risk Dataset </w:t>
      </w:r>
      <w:r w:rsidRPr="00AC614B">
        <w:rPr>
          <w:rFonts w:eastAsia="Times New Roman" w:cs="Times New Roman"/>
          <w:szCs w:val="24"/>
          <w:u w:color="000000"/>
        </w:rPr>
        <w:br/>
        <w:t xml:space="preserve">(available in both GIS </w:t>
      </w:r>
      <w:r>
        <w:rPr>
          <w:rFonts w:eastAsia="Times New Roman" w:cs="Times New Roman"/>
          <w:szCs w:val="24"/>
          <w:u w:color="000000"/>
        </w:rPr>
        <w:t>and</w:t>
      </w:r>
      <w:r w:rsidRPr="00AC614B">
        <w:rPr>
          <w:rFonts w:eastAsia="Times New Roman" w:cs="Times New Roman"/>
          <w:szCs w:val="24"/>
          <w:u w:color="000000"/>
        </w:rPr>
        <w:t xml:space="preserve"> Excel format)</w:t>
      </w:r>
      <w:r w:rsidRPr="00AC614B">
        <w:rPr>
          <w:rFonts w:eastAsia="Times New Roman" w:cs="Times New Roman"/>
          <w:szCs w:val="24"/>
          <w:u w:color="000000"/>
        </w:rPr>
        <w:br/>
      </w:r>
      <w:hyperlink r:id="rId222" w:history="1">
        <w:r w:rsidRPr="00AC614B">
          <w:rPr>
            <w:rStyle w:val="Hyperlink"/>
          </w:rPr>
          <w:t>https://drive.google.com/drive/folders/0Bzg99s866kWocFB5Y3hCRlRuWWM</w:t>
        </w:r>
      </w:hyperlink>
      <w:r w:rsidRPr="00AC614B">
        <w:t xml:space="preserve"> </w:t>
      </w:r>
    </w:p>
    <w:p w14:paraId="47770E77" w14:textId="01F367B4" w:rsidR="00826FBA" w:rsidRDefault="00826FBA" w:rsidP="00647A7D">
      <w:pPr>
        <w:pStyle w:val="Heading3"/>
        <w:spacing w:before="240" w:after="240"/>
        <w:rPr>
          <w:u w:val="none"/>
        </w:rPr>
      </w:pPr>
      <w:r>
        <w:t>Hazard Profile</w:t>
      </w:r>
      <w:bookmarkEnd w:id="305"/>
    </w:p>
    <w:p w14:paraId="78CB0084" w14:textId="77777777" w:rsidR="00826FBA" w:rsidRDefault="00826FBA" w:rsidP="00647A7D">
      <w:pPr>
        <w:pStyle w:val="Heading5"/>
        <w:spacing w:before="240" w:after="240"/>
      </w:pPr>
      <w:r>
        <w:t>Hazard</w:t>
      </w:r>
      <w:r>
        <w:rPr>
          <w:spacing w:val="-20"/>
        </w:rPr>
        <w:t xml:space="preserve"> </w:t>
      </w:r>
      <w:r>
        <w:t>Description</w:t>
      </w:r>
    </w:p>
    <w:p w14:paraId="08E94579" w14:textId="7C1DE35F" w:rsidR="00826FBA" w:rsidRDefault="00826FBA" w:rsidP="00647A7D">
      <w:pPr>
        <w:spacing w:before="120" w:after="120"/>
        <w:rPr>
          <w:rFonts w:ascii="Arial" w:eastAsia="Arial" w:hAnsi="Arial"/>
          <w:color w:val="0070C0"/>
        </w:rPr>
      </w:pPr>
      <w:r w:rsidRPr="00FF55CE">
        <w:rPr>
          <w:rFonts w:ascii="Arial" w:eastAsia="Arial" w:hAnsi="Arial"/>
          <w:color w:val="0070C0"/>
        </w:rPr>
        <w:t xml:space="preserve">The fire incident types for wildfires include: 1) natural vegetation fire, 2) outside rubbish fire, 3) special outside fire, and 4) cultivated vegetation, crop fire.  </w:t>
      </w:r>
    </w:p>
    <w:p w14:paraId="2A9AB0D2" w14:textId="77777777" w:rsidR="00826FBA" w:rsidRPr="00FF55CE" w:rsidRDefault="00826FBA" w:rsidP="00647A7D">
      <w:pPr>
        <w:spacing w:before="120" w:after="120"/>
        <w:rPr>
          <w:rFonts w:ascii="Arial" w:eastAsia="Arial" w:hAnsi="Arial"/>
          <w:color w:val="0070C0"/>
        </w:rPr>
      </w:pPr>
      <w:r w:rsidRPr="00FF55CE">
        <w:rPr>
          <w:rFonts w:ascii="Arial" w:eastAsia="Arial" w:hAnsi="Arial"/>
          <w:color w:val="0070C0"/>
        </w:rPr>
        <w:t xml:space="preserve">The Forestry Division of the Missouri Department of Conservation (MDC) is responsible for protecting privately owned and state-owned forests and grasslands from wildfires.  To accomplish this task, eight forestry regions have been established in </w:t>
      </w:r>
      <w:r>
        <w:rPr>
          <w:rFonts w:ascii="Arial" w:eastAsia="Arial" w:hAnsi="Arial"/>
          <w:color w:val="0070C0"/>
        </w:rPr>
        <w:t>Missouri</w:t>
      </w:r>
      <w:r w:rsidRPr="00FF55CE">
        <w:rPr>
          <w:rFonts w:ascii="Arial" w:eastAsia="Arial" w:hAnsi="Arial"/>
          <w:color w:val="0070C0"/>
        </w:rPr>
        <w:t xml:space="preserve"> </w:t>
      </w:r>
      <w:r>
        <w:rPr>
          <w:rFonts w:ascii="Arial" w:eastAsia="Arial" w:hAnsi="Arial"/>
          <w:color w:val="0070C0"/>
        </w:rPr>
        <w:t>for fire</w:t>
      </w:r>
      <w:r w:rsidRPr="00FF55CE">
        <w:rPr>
          <w:rFonts w:ascii="Arial" w:eastAsia="Arial" w:hAnsi="Arial"/>
          <w:color w:val="0070C0"/>
        </w:rPr>
        <w:t xml:space="preserve"> suppression.</w:t>
      </w:r>
      <w:r>
        <w:rPr>
          <w:rFonts w:ascii="Arial" w:eastAsia="Arial" w:hAnsi="Arial"/>
          <w:color w:val="0070C0"/>
        </w:rPr>
        <w:t xml:space="preserve"> </w:t>
      </w:r>
      <w:r w:rsidRPr="00FF55CE">
        <w:rPr>
          <w:rFonts w:ascii="Arial" w:eastAsia="Arial" w:hAnsi="Arial"/>
          <w:color w:val="0070C0"/>
        </w:rPr>
        <w:t xml:space="preserve"> The Forestry Division works closely with volunteer fire departments and federal partners to assist with fire suppression activities.  Currently, more than 900 rural fire departments </w:t>
      </w:r>
      <w:r>
        <w:rPr>
          <w:rFonts w:ascii="Arial" w:eastAsia="Arial" w:hAnsi="Arial"/>
          <w:color w:val="0070C0"/>
        </w:rPr>
        <w:t xml:space="preserve">in Missouri </w:t>
      </w:r>
      <w:r w:rsidRPr="00FF55CE">
        <w:rPr>
          <w:rFonts w:ascii="Arial" w:eastAsia="Arial" w:hAnsi="Arial"/>
          <w:color w:val="0070C0"/>
        </w:rPr>
        <w:t>have mutual aid agreements with the Forestry Division to obtain assistance in wildfire protection if needed.</w:t>
      </w:r>
    </w:p>
    <w:p w14:paraId="03321AE4" w14:textId="21A8B5D0" w:rsidR="00826FBA" w:rsidRPr="00FF55CE" w:rsidRDefault="00826FBA" w:rsidP="00647A7D">
      <w:pPr>
        <w:spacing w:before="120" w:after="120"/>
        <w:rPr>
          <w:rFonts w:ascii="Arial" w:eastAsia="Arial" w:hAnsi="Arial"/>
          <w:color w:val="0070C0"/>
        </w:rPr>
      </w:pPr>
      <w:r w:rsidRPr="00FF55CE">
        <w:rPr>
          <w:rFonts w:ascii="Arial" w:eastAsia="Arial" w:hAnsi="Arial"/>
          <w:color w:val="0070C0"/>
        </w:rPr>
        <w:t xml:space="preserve">Most of </w:t>
      </w:r>
      <w:r>
        <w:rPr>
          <w:rFonts w:ascii="Arial" w:eastAsia="Arial" w:hAnsi="Arial"/>
          <w:color w:val="0070C0"/>
        </w:rPr>
        <w:t>Missouri</w:t>
      </w:r>
      <w:r w:rsidRPr="00FF55CE">
        <w:rPr>
          <w:rFonts w:ascii="Arial" w:eastAsia="Arial" w:hAnsi="Arial"/>
          <w:color w:val="0070C0"/>
        </w:rPr>
        <w:t xml:space="preserve"> fires occur during the spring s</w:t>
      </w:r>
      <w:r>
        <w:rPr>
          <w:rFonts w:ascii="Arial" w:eastAsia="Arial" w:hAnsi="Arial"/>
          <w:color w:val="0070C0"/>
        </w:rPr>
        <w:t xml:space="preserve">eason between February and May.  </w:t>
      </w:r>
      <w:r w:rsidRPr="00FF55CE">
        <w:rPr>
          <w:rFonts w:ascii="Arial" w:eastAsia="Arial" w:hAnsi="Arial"/>
          <w:color w:val="0070C0"/>
        </w:rPr>
        <w:t xml:space="preserve">The length and severity of </w:t>
      </w:r>
      <w:r>
        <w:rPr>
          <w:rFonts w:ascii="Arial" w:eastAsia="Arial" w:hAnsi="Arial"/>
          <w:color w:val="0070C0"/>
        </w:rPr>
        <w:t>wildland fires</w:t>
      </w:r>
      <w:r w:rsidRPr="00FF55CE">
        <w:rPr>
          <w:rFonts w:ascii="Arial" w:eastAsia="Arial" w:hAnsi="Arial"/>
          <w:color w:val="0070C0"/>
        </w:rPr>
        <w:t xml:space="preserve"> </w:t>
      </w:r>
      <w:r>
        <w:rPr>
          <w:rFonts w:ascii="Arial" w:eastAsia="Arial" w:hAnsi="Arial"/>
          <w:color w:val="0070C0"/>
        </w:rPr>
        <w:t xml:space="preserve">depend </w:t>
      </w:r>
      <w:r w:rsidRPr="00FF55CE">
        <w:rPr>
          <w:rFonts w:ascii="Arial" w:eastAsia="Arial" w:hAnsi="Arial"/>
          <w:color w:val="0070C0"/>
        </w:rPr>
        <w:t>largely</w:t>
      </w:r>
      <w:r>
        <w:rPr>
          <w:rFonts w:ascii="Arial" w:eastAsia="Arial" w:hAnsi="Arial"/>
          <w:color w:val="0070C0"/>
        </w:rPr>
        <w:t xml:space="preserve"> on weather conditions.  </w:t>
      </w:r>
      <w:r w:rsidRPr="00FF55CE">
        <w:rPr>
          <w:rFonts w:ascii="Arial" w:eastAsia="Arial" w:hAnsi="Arial"/>
          <w:color w:val="0070C0"/>
        </w:rPr>
        <w:t xml:space="preserve">Spring in Missouri is </w:t>
      </w:r>
      <w:r>
        <w:rPr>
          <w:rFonts w:ascii="Arial" w:eastAsia="Arial" w:hAnsi="Arial"/>
          <w:color w:val="0070C0"/>
        </w:rPr>
        <w:t>usually characterized by</w:t>
      </w:r>
      <w:r w:rsidRPr="00FF55CE">
        <w:rPr>
          <w:rFonts w:ascii="Arial" w:eastAsia="Arial" w:hAnsi="Arial"/>
          <w:color w:val="0070C0"/>
        </w:rPr>
        <w:t xml:space="preserve"> low humidity and high winds.  These conditions</w:t>
      </w:r>
      <w:r>
        <w:rPr>
          <w:rFonts w:ascii="Arial" w:eastAsia="Arial" w:hAnsi="Arial"/>
          <w:color w:val="0070C0"/>
        </w:rPr>
        <w:t xml:space="preserve"> </w:t>
      </w:r>
      <w:r w:rsidRPr="00FF55CE">
        <w:rPr>
          <w:rFonts w:ascii="Arial" w:eastAsia="Arial" w:hAnsi="Arial"/>
          <w:color w:val="0070C0"/>
        </w:rPr>
        <w:t>result in high</w:t>
      </w:r>
      <w:r>
        <w:rPr>
          <w:rFonts w:ascii="Arial" w:eastAsia="Arial" w:hAnsi="Arial"/>
          <w:color w:val="0070C0"/>
        </w:rPr>
        <w:t>er</w:t>
      </w:r>
      <w:r w:rsidRPr="00FF55CE">
        <w:rPr>
          <w:rFonts w:ascii="Arial" w:eastAsia="Arial" w:hAnsi="Arial"/>
          <w:color w:val="0070C0"/>
        </w:rPr>
        <w:t xml:space="preserve"> fire danger.  In addition, due to the </w:t>
      </w:r>
      <w:r>
        <w:rPr>
          <w:rFonts w:ascii="Arial" w:eastAsia="Arial" w:hAnsi="Arial"/>
          <w:color w:val="0070C0"/>
        </w:rPr>
        <w:t>recent</w:t>
      </w:r>
      <w:r w:rsidRPr="00FF55CE">
        <w:rPr>
          <w:rFonts w:ascii="Arial" w:eastAsia="Arial" w:hAnsi="Arial"/>
          <w:color w:val="0070C0"/>
        </w:rPr>
        <w:t xml:space="preserve"> lack of moisture throughout many areas of the state, conditions are likely to </w:t>
      </w:r>
      <w:r>
        <w:rPr>
          <w:rFonts w:ascii="Arial" w:eastAsia="Arial" w:hAnsi="Arial"/>
          <w:color w:val="0070C0"/>
        </w:rPr>
        <w:t xml:space="preserve">increase the risk of wildfires.  </w:t>
      </w:r>
      <w:r w:rsidRPr="00FF55CE">
        <w:rPr>
          <w:rFonts w:ascii="Arial" w:eastAsia="Arial" w:hAnsi="Arial"/>
          <w:color w:val="0070C0"/>
        </w:rPr>
        <w:t xml:space="preserve">Drought conditions can also hamper firefighting efforts, as decreasing water supplies may not prove adequate </w:t>
      </w:r>
      <w:r>
        <w:rPr>
          <w:rFonts w:ascii="Arial" w:eastAsia="Arial" w:hAnsi="Arial"/>
          <w:color w:val="0070C0"/>
        </w:rPr>
        <w:t xml:space="preserve">for </w:t>
      </w:r>
      <w:r w:rsidRPr="00FF55CE">
        <w:rPr>
          <w:rFonts w:ascii="Arial" w:eastAsia="Arial" w:hAnsi="Arial"/>
          <w:color w:val="0070C0"/>
        </w:rPr>
        <w:t xml:space="preserve">firefighting.  </w:t>
      </w:r>
      <w:r>
        <w:rPr>
          <w:rFonts w:ascii="Arial" w:eastAsia="Arial" w:hAnsi="Arial"/>
          <w:color w:val="0070C0"/>
        </w:rPr>
        <w:t>It is common for r</w:t>
      </w:r>
      <w:r w:rsidRPr="00FF55CE">
        <w:rPr>
          <w:rFonts w:ascii="Arial" w:eastAsia="Arial" w:hAnsi="Arial"/>
          <w:color w:val="0070C0"/>
        </w:rPr>
        <w:t xml:space="preserve">ural residents </w:t>
      </w:r>
      <w:r w:rsidRPr="00FF55CE">
        <w:rPr>
          <w:rFonts w:ascii="Arial" w:eastAsia="Arial" w:hAnsi="Arial"/>
          <w:color w:val="0070C0"/>
        </w:rPr>
        <w:lastRenderedPageBreak/>
        <w:t>burn their garden spots, brush piles, and other areas</w:t>
      </w:r>
      <w:r>
        <w:rPr>
          <w:rFonts w:ascii="Arial" w:eastAsia="Arial" w:hAnsi="Arial"/>
          <w:color w:val="0070C0"/>
        </w:rPr>
        <w:t xml:space="preserve"> in the spring</w:t>
      </w:r>
      <w:r w:rsidRPr="00FF55CE">
        <w:rPr>
          <w:rFonts w:ascii="Arial" w:eastAsia="Arial" w:hAnsi="Arial"/>
          <w:color w:val="0070C0"/>
        </w:rPr>
        <w:t>.  Some landowners also believe it is necessary to burn their forests in the spring to promote grass growth, kill ticks, and reduce brush.  Therefore, spring months are the most dangerous for wildfires.  The second most criti</w:t>
      </w:r>
      <w:r>
        <w:rPr>
          <w:rFonts w:ascii="Arial" w:eastAsia="Arial" w:hAnsi="Arial"/>
          <w:color w:val="0070C0"/>
        </w:rPr>
        <w:t xml:space="preserve">cal period of the year is fall.  </w:t>
      </w:r>
      <w:r w:rsidRPr="00FF55CE">
        <w:rPr>
          <w:rFonts w:ascii="Arial" w:eastAsia="Arial" w:hAnsi="Arial"/>
          <w:color w:val="0070C0"/>
        </w:rPr>
        <w:t>Depending on the weather conditions, a sizeable number of fires may occur between mid-October and late November.</w:t>
      </w:r>
    </w:p>
    <w:p w14:paraId="5722806C" w14:textId="77777777" w:rsidR="00826FBA" w:rsidRDefault="00826FBA" w:rsidP="00647A7D">
      <w:pPr>
        <w:pStyle w:val="Heading5"/>
        <w:spacing w:before="240" w:after="240"/>
      </w:pPr>
      <w:r>
        <w:t>Geographic</w:t>
      </w:r>
      <w:r w:rsidRPr="00647A7D">
        <w:t xml:space="preserve"> </w:t>
      </w:r>
      <w:r>
        <w:t>Location</w:t>
      </w:r>
    </w:p>
    <w:p w14:paraId="1DCDAB33" w14:textId="77777777" w:rsidR="00F42980" w:rsidRDefault="00647A7D" w:rsidP="00F42980">
      <w:pPr>
        <w:pStyle w:val="BodyText"/>
        <w:shd w:val="clear" w:color="auto" w:fill="F2DBDB" w:themeFill="accent2" w:themeFillTint="33"/>
        <w:spacing w:before="120" w:after="120"/>
        <w:ind w:left="0" w:right="-20"/>
      </w:pPr>
      <w:r>
        <w:t>D</w:t>
      </w:r>
      <w:r w:rsidR="00826FBA">
        <w:t xml:space="preserve">amages due to wildfires would be higher in communities with more </w:t>
      </w:r>
      <w:r w:rsidR="00826FBA" w:rsidRPr="00E83F84">
        <w:t>wildland–urban interface (WUI)</w:t>
      </w:r>
      <w:r w:rsidR="00826FBA">
        <w:t xml:space="preserve"> areas</w:t>
      </w:r>
      <w:r w:rsidR="00826FBA" w:rsidRPr="00E83F84">
        <w:t xml:space="preserve">.  </w:t>
      </w:r>
    </w:p>
    <w:p w14:paraId="4C0F9272" w14:textId="77777777" w:rsidR="00F42980" w:rsidRDefault="00826FBA" w:rsidP="00647A7D">
      <w:pPr>
        <w:pStyle w:val="BodyText"/>
        <w:spacing w:before="120" w:after="120"/>
        <w:ind w:left="0" w:right="308"/>
        <w:rPr>
          <w:color w:val="0070C0"/>
        </w:rPr>
      </w:pPr>
      <w:r w:rsidRPr="00AC2C1C">
        <w:rPr>
          <w:color w:val="0070C0"/>
        </w:rPr>
        <w:t xml:space="preserve">The term refers to the zone of transition between unoccupied land and human development and needs to be defined in the plan.  Within the WUI, there are two specific areas identified: 1) Interface and 2) Intermix.  The interface areas are those areas that abut wildland vegetation and the Intermix areas are those areas that intermingle with wildland areas.  </w:t>
      </w:r>
    </w:p>
    <w:p w14:paraId="2668D100" w14:textId="15742AE4" w:rsidR="00826FBA" w:rsidRDefault="00826FBA" w:rsidP="00F42980">
      <w:pPr>
        <w:pStyle w:val="BodyText"/>
        <w:shd w:val="clear" w:color="auto" w:fill="F2DBDB" w:themeFill="accent2" w:themeFillTint="33"/>
        <w:spacing w:before="120" w:after="120"/>
        <w:ind w:left="0" w:right="-20"/>
        <w:rPr>
          <w:color w:val="FF0000"/>
        </w:rPr>
      </w:pPr>
      <w:r>
        <w:t>Discuss which co</w:t>
      </w:r>
      <w:r w:rsidRPr="00E83F84">
        <w:t xml:space="preserve">mmunities </w:t>
      </w:r>
      <w:r>
        <w:t xml:space="preserve">are most at risk.  Insert a </w:t>
      </w:r>
      <w:r w:rsidRPr="00E83F84">
        <w:t xml:space="preserve">WUI map of the planning area.  </w:t>
      </w:r>
      <w:r>
        <w:t xml:space="preserve">University of Wisconsin </w:t>
      </w:r>
      <w:proofErr w:type="spellStart"/>
      <w:r>
        <w:t>Slivis</w:t>
      </w:r>
      <w:proofErr w:type="spellEnd"/>
      <w:r>
        <w:t xml:space="preserve"> Lab, </w:t>
      </w:r>
      <w:hyperlink r:id="rId223" w:history="1">
        <w:r w:rsidR="00111954" w:rsidRPr="00111954">
          <w:rPr>
            <w:rStyle w:val="Hyperlink"/>
          </w:rPr>
          <w:t>The Global Wildland-Urban Interface (WUI) – 2020 – SILVIS LAB – UW–Madison</w:t>
        </w:r>
      </w:hyperlink>
    </w:p>
    <w:p w14:paraId="4BE14EBE" w14:textId="7F9116A5" w:rsidR="00826FBA" w:rsidRDefault="00647A7D" w:rsidP="00647A7D">
      <w:pPr>
        <w:pStyle w:val="Heading5"/>
        <w:spacing w:before="240" w:after="240"/>
      </w:pPr>
      <w:r>
        <w:t>Strength</w:t>
      </w:r>
      <w:r w:rsidR="00826FBA">
        <w:t>/Magnitude/Extent</w:t>
      </w:r>
    </w:p>
    <w:p w14:paraId="4CA4DACF" w14:textId="79B6E22B" w:rsidR="00826FBA" w:rsidRPr="00AC2C1C" w:rsidRDefault="00826FBA" w:rsidP="00647A7D">
      <w:pPr>
        <w:pStyle w:val="BodyText"/>
        <w:spacing w:before="120" w:after="120"/>
        <w:ind w:left="0"/>
        <w:rPr>
          <w:color w:val="0070C0"/>
        </w:rPr>
      </w:pPr>
      <w:r>
        <w:t xml:space="preserve">Sample language could include the following.  </w:t>
      </w:r>
      <w:r w:rsidRPr="00AC2C1C">
        <w:rPr>
          <w:color w:val="0070C0"/>
        </w:rPr>
        <w:t xml:space="preserve">Wildfires damage the environment, killing some plants and occasionally animals.  Firefighters have been injured or killed, and structures can be damaged or destroyed.  The loss of plants can heighten the risk of soil erosion and landslides.  Although Missouri wildfires are not the size and intensity of those in the Western United States, they could impact recreation and tourism in and near the fires. </w:t>
      </w:r>
    </w:p>
    <w:p w14:paraId="07F4C1BA" w14:textId="77777777" w:rsidR="00826FBA" w:rsidRPr="00AC2C1C" w:rsidRDefault="00826FBA" w:rsidP="00647A7D">
      <w:pPr>
        <w:pStyle w:val="BodyText"/>
        <w:spacing w:before="120" w:after="120"/>
        <w:ind w:left="0"/>
        <w:rPr>
          <w:color w:val="0070C0"/>
        </w:rPr>
      </w:pPr>
      <w:r w:rsidRPr="00AC2C1C">
        <w:rPr>
          <w:color w:val="0070C0"/>
        </w:rPr>
        <w:t xml:space="preserve">Wildland fires in Missouri have been mostly a result of human activity rather than lightning or some other natural event.  Wildfires in Missouri are usually surface fires, burning the dead leaves on the ground or dried grasses.  They do sometimes “torch” or “crown” out in certain dense evergreen stands like eastern red cedar and shortleaf pine.  However, Missouri does not have the extensive stands of evergreens found in the western US that fuel the large fire storms seen on television news stories.  </w:t>
      </w:r>
    </w:p>
    <w:p w14:paraId="70B67D7A" w14:textId="77777777" w:rsidR="00826FBA" w:rsidRPr="003D2CAA" w:rsidRDefault="00826FBA" w:rsidP="00647A7D">
      <w:pPr>
        <w:pStyle w:val="BodyText"/>
        <w:spacing w:before="120" w:after="120"/>
        <w:ind w:left="0"/>
      </w:pPr>
      <w:r w:rsidRPr="00AC2C1C">
        <w:rPr>
          <w:color w:val="0070C0"/>
        </w:rPr>
        <w:t xml:space="preserve">While very unusual, crown fires can and do occur in Missouri native hardwood forests during prolonged periods of drought combined with extreme heat, low relative humidity, and high wind.  Tornadoes, high winds, wet snow and ice storms in recent years have placed a large amount of woody material on the forest floor that </w:t>
      </w:r>
      <w:r>
        <w:rPr>
          <w:color w:val="0070C0"/>
        </w:rPr>
        <w:t>causes</w:t>
      </w:r>
      <w:r w:rsidRPr="00AC2C1C">
        <w:rPr>
          <w:color w:val="0070C0"/>
        </w:rPr>
        <w:t xml:space="preserve"> wildfires to burn hotter and longer.  These conditions also make it more difficult for fire fighters </w:t>
      </w:r>
      <w:r>
        <w:rPr>
          <w:color w:val="0070C0"/>
        </w:rPr>
        <w:t>suppress fires</w:t>
      </w:r>
      <w:r w:rsidRPr="00AC2C1C">
        <w:rPr>
          <w:color w:val="0070C0"/>
        </w:rPr>
        <w:t xml:space="preserve"> safely.  </w:t>
      </w:r>
    </w:p>
    <w:p w14:paraId="125E25DE" w14:textId="77777777" w:rsidR="00826FBA" w:rsidRPr="00AC2C1C" w:rsidRDefault="00826FBA" w:rsidP="00647A7D">
      <w:pPr>
        <w:pStyle w:val="BodyText"/>
        <w:spacing w:before="120" w:after="120"/>
        <w:ind w:left="0"/>
        <w:rPr>
          <w:color w:val="0070C0"/>
        </w:rPr>
      </w:pPr>
      <w:r w:rsidRPr="00AC2C1C">
        <w:rPr>
          <w:color w:val="0070C0"/>
        </w:rPr>
        <w:t xml:space="preserve">Often wildfires in Missouri go unnoticed </w:t>
      </w:r>
      <w:r>
        <w:rPr>
          <w:color w:val="0070C0"/>
        </w:rPr>
        <w:t xml:space="preserve">by the </w:t>
      </w:r>
      <w:proofErr w:type="gramStart"/>
      <w:r>
        <w:rPr>
          <w:color w:val="0070C0"/>
        </w:rPr>
        <w:t>general public</w:t>
      </w:r>
      <w:proofErr w:type="gramEnd"/>
      <w:r>
        <w:rPr>
          <w:color w:val="0070C0"/>
        </w:rPr>
        <w:t xml:space="preserve"> </w:t>
      </w:r>
      <w:r w:rsidRPr="00AC2C1C">
        <w:rPr>
          <w:color w:val="0070C0"/>
        </w:rPr>
        <w:t xml:space="preserve">because the sensational fire behavior that captures the attention of television viewers is rare in the state.  Yet, from the standpoint of destroying homes and other property, Missouri wildfires can be quite destructive. </w:t>
      </w:r>
    </w:p>
    <w:p w14:paraId="562F9E07" w14:textId="77777777" w:rsidR="00826FBA" w:rsidRDefault="00826FBA" w:rsidP="00F42980">
      <w:pPr>
        <w:pStyle w:val="BodyText"/>
        <w:shd w:val="clear" w:color="auto" w:fill="F2DBDB" w:themeFill="accent2" w:themeFillTint="33"/>
        <w:spacing w:before="120" w:after="120"/>
        <w:ind w:left="0"/>
      </w:pPr>
      <w:r>
        <w:t>Include information about the severity of damages from notable planning area structural fires and wildland fires.  If no information is available, state this in the plan.</w:t>
      </w:r>
    </w:p>
    <w:p w14:paraId="36E19FEB" w14:textId="77777777" w:rsidR="00826FBA" w:rsidRPr="00E83F84" w:rsidRDefault="00826FBA" w:rsidP="00647A7D">
      <w:pPr>
        <w:pStyle w:val="Heading5"/>
        <w:spacing w:before="240" w:after="240"/>
      </w:pPr>
      <w:r w:rsidRPr="00E83F84">
        <w:t>Previous</w:t>
      </w:r>
      <w:r w:rsidRPr="00E83F84">
        <w:rPr>
          <w:spacing w:val="-23"/>
        </w:rPr>
        <w:t xml:space="preserve"> </w:t>
      </w:r>
      <w:r w:rsidRPr="00E83F84">
        <w:t>Occurrences</w:t>
      </w:r>
    </w:p>
    <w:p w14:paraId="7B0673E9" w14:textId="77777777" w:rsidR="00647A7D" w:rsidRDefault="00826FBA" w:rsidP="00F42980">
      <w:pPr>
        <w:shd w:val="clear" w:color="auto" w:fill="F2DBDB" w:themeFill="accent2" w:themeFillTint="33"/>
        <w:spacing w:before="120" w:after="120"/>
        <w:rPr>
          <w:rFonts w:ascii="Arial" w:hAnsi="Arial" w:cs="Arial"/>
        </w:rPr>
      </w:pPr>
      <w:r w:rsidRPr="00AC2C1C">
        <w:rPr>
          <w:rFonts w:ascii="Arial" w:hAnsi="Arial" w:cs="Arial"/>
        </w:rPr>
        <w:t>For wildland fires, see the Missouri Division of Fire Safety (MDFS) Website as well as the Missouri Department of Conversation Wildfire Data Search at</w:t>
      </w:r>
      <w:r w:rsidR="00647A7D">
        <w:rPr>
          <w:rFonts w:ascii="Arial" w:hAnsi="Arial" w:cs="Arial"/>
        </w:rPr>
        <w:t xml:space="preserve">: </w:t>
      </w:r>
    </w:p>
    <w:p w14:paraId="00A6224C" w14:textId="4207B476" w:rsidR="00647A7D" w:rsidRPr="00647A7D" w:rsidRDefault="004138E5" w:rsidP="00F42980">
      <w:pPr>
        <w:pStyle w:val="ListParagraph"/>
        <w:numPr>
          <w:ilvl w:val="0"/>
          <w:numId w:val="35"/>
        </w:numPr>
        <w:shd w:val="clear" w:color="auto" w:fill="F2DBDB" w:themeFill="accent2" w:themeFillTint="33"/>
        <w:spacing w:before="120" w:after="120"/>
        <w:rPr>
          <w:rStyle w:val="Hyperlink"/>
          <w:rFonts w:ascii="Arial" w:hAnsi="Arial" w:cs="Arial"/>
          <w:color w:val="FF0000"/>
          <w:u w:val="none"/>
        </w:rPr>
      </w:pPr>
      <w:hyperlink r:id="rId224" w:history="1">
        <w:r w:rsidR="008C2712">
          <w:rPr>
            <w:rStyle w:val="Hyperlink"/>
          </w:rPr>
          <w:t>https://mdc12.mdc.mo.gov/applications/mdcfirereporting/home</w:t>
        </w:r>
      </w:hyperlink>
    </w:p>
    <w:p w14:paraId="7FAE8747" w14:textId="2EB00F8F" w:rsidR="00F42980" w:rsidRDefault="00826FBA" w:rsidP="008C2712">
      <w:pPr>
        <w:shd w:val="clear" w:color="auto" w:fill="F2DBDB" w:themeFill="accent2" w:themeFillTint="33"/>
        <w:spacing w:before="120" w:after="120"/>
        <w:rPr>
          <w:rFonts w:ascii="Arial" w:eastAsia="Arial" w:hAnsi="Arial"/>
          <w:b/>
          <w:bCs/>
          <w:i/>
        </w:rPr>
      </w:pPr>
      <w:r w:rsidRPr="00F31EFE">
        <w:rPr>
          <w:rFonts w:ascii="Arial" w:eastAsia="Arial" w:hAnsi="Arial" w:cs="Arial"/>
        </w:rPr>
        <w:t>Obtain information from school districts and special districts about any previous fire events</w:t>
      </w:r>
      <w:r>
        <w:rPr>
          <w:rFonts w:ascii="Arial" w:eastAsia="Arial" w:hAnsi="Arial" w:cs="Arial"/>
        </w:rPr>
        <w:t xml:space="preserve"> and the </w:t>
      </w:r>
      <w:r>
        <w:rPr>
          <w:rFonts w:ascii="Arial" w:eastAsia="Arial" w:hAnsi="Arial" w:cs="Arial"/>
        </w:rPr>
        <w:lastRenderedPageBreak/>
        <w:t>damages resulting from them</w:t>
      </w:r>
      <w:r w:rsidRPr="00F31EFE">
        <w:rPr>
          <w:rFonts w:ascii="Arial" w:eastAsia="Arial" w:hAnsi="Arial" w:cs="Arial"/>
        </w:rPr>
        <w:t>.</w:t>
      </w:r>
      <w:r>
        <w:rPr>
          <w:rFonts w:ascii="Arial" w:eastAsia="Arial" w:hAnsi="Arial" w:cs="Arial"/>
        </w:rPr>
        <w:t xml:space="preserve">  If there are no records of fire events, this should be stated.</w:t>
      </w:r>
      <w:bookmarkStart w:id="306" w:name="_bookmark120"/>
      <w:bookmarkEnd w:id="306"/>
    </w:p>
    <w:p w14:paraId="65C107B6" w14:textId="36F21223" w:rsidR="00826FBA" w:rsidRPr="00F31EFE" w:rsidRDefault="00826FBA" w:rsidP="00647A7D">
      <w:pPr>
        <w:pStyle w:val="Heading5"/>
        <w:spacing w:before="240" w:after="240"/>
      </w:pPr>
      <w:r w:rsidRPr="00F31EFE">
        <w:t>Probability</w:t>
      </w:r>
      <w:r w:rsidRPr="00647A7D">
        <w:t xml:space="preserve"> </w:t>
      </w:r>
      <w:r w:rsidRPr="00F31EFE">
        <w:t>of</w:t>
      </w:r>
      <w:r w:rsidRPr="00647A7D">
        <w:t xml:space="preserve"> </w:t>
      </w:r>
      <w:r w:rsidRPr="00F31EFE">
        <w:t>Future</w:t>
      </w:r>
      <w:r w:rsidRPr="00647A7D">
        <w:t xml:space="preserve"> </w:t>
      </w:r>
      <w:r w:rsidRPr="00F31EFE">
        <w:t>Occurrence</w:t>
      </w:r>
    </w:p>
    <w:p w14:paraId="0EBED7AB" w14:textId="03E214AE" w:rsidR="00826FBA" w:rsidRDefault="00826FBA" w:rsidP="00F42980">
      <w:pPr>
        <w:pStyle w:val="BodyText"/>
        <w:shd w:val="clear" w:color="auto" w:fill="F2DBDB" w:themeFill="accent2" w:themeFillTint="33"/>
        <w:spacing w:before="120" w:after="120"/>
        <w:ind w:left="0" w:right="-30"/>
      </w:pPr>
      <w:r w:rsidRPr="00F31EFE">
        <w:t xml:space="preserve">Calculate </w:t>
      </w:r>
      <w:r w:rsidR="00647A7D">
        <w:t>wild</w:t>
      </w:r>
      <w:r>
        <w:t xml:space="preserve">fire </w:t>
      </w:r>
      <w:r w:rsidRPr="00F31EFE">
        <w:t xml:space="preserve">probability (x number of </w:t>
      </w:r>
      <w:r>
        <w:t xml:space="preserve">reported structural </w:t>
      </w:r>
      <w:r w:rsidRPr="00F31EFE">
        <w:t xml:space="preserve">fires in y number of years equals z probability in any given year).  </w:t>
      </w:r>
      <w:r w:rsidRPr="001B20A8">
        <w:t>If the results indicate that more than one event would occur annually, state the average number of events annually.</w:t>
      </w:r>
      <w:r>
        <w:t xml:space="preserve">  If there are no statistics on which to base a probability calculation, state this and make an educated guess based on information such as newspaper articles, or other sources.</w:t>
      </w:r>
    </w:p>
    <w:p w14:paraId="0A471359" w14:textId="6FE5FF5C" w:rsidR="001B062B" w:rsidRPr="004138E5" w:rsidRDefault="001B062B" w:rsidP="001B062B">
      <w:pPr>
        <w:pStyle w:val="Heading5"/>
        <w:spacing w:before="240" w:after="240"/>
        <w:contextualSpacing/>
        <w:rPr>
          <w:highlight w:val="yellow"/>
          <w:u w:val="single"/>
        </w:rPr>
      </w:pPr>
      <w:r w:rsidRPr="004138E5">
        <w:rPr>
          <w:highlight w:val="yellow"/>
        </w:rPr>
        <w:t>Changing Future Conditions Considerations</w:t>
      </w:r>
      <w:r w:rsidR="004138E5">
        <w:rPr>
          <w:highlight w:val="yellow"/>
        </w:rPr>
        <w:t xml:space="preserve"> </w:t>
      </w:r>
      <w:r w:rsidR="004138E5">
        <w:rPr>
          <w:highlight w:val="yellow"/>
          <w:u w:val="single"/>
        </w:rPr>
        <w:t>*OPTIONAL*</w:t>
      </w:r>
    </w:p>
    <w:p w14:paraId="3C35B965" w14:textId="77777777" w:rsidR="00EB2B7F" w:rsidRPr="004138E5" w:rsidRDefault="001B062B" w:rsidP="00F42980">
      <w:pPr>
        <w:pStyle w:val="BodyText"/>
        <w:shd w:val="clear" w:color="auto" w:fill="F2DBDB" w:themeFill="accent2" w:themeFillTint="33"/>
        <w:spacing w:before="120" w:after="120"/>
        <w:ind w:left="0" w:right="-20"/>
        <w:rPr>
          <w:rFonts w:cs="Arial"/>
          <w:spacing w:val="-6"/>
          <w:highlight w:val="yellow"/>
        </w:rPr>
      </w:pPr>
      <w:r w:rsidRPr="004138E5">
        <w:rPr>
          <w:rFonts w:cs="Arial"/>
          <w:highlight w:val="yellow"/>
        </w:rPr>
        <w:t>Discuss the impact of climate change scenarios on wildfire</w:t>
      </w:r>
      <w:r w:rsidRPr="004138E5">
        <w:rPr>
          <w:rFonts w:cs="Arial"/>
          <w:spacing w:val="-6"/>
          <w:highlight w:val="yellow"/>
        </w:rPr>
        <w:t>.</w:t>
      </w:r>
      <w:r w:rsidR="00EB2B7F" w:rsidRPr="004138E5">
        <w:rPr>
          <w:rFonts w:cs="Arial"/>
          <w:spacing w:val="-6"/>
          <w:highlight w:val="yellow"/>
        </w:rPr>
        <w:t xml:space="preserve">  Sources of information include:</w:t>
      </w:r>
    </w:p>
    <w:p w14:paraId="7416210B" w14:textId="1E564ADC" w:rsidR="00EB2B7F" w:rsidRPr="004138E5" w:rsidRDefault="00EB2B7F" w:rsidP="00F42980">
      <w:pPr>
        <w:pStyle w:val="BodyText"/>
        <w:numPr>
          <w:ilvl w:val="0"/>
          <w:numId w:val="37"/>
        </w:numPr>
        <w:shd w:val="clear" w:color="auto" w:fill="F2DBDB" w:themeFill="accent2" w:themeFillTint="33"/>
        <w:ind w:right="-20"/>
        <w:contextualSpacing/>
        <w:rPr>
          <w:rFonts w:cs="Arial"/>
          <w:spacing w:val="-5"/>
          <w:highlight w:val="yellow"/>
        </w:rPr>
      </w:pPr>
      <w:r w:rsidRPr="004138E5">
        <w:rPr>
          <w:rFonts w:cs="Arial"/>
          <w:highlight w:val="yellow"/>
        </w:rPr>
        <w:t>20</w:t>
      </w:r>
      <w:r w:rsidR="00DC3D10" w:rsidRPr="004138E5">
        <w:rPr>
          <w:rFonts w:cs="Arial"/>
          <w:highlight w:val="yellow"/>
        </w:rPr>
        <w:t>23</w:t>
      </w:r>
      <w:r w:rsidRPr="004138E5">
        <w:rPr>
          <w:rFonts w:cs="Arial"/>
          <w:highlight w:val="yellow"/>
        </w:rPr>
        <w:t xml:space="preserve"> State Plan, see Chapter 3, Section 3.3.1</w:t>
      </w:r>
      <w:r w:rsidR="00DC3D10" w:rsidRPr="004138E5">
        <w:rPr>
          <w:rFonts w:cs="Arial"/>
          <w:highlight w:val="yellow"/>
        </w:rPr>
        <w:t>1</w:t>
      </w:r>
      <w:r w:rsidRPr="004138E5">
        <w:rPr>
          <w:rFonts w:cs="Arial"/>
          <w:highlight w:val="yellow"/>
        </w:rPr>
        <w:t>, Changing Future Conditions Considerations, page 3.</w:t>
      </w:r>
      <w:r w:rsidR="00DC3D10" w:rsidRPr="004138E5">
        <w:rPr>
          <w:rFonts w:cs="Arial"/>
          <w:highlight w:val="yellow"/>
        </w:rPr>
        <w:t>284.</w:t>
      </w:r>
    </w:p>
    <w:p w14:paraId="0FFE9C88" w14:textId="77777777" w:rsidR="00EB2B7F" w:rsidRPr="004138E5" w:rsidRDefault="00EB2B7F" w:rsidP="00F42980">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 xml:space="preserve">US Climate Resilience Toolkit; </w:t>
      </w:r>
      <w:hyperlink r:id="rId225" w:history="1">
        <w:r w:rsidRPr="004138E5">
          <w:rPr>
            <w:rStyle w:val="Hyperlink"/>
            <w:rFonts w:ascii="Arial" w:hAnsi="Arial" w:cs="Arial"/>
            <w:highlight w:val="yellow"/>
          </w:rPr>
          <w:t>https://toolkit.climate.gov/tools/climate-explorer</w:t>
        </w:r>
      </w:hyperlink>
    </w:p>
    <w:p w14:paraId="35C7D8DC" w14:textId="77777777" w:rsidR="00EB2B7F" w:rsidRPr="004138E5" w:rsidRDefault="00EB2B7F" w:rsidP="00F42980">
      <w:pPr>
        <w:pStyle w:val="ListParagraph"/>
        <w:numPr>
          <w:ilvl w:val="0"/>
          <w:numId w:val="37"/>
        </w:numPr>
        <w:shd w:val="clear" w:color="auto" w:fill="F2DBDB" w:themeFill="accent2" w:themeFillTint="33"/>
        <w:tabs>
          <w:tab w:val="left" w:pos="720"/>
        </w:tabs>
        <w:ind w:right="-20"/>
        <w:contextualSpacing/>
        <w:rPr>
          <w:rFonts w:ascii="Arial" w:hAnsi="Arial" w:cs="Arial"/>
          <w:highlight w:val="yellow"/>
        </w:rPr>
      </w:pPr>
      <w:r w:rsidRPr="004138E5">
        <w:rPr>
          <w:rFonts w:ascii="Arial" w:hAnsi="Arial" w:cs="Arial"/>
          <w:highlight w:val="yellow"/>
        </w:rPr>
        <w:t>National Climate Assessment; https://nca2014.globalchange.gov/</w:t>
      </w:r>
    </w:p>
    <w:p w14:paraId="4A64762A" w14:textId="380E7C58" w:rsidR="00826FBA" w:rsidRDefault="00826FBA" w:rsidP="00647A7D">
      <w:pPr>
        <w:pStyle w:val="Heading3"/>
        <w:spacing w:before="240" w:after="240"/>
        <w:rPr>
          <w:u w:val="none"/>
        </w:rPr>
      </w:pPr>
      <w:bookmarkStart w:id="307" w:name="_Toc528484835"/>
      <w:r w:rsidRPr="00A56C6E">
        <w:t>Vulnerability</w:t>
      </w:r>
      <w:bookmarkEnd w:id="307"/>
    </w:p>
    <w:p w14:paraId="67451EF5" w14:textId="77777777" w:rsidR="00826FBA" w:rsidRDefault="00826FBA" w:rsidP="00647A7D">
      <w:pPr>
        <w:pStyle w:val="Heading5"/>
        <w:spacing w:before="240" w:after="240"/>
      </w:pPr>
      <w:r>
        <w:t>Vulnerability Overview</w:t>
      </w:r>
    </w:p>
    <w:p w14:paraId="7B235E9A" w14:textId="5BCBAF01" w:rsidR="00593D63" w:rsidRPr="00593D63" w:rsidRDefault="00593D63" w:rsidP="00593D63">
      <w:pPr>
        <w:shd w:val="clear" w:color="auto" w:fill="F2DBDB" w:themeFill="accent2" w:themeFillTint="33"/>
        <w:spacing w:before="120" w:after="120"/>
        <w:rPr>
          <w:rFonts w:ascii="Arial" w:eastAsia="Arial" w:hAnsi="Arial" w:cs="Arial"/>
        </w:rPr>
      </w:pPr>
      <w:r w:rsidRPr="00593D63">
        <w:rPr>
          <w:rFonts w:ascii="Arial" w:eastAsia="Arial" w:hAnsi="Arial" w:cs="Arial"/>
        </w:rPr>
        <w:t>Use county level data from the 20</w:t>
      </w:r>
      <w:r w:rsidR="00DC3D10">
        <w:rPr>
          <w:rFonts w:ascii="Arial" w:eastAsia="Arial" w:hAnsi="Arial" w:cs="Arial"/>
        </w:rPr>
        <w:t>23</w:t>
      </w:r>
      <w:r w:rsidRPr="00593D63">
        <w:rPr>
          <w:rFonts w:ascii="Arial" w:eastAsia="Arial" w:hAnsi="Arial" w:cs="Arial"/>
        </w:rPr>
        <w:t xml:space="preserve"> State Plan, see Chapter 3, Section 3.3.11, State Vulnerability Overview, as the best and most recent data available.  WUI area data is also available with the MSDIS Structure Inventory and All Hazards Risk Dataset available on Google Drive (available in both GIS and Excel formats).</w:t>
      </w:r>
    </w:p>
    <w:p w14:paraId="59E720E0" w14:textId="455D0876" w:rsidR="00826FBA" w:rsidRPr="00F42980" w:rsidRDefault="00826FBA" w:rsidP="00F42980">
      <w:pPr>
        <w:shd w:val="clear" w:color="auto" w:fill="F2DBDB" w:themeFill="accent2" w:themeFillTint="33"/>
        <w:spacing w:before="120" w:after="120"/>
        <w:rPr>
          <w:rFonts w:ascii="Arial" w:eastAsia="Arial" w:hAnsi="Arial" w:cs="Arial"/>
          <w:bCs/>
        </w:rPr>
      </w:pPr>
      <w:r w:rsidRPr="00F42980">
        <w:rPr>
          <w:rFonts w:ascii="Arial" w:eastAsia="Arial" w:hAnsi="Arial" w:cs="Arial"/>
          <w:bCs/>
        </w:rPr>
        <w:t xml:space="preserve">Include information about the limitations of the data presented.  For example, National Fire Incident Reporting System (NFIRS) data from 2004 to 2008 was used to determine vulnerability it is stated in the State Plan.  However, only 61 percent of fire departments in Missouri reported to the NFIRS).  </w:t>
      </w:r>
    </w:p>
    <w:p w14:paraId="7A2AF4C9" w14:textId="3B873AB8" w:rsidR="00826FBA" w:rsidRPr="00F42980" w:rsidRDefault="00826FBA" w:rsidP="00F42980">
      <w:pPr>
        <w:shd w:val="clear" w:color="auto" w:fill="F2DBDB" w:themeFill="accent2" w:themeFillTint="33"/>
        <w:spacing w:before="120" w:after="120"/>
        <w:rPr>
          <w:rFonts w:ascii="Arial" w:eastAsia="Arial" w:hAnsi="Arial" w:cs="Arial"/>
          <w:bCs/>
        </w:rPr>
      </w:pPr>
      <w:r w:rsidRPr="00F42980">
        <w:rPr>
          <w:rFonts w:ascii="Arial" w:eastAsia="Arial" w:hAnsi="Arial" w:cs="Arial"/>
          <w:bCs/>
        </w:rPr>
        <w:t xml:space="preserve">If GIS capability exists, WUI Interface/Intermix GIS layers can be downloaded from the University of Wisconsin Silvis </w:t>
      </w:r>
      <w:r w:rsidRPr="00111954">
        <w:rPr>
          <w:rFonts w:ascii="Arial" w:eastAsia="Arial" w:hAnsi="Arial" w:cs="Arial"/>
          <w:bCs/>
        </w:rPr>
        <w:t xml:space="preserve">Lab, </w:t>
      </w:r>
      <w:hyperlink r:id="rId226" w:history="1">
        <w:r w:rsidR="00111954" w:rsidRPr="00111954">
          <w:rPr>
            <w:rStyle w:val="Hyperlink"/>
            <w:rFonts w:ascii="Arial" w:hAnsi="Arial" w:cs="Arial"/>
          </w:rPr>
          <w:t>The Global Wildland-Urban Interface (WUI) – 2020 – SILVIS LAB – UW–Madison</w:t>
        </w:r>
      </w:hyperlink>
      <w:r w:rsidR="003029A1" w:rsidRPr="00111954">
        <w:rPr>
          <w:rFonts w:ascii="Arial" w:hAnsi="Arial" w:cs="Arial"/>
        </w:rPr>
        <w:t xml:space="preserve">.  </w:t>
      </w:r>
      <w:r w:rsidRPr="00111954">
        <w:rPr>
          <w:rFonts w:ascii="Arial" w:eastAsia="Arial" w:hAnsi="Arial" w:cs="Arial"/>
          <w:bCs/>
        </w:rPr>
        <w:t>The</w:t>
      </w:r>
      <w:r w:rsidRPr="00F42980">
        <w:rPr>
          <w:rFonts w:ascii="Arial" w:eastAsia="Arial" w:hAnsi="Arial" w:cs="Arial"/>
          <w:bCs/>
        </w:rPr>
        <w:t xml:space="preserve"> corporate boundary files for the participating jurisdictions can be overlaid on the SILVIS layer for results regarding the number of acres of intermix/interface in each jurisdiction.</w:t>
      </w:r>
    </w:p>
    <w:p w14:paraId="0B5D144E" w14:textId="77777777" w:rsidR="00826FBA" w:rsidRDefault="00826FBA" w:rsidP="00647A7D">
      <w:pPr>
        <w:pStyle w:val="Heading5"/>
        <w:spacing w:before="240" w:after="240"/>
      </w:pPr>
      <w:r>
        <w:t>Potential Losses to Existing Development</w:t>
      </w:r>
    </w:p>
    <w:p w14:paraId="24306A1A" w14:textId="77777777" w:rsidR="00826FBA" w:rsidRDefault="00826FBA" w:rsidP="00F42980">
      <w:pPr>
        <w:pStyle w:val="BodyText"/>
        <w:shd w:val="clear" w:color="auto" w:fill="F2DBDB" w:themeFill="accent2" w:themeFillTint="33"/>
        <w:spacing w:before="120" w:after="120"/>
        <w:ind w:left="0"/>
      </w:pPr>
      <w:r>
        <w:t>Discuss known historical losses to estimate future losses.  If data is available, determine average annual losses.  If data is not available, include information on where data was sought, and the fact that no information was available.</w:t>
      </w:r>
    </w:p>
    <w:p w14:paraId="2A9001E9" w14:textId="77777777" w:rsidR="00826FBA" w:rsidRPr="00647A7D" w:rsidRDefault="00826FBA" w:rsidP="00647A7D">
      <w:pPr>
        <w:pStyle w:val="Heading5"/>
        <w:spacing w:before="240" w:after="240"/>
      </w:pPr>
      <w:r w:rsidRPr="00647A7D">
        <w:t>Impact of Previous and Future Development</w:t>
      </w:r>
    </w:p>
    <w:p w14:paraId="0909D5A4" w14:textId="1BF22F74" w:rsidR="00826FBA" w:rsidRDefault="00826FBA" w:rsidP="00F42980">
      <w:pPr>
        <w:shd w:val="clear" w:color="auto" w:fill="F2DBDB" w:themeFill="accent2" w:themeFillTint="33"/>
        <w:spacing w:before="120" w:after="120"/>
        <w:rPr>
          <w:rFonts w:ascii="Arial" w:eastAsia="Arial" w:hAnsi="Arial" w:cs="Arial"/>
        </w:rPr>
      </w:pPr>
      <w:r>
        <w:rPr>
          <w:rFonts w:ascii="Arial" w:eastAsia="Arial" w:hAnsi="Arial" w:cs="Arial"/>
        </w:rPr>
        <w:t xml:space="preserve">Discuss whether development is anticipated in areas of special hazard, such as WUI areas.  </w:t>
      </w:r>
    </w:p>
    <w:p w14:paraId="0E64AE16" w14:textId="77777777" w:rsidR="00F42980" w:rsidRDefault="00F42980" w:rsidP="00F42980">
      <w:pPr>
        <w:pStyle w:val="Heading5"/>
        <w:spacing w:after="240"/>
      </w:pPr>
    </w:p>
    <w:p w14:paraId="6C8754F7" w14:textId="77777777" w:rsidR="00F42980" w:rsidRDefault="00F42980">
      <w:pPr>
        <w:rPr>
          <w:rFonts w:ascii="Arial" w:eastAsia="Arial" w:hAnsi="Arial"/>
          <w:b/>
          <w:bCs/>
          <w:i/>
        </w:rPr>
      </w:pPr>
      <w:r>
        <w:br w:type="page"/>
      </w:r>
    </w:p>
    <w:p w14:paraId="18236C4C" w14:textId="5A042835" w:rsidR="00F42980" w:rsidRDefault="00F42980" w:rsidP="00F42980">
      <w:pPr>
        <w:pStyle w:val="Heading5"/>
        <w:shd w:val="clear" w:color="auto" w:fill="F2DBDB" w:themeFill="accent2" w:themeFillTint="33"/>
        <w:spacing w:after="240"/>
      </w:pPr>
      <w:r>
        <w:lastRenderedPageBreak/>
        <w:t>EMAP Consequence Analysis</w:t>
      </w:r>
    </w:p>
    <w:p w14:paraId="21FE5EED" w14:textId="779D08C4" w:rsidR="00F42980" w:rsidRPr="000E39A4" w:rsidRDefault="00F42980" w:rsidP="00F42980">
      <w:pPr>
        <w:pStyle w:val="BodyText"/>
        <w:shd w:val="clear" w:color="auto" w:fill="F2DBDB" w:themeFill="accent2" w:themeFillTint="33"/>
        <w:spacing w:before="120" w:after="120"/>
        <w:ind w:left="0" w:right="233"/>
      </w:pPr>
      <w:r>
        <w:t>For communities with emergency management programs seeking EMAP accreditation, complete</w:t>
      </w:r>
      <w:r w:rsidRPr="000E39A4">
        <w:t xml:space="preserve"> </w:t>
      </w:r>
      <w:r w:rsidR="00251FD0">
        <w:fldChar w:fldCharType="begin"/>
      </w:r>
      <w:r w:rsidR="00251FD0">
        <w:instrText xml:space="preserve"> REF _Ref529878012 \r \h </w:instrText>
      </w:r>
      <w:r w:rsidR="00251FD0">
        <w:fldChar w:fldCharType="separate"/>
      </w:r>
      <w:r w:rsidR="003239EC">
        <w:t>Table 3.47</w:t>
      </w:r>
      <w:r w:rsidR="00251FD0">
        <w:fldChar w:fldCharType="end"/>
      </w:r>
      <w:r w:rsidR="00251FD0">
        <w:t xml:space="preserve"> </w:t>
      </w:r>
      <w:r>
        <w:t>to summarize</w:t>
      </w:r>
      <w:r w:rsidRPr="000E39A4">
        <w:t xml:space="preserve"> </w:t>
      </w:r>
      <w:r>
        <w:t>the detrimental i</w:t>
      </w:r>
      <w:r w:rsidRPr="000E39A4">
        <w:t xml:space="preserve">mpacts </w:t>
      </w:r>
      <w:r>
        <w:t>from wildfire</w:t>
      </w:r>
      <w:r w:rsidRPr="000E39A4">
        <w:t>.</w:t>
      </w:r>
      <w:r>
        <w:br/>
      </w:r>
    </w:p>
    <w:p w14:paraId="368C703B" w14:textId="284CF713" w:rsidR="00F42980" w:rsidRPr="00251FD0" w:rsidRDefault="00F42980" w:rsidP="00251FD0">
      <w:pPr>
        <w:pStyle w:val="TableTitle"/>
        <w:ind w:left="1440" w:hanging="1440"/>
        <w:rPr>
          <w:shd w:val="clear" w:color="auto" w:fill="F2DBDB" w:themeFill="accent2" w:themeFillTint="33"/>
        </w:rPr>
      </w:pPr>
      <w:bookmarkStart w:id="308" w:name="_Ref529878012"/>
      <w:r w:rsidRPr="00251FD0">
        <w:rPr>
          <w:shd w:val="clear" w:color="auto" w:fill="F2DBDB" w:themeFill="accent2" w:themeFillTint="33"/>
        </w:rPr>
        <w:t>EMAP Impact Analysis: Wildfire</w:t>
      </w:r>
      <w:bookmarkEnd w:id="308"/>
      <w:r w:rsidR="00251FD0">
        <w:rPr>
          <w:shd w:val="clear" w:color="auto" w:fill="F2DBDB" w:themeFill="accent2" w:themeFillTint="33"/>
        </w:rPr>
        <w:br/>
      </w:r>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6520"/>
      </w:tblGrid>
      <w:tr w:rsidR="00F42980" w:rsidRPr="000E39A4" w14:paraId="4968E9F6" w14:textId="77777777" w:rsidTr="00863F76">
        <w:trPr>
          <w:cantSplit/>
          <w:trHeight w:val="340"/>
          <w:tblHeader/>
          <w:jc w:val="center"/>
        </w:trPr>
        <w:tc>
          <w:tcPr>
            <w:tcW w:w="2835" w:type="dxa"/>
            <w:tcBorders>
              <w:bottom w:val="double" w:sz="1" w:space="0" w:color="000000"/>
            </w:tcBorders>
            <w:shd w:val="clear" w:color="auto" w:fill="221D5E"/>
          </w:tcPr>
          <w:p w14:paraId="44BA61DF" w14:textId="77777777" w:rsidR="00F42980" w:rsidRPr="000E39A4" w:rsidRDefault="00F42980" w:rsidP="00863F76">
            <w:pPr>
              <w:pStyle w:val="TableParagraph"/>
              <w:spacing w:before="59"/>
              <w:ind w:left="90" w:right="30"/>
              <w:jc w:val="center"/>
              <w:rPr>
                <w:rFonts w:ascii="Arial" w:hAnsi="Arial" w:cs="Arial"/>
                <w:b/>
                <w:color w:val="FFFFFF" w:themeColor="background1"/>
              </w:rPr>
            </w:pPr>
            <w:r w:rsidRPr="000E39A4">
              <w:rPr>
                <w:rFonts w:ascii="Arial" w:hAnsi="Arial" w:cs="Arial"/>
                <w:b/>
                <w:color w:val="FFFFFF" w:themeColor="background1"/>
              </w:rPr>
              <w:t>Subject</w:t>
            </w:r>
          </w:p>
        </w:tc>
        <w:tc>
          <w:tcPr>
            <w:tcW w:w="6520" w:type="dxa"/>
            <w:tcBorders>
              <w:bottom w:val="double" w:sz="1" w:space="0" w:color="000000"/>
            </w:tcBorders>
            <w:shd w:val="clear" w:color="auto" w:fill="221D5E"/>
          </w:tcPr>
          <w:p w14:paraId="3D498B11" w14:textId="77777777" w:rsidR="00F42980" w:rsidRPr="000E39A4" w:rsidRDefault="00F42980" w:rsidP="00863F76">
            <w:pPr>
              <w:pStyle w:val="TableParagraph"/>
              <w:spacing w:before="59"/>
              <w:ind w:left="138" w:right="90"/>
              <w:jc w:val="center"/>
              <w:rPr>
                <w:rFonts w:ascii="Arial" w:hAnsi="Arial" w:cs="Arial"/>
                <w:b/>
                <w:color w:val="FFFFFF" w:themeColor="background1"/>
              </w:rPr>
            </w:pPr>
            <w:r w:rsidRPr="000E39A4">
              <w:rPr>
                <w:rFonts w:ascii="Arial" w:hAnsi="Arial" w:cs="Arial"/>
                <w:b/>
                <w:color w:val="FFFFFF" w:themeColor="background1"/>
              </w:rPr>
              <w:t>Detrimental Impacts</w:t>
            </w:r>
          </w:p>
        </w:tc>
      </w:tr>
      <w:tr w:rsidR="00F42980" w:rsidRPr="009D1300" w14:paraId="041D8211" w14:textId="77777777" w:rsidTr="00863F76">
        <w:trPr>
          <w:cantSplit/>
          <w:trHeight w:val="480"/>
          <w:jc w:val="center"/>
        </w:trPr>
        <w:tc>
          <w:tcPr>
            <w:tcW w:w="2835" w:type="dxa"/>
            <w:tcBorders>
              <w:top w:val="double" w:sz="1" w:space="0" w:color="000000"/>
            </w:tcBorders>
            <w:shd w:val="clear" w:color="auto" w:fill="F2DBDB" w:themeFill="accent2" w:themeFillTint="33"/>
            <w:vAlign w:val="center"/>
          </w:tcPr>
          <w:p w14:paraId="58E45397" w14:textId="77777777" w:rsidR="00F42980" w:rsidRPr="00B35C4F" w:rsidRDefault="00F42980" w:rsidP="00F42980">
            <w:pPr>
              <w:pStyle w:val="TableParagraph"/>
              <w:spacing w:before="25"/>
              <w:ind w:left="110" w:right="393"/>
              <w:rPr>
                <w:rFonts w:ascii="Arial" w:hAnsi="Arial" w:cs="Arial"/>
              </w:rPr>
            </w:pPr>
            <w:r w:rsidRPr="00B35C4F">
              <w:rPr>
                <w:rFonts w:ascii="Arial" w:hAnsi="Arial" w:cs="Arial"/>
              </w:rPr>
              <w:t>Public</w:t>
            </w:r>
          </w:p>
        </w:tc>
        <w:tc>
          <w:tcPr>
            <w:tcW w:w="6520" w:type="dxa"/>
            <w:tcBorders>
              <w:top w:val="double" w:sz="1" w:space="0" w:color="000000"/>
            </w:tcBorders>
            <w:shd w:val="clear" w:color="auto" w:fill="F2DBDB" w:themeFill="accent2" w:themeFillTint="33"/>
          </w:tcPr>
          <w:p w14:paraId="4A679DCC" w14:textId="20AE0155"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be severe for incident areas and moderate to light for other adversely affected areas.</w:t>
            </w:r>
          </w:p>
        </w:tc>
      </w:tr>
      <w:tr w:rsidR="00F42980" w:rsidRPr="009D1300" w14:paraId="77922FD4" w14:textId="77777777" w:rsidTr="00863F76">
        <w:trPr>
          <w:cantSplit/>
          <w:trHeight w:val="480"/>
          <w:jc w:val="center"/>
        </w:trPr>
        <w:tc>
          <w:tcPr>
            <w:tcW w:w="2835" w:type="dxa"/>
            <w:shd w:val="clear" w:color="auto" w:fill="F2DBDB" w:themeFill="accent2" w:themeFillTint="33"/>
            <w:vAlign w:val="center"/>
          </w:tcPr>
          <w:p w14:paraId="7B136950" w14:textId="77777777" w:rsidR="00F42980" w:rsidRPr="00B35C4F" w:rsidRDefault="00F42980" w:rsidP="00F42980">
            <w:pPr>
              <w:pStyle w:val="TableParagraph"/>
              <w:spacing w:before="13"/>
              <w:ind w:left="110" w:right="485"/>
              <w:rPr>
                <w:rFonts w:ascii="Arial" w:hAnsi="Arial" w:cs="Arial"/>
              </w:rPr>
            </w:pPr>
            <w:r w:rsidRPr="00B35C4F">
              <w:rPr>
                <w:rFonts w:ascii="Arial" w:hAnsi="Arial" w:cs="Arial"/>
              </w:rPr>
              <w:t>Responders</w:t>
            </w:r>
          </w:p>
        </w:tc>
        <w:tc>
          <w:tcPr>
            <w:tcW w:w="6520" w:type="dxa"/>
            <w:shd w:val="clear" w:color="auto" w:fill="F2DBDB" w:themeFill="accent2" w:themeFillTint="33"/>
          </w:tcPr>
          <w:p w14:paraId="32BC2989" w14:textId="1D89B1BA"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limit damage to personnel in the incident areas at the time of the incident.</w:t>
            </w:r>
          </w:p>
        </w:tc>
      </w:tr>
      <w:tr w:rsidR="00F42980" w:rsidRPr="009D1300" w14:paraId="0B2CFEC0" w14:textId="77777777" w:rsidTr="00863F76">
        <w:trPr>
          <w:cantSplit/>
          <w:trHeight w:val="480"/>
          <w:jc w:val="center"/>
        </w:trPr>
        <w:tc>
          <w:tcPr>
            <w:tcW w:w="2835" w:type="dxa"/>
            <w:shd w:val="clear" w:color="auto" w:fill="F2DBDB" w:themeFill="accent2" w:themeFillTint="33"/>
            <w:vAlign w:val="center"/>
          </w:tcPr>
          <w:p w14:paraId="3E41C7A9"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Continuity of Operations</w:t>
            </w:r>
          </w:p>
        </w:tc>
        <w:tc>
          <w:tcPr>
            <w:tcW w:w="6520" w:type="dxa"/>
            <w:shd w:val="clear" w:color="auto" w:fill="F2DBDB" w:themeFill="accent2" w:themeFillTint="33"/>
          </w:tcPr>
          <w:p w14:paraId="7C956ABE" w14:textId="673BB476" w:rsidR="00F42980" w:rsidRPr="00F42980" w:rsidRDefault="00F42980" w:rsidP="00F42980">
            <w:pPr>
              <w:overflowPunct w:val="0"/>
              <w:autoSpaceDE w:val="0"/>
              <w:autoSpaceDN w:val="0"/>
              <w:adjustRightInd w:val="0"/>
              <w:ind w:left="136"/>
              <w:textAlignment w:val="baseline"/>
              <w:rPr>
                <w:rFonts w:ascii="Arial" w:hAnsi="Arial" w:cs="Arial"/>
                <w:color w:val="0070C0"/>
              </w:rPr>
            </w:pPr>
            <w:r w:rsidRPr="00F42980">
              <w:rPr>
                <w:rFonts w:ascii="Arial" w:hAnsi="Arial" w:cs="Arial"/>
                <w:color w:val="0070C0"/>
              </w:rPr>
              <w:t xml:space="preserve">Damage to facilities/personnel </w:t>
            </w:r>
            <w:proofErr w:type="gramStart"/>
            <w:r w:rsidRPr="00F42980">
              <w:rPr>
                <w:rFonts w:ascii="Arial" w:hAnsi="Arial" w:cs="Arial"/>
                <w:color w:val="0070C0"/>
              </w:rPr>
              <w:t>in the area of</w:t>
            </w:r>
            <w:proofErr w:type="gramEnd"/>
            <w:r w:rsidRPr="00F42980">
              <w:rPr>
                <w:rFonts w:ascii="Arial" w:hAnsi="Arial" w:cs="Arial"/>
                <w:color w:val="0070C0"/>
              </w:rPr>
              <w:t xml:space="preserve"> the incident may require temporary relocation of some operations.  Localized disruption of roads and/or utilities caused by incident may postpone delivery of some services.</w:t>
            </w:r>
          </w:p>
        </w:tc>
      </w:tr>
      <w:tr w:rsidR="00F42980" w:rsidRPr="009D1300" w14:paraId="72B1010B" w14:textId="77777777" w:rsidTr="00863F76">
        <w:trPr>
          <w:cantSplit/>
          <w:trHeight w:val="480"/>
          <w:jc w:val="center"/>
        </w:trPr>
        <w:tc>
          <w:tcPr>
            <w:tcW w:w="2835" w:type="dxa"/>
            <w:shd w:val="clear" w:color="auto" w:fill="F2DBDB" w:themeFill="accent2" w:themeFillTint="33"/>
            <w:vAlign w:val="center"/>
          </w:tcPr>
          <w:p w14:paraId="5835CBD0"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 xml:space="preserve">Property, Facilities, </w:t>
            </w:r>
            <w:r>
              <w:rPr>
                <w:rFonts w:ascii="Arial" w:hAnsi="Arial" w:cs="Arial"/>
              </w:rPr>
              <w:br/>
            </w:r>
            <w:r w:rsidRPr="00B35C4F">
              <w:rPr>
                <w:rFonts w:ascii="Arial" w:hAnsi="Arial" w:cs="Arial"/>
              </w:rPr>
              <w:t>and Infrastructure</w:t>
            </w:r>
          </w:p>
        </w:tc>
        <w:tc>
          <w:tcPr>
            <w:tcW w:w="6520" w:type="dxa"/>
            <w:shd w:val="clear" w:color="auto" w:fill="F2DBDB" w:themeFill="accent2" w:themeFillTint="33"/>
          </w:tcPr>
          <w:p w14:paraId="22D8D004" w14:textId="6B6D2AD6"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 xml:space="preserve">Localized impact to facilities and infrastructure </w:t>
            </w:r>
            <w:proofErr w:type="gramStart"/>
            <w:r w:rsidRPr="00F42980">
              <w:rPr>
                <w:rFonts w:ascii="Arial" w:hAnsi="Arial" w:cs="Arial"/>
                <w:color w:val="0070C0"/>
              </w:rPr>
              <w:t>in the area of</w:t>
            </w:r>
            <w:proofErr w:type="gramEnd"/>
            <w:r w:rsidRPr="00F42980">
              <w:rPr>
                <w:rFonts w:ascii="Arial" w:hAnsi="Arial" w:cs="Arial"/>
                <w:color w:val="0070C0"/>
              </w:rPr>
              <w:t xml:space="preserve"> the incident. Some severe damage possible.</w:t>
            </w:r>
          </w:p>
        </w:tc>
      </w:tr>
      <w:tr w:rsidR="00F42980" w:rsidRPr="009D1300" w14:paraId="36147DFC" w14:textId="77777777" w:rsidTr="00863F76">
        <w:trPr>
          <w:cantSplit/>
          <w:trHeight w:val="485"/>
          <w:jc w:val="center"/>
        </w:trPr>
        <w:tc>
          <w:tcPr>
            <w:tcW w:w="2835" w:type="dxa"/>
            <w:shd w:val="clear" w:color="auto" w:fill="F2DBDB" w:themeFill="accent2" w:themeFillTint="33"/>
            <w:vAlign w:val="center"/>
          </w:tcPr>
          <w:p w14:paraId="0B81E9CD"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Environment</w:t>
            </w:r>
          </w:p>
        </w:tc>
        <w:tc>
          <w:tcPr>
            <w:tcW w:w="6520" w:type="dxa"/>
            <w:shd w:val="clear" w:color="auto" w:fill="F2DBDB" w:themeFill="accent2" w:themeFillTint="33"/>
          </w:tcPr>
          <w:p w14:paraId="11F3190B" w14:textId="70E84701"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Localized impact expected to be severe for incident areas and moderate to light for other areas affected by smoke or HazMat remediation.</w:t>
            </w:r>
          </w:p>
        </w:tc>
      </w:tr>
      <w:tr w:rsidR="00F42980" w:rsidRPr="009D1300" w14:paraId="3F51C5F0" w14:textId="77777777" w:rsidTr="00863F76">
        <w:trPr>
          <w:cantSplit/>
          <w:trHeight w:val="480"/>
          <w:jc w:val="center"/>
        </w:trPr>
        <w:tc>
          <w:tcPr>
            <w:tcW w:w="2835" w:type="dxa"/>
            <w:shd w:val="clear" w:color="auto" w:fill="F2DBDB" w:themeFill="accent2" w:themeFillTint="33"/>
            <w:vAlign w:val="center"/>
          </w:tcPr>
          <w:p w14:paraId="4B31EEDC"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Economic Condition of Jurisdiction</w:t>
            </w:r>
          </w:p>
        </w:tc>
        <w:tc>
          <w:tcPr>
            <w:tcW w:w="6520" w:type="dxa"/>
            <w:shd w:val="clear" w:color="auto" w:fill="F2DBDB" w:themeFill="accent2" w:themeFillTint="33"/>
          </w:tcPr>
          <w:p w14:paraId="55A53E3E" w14:textId="7CFC4924"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Local economy and finances may be adversely affected, depending on damage and length of investigations.</w:t>
            </w:r>
          </w:p>
        </w:tc>
      </w:tr>
      <w:tr w:rsidR="00F42980" w:rsidRPr="009D1300" w14:paraId="64388208" w14:textId="77777777" w:rsidTr="00863F76">
        <w:trPr>
          <w:cantSplit/>
          <w:trHeight w:val="480"/>
          <w:jc w:val="center"/>
        </w:trPr>
        <w:tc>
          <w:tcPr>
            <w:tcW w:w="2835" w:type="dxa"/>
            <w:shd w:val="clear" w:color="auto" w:fill="F2DBDB" w:themeFill="accent2" w:themeFillTint="33"/>
            <w:vAlign w:val="center"/>
          </w:tcPr>
          <w:p w14:paraId="3F2353DE" w14:textId="77777777" w:rsidR="00F42980" w:rsidRPr="00B35C4F" w:rsidRDefault="00F42980" w:rsidP="00F42980">
            <w:pPr>
              <w:pStyle w:val="TableParagraph"/>
              <w:spacing w:before="13"/>
              <w:ind w:left="110"/>
              <w:rPr>
                <w:rFonts w:ascii="Arial" w:hAnsi="Arial" w:cs="Arial"/>
              </w:rPr>
            </w:pPr>
            <w:r w:rsidRPr="00B35C4F">
              <w:rPr>
                <w:rFonts w:ascii="Arial" w:hAnsi="Arial" w:cs="Arial"/>
              </w:rPr>
              <w:t>Public Confidence in the Jurisdiction’s Governance</w:t>
            </w:r>
          </w:p>
        </w:tc>
        <w:tc>
          <w:tcPr>
            <w:tcW w:w="6520" w:type="dxa"/>
            <w:shd w:val="clear" w:color="auto" w:fill="F2DBDB" w:themeFill="accent2" w:themeFillTint="33"/>
          </w:tcPr>
          <w:p w14:paraId="495530A8" w14:textId="08C126D5" w:rsidR="00F42980" w:rsidRPr="00F42980" w:rsidRDefault="00F42980" w:rsidP="00F42980">
            <w:pPr>
              <w:pStyle w:val="TableParagraph"/>
              <w:spacing w:before="25"/>
              <w:ind w:left="136" w:right="393"/>
              <w:rPr>
                <w:rFonts w:ascii="Arial" w:hAnsi="Arial" w:cs="Arial"/>
                <w:color w:val="0070C0"/>
              </w:rPr>
            </w:pPr>
            <w:r w:rsidRPr="00F42980">
              <w:rPr>
                <w:rFonts w:ascii="Arial" w:hAnsi="Arial" w:cs="Arial"/>
                <w:color w:val="0070C0"/>
              </w:rPr>
              <w:t>Ability to respond and recover may be questioned and challenged if planning, response, and recovery not timely and effective.</w:t>
            </w:r>
          </w:p>
        </w:tc>
      </w:tr>
    </w:tbl>
    <w:p w14:paraId="48B7D4C1" w14:textId="3CD43323" w:rsidR="00826FBA" w:rsidRPr="00647A7D" w:rsidRDefault="00826FBA" w:rsidP="00647A7D">
      <w:pPr>
        <w:pStyle w:val="Heading5"/>
        <w:spacing w:before="240" w:after="240"/>
      </w:pPr>
      <w:r w:rsidRPr="00647A7D">
        <w:t>Hazard Summary by Jurisdiction</w:t>
      </w:r>
    </w:p>
    <w:p w14:paraId="47783B8E" w14:textId="77777777" w:rsidR="003B30E6" w:rsidRDefault="00826FBA" w:rsidP="003B30E6">
      <w:pPr>
        <w:pStyle w:val="BodyText"/>
        <w:shd w:val="clear" w:color="auto" w:fill="F2DBDB" w:themeFill="accent2" w:themeFillTint="33"/>
        <w:ind w:left="0" w:right="255"/>
      </w:pPr>
      <w:r>
        <w:rPr>
          <w:rFonts w:cs="Arial"/>
        </w:rPr>
        <w:t>Summarize any differences in vulnerability by jurisdiction, including school and special districts.  Communities with more WUI areas will be at greater</w:t>
      </w:r>
      <w:r w:rsidR="003B30E6">
        <w:rPr>
          <w:rFonts w:cs="Arial"/>
        </w:rPr>
        <w:t xml:space="preserve"> risk of wildland fires.  </w:t>
      </w:r>
      <w:r w:rsidR="003B30E6">
        <w:t xml:space="preserve">List each jurisdiction, including any participating school/special districts in a separate heading and discuss each jurisdiction’s overall vulnerability separately. </w:t>
      </w:r>
    </w:p>
    <w:p w14:paraId="6D8C7533" w14:textId="77777777" w:rsidR="003B30E6" w:rsidRPr="00316330" w:rsidRDefault="003B30E6" w:rsidP="003B30E6">
      <w:pPr>
        <w:pStyle w:val="BodyText"/>
        <w:shd w:val="clear" w:color="auto" w:fill="F2DBDB" w:themeFill="accent2" w:themeFillTint="33"/>
        <w:ind w:left="0" w:right="255"/>
        <w:rPr>
          <w:b/>
        </w:rPr>
      </w:pPr>
      <w:r w:rsidRPr="00316330">
        <w:rPr>
          <w:b/>
        </w:rPr>
        <w:t xml:space="preserve">County A – </w:t>
      </w:r>
    </w:p>
    <w:p w14:paraId="407909B5" w14:textId="77777777" w:rsidR="003B30E6" w:rsidRDefault="003B30E6" w:rsidP="003B30E6">
      <w:pPr>
        <w:pStyle w:val="BodyText"/>
        <w:shd w:val="clear" w:color="auto" w:fill="F2DBDB" w:themeFill="accent2" w:themeFillTint="33"/>
        <w:ind w:left="0" w:right="255"/>
      </w:pPr>
    </w:p>
    <w:p w14:paraId="7E76390B" w14:textId="77777777" w:rsidR="003B30E6" w:rsidRPr="00316330" w:rsidRDefault="003B30E6" w:rsidP="003B30E6">
      <w:pPr>
        <w:pStyle w:val="BodyText"/>
        <w:shd w:val="clear" w:color="auto" w:fill="F2DBDB" w:themeFill="accent2" w:themeFillTint="33"/>
        <w:ind w:left="0" w:right="255"/>
        <w:rPr>
          <w:b/>
        </w:rPr>
      </w:pPr>
      <w:r w:rsidRPr="00316330">
        <w:rPr>
          <w:b/>
        </w:rPr>
        <w:t xml:space="preserve">City A – </w:t>
      </w:r>
    </w:p>
    <w:p w14:paraId="18776877" w14:textId="77777777" w:rsidR="003B30E6" w:rsidRDefault="003B30E6" w:rsidP="003B30E6">
      <w:pPr>
        <w:pStyle w:val="BodyText"/>
        <w:shd w:val="clear" w:color="auto" w:fill="F2DBDB" w:themeFill="accent2" w:themeFillTint="33"/>
        <w:ind w:left="0" w:right="255"/>
      </w:pPr>
    </w:p>
    <w:p w14:paraId="37EF4E4F" w14:textId="77777777" w:rsidR="003B30E6" w:rsidRPr="00316330" w:rsidRDefault="003B30E6" w:rsidP="003B30E6">
      <w:pPr>
        <w:pStyle w:val="BodyText"/>
        <w:shd w:val="clear" w:color="auto" w:fill="F2DBDB" w:themeFill="accent2" w:themeFillTint="33"/>
        <w:ind w:left="0" w:right="255"/>
        <w:rPr>
          <w:b/>
        </w:rPr>
      </w:pPr>
      <w:r w:rsidRPr="00316330">
        <w:rPr>
          <w:b/>
        </w:rPr>
        <w:t xml:space="preserve">School District A – </w:t>
      </w:r>
    </w:p>
    <w:p w14:paraId="5D437442" w14:textId="77777777" w:rsidR="00826FBA" w:rsidRDefault="00826FBA" w:rsidP="00647A7D">
      <w:pPr>
        <w:pStyle w:val="Heading3"/>
        <w:spacing w:before="240" w:after="240"/>
      </w:pPr>
      <w:bookmarkStart w:id="309" w:name="_Toc528484836"/>
      <w:r>
        <w:t>Problem Statement</w:t>
      </w:r>
      <w:bookmarkEnd w:id="309"/>
    </w:p>
    <w:p w14:paraId="7F1E683B" w14:textId="77777777" w:rsidR="007538A6" w:rsidRDefault="00826FBA" w:rsidP="00F42980">
      <w:pPr>
        <w:shd w:val="clear" w:color="auto" w:fill="F2DBDB" w:themeFill="accent2" w:themeFillTint="33"/>
        <w:spacing w:before="120" w:after="120"/>
        <w:contextualSpacing/>
        <w:rPr>
          <w:rFonts w:ascii="Arial" w:eastAsia="Arial" w:hAnsi="Arial" w:cs="Arial"/>
        </w:rPr>
      </w:pPr>
      <w:r>
        <w:rPr>
          <w:rFonts w:ascii="Arial" w:eastAsia="Arial" w:hAnsi="Arial" w:cs="Arial"/>
        </w:rPr>
        <w:t>Summarize the risks presented in the preceding fire analyses, including both wildland and structural fire.  Include a brief discussion of possible solutions, which could be brought forward into the strategy section in later analysis.</w:t>
      </w:r>
      <w:r w:rsidR="007538A6">
        <w:rPr>
          <w:rFonts w:ascii="Arial" w:eastAsia="Arial" w:hAnsi="Arial" w:cs="Arial"/>
        </w:rPr>
        <w:t xml:space="preserve">  For example:</w:t>
      </w:r>
    </w:p>
    <w:p w14:paraId="33CC5F45" w14:textId="6338456F" w:rsidR="004C0A80" w:rsidRPr="00346654" w:rsidRDefault="007538A6" w:rsidP="0013225A">
      <w:pPr>
        <w:pStyle w:val="ListParagraph"/>
        <w:numPr>
          <w:ilvl w:val="0"/>
          <w:numId w:val="46"/>
        </w:numPr>
        <w:spacing w:before="120" w:after="120"/>
        <w:rPr>
          <w:rFonts w:ascii="Arial" w:eastAsia="Arial" w:hAnsi="Arial" w:cs="Arial"/>
        </w:rPr>
      </w:pPr>
      <w:r w:rsidRPr="00346654">
        <w:rPr>
          <w:rFonts w:ascii="Arial" w:eastAsia="Arial" w:hAnsi="Arial" w:cs="Arial"/>
          <w:color w:val="0070C0"/>
        </w:rPr>
        <w:t>Approximately 45-percent of County B’s parcels are located within the identified WUI area.</w:t>
      </w:r>
      <w:r w:rsidR="00346654" w:rsidRPr="00346654">
        <w:rPr>
          <w:rFonts w:ascii="Arial" w:eastAsia="Arial" w:hAnsi="Arial" w:cs="Arial"/>
          <w:color w:val="0070C0"/>
        </w:rPr>
        <w:t xml:space="preserve">  The County’s land use code does not address wildfire hazard areas</w:t>
      </w:r>
      <w:r w:rsidR="00346654">
        <w:rPr>
          <w:rFonts w:ascii="Arial" w:eastAsia="Arial" w:hAnsi="Arial" w:cs="Arial"/>
          <w:color w:val="0070C0"/>
        </w:rPr>
        <w:t>.</w:t>
      </w:r>
      <w:r w:rsidRPr="00346654">
        <w:rPr>
          <w:rFonts w:ascii="Arial" w:eastAsia="Arial" w:hAnsi="Arial" w:cs="Arial"/>
          <w:color w:val="0070C0"/>
        </w:rPr>
        <w:t xml:space="preserve">  Possible solutions include </w:t>
      </w:r>
      <w:r w:rsidR="00346654" w:rsidRPr="00346654">
        <w:rPr>
          <w:rFonts w:ascii="Arial" w:eastAsia="Arial" w:hAnsi="Arial" w:cs="Arial"/>
          <w:color w:val="0070C0"/>
        </w:rPr>
        <w:t xml:space="preserve">review of the land use code and/or local ordinance to address density and quantity of development within the WUI area, </w:t>
      </w:r>
      <w:proofErr w:type="gramStart"/>
      <w:r w:rsidR="00346654" w:rsidRPr="00346654">
        <w:rPr>
          <w:rFonts w:ascii="Arial" w:eastAsia="Arial" w:hAnsi="Arial" w:cs="Arial"/>
          <w:color w:val="0070C0"/>
        </w:rPr>
        <w:t>as well as,</w:t>
      </w:r>
      <w:proofErr w:type="gramEnd"/>
      <w:r w:rsidR="00346654" w:rsidRPr="00346654">
        <w:rPr>
          <w:rFonts w:ascii="Arial" w:eastAsia="Arial" w:hAnsi="Arial" w:cs="Arial"/>
          <w:color w:val="0070C0"/>
        </w:rPr>
        <w:t xml:space="preserve"> emergency access, landscaping and water supply</w:t>
      </w:r>
      <w:r w:rsidRPr="00346654">
        <w:rPr>
          <w:rFonts w:ascii="Arial" w:eastAsia="Arial" w:hAnsi="Arial" w:cs="Arial"/>
          <w:color w:val="0070C0"/>
        </w:rPr>
        <w:t>.</w:t>
      </w:r>
      <w:r w:rsidR="004C0A80" w:rsidRPr="00346654">
        <w:rPr>
          <w:rFonts w:ascii="Arial" w:eastAsia="Arial" w:hAnsi="Arial" w:cs="Arial"/>
        </w:rPr>
        <w:br w:type="page"/>
      </w:r>
    </w:p>
    <w:p w14:paraId="4FC63A70" w14:textId="77777777" w:rsidR="004C0A80" w:rsidRDefault="004C0A80" w:rsidP="00647A7D">
      <w:pPr>
        <w:spacing w:before="120" w:after="120"/>
        <w:rPr>
          <w:rFonts w:ascii="Times New Roman" w:eastAsia="Times New Roman" w:hAnsi="Times New Roman" w:cs="Times New Roman"/>
          <w:sz w:val="2"/>
          <w:szCs w:val="2"/>
        </w:rPr>
      </w:pPr>
    </w:p>
    <w:p w14:paraId="489B8BB9" w14:textId="77777777" w:rsidR="00182F17" w:rsidRDefault="00182F17" w:rsidP="00647A7D">
      <w:pPr>
        <w:spacing w:before="120" w:after="120"/>
        <w:ind w:left="104"/>
        <w:rPr>
          <w:rFonts w:ascii="Times New Roman" w:eastAsia="Times New Roman" w:hAnsi="Times New Roman" w:cs="Times New Roman"/>
          <w:sz w:val="2"/>
          <w:szCs w:val="2"/>
        </w:rPr>
      </w:pPr>
    </w:p>
    <w:p w14:paraId="1EAE58E3" w14:textId="1EF7617D" w:rsidR="004C0A80" w:rsidRDefault="004C0A80" w:rsidP="004C0A80">
      <w:pPr>
        <w:pStyle w:val="Heading3"/>
        <w:spacing w:before="0"/>
        <w:ind w:left="9"/>
      </w:pPr>
      <w:bookmarkStart w:id="310" w:name="_Toc528484837"/>
      <w:r w:rsidRPr="004C0A80">
        <w:rPr>
          <w:color w:val="00B050"/>
          <w:sz w:val="28"/>
          <w:szCs w:val="22"/>
          <w:u w:val="none"/>
        </w:rPr>
        <w:t>CRS Activity Points</w:t>
      </w:r>
      <w:bookmarkEnd w:id="310"/>
    </w:p>
    <w:tbl>
      <w:tblPr>
        <w:tblpPr w:leftFromText="180" w:rightFromText="180" w:vertAnchor="page" w:tblpY="1906"/>
        <w:tblW w:w="9530" w:type="dxa"/>
        <w:tblLayout w:type="fixed"/>
        <w:tblCellMar>
          <w:left w:w="0" w:type="dxa"/>
          <w:right w:w="0" w:type="dxa"/>
        </w:tblCellMar>
        <w:tblLook w:val="01E0" w:firstRow="1" w:lastRow="1" w:firstColumn="1" w:lastColumn="1" w:noHBand="0" w:noVBand="0"/>
      </w:tblPr>
      <w:tblGrid>
        <w:gridCol w:w="4040"/>
        <w:gridCol w:w="5490"/>
      </w:tblGrid>
      <w:tr w:rsidR="004C0A80" w:rsidRPr="00465537" w14:paraId="00ED89E7" w14:textId="77777777" w:rsidTr="004C0A80">
        <w:trPr>
          <w:trHeight w:hRule="exact" w:val="555"/>
        </w:trPr>
        <w:tc>
          <w:tcPr>
            <w:tcW w:w="4040" w:type="dxa"/>
            <w:tcBorders>
              <w:top w:val="single" w:sz="5" w:space="0" w:color="000000"/>
              <w:left w:val="single" w:sz="5" w:space="0" w:color="000000"/>
              <w:bottom w:val="single" w:sz="5" w:space="0" w:color="000000"/>
              <w:right w:val="single" w:sz="5" w:space="0" w:color="000000"/>
            </w:tcBorders>
            <w:shd w:val="clear" w:color="auto" w:fill="D8D8D8"/>
            <w:vAlign w:val="center"/>
          </w:tcPr>
          <w:p w14:paraId="45578AA2" w14:textId="77777777" w:rsidR="004C0A80" w:rsidRPr="0052035E" w:rsidRDefault="004C0A80" w:rsidP="004C0A80">
            <w:pPr>
              <w:pStyle w:val="TableParagraph"/>
              <w:ind w:left="102" w:right="105"/>
              <w:jc w:val="center"/>
              <w:rPr>
                <w:rFonts w:eastAsia="Arial" w:cs="Arial"/>
                <w:sz w:val="20"/>
                <w:szCs w:val="20"/>
              </w:rPr>
            </w:pPr>
            <w:bookmarkStart w:id="311" w:name="_Hlk526526604"/>
            <w:r w:rsidRPr="0052035E">
              <w:rPr>
                <w:b/>
                <w:spacing w:val="-1"/>
                <w:sz w:val="20"/>
              </w:rPr>
              <w:t>Community</w:t>
            </w:r>
            <w:r w:rsidRPr="0052035E">
              <w:rPr>
                <w:b/>
                <w:spacing w:val="-3"/>
                <w:sz w:val="20"/>
              </w:rPr>
              <w:t xml:space="preserve"> </w:t>
            </w:r>
            <w:r w:rsidRPr="0052035E">
              <w:rPr>
                <w:b/>
                <w:spacing w:val="-1"/>
                <w:sz w:val="20"/>
              </w:rPr>
              <w:t>Rating System</w:t>
            </w:r>
            <w:r w:rsidRPr="0052035E">
              <w:rPr>
                <w:b/>
                <w:spacing w:val="29"/>
                <w:sz w:val="20"/>
              </w:rPr>
              <w:t xml:space="preserve"> </w:t>
            </w:r>
            <w:r w:rsidRPr="0052035E">
              <w:rPr>
                <w:b/>
                <w:spacing w:val="-1"/>
                <w:sz w:val="20"/>
              </w:rPr>
              <w:t>(CRS) Planning Steps (Activity</w:t>
            </w:r>
            <w:r w:rsidRPr="0052035E">
              <w:rPr>
                <w:b/>
                <w:spacing w:val="25"/>
                <w:sz w:val="20"/>
              </w:rPr>
              <w:t xml:space="preserve"> </w:t>
            </w:r>
            <w:r w:rsidRPr="0052035E">
              <w:rPr>
                <w:b/>
                <w:spacing w:val="-1"/>
                <w:sz w:val="20"/>
              </w:rPr>
              <w:t>510)</w:t>
            </w:r>
          </w:p>
        </w:tc>
        <w:tc>
          <w:tcPr>
            <w:tcW w:w="5490" w:type="dxa"/>
            <w:tcBorders>
              <w:top w:val="single" w:sz="5" w:space="0" w:color="000000"/>
              <w:left w:val="single" w:sz="5" w:space="0" w:color="000000"/>
              <w:bottom w:val="single" w:sz="5" w:space="0" w:color="000000"/>
              <w:right w:val="single" w:sz="5" w:space="0" w:color="000000"/>
            </w:tcBorders>
            <w:shd w:val="clear" w:color="auto" w:fill="D8D8D8"/>
            <w:vAlign w:val="center"/>
          </w:tcPr>
          <w:p w14:paraId="4A6E34D4" w14:textId="33656283" w:rsidR="004C0A80" w:rsidRPr="0052035E" w:rsidRDefault="004C0A80" w:rsidP="004C0A80">
            <w:pPr>
              <w:pStyle w:val="TableParagraph"/>
              <w:ind w:left="102" w:right="437"/>
              <w:jc w:val="center"/>
              <w:rPr>
                <w:rFonts w:eastAsia="Arial" w:cs="Arial"/>
                <w:sz w:val="20"/>
                <w:szCs w:val="20"/>
              </w:rPr>
            </w:pPr>
            <w:r w:rsidRPr="0052035E">
              <w:rPr>
                <w:b/>
                <w:spacing w:val="-1"/>
                <w:sz w:val="20"/>
              </w:rPr>
              <w:t>Local Mitigation Planning Handbook</w:t>
            </w:r>
            <w:r w:rsidR="00466BE8">
              <w:rPr>
                <w:b/>
                <w:spacing w:val="-1"/>
                <w:sz w:val="20"/>
              </w:rPr>
              <w:t xml:space="preserve"> (2023)</w:t>
            </w:r>
            <w:r w:rsidRPr="0052035E">
              <w:rPr>
                <w:b/>
                <w:spacing w:val="-1"/>
                <w:sz w:val="20"/>
              </w:rPr>
              <w:t xml:space="preserve"> Tasks </w:t>
            </w:r>
            <w:r>
              <w:rPr>
                <w:b/>
                <w:spacing w:val="-1"/>
                <w:sz w:val="20"/>
              </w:rPr>
              <w:br/>
            </w:r>
            <w:r w:rsidRPr="0052035E">
              <w:rPr>
                <w:b/>
                <w:spacing w:val="-1"/>
                <w:sz w:val="20"/>
              </w:rPr>
              <w:t>(44</w:t>
            </w:r>
            <w:r w:rsidRPr="0052035E">
              <w:rPr>
                <w:b/>
                <w:spacing w:val="23"/>
                <w:sz w:val="20"/>
              </w:rPr>
              <w:t xml:space="preserve"> </w:t>
            </w:r>
            <w:r w:rsidRPr="0052035E">
              <w:rPr>
                <w:b/>
                <w:sz w:val="20"/>
              </w:rPr>
              <w:t>CFR</w:t>
            </w:r>
            <w:r w:rsidRPr="0052035E">
              <w:rPr>
                <w:b/>
                <w:spacing w:val="-1"/>
                <w:sz w:val="20"/>
              </w:rPr>
              <w:t xml:space="preserve"> Part</w:t>
            </w:r>
            <w:r w:rsidRPr="0052035E">
              <w:rPr>
                <w:b/>
                <w:sz w:val="20"/>
              </w:rPr>
              <w:t xml:space="preserve"> </w:t>
            </w:r>
            <w:r w:rsidRPr="0052035E">
              <w:rPr>
                <w:b/>
                <w:spacing w:val="-1"/>
                <w:sz w:val="20"/>
              </w:rPr>
              <w:t>201)</w:t>
            </w:r>
          </w:p>
        </w:tc>
      </w:tr>
      <w:tr w:rsidR="004C0A80" w:rsidRPr="00465537" w14:paraId="3D926071" w14:textId="77777777" w:rsidTr="004C0A80">
        <w:tc>
          <w:tcPr>
            <w:tcW w:w="4040" w:type="dxa"/>
            <w:tcBorders>
              <w:top w:val="single" w:sz="5" w:space="0" w:color="000000"/>
              <w:left w:val="single" w:sz="5" w:space="0" w:color="000000"/>
              <w:bottom w:val="single" w:sz="5" w:space="0" w:color="000000"/>
              <w:right w:val="single" w:sz="5" w:space="0" w:color="000000"/>
            </w:tcBorders>
            <w:shd w:val="clear" w:color="auto" w:fill="D7E4BC"/>
            <w:vAlign w:val="center"/>
          </w:tcPr>
          <w:p w14:paraId="33D01113" w14:textId="77777777" w:rsidR="004C0A80" w:rsidRPr="0052035E" w:rsidRDefault="004C0A80" w:rsidP="004C0A80">
            <w:pPr>
              <w:pStyle w:val="TableParagraph"/>
              <w:spacing w:before="60" w:after="60" w:line="264" w:lineRule="auto"/>
              <w:ind w:left="102"/>
              <w:rPr>
                <w:rFonts w:eastAsia="Arial" w:cs="Arial"/>
                <w:sz w:val="20"/>
                <w:szCs w:val="20"/>
              </w:rPr>
            </w:pPr>
            <w:r w:rsidRPr="0052035E">
              <w:rPr>
                <w:sz w:val="20"/>
              </w:rPr>
              <w:t>Step</w:t>
            </w:r>
            <w:r w:rsidRPr="0052035E">
              <w:rPr>
                <w:spacing w:val="-1"/>
                <w:sz w:val="20"/>
              </w:rPr>
              <w:t xml:space="preserve"> </w:t>
            </w:r>
            <w:r w:rsidRPr="0052035E">
              <w:rPr>
                <w:sz w:val="20"/>
              </w:rPr>
              <w:t>4.</w:t>
            </w:r>
            <w:r w:rsidRPr="0052035E">
              <w:rPr>
                <w:spacing w:val="-1"/>
                <w:sz w:val="20"/>
              </w:rPr>
              <w:t xml:space="preserve"> Assess </w:t>
            </w:r>
            <w:r w:rsidRPr="0052035E">
              <w:rPr>
                <w:sz w:val="20"/>
              </w:rPr>
              <w:t>the</w:t>
            </w:r>
            <w:r w:rsidRPr="0052035E">
              <w:rPr>
                <w:spacing w:val="-1"/>
                <w:sz w:val="20"/>
              </w:rPr>
              <w:t xml:space="preserve"> hazard</w:t>
            </w:r>
          </w:p>
        </w:tc>
        <w:tc>
          <w:tcPr>
            <w:tcW w:w="5490" w:type="dxa"/>
            <w:vMerge w:val="restart"/>
            <w:tcBorders>
              <w:top w:val="single" w:sz="5" w:space="0" w:color="000000"/>
              <w:left w:val="single" w:sz="5" w:space="0" w:color="000000"/>
              <w:right w:val="single" w:sz="5" w:space="0" w:color="000000"/>
            </w:tcBorders>
            <w:shd w:val="clear" w:color="auto" w:fill="D7E4BC"/>
            <w:vAlign w:val="center"/>
          </w:tcPr>
          <w:p w14:paraId="502BDB8C" w14:textId="1773CD6A" w:rsidR="004C0A80" w:rsidRPr="0052035E" w:rsidRDefault="004C0A80" w:rsidP="004C0A80">
            <w:pPr>
              <w:pStyle w:val="TableParagraph"/>
              <w:spacing w:before="60" w:after="60" w:line="264" w:lineRule="auto"/>
              <w:ind w:left="102" w:right="905"/>
              <w:rPr>
                <w:rFonts w:eastAsia="Arial" w:cs="Arial"/>
                <w:sz w:val="20"/>
                <w:szCs w:val="20"/>
              </w:rPr>
            </w:pPr>
            <w:r>
              <w:rPr>
                <w:noProof/>
              </w:rPr>
              <mc:AlternateContent>
                <mc:Choice Requires="wpg">
                  <w:drawing>
                    <wp:anchor distT="0" distB="0" distL="114300" distR="114300" simplePos="0" relativeHeight="251661312" behindDoc="1" locked="0" layoutInCell="1" allowOverlap="1" wp14:anchorId="61F959B2" wp14:editId="35F2FAAD">
                      <wp:simplePos x="0" y="0"/>
                      <wp:positionH relativeFrom="page">
                        <wp:posOffset>1009650</wp:posOffset>
                      </wp:positionH>
                      <wp:positionV relativeFrom="page">
                        <wp:posOffset>-3175</wp:posOffset>
                      </wp:positionV>
                      <wp:extent cx="2141855" cy="292100"/>
                      <wp:effectExtent l="0" t="0" r="0" b="0"/>
                      <wp:wrapNone/>
                      <wp:docPr id="2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1855" cy="292100"/>
                                <a:chOff x="6038" y="4308"/>
                                <a:chExt cx="4762" cy="460"/>
                              </a:xfrm>
                            </wpg:grpSpPr>
                            <wpg:grpSp>
                              <wpg:cNvPr id="22" name="Group 45"/>
                              <wpg:cNvGrpSpPr>
                                <a:grpSpLocks/>
                              </wpg:cNvGrpSpPr>
                              <wpg:grpSpPr bwMode="auto">
                                <a:xfrm>
                                  <a:off x="6038" y="4308"/>
                                  <a:ext cx="4762" cy="230"/>
                                  <a:chOff x="6038" y="4308"/>
                                  <a:chExt cx="4762" cy="230"/>
                                </a:xfrm>
                              </wpg:grpSpPr>
                              <wps:wsp>
                                <wps:cNvPr id="23" name="Freeform 46"/>
                                <wps:cNvSpPr>
                                  <a:spLocks/>
                                </wps:cNvSpPr>
                                <wps:spPr bwMode="auto">
                                  <a:xfrm>
                                    <a:off x="6038" y="4308"/>
                                    <a:ext cx="4762" cy="230"/>
                                  </a:xfrm>
                                  <a:custGeom>
                                    <a:avLst/>
                                    <a:gdLst>
                                      <a:gd name="T0" fmla="+- 0 6038 6038"/>
                                      <a:gd name="T1" fmla="*/ T0 w 4762"/>
                                      <a:gd name="T2" fmla="+- 0 4537 4308"/>
                                      <a:gd name="T3" fmla="*/ 4537 h 230"/>
                                      <a:gd name="T4" fmla="+- 0 10800 6038"/>
                                      <a:gd name="T5" fmla="*/ T4 w 4762"/>
                                      <a:gd name="T6" fmla="+- 0 4537 4308"/>
                                      <a:gd name="T7" fmla="*/ 4537 h 230"/>
                                      <a:gd name="T8" fmla="+- 0 10800 6038"/>
                                      <a:gd name="T9" fmla="*/ T8 w 4762"/>
                                      <a:gd name="T10" fmla="+- 0 4308 4308"/>
                                      <a:gd name="T11" fmla="*/ 4308 h 230"/>
                                      <a:gd name="T12" fmla="+- 0 6038 6038"/>
                                      <a:gd name="T13" fmla="*/ T12 w 4762"/>
                                      <a:gd name="T14" fmla="+- 0 4308 4308"/>
                                      <a:gd name="T15" fmla="*/ 4308 h 230"/>
                                      <a:gd name="T16" fmla="+- 0 6038 6038"/>
                                      <a:gd name="T17" fmla="*/ T16 w 4762"/>
                                      <a:gd name="T18" fmla="+- 0 4537 4308"/>
                                      <a:gd name="T19" fmla="*/ 4537 h 230"/>
                                    </a:gdLst>
                                    <a:ahLst/>
                                    <a:cxnLst>
                                      <a:cxn ang="0">
                                        <a:pos x="T1" y="T3"/>
                                      </a:cxn>
                                      <a:cxn ang="0">
                                        <a:pos x="T5" y="T7"/>
                                      </a:cxn>
                                      <a:cxn ang="0">
                                        <a:pos x="T9" y="T11"/>
                                      </a:cxn>
                                      <a:cxn ang="0">
                                        <a:pos x="T13" y="T15"/>
                                      </a:cxn>
                                      <a:cxn ang="0">
                                        <a:pos x="T17" y="T19"/>
                                      </a:cxn>
                                    </a:cxnLst>
                                    <a:rect l="0" t="0" r="r" b="b"/>
                                    <a:pathLst>
                                      <a:path w="4762" h="230">
                                        <a:moveTo>
                                          <a:pt x="0" y="229"/>
                                        </a:moveTo>
                                        <a:lnTo>
                                          <a:pt x="4762" y="229"/>
                                        </a:lnTo>
                                        <a:lnTo>
                                          <a:pt x="4762" y="0"/>
                                        </a:lnTo>
                                        <a:lnTo>
                                          <a:pt x="0" y="0"/>
                                        </a:lnTo>
                                        <a:lnTo>
                                          <a:pt x="0" y="229"/>
                                        </a:lnTo>
                                        <a:close/>
                                      </a:path>
                                    </a:pathLst>
                                  </a:custGeom>
                                  <a:solidFill>
                                    <a:srgbClr val="D7E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43"/>
                              <wpg:cNvGrpSpPr>
                                <a:grpSpLocks/>
                              </wpg:cNvGrpSpPr>
                              <wpg:grpSpPr bwMode="auto">
                                <a:xfrm>
                                  <a:off x="6038" y="4537"/>
                                  <a:ext cx="4762" cy="231"/>
                                  <a:chOff x="6038" y="4537"/>
                                  <a:chExt cx="4762" cy="231"/>
                                </a:xfrm>
                              </wpg:grpSpPr>
                              <wps:wsp>
                                <wps:cNvPr id="25" name="Freeform 44"/>
                                <wps:cNvSpPr>
                                  <a:spLocks/>
                                </wps:cNvSpPr>
                                <wps:spPr bwMode="auto">
                                  <a:xfrm>
                                    <a:off x="6038" y="4537"/>
                                    <a:ext cx="4762" cy="231"/>
                                  </a:xfrm>
                                  <a:custGeom>
                                    <a:avLst/>
                                    <a:gdLst>
                                      <a:gd name="T0" fmla="+- 0 6038 6038"/>
                                      <a:gd name="T1" fmla="*/ T0 w 4762"/>
                                      <a:gd name="T2" fmla="+- 0 4768 4537"/>
                                      <a:gd name="T3" fmla="*/ 4768 h 231"/>
                                      <a:gd name="T4" fmla="+- 0 10800 6038"/>
                                      <a:gd name="T5" fmla="*/ T4 w 4762"/>
                                      <a:gd name="T6" fmla="+- 0 4768 4537"/>
                                      <a:gd name="T7" fmla="*/ 4768 h 231"/>
                                      <a:gd name="T8" fmla="+- 0 10800 6038"/>
                                      <a:gd name="T9" fmla="*/ T8 w 4762"/>
                                      <a:gd name="T10" fmla="+- 0 4537 4537"/>
                                      <a:gd name="T11" fmla="*/ 4537 h 231"/>
                                      <a:gd name="T12" fmla="+- 0 6038 6038"/>
                                      <a:gd name="T13" fmla="*/ T12 w 4762"/>
                                      <a:gd name="T14" fmla="+- 0 4537 4537"/>
                                      <a:gd name="T15" fmla="*/ 4537 h 231"/>
                                      <a:gd name="T16" fmla="+- 0 6038 6038"/>
                                      <a:gd name="T17" fmla="*/ T16 w 4762"/>
                                      <a:gd name="T18" fmla="+- 0 4768 4537"/>
                                      <a:gd name="T19" fmla="*/ 4768 h 231"/>
                                    </a:gdLst>
                                    <a:ahLst/>
                                    <a:cxnLst>
                                      <a:cxn ang="0">
                                        <a:pos x="T1" y="T3"/>
                                      </a:cxn>
                                      <a:cxn ang="0">
                                        <a:pos x="T5" y="T7"/>
                                      </a:cxn>
                                      <a:cxn ang="0">
                                        <a:pos x="T9" y="T11"/>
                                      </a:cxn>
                                      <a:cxn ang="0">
                                        <a:pos x="T13" y="T15"/>
                                      </a:cxn>
                                      <a:cxn ang="0">
                                        <a:pos x="T17" y="T19"/>
                                      </a:cxn>
                                    </a:cxnLst>
                                    <a:rect l="0" t="0" r="r" b="b"/>
                                    <a:pathLst>
                                      <a:path w="4762" h="231">
                                        <a:moveTo>
                                          <a:pt x="0" y="231"/>
                                        </a:moveTo>
                                        <a:lnTo>
                                          <a:pt x="4762" y="231"/>
                                        </a:lnTo>
                                        <a:lnTo>
                                          <a:pt x="4762" y="0"/>
                                        </a:lnTo>
                                        <a:lnTo>
                                          <a:pt x="0" y="0"/>
                                        </a:lnTo>
                                        <a:lnTo>
                                          <a:pt x="0" y="231"/>
                                        </a:lnTo>
                                        <a:close/>
                                      </a:path>
                                    </a:pathLst>
                                  </a:custGeom>
                                  <a:solidFill>
                                    <a:srgbClr val="D7E4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B1BE899" id="Group 42" o:spid="_x0000_s1026" style="position:absolute;margin-left:79.5pt;margin-top:-.25pt;width:168.65pt;height:23pt;z-index:-251655168;mso-position-horizontal-relative:page;mso-position-vertical-relative:page" coordorigin="6038,4308" coordsize="476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">
                      <v:group id="Group 45" o:spid="_x0000_s1027" style="position:absolute;left:6038;top:4308;width:4762;height:230" coordorigin="6038,4308" coordsize="47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6" o:spid="_x0000_s1028" style="position:absolute;left:6038;top:4308;width:4762;height:230;visibility:visible;mso-wrap-style:square;v-text-anchor:top" coordsize="47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" path="m,229r4762,l4762,,,,,229xe" fillcolor="#d7e4bc" stroked="f">
                          <v:path arrowok="t" o:connecttype="custom" o:connectlocs="0,4537;4762,4537;4762,4308;0,4308;0,4537" o:connectangles="0,0,0,0,0"/>
                        </v:shape>
                      </v:group>
                      <v:group id="Group 43" o:spid="_x0000_s1029" style="position:absolute;left:6038;top:4537;width:4762;height:231" coordorigin="6038,4537" coordsize="47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44" o:spid="_x0000_s1030" style="position:absolute;left:6038;top:4537;width:4762;height:231;visibility:visible;mso-wrap-style:square;v-text-anchor:top" coordsize="4762,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" path="m,231r4762,l4762,,,,,231xe" fillcolor="#d7e4bc" stroked="f">
                          <v:path arrowok="t" o:connecttype="custom" o:connectlocs="0,4768;4762,4768;4762,4537;0,4537;0,4768" o:connectangles="0,0,0,0,0"/>
                        </v:shape>
                      </v:group>
                      <w10:wrap anchorx="page" anchory="page"/>
                    </v:group>
                  </w:pict>
                </mc:Fallback>
              </mc:AlternateContent>
            </w:r>
            <w:r w:rsidRPr="0052035E">
              <w:rPr>
                <w:sz w:val="20"/>
              </w:rPr>
              <w:t>Task</w:t>
            </w:r>
            <w:r w:rsidRPr="0052035E">
              <w:rPr>
                <w:spacing w:val="-1"/>
                <w:sz w:val="20"/>
              </w:rPr>
              <w:t xml:space="preserve"> </w:t>
            </w:r>
            <w:r w:rsidR="00466BE8">
              <w:rPr>
                <w:sz w:val="20"/>
              </w:rPr>
              <w:t>4</w:t>
            </w:r>
            <w:r w:rsidRPr="0052035E">
              <w:rPr>
                <w:sz w:val="20"/>
              </w:rPr>
              <w:t>:</w:t>
            </w:r>
            <w:r w:rsidRPr="0052035E">
              <w:rPr>
                <w:spacing w:val="-1"/>
                <w:sz w:val="20"/>
              </w:rPr>
              <w:t xml:space="preserve"> Conduct </w:t>
            </w:r>
            <w:r w:rsidRPr="0052035E">
              <w:rPr>
                <w:sz w:val="20"/>
              </w:rPr>
              <w:t>a</w:t>
            </w:r>
            <w:r w:rsidRPr="0052035E">
              <w:rPr>
                <w:spacing w:val="-1"/>
                <w:sz w:val="20"/>
              </w:rPr>
              <w:t xml:space="preserve"> Risk Assessment </w:t>
            </w:r>
            <w:r>
              <w:rPr>
                <w:spacing w:val="-1"/>
                <w:sz w:val="20"/>
              </w:rPr>
              <w:br/>
            </w:r>
            <w:r w:rsidRPr="0052035E">
              <w:rPr>
                <w:sz w:val="20"/>
              </w:rPr>
              <w:t>44</w:t>
            </w:r>
            <w:r w:rsidRPr="0052035E">
              <w:rPr>
                <w:spacing w:val="-2"/>
                <w:sz w:val="20"/>
              </w:rPr>
              <w:t xml:space="preserve"> </w:t>
            </w:r>
            <w:r w:rsidRPr="0052035E">
              <w:rPr>
                <w:sz w:val="20"/>
              </w:rPr>
              <w:t>CFR</w:t>
            </w:r>
            <w:r w:rsidRPr="0052035E">
              <w:rPr>
                <w:spacing w:val="29"/>
                <w:sz w:val="20"/>
              </w:rPr>
              <w:t xml:space="preserve"> </w:t>
            </w:r>
            <w:r w:rsidRPr="0052035E">
              <w:rPr>
                <w:spacing w:val="-1"/>
                <w:sz w:val="20"/>
              </w:rPr>
              <w:t>201.6(c)(2)(</w:t>
            </w:r>
            <w:proofErr w:type="spellStart"/>
            <w:r w:rsidRPr="0052035E">
              <w:rPr>
                <w:spacing w:val="-1"/>
                <w:sz w:val="20"/>
              </w:rPr>
              <w:t>i</w:t>
            </w:r>
            <w:proofErr w:type="spellEnd"/>
            <w:r w:rsidRPr="0052035E">
              <w:rPr>
                <w:spacing w:val="-1"/>
                <w:sz w:val="20"/>
              </w:rPr>
              <w:t>)</w:t>
            </w:r>
            <w:r w:rsidRPr="0052035E">
              <w:rPr>
                <w:spacing w:val="-2"/>
                <w:sz w:val="20"/>
              </w:rPr>
              <w:t xml:space="preserve"> </w:t>
            </w:r>
            <w:r w:rsidRPr="0052035E">
              <w:rPr>
                <w:sz w:val="20"/>
              </w:rPr>
              <w:t>44</w:t>
            </w:r>
            <w:r w:rsidRPr="0052035E">
              <w:rPr>
                <w:spacing w:val="-1"/>
                <w:sz w:val="20"/>
              </w:rPr>
              <w:t xml:space="preserve"> CFR 201.6(c)(2)(ii) </w:t>
            </w:r>
            <w:r w:rsidRPr="0052035E">
              <w:rPr>
                <w:sz w:val="20"/>
              </w:rPr>
              <w:t>&amp;</w:t>
            </w:r>
            <w:r w:rsidRPr="0052035E">
              <w:rPr>
                <w:spacing w:val="-1"/>
                <w:sz w:val="20"/>
              </w:rPr>
              <w:t xml:space="preserve"> (iii)</w:t>
            </w:r>
          </w:p>
        </w:tc>
      </w:tr>
      <w:tr w:rsidR="004C0A80" w:rsidRPr="00465537" w14:paraId="71DB3054" w14:textId="77777777" w:rsidTr="004C0A80">
        <w:tc>
          <w:tcPr>
            <w:tcW w:w="4040" w:type="dxa"/>
            <w:tcBorders>
              <w:top w:val="single" w:sz="5" w:space="0" w:color="000000"/>
              <w:left w:val="single" w:sz="5" w:space="0" w:color="000000"/>
              <w:bottom w:val="single" w:sz="5" w:space="0" w:color="000000"/>
              <w:right w:val="single" w:sz="5" w:space="0" w:color="000000"/>
            </w:tcBorders>
            <w:shd w:val="clear" w:color="auto" w:fill="D7E4BC"/>
            <w:vAlign w:val="center"/>
          </w:tcPr>
          <w:p w14:paraId="338A914A" w14:textId="77777777" w:rsidR="004C0A80" w:rsidRPr="0052035E" w:rsidRDefault="004C0A80" w:rsidP="004C0A80">
            <w:pPr>
              <w:pStyle w:val="TableParagraph"/>
              <w:spacing w:before="60" w:after="60" w:line="264" w:lineRule="auto"/>
              <w:ind w:left="102"/>
              <w:rPr>
                <w:rFonts w:eastAsia="Arial" w:cs="Arial"/>
                <w:sz w:val="20"/>
                <w:szCs w:val="20"/>
              </w:rPr>
            </w:pPr>
            <w:r w:rsidRPr="0052035E">
              <w:rPr>
                <w:sz w:val="20"/>
              </w:rPr>
              <w:t>Step</w:t>
            </w:r>
            <w:r w:rsidRPr="0052035E">
              <w:rPr>
                <w:spacing w:val="-1"/>
                <w:sz w:val="20"/>
              </w:rPr>
              <w:t xml:space="preserve"> </w:t>
            </w:r>
            <w:r w:rsidRPr="0052035E">
              <w:rPr>
                <w:sz w:val="20"/>
              </w:rPr>
              <w:t>5.</w:t>
            </w:r>
            <w:r w:rsidRPr="0052035E">
              <w:rPr>
                <w:spacing w:val="-1"/>
                <w:sz w:val="20"/>
              </w:rPr>
              <w:t xml:space="preserve"> Assess </w:t>
            </w:r>
            <w:r w:rsidRPr="0052035E">
              <w:rPr>
                <w:sz w:val="20"/>
              </w:rPr>
              <w:t>the</w:t>
            </w:r>
            <w:r w:rsidRPr="0052035E">
              <w:rPr>
                <w:spacing w:val="-1"/>
                <w:sz w:val="20"/>
              </w:rPr>
              <w:t xml:space="preserve"> problem</w:t>
            </w:r>
          </w:p>
        </w:tc>
        <w:tc>
          <w:tcPr>
            <w:tcW w:w="5490" w:type="dxa"/>
            <w:vMerge/>
            <w:tcBorders>
              <w:left w:val="single" w:sz="5" w:space="0" w:color="000000"/>
              <w:bottom w:val="single" w:sz="5" w:space="0" w:color="000000"/>
              <w:right w:val="single" w:sz="5" w:space="0" w:color="000000"/>
            </w:tcBorders>
            <w:shd w:val="clear" w:color="auto" w:fill="D7E4BC"/>
            <w:vAlign w:val="center"/>
          </w:tcPr>
          <w:p w14:paraId="65F48D3C" w14:textId="77777777" w:rsidR="004C0A80" w:rsidRPr="0052035E" w:rsidRDefault="004C0A80" w:rsidP="004C0A80">
            <w:pPr>
              <w:spacing w:before="60" w:after="60" w:line="264" w:lineRule="auto"/>
            </w:pPr>
          </w:p>
        </w:tc>
      </w:tr>
      <w:bookmarkEnd w:id="311"/>
    </w:tbl>
    <w:p w14:paraId="09880BAC" w14:textId="77777777" w:rsidR="004C0A80" w:rsidRPr="00341DBD" w:rsidRDefault="004C0A80" w:rsidP="004C0A80">
      <w:pPr>
        <w:ind w:left="907"/>
        <w:rPr>
          <w:rFonts w:ascii="Arial" w:eastAsia="Arial" w:hAnsi="Arial"/>
        </w:rPr>
      </w:pPr>
    </w:p>
    <w:p w14:paraId="4334755D" w14:textId="77777777" w:rsidR="004C0A80" w:rsidRPr="00341DBD" w:rsidRDefault="004C0A80" w:rsidP="004C0A80">
      <w:pPr>
        <w:rPr>
          <w:rFonts w:ascii="Arial" w:eastAsia="Arial" w:hAnsi="Arial"/>
        </w:rPr>
      </w:pPr>
      <w:r w:rsidRPr="00341DBD">
        <w:rPr>
          <w:rFonts w:ascii="Arial" w:eastAsia="Arial" w:hAnsi="Arial"/>
        </w:rPr>
        <w:t xml:space="preserve">Chapter 2 </w:t>
      </w:r>
      <w:r w:rsidRPr="00F96455">
        <w:rPr>
          <w:rFonts w:ascii="Arial" w:eastAsia="Arial" w:hAnsi="Arial"/>
          <w:i/>
        </w:rPr>
        <w:t>Planning Area Profile and Capabilities</w:t>
      </w:r>
      <w:r w:rsidRPr="00341DBD">
        <w:rPr>
          <w:rFonts w:ascii="Arial" w:eastAsia="Arial" w:hAnsi="Arial"/>
        </w:rPr>
        <w:t xml:space="preserve"> </w:t>
      </w:r>
      <w:r>
        <w:rPr>
          <w:rFonts w:ascii="Arial" w:eastAsia="Arial" w:hAnsi="Arial"/>
        </w:rPr>
        <w:t xml:space="preserve">assists the community and mitigation planner in identifying the background information necessary to review possible mitigation actions and draft the action plan.  CRS items of note include: </w:t>
      </w:r>
    </w:p>
    <w:p w14:paraId="4E874D3F" w14:textId="77777777" w:rsidR="004C0A80" w:rsidRDefault="004C0A80" w:rsidP="004C0A80">
      <w:pPr>
        <w:spacing w:line="181" w:lineRule="exact"/>
        <w:ind w:left="432"/>
      </w:pPr>
    </w:p>
    <w:p w14:paraId="37AB4945" w14:textId="7D462770" w:rsidR="004C0A80" w:rsidRPr="005B178E" w:rsidRDefault="006563C5" w:rsidP="00893699">
      <w:pPr>
        <w:spacing w:before="120" w:after="120"/>
        <w:rPr>
          <w:b/>
          <w:smallCaps/>
          <w:color w:val="00B050"/>
          <w:sz w:val="28"/>
          <w:szCs w:val="28"/>
        </w:rPr>
      </w:pPr>
      <w:r>
        <w:rPr>
          <w:b/>
          <w:color w:val="00B050"/>
          <w:sz w:val="28"/>
        </w:rPr>
        <w:t>4</w:t>
      </w:r>
      <w:r w:rsidR="004C0A80" w:rsidRPr="005B178E">
        <w:rPr>
          <w:b/>
          <w:color w:val="00B050"/>
          <w:sz w:val="28"/>
        </w:rPr>
        <w:t xml:space="preserve">. </w:t>
      </w:r>
      <w:r w:rsidR="00893699">
        <w:rPr>
          <w:b/>
          <w:color w:val="00B050"/>
          <w:sz w:val="28"/>
        </w:rPr>
        <w:t>Assess the hazard</w:t>
      </w:r>
      <w:r w:rsidR="004C0A80" w:rsidRPr="005B178E">
        <w:rPr>
          <w:b/>
          <w:color w:val="00B050"/>
          <w:sz w:val="28"/>
        </w:rPr>
        <w:t>. (max: 35)</w:t>
      </w:r>
      <w:r w:rsidR="004C0A80">
        <w:rPr>
          <w:b/>
          <w:color w:val="00B050"/>
          <w:sz w:val="28"/>
        </w:rPr>
        <w:t xml:space="preserve"> </w:t>
      </w:r>
    </w:p>
    <w:p w14:paraId="636B6FD5" w14:textId="1A2161AD" w:rsidR="00893699" w:rsidRPr="00893699" w:rsidRDefault="00893699" w:rsidP="0013225A">
      <w:pPr>
        <w:pStyle w:val="BodyText"/>
        <w:numPr>
          <w:ilvl w:val="0"/>
          <w:numId w:val="38"/>
        </w:numPr>
        <w:spacing w:before="120" w:after="120"/>
        <w:ind w:left="900" w:right="130"/>
        <w:rPr>
          <w:color w:val="00B050"/>
        </w:rPr>
      </w:pPr>
      <w:r w:rsidRPr="00893699">
        <w:rPr>
          <w:color w:val="00B050"/>
          <w:u w:val="single"/>
        </w:rPr>
        <w:t>1</w:t>
      </w:r>
      <w:r w:rsidR="004C0A80" w:rsidRPr="00893699">
        <w:rPr>
          <w:color w:val="00B050"/>
          <w:u w:val="single"/>
        </w:rPr>
        <w:t>5 points</w:t>
      </w:r>
      <w:r w:rsidR="004C0A80" w:rsidRPr="00893699">
        <w:rPr>
          <w:color w:val="00B050"/>
        </w:rPr>
        <w:t xml:space="preserve"> </w:t>
      </w:r>
      <w:r w:rsidRPr="00893699">
        <w:rPr>
          <w:color w:val="00B050"/>
        </w:rPr>
        <w:t>– for including an assessment of the flood hazard in the plan, with points scored as follows:</w:t>
      </w:r>
    </w:p>
    <w:p w14:paraId="79073018" w14:textId="766C4AAD" w:rsidR="00893699" w:rsidRDefault="00893699" w:rsidP="0013225A">
      <w:pPr>
        <w:pStyle w:val="BodyText"/>
        <w:numPr>
          <w:ilvl w:val="0"/>
          <w:numId w:val="39"/>
        </w:numPr>
        <w:spacing w:before="120" w:after="120"/>
        <w:ind w:left="1260" w:right="130"/>
        <w:rPr>
          <w:color w:val="00B050"/>
        </w:rPr>
      </w:pPr>
      <w:r w:rsidRPr="00893699">
        <w:rPr>
          <w:color w:val="00B050"/>
          <w:u w:val="single"/>
        </w:rPr>
        <w:t>5 points</w:t>
      </w:r>
      <w:r w:rsidRPr="00893699">
        <w:rPr>
          <w:color w:val="00B050"/>
        </w:rPr>
        <w:t xml:space="preserve">, for a map of the flood hazard areas. Area maps are acceptable for multijurisdictional plans. </w:t>
      </w:r>
    </w:p>
    <w:p w14:paraId="3379D57F" w14:textId="54763BD2" w:rsidR="0043369F" w:rsidRPr="00893699" w:rsidRDefault="001018DE" w:rsidP="001018DE">
      <w:pPr>
        <w:pStyle w:val="BodyText"/>
        <w:spacing w:before="120" w:after="120"/>
        <w:ind w:left="1260" w:right="130"/>
        <w:rPr>
          <w:color w:val="00B050"/>
        </w:rPr>
      </w:pPr>
      <w:r w:rsidRPr="00F97833">
        <w:rPr>
          <w:color w:val="000000" w:themeColor="text1"/>
        </w:rPr>
        <w:t>Section 3.4.1 Flooding, subsection “</w:t>
      </w:r>
      <w:r>
        <w:rPr>
          <w:color w:val="000000" w:themeColor="text1"/>
        </w:rPr>
        <w:t>Geographic Location</w:t>
      </w:r>
      <w:r w:rsidRPr="00F97833">
        <w:rPr>
          <w:color w:val="000000" w:themeColor="text1"/>
        </w:rPr>
        <w:t xml:space="preserve">” </w:t>
      </w:r>
      <w:r>
        <w:rPr>
          <w:color w:val="000000" w:themeColor="text1"/>
        </w:rPr>
        <w:t>includes instructions to include maps showing the SFHA’s for all participating jurisdictions, as applicable.</w:t>
      </w:r>
    </w:p>
    <w:p w14:paraId="48B66D6F" w14:textId="64BCB634" w:rsidR="00893699" w:rsidRDefault="00893699" w:rsidP="0013225A">
      <w:pPr>
        <w:pStyle w:val="BodyText"/>
        <w:numPr>
          <w:ilvl w:val="0"/>
          <w:numId w:val="39"/>
        </w:numPr>
        <w:spacing w:before="120" w:after="120"/>
        <w:ind w:left="1260" w:right="130"/>
        <w:rPr>
          <w:color w:val="00B050"/>
        </w:rPr>
      </w:pPr>
      <w:r w:rsidRPr="00893699">
        <w:rPr>
          <w:color w:val="00B050"/>
          <w:u w:val="single"/>
        </w:rPr>
        <w:t>5 points</w:t>
      </w:r>
      <w:r w:rsidRPr="00893699">
        <w:rPr>
          <w:color w:val="00B050"/>
        </w:rPr>
        <w:t>, for a description of the known flood hazards, including source of water, depth of flooding,</w:t>
      </w:r>
      <w:r>
        <w:rPr>
          <w:color w:val="00B050"/>
        </w:rPr>
        <w:t xml:space="preserve"> velocities, and warning time.</w:t>
      </w:r>
    </w:p>
    <w:p w14:paraId="09FCE21B" w14:textId="34FA2FFD" w:rsidR="00F97833" w:rsidRPr="00F97833" w:rsidRDefault="00F97833" w:rsidP="00F97833">
      <w:pPr>
        <w:pStyle w:val="BodyText"/>
        <w:spacing w:before="120" w:after="120"/>
        <w:ind w:left="1260" w:right="130"/>
        <w:rPr>
          <w:color w:val="000000" w:themeColor="text1"/>
        </w:rPr>
      </w:pPr>
      <w:r w:rsidRPr="00F97833">
        <w:rPr>
          <w:color w:val="000000" w:themeColor="text1"/>
        </w:rPr>
        <w:t>Section 3.4.1 Flooding, subsection “</w:t>
      </w:r>
      <w:r>
        <w:rPr>
          <w:color w:val="000000" w:themeColor="text1"/>
        </w:rPr>
        <w:t>Hazard Description</w:t>
      </w:r>
      <w:r w:rsidRPr="00F97833">
        <w:rPr>
          <w:color w:val="000000" w:themeColor="text1"/>
        </w:rPr>
        <w:t xml:space="preserve">” addresses </w:t>
      </w:r>
      <w:r>
        <w:rPr>
          <w:color w:val="000000" w:themeColor="text1"/>
        </w:rPr>
        <w:t>the known flood hazard</w:t>
      </w:r>
      <w:r w:rsidRPr="00F97833">
        <w:rPr>
          <w:color w:val="000000" w:themeColor="text1"/>
        </w:rPr>
        <w:t>.</w:t>
      </w:r>
      <w:r>
        <w:rPr>
          <w:color w:val="000000" w:themeColor="text1"/>
        </w:rPr>
        <w:t xml:space="preserve">  A sample table of flooding, velocities, and warning time is provided below.</w:t>
      </w:r>
    </w:p>
    <w:tbl>
      <w:tblPr>
        <w:tblStyle w:val="TableGrid"/>
        <w:tblW w:w="7650" w:type="dxa"/>
        <w:tblInd w:w="1255" w:type="dxa"/>
        <w:tblLook w:val="04A0" w:firstRow="1" w:lastRow="0" w:firstColumn="1" w:lastColumn="0" w:noHBand="0" w:noVBand="1"/>
      </w:tblPr>
      <w:tblGrid>
        <w:gridCol w:w="1440"/>
        <w:gridCol w:w="6210"/>
      </w:tblGrid>
      <w:tr w:rsidR="001018DE" w14:paraId="505C1AEE" w14:textId="77777777" w:rsidTr="001018DE">
        <w:tc>
          <w:tcPr>
            <w:tcW w:w="1440" w:type="dxa"/>
            <w:shd w:val="clear" w:color="auto" w:fill="BFBFBF" w:themeFill="background1" w:themeFillShade="BF"/>
            <w:vAlign w:val="center"/>
          </w:tcPr>
          <w:p w14:paraId="20F201BB" w14:textId="77777777" w:rsidR="001018DE" w:rsidRPr="001018DE" w:rsidRDefault="001018DE" w:rsidP="00FF7351">
            <w:pPr>
              <w:spacing w:before="120" w:after="120"/>
              <w:jc w:val="center"/>
              <w:rPr>
                <w:sz w:val="16"/>
                <w:szCs w:val="20"/>
              </w:rPr>
            </w:pPr>
            <w:r w:rsidRPr="001018DE">
              <w:rPr>
                <w:sz w:val="16"/>
                <w:szCs w:val="20"/>
              </w:rPr>
              <w:t xml:space="preserve">Depth </w:t>
            </w:r>
            <w:r w:rsidRPr="001018DE">
              <w:rPr>
                <w:sz w:val="16"/>
                <w:szCs w:val="20"/>
              </w:rPr>
              <w:br/>
              <w:t>(threat to life)</w:t>
            </w:r>
          </w:p>
        </w:tc>
        <w:tc>
          <w:tcPr>
            <w:tcW w:w="6210" w:type="dxa"/>
            <w:shd w:val="clear" w:color="auto" w:fill="auto"/>
            <w:vAlign w:val="center"/>
          </w:tcPr>
          <w:p w14:paraId="7F3932BB" w14:textId="77777777" w:rsidR="001018DE" w:rsidRPr="001018DE" w:rsidRDefault="001018DE" w:rsidP="00FF7351">
            <w:pPr>
              <w:spacing w:before="120" w:after="120"/>
              <w:rPr>
                <w:b/>
                <w:sz w:val="16"/>
                <w:szCs w:val="20"/>
              </w:rPr>
            </w:pPr>
            <w:r w:rsidRPr="001018DE">
              <w:rPr>
                <w:sz w:val="16"/>
                <w:szCs w:val="20"/>
              </w:rPr>
              <w:t xml:space="preserve">In stagnant backwater areas (zero velocity), depths </w:t>
            </w:r>
            <w:proofErr w:type="gramStart"/>
            <w:r w:rsidRPr="001018DE">
              <w:rPr>
                <w:sz w:val="16"/>
                <w:szCs w:val="20"/>
              </w:rPr>
              <w:t>in excess of</w:t>
            </w:r>
            <w:proofErr w:type="gramEnd"/>
            <w:r w:rsidRPr="001018DE">
              <w:rPr>
                <w:sz w:val="16"/>
                <w:szCs w:val="20"/>
              </w:rPr>
              <w:t xml:space="preserve"> about 1m (3.3ft) are sufficient to float young children, and depths above 1.4m (4.6ft) are sufficient to float teenage children and many adults.</w:t>
            </w:r>
          </w:p>
        </w:tc>
      </w:tr>
      <w:tr w:rsidR="001018DE" w14:paraId="1911DB0E" w14:textId="77777777" w:rsidTr="001018DE">
        <w:tc>
          <w:tcPr>
            <w:tcW w:w="1440" w:type="dxa"/>
            <w:shd w:val="clear" w:color="auto" w:fill="BFBFBF" w:themeFill="background1" w:themeFillShade="BF"/>
            <w:vAlign w:val="center"/>
          </w:tcPr>
          <w:p w14:paraId="788204FC" w14:textId="77777777" w:rsidR="001018DE" w:rsidRPr="001018DE" w:rsidRDefault="001018DE" w:rsidP="00FF7351">
            <w:pPr>
              <w:spacing w:before="120" w:after="120"/>
              <w:jc w:val="center"/>
              <w:rPr>
                <w:b/>
                <w:sz w:val="16"/>
                <w:szCs w:val="20"/>
              </w:rPr>
            </w:pPr>
            <w:r w:rsidRPr="001018DE">
              <w:rPr>
                <w:b/>
                <w:sz w:val="16"/>
                <w:szCs w:val="20"/>
              </w:rPr>
              <w:t xml:space="preserve">Velocity </w:t>
            </w:r>
            <w:r w:rsidRPr="001018DE">
              <w:rPr>
                <w:b/>
                <w:sz w:val="16"/>
                <w:szCs w:val="20"/>
              </w:rPr>
              <w:br/>
              <w:t>(threat to life)</w:t>
            </w:r>
          </w:p>
        </w:tc>
        <w:tc>
          <w:tcPr>
            <w:tcW w:w="6210" w:type="dxa"/>
            <w:shd w:val="clear" w:color="auto" w:fill="auto"/>
            <w:vAlign w:val="center"/>
          </w:tcPr>
          <w:p w14:paraId="2F06204C" w14:textId="77777777" w:rsidR="001018DE" w:rsidRPr="001018DE" w:rsidRDefault="001018DE" w:rsidP="00FF7351">
            <w:pPr>
              <w:pStyle w:val="Table"/>
              <w:spacing w:before="120" w:after="120"/>
              <w:rPr>
                <w:rFonts w:asciiTheme="minorHAnsi" w:hAnsiTheme="minorHAnsi"/>
                <w:sz w:val="16"/>
              </w:rPr>
            </w:pPr>
            <w:r w:rsidRPr="001018DE">
              <w:rPr>
                <w:rFonts w:asciiTheme="minorHAnsi" w:hAnsiTheme="minorHAnsi"/>
                <w:sz w:val="16"/>
              </w:rPr>
              <w:t xml:space="preserve">In shallow areas, velocities </w:t>
            </w:r>
            <w:proofErr w:type="gramStart"/>
            <w:r w:rsidRPr="001018DE">
              <w:rPr>
                <w:rFonts w:asciiTheme="minorHAnsi" w:hAnsiTheme="minorHAnsi"/>
                <w:sz w:val="16"/>
              </w:rPr>
              <w:t>in excess of</w:t>
            </w:r>
            <w:proofErr w:type="gramEnd"/>
            <w:r w:rsidRPr="001018DE">
              <w:rPr>
                <w:rFonts w:asciiTheme="minorHAnsi" w:hAnsiTheme="minorHAnsi"/>
                <w:sz w:val="16"/>
              </w:rPr>
              <w:t xml:space="preserve"> 1.8m/s (5.9 ft/s) pose a threat to the stability of many individuals.</w:t>
            </w:r>
          </w:p>
        </w:tc>
      </w:tr>
      <w:tr w:rsidR="001018DE" w14:paraId="48C7605C" w14:textId="77777777" w:rsidTr="001018DE">
        <w:tc>
          <w:tcPr>
            <w:tcW w:w="1440" w:type="dxa"/>
            <w:shd w:val="clear" w:color="auto" w:fill="BFBFBF" w:themeFill="background1" w:themeFillShade="BF"/>
            <w:vAlign w:val="center"/>
          </w:tcPr>
          <w:p w14:paraId="5D0D5A96" w14:textId="77777777" w:rsidR="001018DE" w:rsidRPr="001018DE" w:rsidRDefault="001018DE" w:rsidP="00FF7351">
            <w:pPr>
              <w:spacing w:before="120" w:after="120"/>
              <w:jc w:val="center"/>
              <w:rPr>
                <w:b/>
                <w:sz w:val="16"/>
                <w:szCs w:val="20"/>
              </w:rPr>
            </w:pPr>
            <w:r w:rsidRPr="001018DE">
              <w:rPr>
                <w:b/>
                <w:sz w:val="16"/>
                <w:szCs w:val="20"/>
              </w:rPr>
              <w:t xml:space="preserve">Depth and Velocity </w:t>
            </w:r>
            <w:r w:rsidRPr="001018DE">
              <w:rPr>
                <w:b/>
                <w:sz w:val="16"/>
                <w:szCs w:val="20"/>
              </w:rPr>
              <w:br/>
              <w:t>(threat to life)</w:t>
            </w:r>
          </w:p>
        </w:tc>
        <w:tc>
          <w:tcPr>
            <w:tcW w:w="6210" w:type="dxa"/>
            <w:shd w:val="clear" w:color="auto" w:fill="auto"/>
            <w:vAlign w:val="center"/>
          </w:tcPr>
          <w:p w14:paraId="645916AA" w14:textId="77777777" w:rsidR="001018DE" w:rsidRPr="001018DE" w:rsidRDefault="001018DE" w:rsidP="00FF7351">
            <w:pPr>
              <w:pStyle w:val="Table"/>
              <w:spacing w:before="120" w:after="120"/>
              <w:rPr>
                <w:rFonts w:asciiTheme="minorHAnsi" w:hAnsiTheme="minorHAnsi"/>
                <w:sz w:val="16"/>
              </w:rPr>
            </w:pPr>
            <w:r w:rsidRPr="001018DE">
              <w:rPr>
                <w:rFonts w:asciiTheme="minorHAnsi" w:hAnsiTheme="minorHAnsi"/>
                <w:sz w:val="16"/>
              </w:rPr>
              <w:t>The hazards of depth and velocity are closely linked as they combine to effect instability through an upward buoyant force and a lateral force.  A product of less than or equal to 0.4m2/s (43 ft2/s) defines a low hazard provided the depth does not exceed 0.8m (2.6ft) and the velocity does not exceed 1.7m/s (5.6 ft/s).</w:t>
            </w:r>
          </w:p>
        </w:tc>
      </w:tr>
      <w:tr w:rsidR="001018DE" w14:paraId="70A61388" w14:textId="77777777" w:rsidTr="001018DE">
        <w:tc>
          <w:tcPr>
            <w:tcW w:w="1440" w:type="dxa"/>
            <w:shd w:val="clear" w:color="auto" w:fill="BFBFBF" w:themeFill="background1" w:themeFillShade="BF"/>
            <w:vAlign w:val="center"/>
          </w:tcPr>
          <w:p w14:paraId="23C872C7" w14:textId="77777777" w:rsidR="001018DE" w:rsidRPr="001018DE" w:rsidRDefault="001018DE" w:rsidP="00FF7351">
            <w:pPr>
              <w:pStyle w:val="TableColumnHeaders"/>
              <w:spacing w:before="120" w:after="120" w:line="240" w:lineRule="auto"/>
              <w:rPr>
                <w:rFonts w:asciiTheme="minorHAnsi" w:hAnsiTheme="minorHAnsi"/>
                <w:sz w:val="16"/>
                <w:szCs w:val="20"/>
              </w:rPr>
            </w:pPr>
            <w:r w:rsidRPr="001018DE">
              <w:rPr>
                <w:rFonts w:asciiTheme="minorHAnsi" w:hAnsiTheme="minorHAnsi"/>
                <w:sz w:val="16"/>
                <w:szCs w:val="20"/>
              </w:rPr>
              <w:t xml:space="preserve">Vehicular access </w:t>
            </w:r>
            <w:r w:rsidRPr="001018DE">
              <w:rPr>
                <w:rFonts w:asciiTheme="minorHAnsi" w:hAnsiTheme="minorHAnsi"/>
                <w:sz w:val="16"/>
                <w:szCs w:val="20"/>
              </w:rPr>
              <w:br/>
              <w:t>(emergency access)</w:t>
            </w:r>
          </w:p>
        </w:tc>
        <w:tc>
          <w:tcPr>
            <w:tcW w:w="6210" w:type="dxa"/>
            <w:shd w:val="clear" w:color="auto" w:fill="auto"/>
            <w:vAlign w:val="center"/>
          </w:tcPr>
          <w:p w14:paraId="5BE80F76" w14:textId="77777777" w:rsidR="001018DE" w:rsidRPr="001018DE" w:rsidRDefault="001018DE" w:rsidP="00FF7351">
            <w:pPr>
              <w:pStyle w:val="Table"/>
              <w:spacing w:before="120" w:after="120"/>
              <w:rPr>
                <w:rFonts w:asciiTheme="minorHAnsi" w:hAnsiTheme="minorHAnsi"/>
                <w:sz w:val="16"/>
              </w:rPr>
            </w:pPr>
            <w:r w:rsidRPr="001018DE">
              <w:rPr>
                <w:rFonts w:asciiTheme="minorHAnsi" w:hAnsiTheme="minorHAnsi"/>
                <w:sz w:val="16"/>
              </w:rPr>
              <w:t>Most automobiles will be halted by flood depths above 0.3-0.5m (1.0-1.7ft).  A maximum flood velocity of 3m/s (9.8 ft/s) would be permissible, providing that flood depths are less than 0.3m (1.0ft).  A depth of 0.9-1.2m (2.9-3.9 ft) is the maximum depth for rapid access of large emergency vehicles.</w:t>
            </w:r>
          </w:p>
        </w:tc>
      </w:tr>
      <w:tr w:rsidR="001018DE" w14:paraId="410B2E9E" w14:textId="77777777" w:rsidTr="001018DE">
        <w:tc>
          <w:tcPr>
            <w:tcW w:w="1440" w:type="dxa"/>
            <w:shd w:val="clear" w:color="auto" w:fill="BFBFBF" w:themeFill="background1" w:themeFillShade="BF"/>
            <w:vAlign w:val="center"/>
          </w:tcPr>
          <w:p w14:paraId="2E48374D" w14:textId="77777777" w:rsidR="001018DE" w:rsidRPr="001018DE" w:rsidRDefault="001018DE" w:rsidP="00FF7351">
            <w:pPr>
              <w:spacing w:before="120" w:after="120"/>
              <w:jc w:val="center"/>
              <w:rPr>
                <w:b/>
                <w:sz w:val="16"/>
                <w:szCs w:val="20"/>
              </w:rPr>
            </w:pPr>
            <w:r w:rsidRPr="001018DE">
              <w:rPr>
                <w:b/>
                <w:sz w:val="16"/>
                <w:szCs w:val="20"/>
              </w:rPr>
              <w:t>Structural Integrity</w:t>
            </w:r>
            <w:r w:rsidRPr="001018DE">
              <w:rPr>
                <w:b/>
                <w:sz w:val="16"/>
                <w:szCs w:val="20"/>
              </w:rPr>
              <w:br/>
              <w:t>(structures above ground)</w:t>
            </w:r>
          </w:p>
        </w:tc>
        <w:tc>
          <w:tcPr>
            <w:tcW w:w="6210" w:type="dxa"/>
            <w:shd w:val="clear" w:color="auto" w:fill="auto"/>
            <w:vAlign w:val="center"/>
          </w:tcPr>
          <w:p w14:paraId="237E5838" w14:textId="77777777" w:rsidR="001018DE" w:rsidRPr="001018DE" w:rsidRDefault="001018DE" w:rsidP="00FF7351">
            <w:pPr>
              <w:spacing w:before="120" w:after="120"/>
              <w:rPr>
                <w:sz w:val="16"/>
                <w:szCs w:val="20"/>
              </w:rPr>
            </w:pPr>
            <w:r w:rsidRPr="001018DE">
              <w:rPr>
                <w:sz w:val="16"/>
                <w:szCs w:val="20"/>
              </w:rPr>
              <w:t>A depth of 0.8m (2.6ft) is the safe upper limit for the above ground/super structure of conventional brick veneer, and certain types of concrete block buildings.  The structural integrity of elevated structures is more a function of flood velocities (e.g. Erosion of foundations, footings or fill) than depth. The maximum velocity to maintain structural stability depends on soil type, vegetation cover, and slope but ranges between 0.8-1.5m/s (2.6-4.9 ft/s)</w:t>
            </w:r>
          </w:p>
        </w:tc>
      </w:tr>
      <w:tr w:rsidR="001018DE" w14:paraId="6D5B5E09" w14:textId="77777777" w:rsidTr="001018DE">
        <w:tc>
          <w:tcPr>
            <w:tcW w:w="1440" w:type="dxa"/>
            <w:shd w:val="clear" w:color="auto" w:fill="BFBFBF" w:themeFill="background1" w:themeFillShade="BF"/>
            <w:vAlign w:val="center"/>
          </w:tcPr>
          <w:p w14:paraId="650827CE" w14:textId="77777777" w:rsidR="001018DE" w:rsidRPr="001018DE" w:rsidRDefault="001018DE" w:rsidP="00FF7351">
            <w:pPr>
              <w:spacing w:before="120" w:after="120"/>
              <w:jc w:val="center"/>
              <w:rPr>
                <w:b/>
                <w:sz w:val="16"/>
                <w:szCs w:val="20"/>
              </w:rPr>
            </w:pPr>
            <w:r w:rsidRPr="001018DE">
              <w:rPr>
                <w:b/>
                <w:sz w:val="16"/>
                <w:szCs w:val="20"/>
              </w:rPr>
              <w:t>Fill (stability)</w:t>
            </w:r>
          </w:p>
        </w:tc>
        <w:tc>
          <w:tcPr>
            <w:tcW w:w="6210" w:type="dxa"/>
            <w:shd w:val="clear" w:color="auto" w:fill="auto"/>
            <w:vAlign w:val="center"/>
          </w:tcPr>
          <w:p w14:paraId="04EC03D3" w14:textId="77777777" w:rsidR="001018DE" w:rsidRPr="001018DE" w:rsidRDefault="001018DE" w:rsidP="00FF7351">
            <w:pPr>
              <w:pStyle w:val="Table"/>
              <w:spacing w:before="120" w:after="120"/>
              <w:rPr>
                <w:rFonts w:asciiTheme="minorHAnsi" w:hAnsiTheme="minorHAnsi"/>
                <w:sz w:val="16"/>
              </w:rPr>
            </w:pPr>
            <w:r w:rsidRPr="001018DE">
              <w:rPr>
                <w:rFonts w:asciiTheme="minorHAnsi" w:hAnsiTheme="minorHAnsi"/>
                <w:sz w:val="16"/>
              </w:rPr>
              <w:t>In general, fill may become susceptible to erosion/instability at depths of 1.8-2.4m (5.9-7.9ft).</w:t>
            </w:r>
          </w:p>
        </w:tc>
      </w:tr>
    </w:tbl>
    <w:p w14:paraId="65337BCC" w14:textId="77777777" w:rsidR="001018DE" w:rsidRPr="0085585F" w:rsidRDefault="001018DE" w:rsidP="001018DE">
      <w:pPr>
        <w:pStyle w:val="TableSource"/>
        <w:ind w:left="1260"/>
      </w:pPr>
      <w:r w:rsidRPr="0085585F">
        <w:t>Source: Technical Guide - River and Stream Systems: Flooding Hazard Limit, Ontario Ministry of Natural Resources, 2002</w:t>
      </w:r>
    </w:p>
    <w:p w14:paraId="385AFCA8" w14:textId="77777777" w:rsidR="00F97833" w:rsidRDefault="00F97833" w:rsidP="00F97833">
      <w:pPr>
        <w:pStyle w:val="ListParagraph"/>
        <w:rPr>
          <w:color w:val="00B050"/>
        </w:rPr>
      </w:pPr>
    </w:p>
    <w:p w14:paraId="066DA7D3" w14:textId="7C9856C7" w:rsidR="004C0A80" w:rsidRPr="00893699" w:rsidRDefault="00893699" w:rsidP="0013225A">
      <w:pPr>
        <w:pStyle w:val="BodyText"/>
        <w:numPr>
          <w:ilvl w:val="0"/>
          <w:numId w:val="39"/>
        </w:numPr>
        <w:spacing w:before="120" w:after="120"/>
        <w:ind w:left="1260" w:right="130"/>
        <w:rPr>
          <w:color w:val="00B050"/>
        </w:rPr>
      </w:pPr>
      <w:r w:rsidRPr="00893699">
        <w:rPr>
          <w:color w:val="00B050"/>
          <w:u w:val="single"/>
        </w:rPr>
        <w:t>5 points</w:t>
      </w:r>
      <w:r w:rsidRPr="00893699">
        <w:rPr>
          <w:color w:val="00B050"/>
        </w:rPr>
        <w:t>, for a discussion of past floods.</w:t>
      </w:r>
    </w:p>
    <w:p w14:paraId="7A55F24F" w14:textId="73267D83" w:rsidR="00893699" w:rsidRDefault="00F97833" w:rsidP="00F97833">
      <w:pPr>
        <w:pStyle w:val="BodyText"/>
        <w:spacing w:before="120" w:after="120"/>
        <w:ind w:left="1260" w:right="130"/>
      </w:pPr>
      <w:r w:rsidRPr="00F97833">
        <w:rPr>
          <w:color w:val="000000" w:themeColor="text1"/>
        </w:rPr>
        <w:t>Section 3.4.1 Flooding, subsection “Previous Occurrences” addresses past flood events.</w:t>
      </w:r>
    </w:p>
    <w:p w14:paraId="18AF01C5" w14:textId="0E3B061F" w:rsidR="00893699" w:rsidRPr="00893699" w:rsidRDefault="00893699" w:rsidP="0013225A">
      <w:pPr>
        <w:pStyle w:val="BodyText"/>
        <w:numPr>
          <w:ilvl w:val="0"/>
          <w:numId w:val="38"/>
        </w:numPr>
        <w:spacing w:before="120" w:after="120"/>
        <w:ind w:left="900" w:right="130"/>
        <w:rPr>
          <w:color w:val="00B050"/>
          <w:u w:val="single"/>
        </w:rPr>
      </w:pPr>
      <w:r w:rsidRPr="00893699">
        <w:rPr>
          <w:color w:val="00B050"/>
          <w:u w:val="single"/>
        </w:rPr>
        <w:t>10 points</w:t>
      </w:r>
      <w:r w:rsidRPr="00893699">
        <w:rPr>
          <w:color w:val="00B050"/>
        </w:rPr>
        <w:t xml:space="preserve"> – for including an assessment of less-frequent flood hazards in the plan. For this credit, the community must:</w:t>
      </w:r>
    </w:p>
    <w:p w14:paraId="27D5AC34" w14:textId="48EB44F5" w:rsidR="00893699" w:rsidRPr="00893699" w:rsidRDefault="00893699" w:rsidP="0013225A">
      <w:pPr>
        <w:pStyle w:val="BodyText"/>
        <w:numPr>
          <w:ilvl w:val="0"/>
          <w:numId w:val="40"/>
        </w:numPr>
        <w:spacing w:before="120" w:after="120"/>
        <w:ind w:left="1260" w:right="130"/>
        <w:rPr>
          <w:color w:val="00B050"/>
        </w:rPr>
      </w:pPr>
      <w:r w:rsidRPr="00893699">
        <w:rPr>
          <w:color w:val="00B050"/>
        </w:rPr>
        <w:t>Identify the hazard, including</w:t>
      </w:r>
      <w:r w:rsidR="00BD74CE">
        <w:rPr>
          <w:color w:val="00B050"/>
        </w:rPr>
        <w:t>:</w:t>
      </w:r>
      <w:r w:rsidRPr="00893699">
        <w:rPr>
          <w:color w:val="00B050"/>
        </w:rPr>
        <w:t xml:space="preserve"> </w:t>
      </w:r>
    </w:p>
    <w:p w14:paraId="30892622" w14:textId="04C140F3" w:rsidR="00893699" w:rsidRDefault="00893699" w:rsidP="00893699">
      <w:pPr>
        <w:pStyle w:val="BodyText"/>
        <w:spacing w:before="120" w:after="120"/>
        <w:ind w:left="1260" w:right="130"/>
        <w:rPr>
          <w:color w:val="00B050"/>
        </w:rPr>
      </w:pPr>
      <w:r w:rsidRPr="00893699">
        <w:rPr>
          <w:color w:val="00B050"/>
        </w:rPr>
        <w:t xml:space="preserve">a. Preparing an inventory of levees that would result in a flood of developed areas if they failed or were overtopped during a flood, and/or </w:t>
      </w:r>
    </w:p>
    <w:p w14:paraId="04E56ADF" w14:textId="32D9D6FF" w:rsidR="00BD74CE" w:rsidRPr="00BD74CE" w:rsidRDefault="00BD74CE" w:rsidP="00893699">
      <w:pPr>
        <w:pStyle w:val="BodyText"/>
        <w:spacing w:before="120" w:after="120"/>
        <w:ind w:left="1260" w:right="130"/>
        <w:rPr>
          <w:color w:val="000000" w:themeColor="text1"/>
        </w:rPr>
      </w:pPr>
      <w:r w:rsidRPr="00BD74CE">
        <w:rPr>
          <w:color w:val="000000" w:themeColor="text1"/>
        </w:rPr>
        <w:t>The preparation of Section 3.4.2 Levee Failure will include an inventory of levees.</w:t>
      </w:r>
    </w:p>
    <w:p w14:paraId="1977B4D6" w14:textId="1749828F" w:rsidR="00893699" w:rsidRDefault="00893699" w:rsidP="00893699">
      <w:pPr>
        <w:pStyle w:val="BodyText"/>
        <w:spacing w:before="120" w:after="120"/>
        <w:ind w:left="1260" w:right="130"/>
        <w:rPr>
          <w:color w:val="00B050"/>
        </w:rPr>
      </w:pPr>
      <w:r w:rsidRPr="00893699">
        <w:rPr>
          <w:color w:val="00B050"/>
        </w:rPr>
        <w:t>b. Preparing an inventory of dams that would result in a flood of developed areas if they failed, and/or.</w:t>
      </w:r>
    </w:p>
    <w:p w14:paraId="16F709C9" w14:textId="6BE4B617" w:rsidR="00BD74CE" w:rsidRPr="00BD74CE" w:rsidRDefault="00BD74CE" w:rsidP="00BD74CE">
      <w:pPr>
        <w:pStyle w:val="BodyText"/>
        <w:spacing w:before="120" w:after="120"/>
        <w:ind w:left="1260" w:right="130"/>
        <w:rPr>
          <w:color w:val="000000" w:themeColor="text1"/>
        </w:rPr>
      </w:pPr>
      <w:r w:rsidRPr="00BD74CE">
        <w:rPr>
          <w:color w:val="000000" w:themeColor="text1"/>
        </w:rPr>
        <w:t>The preparation of Section 3.4.</w:t>
      </w:r>
      <w:r>
        <w:rPr>
          <w:color w:val="000000" w:themeColor="text1"/>
        </w:rPr>
        <w:t>3</w:t>
      </w:r>
      <w:r w:rsidRPr="00BD74CE">
        <w:rPr>
          <w:color w:val="000000" w:themeColor="text1"/>
        </w:rPr>
        <w:t xml:space="preserve"> </w:t>
      </w:r>
      <w:r>
        <w:rPr>
          <w:color w:val="000000" w:themeColor="text1"/>
        </w:rPr>
        <w:t>Dam</w:t>
      </w:r>
      <w:r w:rsidRPr="00BD74CE">
        <w:rPr>
          <w:color w:val="000000" w:themeColor="text1"/>
        </w:rPr>
        <w:t xml:space="preserve"> Failur</w:t>
      </w:r>
      <w:r>
        <w:rPr>
          <w:color w:val="000000" w:themeColor="text1"/>
        </w:rPr>
        <w:t>e will include an inventory of dams</w:t>
      </w:r>
      <w:r w:rsidRPr="00BD74CE">
        <w:rPr>
          <w:color w:val="000000" w:themeColor="text1"/>
        </w:rPr>
        <w:t>.</w:t>
      </w:r>
    </w:p>
    <w:p w14:paraId="4E14B15F" w14:textId="5E8CFD3C" w:rsidR="00893699" w:rsidRDefault="00893699" w:rsidP="00893699">
      <w:pPr>
        <w:pStyle w:val="BodyText"/>
        <w:spacing w:before="120" w:after="120"/>
        <w:ind w:left="1260" w:right="130"/>
        <w:rPr>
          <w:color w:val="00B050"/>
        </w:rPr>
      </w:pPr>
      <w:r w:rsidRPr="00893699">
        <w:rPr>
          <w:color w:val="00B050"/>
        </w:rPr>
        <w:t xml:space="preserve">c. Identifying any of the flood-related special hazards listed in Section 401 of the CRS Coordinator’s Manual that may affect the community, and/or </w:t>
      </w:r>
    </w:p>
    <w:p w14:paraId="61DBBDF0" w14:textId="54387307" w:rsidR="00893699" w:rsidRPr="00893699" w:rsidRDefault="00893699" w:rsidP="00893699">
      <w:pPr>
        <w:pStyle w:val="BodyText"/>
        <w:spacing w:before="120" w:after="120"/>
        <w:ind w:left="1260" w:right="130"/>
        <w:rPr>
          <w:color w:val="000000" w:themeColor="text1"/>
        </w:rPr>
      </w:pPr>
      <w:r w:rsidRPr="00893699">
        <w:rPr>
          <w:color w:val="000000" w:themeColor="text1"/>
        </w:rPr>
        <w:t>This includes uncertain flow paths, closed basin lakes, ice jams, land subsidence, mudflow hazards, coastal erosion, and tsunamis.</w:t>
      </w:r>
      <w:r w:rsidR="00BD74CE">
        <w:rPr>
          <w:color w:val="000000" w:themeColor="text1"/>
        </w:rPr>
        <w:t xml:space="preserve">  </w:t>
      </w:r>
      <w:r w:rsidR="00BD74CE" w:rsidRPr="00BD74CE">
        <w:rPr>
          <w:color w:val="000000" w:themeColor="text1"/>
        </w:rPr>
        <w:t>The preparation of Section 3.4.</w:t>
      </w:r>
      <w:r w:rsidR="00BD74CE">
        <w:rPr>
          <w:color w:val="000000" w:themeColor="text1"/>
        </w:rPr>
        <w:t>5</w:t>
      </w:r>
      <w:r w:rsidR="00BD74CE" w:rsidRPr="00BD74CE">
        <w:rPr>
          <w:color w:val="000000" w:themeColor="text1"/>
        </w:rPr>
        <w:t xml:space="preserve"> </w:t>
      </w:r>
      <w:r w:rsidR="00BD74CE">
        <w:rPr>
          <w:color w:val="000000" w:themeColor="text1"/>
        </w:rPr>
        <w:t>Land Subsidence/Sinkholes</w:t>
      </w:r>
      <w:r w:rsidR="00BD74CE" w:rsidRPr="00BD74CE">
        <w:rPr>
          <w:color w:val="000000" w:themeColor="text1"/>
        </w:rPr>
        <w:t xml:space="preserve"> will include an </w:t>
      </w:r>
      <w:r w:rsidR="00BD74CE">
        <w:rPr>
          <w:color w:val="000000" w:themeColor="text1"/>
        </w:rPr>
        <w:t>identify the land subsidence hazard</w:t>
      </w:r>
      <w:r w:rsidR="00BD74CE" w:rsidRPr="00BD74CE">
        <w:rPr>
          <w:color w:val="000000" w:themeColor="text1"/>
        </w:rPr>
        <w:t>.</w:t>
      </w:r>
    </w:p>
    <w:p w14:paraId="1F6BAAFD" w14:textId="19EAC4CF" w:rsidR="00893699" w:rsidRPr="00893699" w:rsidRDefault="00893699" w:rsidP="00893699">
      <w:pPr>
        <w:pStyle w:val="BodyText"/>
        <w:spacing w:before="120" w:after="120"/>
        <w:ind w:left="1260" w:right="130"/>
        <w:rPr>
          <w:color w:val="00B050"/>
        </w:rPr>
      </w:pPr>
      <w:r w:rsidRPr="00893699">
        <w:rPr>
          <w:color w:val="00B050"/>
        </w:rPr>
        <w:t>d. Identifying the coastal A Zone, i.e., the area where wave heights during the 100- year fl</w:t>
      </w:r>
      <w:r>
        <w:rPr>
          <w:color w:val="00B050"/>
        </w:rPr>
        <w:t>ood are between 1.5 and 3 feet.</w:t>
      </w:r>
    </w:p>
    <w:p w14:paraId="08FB8781" w14:textId="78C81F0A" w:rsidR="00893699" w:rsidRPr="00893699" w:rsidRDefault="00893699" w:rsidP="0013225A">
      <w:pPr>
        <w:pStyle w:val="BodyText"/>
        <w:numPr>
          <w:ilvl w:val="0"/>
          <w:numId w:val="40"/>
        </w:numPr>
        <w:spacing w:before="120" w:after="120"/>
        <w:ind w:left="1260" w:right="130"/>
        <w:rPr>
          <w:color w:val="00B050"/>
        </w:rPr>
      </w:pPr>
      <w:r w:rsidRPr="00893699">
        <w:rPr>
          <w:color w:val="00B050"/>
        </w:rPr>
        <w:t xml:space="preserve">Map the area(s) affected. </w:t>
      </w:r>
    </w:p>
    <w:p w14:paraId="4ACEDC99" w14:textId="7249C78C" w:rsidR="00893699" w:rsidRPr="00893699" w:rsidRDefault="00893699" w:rsidP="0013225A">
      <w:pPr>
        <w:pStyle w:val="BodyText"/>
        <w:numPr>
          <w:ilvl w:val="0"/>
          <w:numId w:val="40"/>
        </w:numPr>
        <w:spacing w:before="120" w:after="120"/>
        <w:ind w:left="1260" w:right="130"/>
        <w:rPr>
          <w:color w:val="00B050"/>
        </w:rPr>
      </w:pPr>
      <w:r w:rsidRPr="00893699">
        <w:rPr>
          <w:color w:val="00B050"/>
        </w:rPr>
        <w:t>Summarize the hazard(s) in lay terms.</w:t>
      </w:r>
    </w:p>
    <w:p w14:paraId="1D456F15" w14:textId="5B5CEDD5" w:rsidR="00BD74CE" w:rsidRDefault="00BD74CE" w:rsidP="00893699">
      <w:pPr>
        <w:ind w:left="907"/>
        <w:rPr>
          <w:rFonts w:ascii="Arial" w:eastAsia="Arial" w:hAnsi="Arial"/>
        </w:rPr>
      </w:pPr>
      <w:r>
        <w:rPr>
          <w:rFonts w:ascii="Arial" w:eastAsia="Arial" w:hAnsi="Arial"/>
        </w:rPr>
        <w:t xml:space="preserve">As previously noted, Sections 3.4.2, 3.4.3, and 3.4.5 will address Levee Failure, Dam Failure and Land Subsidence, respectively.  Each section should summarize the natural hazard an include a map of the areas affected.  </w:t>
      </w:r>
    </w:p>
    <w:p w14:paraId="1B61F98B" w14:textId="49DEF802" w:rsidR="00893699" w:rsidRDefault="00893699">
      <w:pPr>
        <w:rPr>
          <w:b/>
          <w:color w:val="00B050"/>
          <w:sz w:val="28"/>
          <w:szCs w:val="28"/>
        </w:rPr>
      </w:pPr>
    </w:p>
    <w:p w14:paraId="3FFE7AAB" w14:textId="16FCB852" w:rsidR="00BD74CE" w:rsidRDefault="00BD74CE" w:rsidP="0013225A">
      <w:pPr>
        <w:pStyle w:val="BodyText"/>
        <w:numPr>
          <w:ilvl w:val="0"/>
          <w:numId w:val="38"/>
        </w:numPr>
        <w:spacing w:before="120" w:after="120"/>
        <w:ind w:left="900" w:right="130"/>
        <w:rPr>
          <w:color w:val="00B050"/>
        </w:rPr>
      </w:pPr>
      <w:r w:rsidRPr="00BD74CE">
        <w:rPr>
          <w:color w:val="00B050"/>
          <w:u w:val="single"/>
        </w:rPr>
        <w:t>5 points</w:t>
      </w:r>
      <w:r>
        <w:rPr>
          <w:color w:val="00B050"/>
        </w:rPr>
        <w:t xml:space="preserve"> - I</w:t>
      </w:r>
      <w:r w:rsidRPr="00BD74CE">
        <w:rPr>
          <w:color w:val="00B050"/>
        </w:rPr>
        <w:t xml:space="preserve">f the assessment identifies areas likely to be flooded and flood problems that are likely to get worse in the future </w:t>
      </w:r>
      <w:proofErr w:type="gramStart"/>
      <w:r w:rsidRPr="00BD74CE">
        <w:rPr>
          <w:color w:val="00B050"/>
        </w:rPr>
        <w:t>as a result of</w:t>
      </w:r>
      <w:proofErr w:type="gramEnd"/>
      <w:r w:rsidRPr="00BD74CE">
        <w:rPr>
          <w:color w:val="00B050"/>
        </w:rPr>
        <w:t xml:space="preserve"> (1) changes in floodplain development and demographics, (2) development in the watershed, and (3) climate change or sea level rise. The credit is prorated if the assessment does not include all three types of changes. </w:t>
      </w:r>
    </w:p>
    <w:p w14:paraId="4181CFC8" w14:textId="77777777" w:rsidR="00FB6F2D" w:rsidRDefault="00FB6F2D" w:rsidP="00FB6F2D">
      <w:pPr>
        <w:pStyle w:val="BodyText"/>
        <w:spacing w:before="120" w:after="120"/>
        <w:ind w:left="900" w:right="130"/>
        <w:rPr>
          <w:color w:val="000000" w:themeColor="text1"/>
        </w:rPr>
      </w:pPr>
      <w:r>
        <w:rPr>
          <w:color w:val="000000" w:themeColor="text1"/>
        </w:rPr>
        <w:t xml:space="preserve">Section 3.4.1 Flooding includes subsections addressing “Impact of Previous and Future Development” and “Changing Future Conditions Considerations”.  These subsections should address specific </w:t>
      </w:r>
      <w:r>
        <w:rPr>
          <w:color w:val="000000" w:themeColor="text1"/>
          <w:u w:val="single"/>
        </w:rPr>
        <w:t>areas</w:t>
      </w:r>
      <w:r>
        <w:rPr>
          <w:color w:val="000000" w:themeColor="text1"/>
        </w:rPr>
        <w:t xml:space="preserve"> of the community, not general terms.  The subsection addressing future development will need to address development in the watershed, which may extend beyond the community’s jurisdictional boundaries, </w:t>
      </w:r>
      <w:proofErr w:type="gramStart"/>
      <w:r>
        <w:rPr>
          <w:color w:val="000000" w:themeColor="text1"/>
        </w:rPr>
        <w:t>in order to</w:t>
      </w:r>
      <w:proofErr w:type="gramEnd"/>
      <w:r>
        <w:rPr>
          <w:color w:val="000000" w:themeColor="text1"/>
        </w:rPr>
        <w:t xml:space="preserve"> receive full credit.</w:t>
      </w:r>
    </w:p>
    <w:p w14:paraId="09DD3175" w14:textId="560C3AC5" w:rsidR="00BD74CE" w:rsidRPr="00BD74CE" w:rsidRDefault="00BD74CE" w:rsidP="0013225A">
      <w:pPr>
        <w:pStyle w:val="BodyText"/>
        <w:numPr>
          <w:ilvl w:val="0"/>
          <w:numId w:val="38"/>
        </w:numPr>
        <w:spacing w:before="120" w:after="120"/>
        <w:ind w:left="900" w:right="130"/>
        <w:rPr>
          <w:color w:val="00B050"/>
        </w:rPr>
      </w:pPr>
      <w:r>
        <w:rPr>
          <w:color w:val="00B050"/>
          <w:u w:val="single"/>
        </w:rPr>
        <w:t>5 points</w:t>
      </w:r>
      <w:r w:rsidRPr="00BD74CE">
        <w:rPr>
          <w:color w:val="00B050"/>
        </w:rPr>
        <w:t xml:space="preserve"> - if the plan includes a description of the magnitude or severity, history, and probability of future events for other natural hazards, such as earthquakes, wildfires, or tornados. The plan should include all natural hazards that affect the community. At a minimum, it should include hazards identified by the state’s hazard mitigation plan.</w:t>
      </w:r>
    </w:p>
    <w:p w14:paraId="0CC856DC" w14:textId="07A5CAA5" w:rsidR="00BD74CE" w:rsidRDefault="00BD74CE" w:rsidP="00BD74CE">
      <w:pPr>
        <w:pStyle w:val="BodyText"/>
        <w:spacing w:before="120" w:after="120"/>
        <w:ind w:left="900" w:right="130"/>
        <w:rPr>
          <w:b/>
          <w:color w:val="00B050"/>
          <w:sz w:val="28"/>
          <w:szCs w:val="28"/>
        </w:rPr>
      </w:pPr>
      <w:r w:rsidRPr="00BD74CE">
        <w:rPr>
          <w:color w:val="000000" w:themeColor="text1"/>
        </w:rPr>
        <w:t>Section</w:t>
      </w:r>
      <w:r>
        <w:rPr>
          <w:color w:val="000000" w:themeColor="text1"/>
        </w:rPr>
        <w:t>s</w:t>
      </w:r>
      <w:r w:rsidRPr="00BD74CE">
        <w:rPr>
          <w:color w:val="000000" w:themeColor="text1"/>
        </w:rPr>
        <w:t xml:space="preserve"> 3.4.</w:t>
      </w:r>
      <w:r>
        <w:rPr>
          <w:color w:val="000000" w:themeColor="text1"/>
        </w:rPr>
        <w:t>3 – 3.4.11</w:t>
      </w:r>
      <w:r w:rsidRPr="00BD74CE">
        <w:rPr>
          <w:color w:val="000000" w:themeColor="text1"/>
        </w:rPr>
        <w:t xml:space="preserve"> </w:t>
      </w:r>
      <w:r>
        <w:rPr>
          <w:color w:val="000000" w:themeColor="text1"/>
        </w:rPr>
        <w:t>address the natural hazards other than flooding.</w:t>
      </w:r>
    </w:p>
    <w:p w14:paraId="5CCD8080" w14:textId="77777777" w:rsidR="00BD74CE" w:rsidRDefault="00BD74CE">
      <w:pPr>
        <w:rPr>
          <w:b/>
          <w:color w:val="00B050"/>
          <w:sz w:val="28"/>
          <w:szCs w:val="28"/>
        </w:rPr>
      </w:pPr>
    </w:p>
    <w:p w14:paraId="5CA19746" w14:textId="3A5B1774" w:rsidR="004C0A80" w:rsidRDefault="00BD74CE" w:rsidP="004C0A80">
      <w:r>
        <w:rPr>
          <w:b/>
          <w:color w:val="00B050"/>
          <w:sz w:val="28"/>
          <w:szCs w:val="28"/>
        </w:rPr>
        <w:lastRenderedPageBreak/>
        <w:t>5. Assess the problem</w:t>
      </w:r>
      <w:r w:rsidR="004C0A80" w:rsidRPr="00341DBD">
        <w:rPr>
          <w:b/>
          <w:color w:val="00B050"/>
          <w:sz w:val="28"/>
          <w:szCs w:val="28"/>
        </w:rPr>
        <w:t xml:space="preserve">. (max: </w:t>
      </w:r>
      <w:r>
        <w:rPr>
          <w:b/>
          <w:color w:val="00B050"/>
          <w:sz w:val="28"/>
          <w:szCs w:val="28"/>
        </w:rPr>
        <w:t>52</w:t>
      </w:r>
      <w:r w:rsidR="004C0A80" w:rsidRPr="00341DBD">
        <w:rPr>
          <w:b/>
          <w:color w:val="00B050"/>
          <w:sz w:val="28"/>
          <w:szCs w:val="28"/>
        </w:rPr>
        <w:t>)</w:t>
      </w:r>
      <w:r w:rsidR="004C0A80">
        <w:rPr>
          <w:b/>
          <w:color w:val="00B050"/>
          <w:sz w:val="28"/>
          <w:szCs w:val="28"/>
        </w:rPr>
        <w:t xml:space="preserve"> </w:t>
      </w:r>
      <w:r>
        <w:rPr>
          <w:b/>
          <w:color w:val="00B050"/>
          <w:sz w:val="28"/>
          <w:szCs w:val="28"/>
        </w:rPr>
        <w:br/>
      </w:r>
    </w:p>
    <w:p w14:paraId="683F66E9" w14:textId="3165AEA9" w:rsidR="0043369F" w:rsidRPr="0043369F" w:rsidRDefault="0043369F" w:rsidP="0013225A">
      <w:pPr>
        <w:pStyle w:val="BodyText"/>
        <w:numPr>
          <w:ilvl w:val="0"/>
          <w:numId w:val="41"/>
        </w:numPr>
        <w:spacing w:before="120" w:after="120"/>
        <w:ind w:left="900" w:right="130"/>
        <w:rPr>
          <w:color w:val="00B050"/>
          <w:u w:val="single"/>
        </w:rPr>
      </w:pPr>
      <w:r w:rsidRPr="0043369F">
        <w:rPr>
          <w:color w:val="00B050"/>
          <w:u w:val="single"/>
        </w:rPr>
        <w:t>2 points</w:t>
      </w:r>
      <w:r>
        <w:rPr>
          <w:color w:val="00B050"/>
        </w:rPr>
        <w:t xml:space="preserve"> - I</w:t>
      </w:r>
      <w:r w:rsidRPr="0043369F">
        <w:rPr>
          <w:color w:val="00B050"/>
        </w:rPr>
        <w:t>f the plan includes an overall summary of the jurisdiction’s vulnerability to each hazard identified in the hazard assessment (Step 4) and the impact on the comm</w:t>
      </w:r>
      <w:r>
        <w:rPr>
          <w:color w:val="00B050"/>
        </w:rPr>
        <w:t xml:space="preserve">unity. </w:t>
      </w:r>
    </w:p>
    <w:p w14:paraId="24EA4856" w14:textId="5D5E952D" w:rsidR="0043369F" w:rsidRPr="0043369F" w:rsidRDefault="0043369F" w:rsidP="0043369F">
      <w:pPr>
        <w:pStyle w:val="BodyText"/>
        <w:spacing w:before="120" w:after="120"/>
        <w:ind w:left="900" w:right="130"/>
        <w:rPr>
          <w:color w:val="000000" w:themeColor="text1"/>
        </w:rPr>
      </w:pPr>
      <w:r w:rsidRPr="0043369F">
        <w:rPr>
          <w:color w:val="000000" w:themeColor="text1"/>
        </w:rPr>
        <w:t>Sections 3.4.1-3.4.</w:t>
      </w:r>
      <w:r>
        <w:rPr>
          <w:color w:val="000000" w:themeColor="text1"/>
        </w:rPr>
        <w:t>1</w:t>
      </w:r>
      <w:r w:rsidRPr="0043369F">
        <w:rPr>
          <w:color w:val="000000" w:themeColor="text1"/>
        </w:rPr>
        <w:t>1 all include the subsection “Vulnerability” with the “Hazard Summary by Jurisdiction” to address this requirement.</w:t>
      </w:r>
    </w:p>
    <w:p w14:paraId="59CE155B" w14:textId="668DDCEE" w:rsidR="0043369F" w:rsidRDefault="0043369F" w:rsidP="0013225A">
      <w:pPr>
        <w:pStyle w:val="BodyText"/>
        <w:numPr>
          <w:ilvl w:val="0"/>
          <w:numId w:val="41"/>
        </w:numPr>
        <w:spacing w:before="120" w:after="120"/>
        <w:ind w:left="900" w:right="130"/>
        <w:rPr>
          <w:color w:val="00B050"/>
          <w:u w:val="single"/>
        </w:rPr>
      </w:pPr>
      <w:r>
        <w:rPr>
          <w:color w:val="00B050"/>
          <w:u w:val="single"/>
        </w:rPr>
        <w:t>25 points</w:t>
      </w:r>
      <w:r w:rsidRPr="0043369F">
        <w:rPr>
          <w:color w:val="00B050"/>
        </w:rPr>
        <w:t xml:space="preserve"> - if the plan includes a description of the impact that the hazards ident</w:t>
      </w:r>
      <w:r>
        <w:rPr>
          <w:color w:val="00B050"/>
        </w:rPr>
        <w:t xml:space="preserve">ified in the hazard assessment, </w:t>
      </w:r>
      <w:r w:rsidRPr="00893699">
        <w:rPr>
          <w:color w:val="00B050"/>
        </w:rPr>
        <w:t>with points scored as follows:</w:t>
      </w:r>
      <w:r w:rsidRPr="0043369F">
        <w:rPr>
          <w:color w:val="00B050"/>
        </w:rPr>
        <w:t xml:space="preserve"> </w:t>
      </w:r>
    </w:p>
    <w:p w14:paraId="39710518" w14:textId="360E71F2" w:rsidR="0043369F" w:rsidRP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life safety and the need for warning and evacuating residents and visitors. </w:t>
      </w:r>
    </w:p>
    <w:p w14:paraId="2392D7DC" w14:textId="063357D3" w:rsidR="0043369F" w:rsidRP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public health, including health hazards to individuals from flood waters and mold. </w:t>
      </w:r>
    </w:p>
    <w:p w14:paraId="0587C149" w14:textId="7ABCF49E" w:rsidR="0043369F" w:rsidRP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critical facilities and infrastructure. </w:t>
      </w:r>
    </w:p>
    <w:p w14:paraId="06595971" w14:textId="3E014FBA" w:rsidR="0043369F" w:rsidRP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the community’s economy and major employers. </w:t>
      </w:r>
    </w:p>
    <w:p w14:paraId="539F9029" w14:textId="56E1D090" w:rsidR="0043369F" w:rsidRDefault="0043369F" w:rsidP="0013225A">
      <w:pPr>
        <w:pStyle w:val="BodyText"/>
        <w:numPr>
          <w:ilvl w:val="0"/>
          <w:numId w:val="42"/>
        </w:numPr>
        <w:spacing w:before="120" w:after="120"/>
        <w:ind w:right="130"/>
        <w:rPr>
          <w:color w:val="00B050"/>
        </w:rPr>
      </w:pPr>
      <w:r w:rsidRPr="0043369F">
        <w:rPr>
          <w:color w:val="00B050"/>
          <w:u w:val="single"/>
        </w:rPr>
        <w:t>5 points</w:t>
      </w:r>
      <w:r w:rsidRPr="0043369F">
        <w:rPr>
          <w:color w:val="00B050"/>
        </w:rPr>
        <w:t xml:space="preserve">, for the number and types of affected buildings </w:t>
      </w:r>
      <w:r>
        <w:rPr>
          <w:color w:val="00B050"/>
        </w:rPr>
        <w:br/>
      </w:r>
      <w:r w:rsidRPr="0043369F">
        <w:rPr>
          <w:color w:val="00B050"/>
        </w:rPr>
        <w:t xml:space="preserve">(e.g., residential, commercial, industrial, with or without basements, etc.). </w:t>
      </w:r>
    </w:p>
    <w:p w14:paraId="417F638E" w14:textId="69F1E79F" w:rsidR="001018DE" w:rsidRDefault="001018DE" w:rsidP="001018DE">
      <w:pPr>
        <w:pStyle w:val="BodyText"/>
        <w:spacing w:before="120" w:after="120"/>
        <w:ind w:left="900" w:right="130"/>
      </w:pPr>
      <w:r w:rsidRPr="00F97833">
        <w:rPr>
          <w:color w:val="000000" w:themeColor="text1"/>
        </w:rPr>
        <w:t>Section 3.4.1 Flooding, subsection “</w:t>
      </w:r>
      <w:r>
        <w:rPr>
          <w:color w:val="000000" w:themeColor="text1"/>
        </w:rPr>
        <w:t>Vulnerability</w:t>
      </w:r>
      <w:r w:rsidRPr="00F97833">
        <w:rPr>
          <w:color w:val="000000" w:themeColor="text1"/>
        </w:rPr>
        <w:t xml:space="preserve">” </w:t>
      </w:r>
      <w:r>
        <w:rPr>
          <w:color w:val="000000" w:themeColor="text1"/>
        </w:rPr>
        <w:t>includes instructions to address these impacts to the planning area</w:t>
      </w:r>
      <w:r w:rsidRPr="00F97833">
        <w:rPr>
          <w:color w:val="000000" w:themeColor="text1"/>
        </w:rPr>
        <w:t>.</w:t>
      </w:r>
    </w:p>
    <w:p w14:paraId="1AA3680C" w14:textId="004FBDFF" w:rsidR="004C0A80" w:rsidRDefault="0043369F" w:rsidP="0013225A">
      <w:pPr>
        <w:pStyle w:val="BodyText"/>
        <w:numPr>
          <w:ilvl w:val="0"/>
          <w:numId w:val="41"/>
        </w:numPr>
        <w:spacing w:before="120" w:after="120"/>
        <w:ind w:left="900" w:right="130"/>
        <w:rPr>
          <w:color w:val="00B050"/>
        </w:rPr>
      </w:pPr>
      <w:r w:rsidRPr="0043369F">
        <w:rPr>
          <w:color w:val="00B050"/>
          <w:u w:val="single"/>
        </w:rPr>
        <w:t>5 points</w:t>
      </w:r>
      <w:r>
        <w:rPr>
          <w:color w:val="00B050"/>
        </w:rPr>
        <w:t xml:space="preserve"> - </w:t>
      </w:r>
      <w:r w:rsidRPr="0043369F">
        <w:rPr>
          <w:color w:val="00B050"/>
        </w:rPr>
        <w:t>if the assessment includes a review of historical damage to buildings, including all repetitive loss properties and all properties that have received flood insurance claims payments, and/or an estimate of the potential damage and dollar losses to vulnerable structures, including damage from mold and other flood-related hazards. Vulnerable structures must include all buildings within the community’s defined repetitive loss area(s).</w:t>
      </w:r>
    </w:p>
    <w:p w14:paraId="0E387D16" w14:textId="513FB0E7" w:rsidR="001018DE" w:rsidRPr="0043369F" w:rsidRDefault="001018DE" w:rsidP="001018DE">
      <w:pPr>
        <w:pStyle w:val="BodyText"/>
        <w:spacing w:before="120" w:after="120"/>
        <w:ind w:left="900" w:right="130"/>
        <w:rPr>
          <w:color w:val="00B050"/>
        </w:rPr>
      </w:pPr>
      <w:r w:rsidRPr="00F97833">
        <w:rPr>
          <w:color w:val="000000" w:themeColor="text1"/>
        </w:rPr>
        <w:t>Section 3.4.1 Flooding, subsection</w:t>
      </w:r>
      <w:r>
        <w:rPr>
          <w:color w:val="000000" w:themeColor="text1"/>
        </w:rPr>
        <w:t>s</w:t>
      </w:r>
      <w:r w:rsidRPr="00F97833">
        <w:rPr>
          <w:color w:val="000000" w:themeColor="text1"/>
        </w:rPr>
        <w:t xml:space="preserve"> “</w:t>
      </w:r>
      <w:r>
        <w:rPr>
          <w:color w:val="000000" w:themeColor="text1"/>
        </w:rPr>
        <w:t>National Flood Insurance Program (NFIP) Participation</w:t>
      </w:r>
      <w:r w:rsidRPr="00F97833">
        <w:rPr>
          <w:color w:val="000000" w:themeColor="text1"/>
        </w:rPr>
        <w:t>”</w:t>
      </w:r>
      <w:r>
        <w:rPr>
          <w:color w:val="000000" w:themeColor="text1"/>
        </w:rPr>
        <w:t xml:space="preserve"> and “Repetitive Loss/Severe Repetitive Loss Properties” address historical damages to buildings.</w:t>
      </w:r>
    </w:p>
    <w:p w14:paraId="26577FFE" w14:textId="25A0D6C7" w:rsidR="0043369F" w:rsidRPr="001018DE" w:rsidRDefault="0043369F" w:rsidP="0013225A">
      <w:pPr>
        <w:pStyle w:val="BodyText"/>
        <w:numPr>
          <w:ilvl w:val="0"/>
          <w:numId w:val="41"/>
        </w:numPr>
        <w:spacing w:before="120" w:after="120"/>
        <w:ind w:left="900" w:right="130"/>
        <w:rPr>
          <w:u w:val="single"/>
        </w:rPr>
      </w:pPr>
      <w:r w:rsidRPr="0043369F">
        <w:rPr>
          <w:color w:val="00B050"/>
          <w:u w:val="single"/>
        </w:rPr>
        <w:t>5 points</w:t>
      </w:r>
      <w:r>
        <w:rPr>
          <w:color w:val="00B050"/>
        </w:rPr>
        <w:t xml:space="preserve"> - </w:t>
      </w:r>
      <w:r w:rsidRPr="0043369F">
        <w:rPr>
          <w:color w:val="00B050"/>
        </w:rPr>
        <w:t>if the assessment describes areas within the floodplain that provide natural functions, such as wetlands, riparian areas, sensitive areas, and habitat for rare or endangered species.</w:t>
      </w:r>
    </w:p>
    <w:p w14:paraId="3D082995" w14:textId="50A20237" w:rsidR="001018DE" w:rsidRDefault="001018DE" w:rsidP="001018DE">
      <w:pPr>
        <w:pStyle w:val="BodyText"/>
        <w:spacing w:before="120" w:after="120"/>
        <w:ind w:left="900" w:right="130"/>
        <w:rPr>
          <w:u w:val="single"/>
        </w:rPr>
      </w:pPr>
      <w:r w:rsidRPr="00F97833">
        <w:rPr>
          <w:color w:val="000000" w:themeColor="text1"/>
        </w:rPr>
        <w:t xml:space="preserve">Section </w:t>
      </w:r>
      <w:r w:rsidR="006563C5">
        <w:rPr>
          <w:color w:val="000000" w:themeColor="text1"/>
        </w:rPr>
        <w:t xml:space="preserve">3.4.2 Other Assets identifies the natural assets of the planning area.  </w:t>
      </w:r>
      <w:r w:rsidR="006563C5" w:rsidRPr="00F97833">
        <w:rPr>
          <w:color w:val="000000" w:themeColor="text1"/>
        </w:rPr>
        <w:t>Section 3.4.1 Flooding, subsection “</w:t>
      </w:r>
      <w:r w:rsidR="006563C5">
        <w:rPr>
          <w:color w:val="000000" w:themeColor="text1"/>
        </w:rPr>
        <w:t>Vulnerability</w:t>
      </w:r>
      <w:r w:rsidR="006563C5" w:rsidRPr="00F97833">
        <w:rPr>
          <w:color w:val="000000" w:themeColor="text1"/>
        </w:rPr>
        <w:t xml:space="preserve">” </w:t>
      </w:r>
      <w:r w:rsidR="006563C5">
        <w:rPr>
          <w:color w:val="000000" w:themeColor="text1"/>
        </w:rPr>
        <w:t>should incorporate any of the identified natural assets that are impacted by the flood hazard.</w:t>
      </w:r>
    </w:p>
    <w:p w14:paraId="3E88ADE0" w14:textId="43253202" w:rsidR="0043369F" w:rsidRPr="0043369F" w:rsidRDefault="0043369F" w:rsidP="0013225A">
      <w:pPr>
        <w:pStyle w:val="BodyText"/>
        <w:numPr>
          <w:ilvl w:val="0"/>
          <w:numId w:val="41"/>
        </w:numPr>
        <w:spacing w:before="120" w:after="120"/>
        <w:ind w:left="900" w:right="130"/>
      </w:pPr>
      <w:r w:rsidRPr="0043369F">
        <w:rPr>
          <w:color w:val="00B050"/>
          <w:u w:val="single"/>
        </w:rPr>
        <w:t>7 points</w:t>
      </w:r>
      <w:r>
        <w:rPr>
          <w:color w:val="00B050"/>
        </w:rPr>
        <w:t xml:space="preserve"> - </w:t>
      </w:r>
      <w:r w:rsidRPr="0043369F">
        <w:rPr>
          <w:color w:val="00B050"/>
        </w:rPr>
        <w:t xml:space="preserve">if the assessment includes a description of development, redevelopment, and population trends and a discussion of what the future brings for development and redevelopment in the community, the watershed, and natural resource areas. </w:t>
      </w:r>
    </w:p>
    <w:p w14:paraId="04FC55D1" w14:textId="0844346E" w:rsidR="0043369F" w:rsidRPr="0043369F" w:rsidRDefault="00F97833" w:rsidP="00F97833">
      <w:pPr>
        <w:pStyle w:val="BodyText"/>
        <w:spacing w:before="120" w:after="120"/>
        <w:ind w:left="900" w:right="130"/>
      </w:pPr>
      <w:r>
        <w:t xml:space="preserve">Section 3.3.2 Future Land Use and Development addresses future growth, land use, and development in the planning area.  </w:t>
      </w:r>
    </w:p>
    <w:p w14:paraId="15175C13" w14:textId="77777777" w:rsidR="00E06D87" w:rsidRPr="00E06D87" w:rsidRDefault="0043369F" w:rsidP="0013225A">
      <w:pPr>
        <w:pStyle w:val="BodyText"/>
        <w:numPr>
          <w:ilvl w:val="0"/>
          <w:numId w:val="41"/>
        </w:numPr>
        <w:spacing w:before="120" w:after="120"/>
        <w:ind w:left="900" w:right="130"/>
        <w:rPr>
          <w:u w:val="single"/>
        </w:rPr>
      </w:pPr>
      <w:r w:rsidRPr="0043369F">
        <w:rPr>
          <w:color w:val="00B050"/>
          <w:u w:val="single"/>
        </w:rPr>
        <w:t>8 points</w:t>
      </w:r>
      <w:r w:rsidRPr="0043369F">
        <w:rPr>
          <w:color w:val="00B050"/>
        </w:rPr>
        <w:t>, if the assessment includes a description of the impact of the future flooding conditions described in Step 4(c) on people, property, and natural floodplain functions.</w:t>
      </w:r>
    </w:p>
    <w:p w14:paraId="3E3550D7" w14:textId="2ED3F97F" w:rsidR="004C0A80" w:rsidRPr="00E408AE" w:rsidRDefault="00E06D87" w:rsidP="00E06D87">
      <w:pPr>
        <w:pStyle w:val="BodyText"/>
        <w:spacing w:before="120" w:after="120"/>
        <w:ind w:left="900" w:right="130"/>
        <w:rPr>
          <w:u w:val="single"/>
        </w:rPr>
      </w:pPr>
      <w:r>
        <w:rPr>
          <w:color w:val="000000" w:themeColor="text1"/>
        </w:rPr>
        <w:t>Section 3.4.1 Flooding includes subsections addressing “Impact of Previous and Future Development” which should address people, property, and natural floodplain functions.</w:t>
      </w:r>
    </w:p>
    <w:p w14:paraId="124C1F3D" w14:textId="77777777" w:rsidR="00182F17" w:rsidRDefault="00182F17" w:rsidP="00647A7D">
      <w:pPr>
        <w:spacing w:before="120" w:after="120"/>
        <w:ind w:left="104"/>
        <w:rPr>
          <w:rFonts w:ascii="Times New Roman" w:eastAsia="Times New Roman" w:hAnsi="Times New Roman" w:cs="Times New Roman"/>
          <w:sz w:val="2"/>
          <w:szCs w:val="2"/>
        </w:rPr>
      </w:pPr>
    </w:p>
    <w:p w14:paraId="0D571146" w14:textId="77777777" w:rsidR="00182F17" w:rsidRDefault="00182F17" w:rsidP="00647A7D">
      <w:pPr>
        <w:spacing w:before="120" w:after="120"/>
        <w:ind w:left="104"/>
        <w:rPr>
          <w:rFonts w:ascii="Times New Roman" w:eastAsia="Times New Roman" w:hAnsi="Times New Roman" w:cs="Times New Roman"/>
          <w:sz w:val="2"/>
          <w:szCs w:val="2"/>
        </w:rPr>
      </w:pPr>
    </w:p>
    <w:p w14:paraId="603E610D" w14:textId="77777777" w:rsidR="00182F17" w:rsidRDefault="00182F17" w:rsidP="00647A7D">
      <w:pPr>
        <w:spacing w:before="120" w:after="120"/>
        <w:ind w:left="104"/>
        <w:rPr>
          <w:rFonts w:ascii="Times New Roman" w:eastAsia="Times New Roman" w:hAnsi="Times New Roman" w:cs="Times New Roman"/>
          <w:sz w:val="2"/>
          <w:szCs w:val="2"/>
        </w:rPr>
      </w:pPr>
    </w:p>
    <w:p w14:paraId="541E1985" w14:textId="77777777" w:rsidR="00182F17" w:rsidRDefault="00182F17" w:rsidP="00647A7D">
      <w:pPr>
        <w:spacing w:before="120" w:after="120"/>
        <w:ind w:left="104"/>
        <w:rPr>
          <w:rFonts w:ascii="Times New Roman" w:eastAsia="Times New Roman" w:hAnsi="Times New Roman" w:cs="Times New Roman"/>
          <w:sz w:val="2"/>
          <w:szCs w:val="2"/>
        </w:rPr>
      </w:pPr>
    </w:p>
    <w:sectPr w:rsidR="00182F17" w:rsidSect="00C6688D">
      <w:footerReference w:type="default" r:id="rId227"/>
      <w:pgSz w:w="12240" w:h="15840" w:code="1"/>
      <w:pgMar w:top="1140" w:right="1180" w:bottom="1220" w:left="118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F62F1" w14:textId="77777777" w:rsidR="00B26AA1" w:rsidRDefault="00B26AA1">
      <w:r>
        <w:separator/>
      </w:r>
    </w:p>
  </w:endnote>
  <w:endnote w:type="continuationSeparator" w:id="0">
    <w:p w14:paraId="22D7FD7A" w14:textId="77777777" w:rsidR="00B26AA1" w:rsidRDefault="00B26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2610554"/>
      <w:docPartObj>
        <w:docPartGallery w:val="Page Numbers (Bottom of Page)"/>
        <w:docPartUnique/>
      </w:docPartObj>
    </w:sdtPr>
    <w:sdtEndPr/>
    <w:sdtContent>
      <w:sdt>
        <w:sdtPr>
          <w:id w:val="1714462532"/>
          <w:docPartObj>
            <w:docPartGallery w:val="Page Numbers (Bottom of Page)"/>
            <w:docPartUnique/>
          </w:docPartObj>
        </w:sdtPr>
        <w:sdtEndPr>
          <w:rPr>
            <w:noProof/>
          </w:rPr>
        </w:sdtEndPr>
        <w:sdtContent>
          <w:p w14:paraId="5CC3C4A6" w14:textId="5FFE9E4A"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3"/>
              <w:gridCol w:w="557"/>
            </w:tblGrid>
            <w:tr w:rsidR="00EF4A24" w14:paraId="7B92DEAB" w14:textId="77777777" w:rsidTr="00871F87">
              <w:tc>
                <w:tcPr>
                  <w:tcW w:w="8803" w:type="dxa"/>
                </w:tcPr>
                <w:p w14:paraId="5D5C043F" w14:textId="77777777" w:rsidR="00EF4A24" w:rsidRPr="007A5A06" w:rsidRDefault="00EF4A24" w:rsidP="00C6688D">
                  <w:pPr>
                    <w:pStyle w:val="Footer"/>
                    <w:rPr>
                      <w:sz w:val="20"/>
                    </w:rPr>
                  </w:pPr>
                  <w:r>
                    <w:rPr>
                      <w:sz w:val="20"/>
                    </w:rPr>
                    <w:t xml:space="preserve">Note:  Remove these footer instructional notes for final document.  </w:t>
                  </w:r>
                </w:p>
              </w:tc>
              <w:tc>
                <w:tcPr>
                  <w:tcW w:w="557" w:type="dxa"/>
                </w:tcPr>
                <w:p w14:paraId="2E1BCCF7" w14:textId="05D81932"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2</w:t>
                  </w:r>
                  <w:r w:rsidRPr="007A5A06">
                    <w:rPr>
                      <w:noProof/>
                      <w:sz w:val="20"/>
                    </w:rPr>
                    <w:fldChar w:fldCharType="end"/>
                  </w:r>
                </w:p>
              </w:tc>
            </w:tr>
            <w:tr w:rsidR="00EF4A24" w14:paraId="7E5A9287" w14:textId="77777777" w:rsidTr="00DD575C">
              <w:tc>
                <w:tcPr>
                  <w:tcW w:w="8803" w:type="dxa"/>
                  <w:shd w:val="clear" w:color="auto" w:fill="F2DBDB" w:themeFill="accent2" w:themeFillTint="33"/>
                </w:tcPr>
                <w:p w14:paraId="4C753623" w14:textId="77777777" w:rsidR="00EF4A24" w:rsidRPr="007A5A06" w:rsidRDefault="00EF4A24" w:rsidP="00C6688D">
                  <w:pPr>
                    <w:pStyle w:val="Footer"/>
                    <w:rPr>
                      <w:sz w:val="20"/>
                    </w:rPr>
                  </w:pPr>
                  <w:r w:rsidRPr="007A5A06">
                    <w:rPr>
                      <w:sz w:val="20"/>
                    </w:rPr>
                    <w:t>Black Text – Instructional information for the mitigation planner</w:t>
                  </w:r>
                </w:p>
              </w:tc>
              <w:tc>
                <w:tcPr>
                  <w:tcW w:w="557" w:type="dxa"/>
                </w:tcPr>
                <w:p w14:paraId="47AACBD5" w14:textId="77777777" w:rsidR="00EF4A24" w:rsidRPr="007A5A06" w:rsidRDefault="00EF4A24" w:rsidP="00C6688D">
                  <w:pPr>
                    <w:pStyle w:val="Footer"/>
                    <w:rPr>
                      <w:sz w:val="20"/>
                    </w:rPr>
                  </w:pPr>
                </w:p>
              </w:tc>
            </w:tr>
            <w:tr w:rsidR="00EF4A24" w14:paraId="1558475F" w14:textId="77777777" w:rsidTr="00871F87">
              <w:tc>
                <w:tcPr>
                  <w:tcW w:w="8803" w:type="dxa"/>
                </w:tcPr>
                <w:p w14:paraId="73B43150"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57" w:type="dxa"/>
                </w:tcPr>
                <w:p w14:paraId="62D4B608" w14:textId="77777777" w:rsidR="00EF4A24" w:rsidRPr="007A5A06" w:rsidRDefault="00EF4A24" w:rsidP="00C6688D">
                  <w:pPr>
                    <w:pStyle w:val="Footer"/>
                    <w:rPr>
                      <w:sz w:val="20"/>
                    </w:rPr>
                  </w:pPr>
                </w:p>
              </w:tc>
            </w:tr>
            <w:tr w:rsidR="00EF4A24" w14:paraId="3D97F6DD" w14:textId="77777777" w:rsidTr="00871F87">
              <w:tc>
                <w:tcPr>
                  <w:tcW w:w="8803" w:type="dxa"/>
                </w:tcPr>
                <w:p w14:paraId="76B6C1A7"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57" w:type="dxa"/>
                </w:tcPr>
                <w:p w14:paraId="5C302212" w14:textId="77777777" w:rsidR="00EF4A24" w:rsidRPr="007A5A06" w:rsidRDefault="00EF4A24" w:rsidP="00C6688D">
                  <w:pPr>
                    <w:pStyle w:val="Footer"/>
                    <w:rPr>
                      <w:sz w:val="20"/>
                    </w:rPr>
                  </w:pPr>
                </w:p>
              </w:tc>
            </w:tr>
          </w:tbl>
          <w:p w14:paraId="60118DCA" w14:textId="2FFEC219" w:rsidR="00EF4A24" w:rsidRDefault="004138E5">
            <w:pPr>
              <w:pStyle w:val="Foote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9126656"/>
      <w:docPartObj>
        <w:docPartGallery w:val="Page Numbers (Bottom of Page)"/>
        <w:docPartUnique/>
      </w:docPartObj>
    </w:sdtPr>
    <w:sdtEndPr>
      <w:rPr>
        <w:noProof/>
      </w:rPr>
    </w:sdtEndPr>
    <w:sdtContent>
      <w:p w14:paraId="29B92D23" w14:textId="77777777"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3"/>
          <w:gridCol w:w="557"/>
        </w:tblGrid>
        <w:tr w:rsidR="00EF4A24" w14:paraId="4D98DBB7" w14:textId="77777777" w:rsidTr="00BD5A44">
          <w:tc>
            <w:tcPr>
              <w:tcW w:w="8803" w:type="dxa"/>
            </w:tcPr>
            <w:p w14:paraId="40055F7F" w14:textId="77777777" w:rsidR="00EF4A24" w:rsidRPr="007A5A06" w:rsidRDefault="00EF4A24" w:rsidP="00BD5A44">
              <w:pPr>
                <w:pStyle w:val="Footer"/>
                <w:rPr>
                  <w:sz w:val="20"/>
                </w:rPr>
              </w:pPr>
              <w:r>
                <w:rPr>
                  <w:sz w:val="20"/>
                </w:rPr>
                <w:t xml:space="preserve">Note:  Remove these footer instructional notes for final document.  </w:t>
              </w:r>
            </w:p>
          </w:tc>
          <w:tc>
            <w:tcPr>
              <w:tcW w:w="557" w:type="dxa"/>
            </w:tcPr>
            <w:p w14:paraId="292D656D" w14:textId="0DC4E078" w:rsidR="00EF4A24" w:rsidRPr="007A5A06" w:rsidRDefault="00EF4A24" w:rsidP="00BD5A44">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sidRPr="00DC3C45">
                <w:rPr>
                  <w:noProof/>
                </w:rPr>
                <w:t>1</w:t>
              </w:r>
              <w:r w:rsidRPr="007A5A06">
                <w:rPr>
                  <w:noProof/>
                  <w:sz w:val="20"/>
                </w:rPr>
                <w:fldChar w:fldCharType="end"/>
              </w:r>
            </w:p>
          </w:tc>
        </w:tr>
        <w:tr w:rsidR="00EF4A24" w14:paraId="3609612A" w14:textId="77777777" w:rsidTr="00DD575C">
          <w:tc>
            <w:tcPr>
              <w:tcW w:w="8803" w:type="dxa"/>
              <w:shd w:val="clear" w:color="auto" w:fill="F2DBDB" w:themeFill="accent2" w:themeFillTint="33"/>
            </w:tcPr>
            <w:p w14:paraId="7C31E281" w14:textId="77777777" w:rsidR="00EF4A24" w:rsidRPr="007A5A06" w:rsidRDefault="00EF4A24" w:rsidP="00BD5A44">
              <w:pPr>
                <w:pStyle w:val="Footer"/>
                <w:rPr>
                  <w:sz w:val="20"/>
                </w:rPr>
              </w:pPr>
              <w:r w:rsidRPr="007A5A06">
                <w:rPr>
                  <w:sz w:val="20"/>
                </w:rPr>
                <w:t>Black Text – Instructional information for the mitigation planner</w:t>
              </w:r>
            </w:p>
          </w:tc>
          <w:tc>
            <w:tcPr>
              <w:tcW w:w="557" w:type="dxa"/>
            </w:tcPr>
            <w:p w14:paraId="20CB65B4" w14:textId="77777777" w:rsidR="00EF4A24" w:rsidRPr="007A5A06" w:rsidRDefault="00EF4A24" w:rsidP="00BD5A44">
              <w:pPr>
                <w:pStyle w:val="Footer"/>
                <w:rPr>
                  <w:sz w:val="20"/>
                </w:rPr>
              </w:pPr>
            </w:p>
          </w:tc>
        </w:tr>
        <w:tr w:rsidR="00EF4A24" w14:paraId="0CC949DC" w14:textId="77777777" w:rsidTr="00BD5A44">
          <w:tc>
            <w:tcPr>
              <w:tcW w:w="8803" w:type="dxa"/>
            </w:tcPr>
            <w:p w14:paraId="20E159A2" w14:textId="77777777" w:rsidR="00EF4A24" w:rsidRPr="007A5A06" w:rsidRDefault="00EF4A24" w:rsidP="00BD5A44">
              <w:pPr>
                <w:pStyle w:val="Footer"/>
                <w:rPr>
                  <w:color w:val="0070C0"/>
                  <w:sz w:val="20"/>
                </w:rPr>
              </w:pPr>
              <w:r w:rsidRPr="007A5A06">
                <w:rPr>
                  <w:color w:val="0070C0"/>
                  <w:sz w:val="20"/>
                </w:rPr>
                <w:t>Blue Text – Sample language to assist the mitigation planner</w:t>
              </w:r>
            </w:p>
          </w:tc>
          <w:tc>
            <w:tcPr>
              <w:tcW w:w="557" w:type="dxa"/>
            </w:tcPr>
            <w:p w14:paraId="0038595F" w14:textId="77777777" w:rsidR="00EF4A24" w:rsidRPr="007A5A06" w:rsidRDefault="00EF4A24" w:rsidP="00BD5A44">
              <w:pPr>
                <w:pStyle w:val="Footer"/>
                <w:rPr>
                  <w:sz w:val="20"/>
                </w:rPr>
              </w:pPr>
            </w:p>
          </w:tc>
        </w:tr>
        <w:tr w:rsidR="00EF4A24" w14:paraId="651024EA" w14:textId="77777777" w:rsidTr="00BD5A44">
          <w:tc>
            <w:tcPr>
              <w:tcW w:w="8803" w:type="dxa"/>
            </w:tcPr>
            <w:p w14:paraId="2123472E" w14:textId="77777777" w:rsidR="00EF4A24" w:rsidRPr="007A5A06" w:rsidRDefault="00EF4A24" w:rsidP="00BD5A44">
              <w:pPr>
                <w:pStyle w:val="Footer"/>
                <w:rPr>
                  <w:color w:val="00B050"/>
                  <w:sz w:val="20"/>
                </w:rPr>
              </w:pPr>
              <w:r w:rsidRPr="007A5A06">
                <w:rPr>
                  <w:color w:val="00B050"/>
                  <w:sz w:val="20"/>
                </w:rPr>
                <w:t>Green Text – Reference Information for the Community Rating System</w:t>
              </w:r>
            </w:p>
          </w:tc>
          <w:tc>
            <w:tcPr>
              <w:tcW w:w="557" w:type="dxa"/>
            </w:tcPr>
            <w:p w14:paraId="616E71C9" w14:textId="77777777" w:rsidR="00EF4A24" w:rsidRPr="007A5A06" w:rsidRDefault="00EF4A24" w:rsidP="00BD5A44">
              <w:pPr>
                <w:pStyle w:val="Footer"/>
                <w:rPr>
                  <w:sz w:val="20"/>
                </w:rPr>
              </w:pPr>
            </w:p>
          </w:tc>
        </w:tr>
      </w:tbl>
      <w:p w14:paraId="67E4A69D" w14:textId="6C4DCFBD" w:rsidR="00EF4A24" w:rsidRDefault="004138E5">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0119776"/>
      <w:docPartObj>
        <w:docPartGallery w:val="Page Numbers (Bottom of Page)"/>
        <w:docPartUnique/>
      </w:docPartObj>
    </w:sdtPr>
    <w:sdtEndPr/>
    <w:sdtContent>
      <w:sdt>
        <w:sdtPr>
          <w:id w:val="-897590227"/>
          <w:docPartObj>
            <w:docPartGallery w:val="Page Numbers (Bottom of Page)"/>
            <w:docPartUnique/>
          </w:docPartObj>
        </w:sdtPr>
        <w:sdtEndPr>
          <w:rPr>
            <w:noProof/>
          </w:rPr>
        </w:sdtEndPr>
        <w:sdtContent>
          <w:p w14:paraId="05EA6D0C" w14:textId="77777777" w:rsidR="00EF4A24" w:rsidRDefault="00EF4A24" w:rsidP="00C6688D">
            <w:pPr>
              <w:pStyle w:val="Footer"/>
            </w:pPr>
          </w:p>
          <w:tbl>
            <w:tblPr>
              <w:tblStyle w:val="TableGrid"/>
              <w:tblW w:w="13805" w:type="dxa"/>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8"/>
              <w:gridCol w:w="557"/>
            </w:tblGrid>
            <w:tr w:rsidR="00EF4A24" w14:paraId="2688248C" w14:textId="77777777" w:rsidTr="00C6688D">
              <w:tc>
                <w:tcPr>
                  <w:tcW w:w="13248" w:type="dxa"/>
                </w:tcPr>
                <w:p w14:paraId="0D660A01" w14:textId="77777777" w:rsidR="00EF4A24" w:rsidRPr="007A5A06" w:rsidRDefault="00EF4A24" w:rsidP="00C6688D">
                  <w:pPr>
                    <w:pStyle w:val="Footer"/>
                    <w:rPr>
                      <w:sz w:val="20"/>
                    </w:rPr>
                  </w:pPr>
                  <w:r>
                    <w:rPr>
                      <w:sz w:val="20"/>
                    </w:rPr>
                    <w:t xml:space="preserve">Note:  Remove these footer instructional notes for final document.  </w:t>
                  </w:r>
                </w:p>
              </w:tc>
              <w:tc>
                <w:tcPr>
                  <w:tcW w:w="557" w:type="dxa"/>
                </w:tcPr>
                <w:p w14:paraId="1E9A7506" w14:textId="7714B314"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6</w:t>
                  </w:r>
                  <w:r w:rsidRPr="007A5A06">
                    <w:rPr>
                      <w:noProof/>
                      <w:sz w:val="20"/>
                    </w:rPr>
                    <w:fldChar w:fldCharType="end"/>
                  </w:r>
                </w:p>
              </w:tc>
            </w:tr>
            <w:tr w:rsidR="00EF4A24" w14:paraId="777A5BA5" w14:textId="77777777" w:rsidTr="00DD575C">
              <w:tc>
                <w:tcPr>
                  <w:tcW w:w="13248" w:type="dxa"/>
                  <w:shd w:val="clear" w:color="auto" w:fill="F2DBDB" w:themeFill="accent2" w:themeFillTint="33"/>
                </w:tcPr>
                <w:p w14:paraId="4FEEDFA2" w14:textId="77777777" w:rsidR="00EF4A24" w:rsidRPr="007A5A06" w:rsidRDefault="00EF4A24" w:rsidP="00C6688D">
                  <w:pPr>
                    <w:pStyle w:val="Footer"/>
                    <w:rPr>
                      <w:sz w:val="20"/>
                    </w:rPr>
                  </w:pPr>
                  <w:r w:rsidRPr="007A5A06">
                    <w:rPr>
                      <w:sz w:val="20"/>
                    </w:rPr>
                    <w:t>Black Text – Instructional information for the mitigation planner</w:t>
                  </w:r>
                </w:p>
              </w:tc>
              <w:tc>
                <w:tcPr>
                  <w:tcW w:w="557" w:type="dxa"/>
                </w:tcPr>
                <w:p w14:paraId="1A061C5A" w14:textId="77777777" w:rsidR="00EF4A24" w:rsidRPr="007A5A06" w:rsidRDefault="00EF4A24" w:rsidP="00C6688D">
                  <w:pPr>
                    <w:pStyle w:val="Footer"/>
                    <w:rPr>
                      <w:sz w:val="20"/>
                    </w:rPr>
                  </w:pPr>
                </w:p>
              </w:tc>
            </w:tr>
            <w:tr w:rsidR="00EF4A24" w14:paraId="34C416E9" w14:textId="77777777" w:rsidTr="00C6688D">
              <w:tc>
                <w:tcPr>
                  <w:tcW w:w="13248" w:type="dxa"/>
                </w:tcPr>
                <w:p w14:paraId="2C1AB690"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57" w:type="dxa"/>
                </w:tcPr>
                <w:p w14:paraId="17DA8244" w14:textId="77777777" w:rsidR="00EF4A24" w:rsidRPr="007A5A06" w:rsidRDefault="00EF4A24" w:rsidP="00C6688D">
                  <w:pPr>
                    <w:pStyle w:val="Footer"/>
                    <w:rPr>
                      <w:sz w:val="20"/>
                    </w:rPr>
                  </w:pPr>
                </w:p>
              </w:tc>
            </w:tr>
            <w:tr w:rsidR="00EF4A24" w14:paraId="5D955ED4" w14:textId="77777777" w:rsidTr="00C6688D">
              <w:tc>
                <w:tcPr>
                  <w:tcW w:w="13248" w:type="dxa"/>
                </w:tcPr>
                <w:p w14:paraId="61AFC8ED"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57" w:type="dxa"/>
                </w:tcPr>
                <w:p w14:paraId="2FBC1599" w14:textId="77777777" w:rsidR="00EF4A24" w:rsidRPr="007A5A06" w:rsidRDefault="00EF4A24" w:rsidP="00C6688D">
                  <w:pPr>
                    <w:pStyle w:val="Footer"/>
                    <w:rPr>
                      <w:sz w:val="20"/>
                    </w:rPr>
                  </w:pPr>
                </w:p>
              </w:tc>
            </w:tr>
          </w:tbl>
          <w:p w14:paraId="4663D976" w14:textId="77777777" w:rsidR="00EF4A24" w:rsidRDefault="004138E5">
            <w:pPr>
              <w:pStyle w:val="Footer"/>
            </w:pP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9969184"/>
      <w:docPartObj>
        <w:docPartGallery w:val="Page Numbers (Bottom of Page)"/>
        <w:docPartUnique/>
      </w:docPartObj>
    </w:sdtPr>
    <w:sdtEndPr/>
    <w:sdtContent>
      <w:sdt>
        <w:sdtPr>
          <w:id w:val="1110250107"/>
          <w:docPartObj>
            <w:docPartGallery w:val="Page Numbers (Bottom of Page)"/>
            <w:docPartUnique/>
          </w:docPartObj>
        </w:sdtPr>
        <w:sdtEndPr>
          <w:rPr>
            <w:noProof/>
          </w:rPr>
        </w:sdtEndPr>
        <w:sdtContent>
          <w:p w14:paraId="54CBF7A7" w14:textId="77777777"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3"/>
              <w:gridCol w:w="575"/>
            </w:tblGrid>
            <w:tr w:rsidR="00EF4A24" w14:paraId="283FCD48" w14:textId="77777777" w:rsidTr="00C6688D">
              <w:tc>
                <w:tcPr>
                  <w:tcW w:w="8803" w:type="dxa"/>
                </w:tcPr>
                <w:p w14:paraId="2FE8A9AB" w14:textId="77777777" w:rsidR="00EF4A24" w:rsidRPr="007A5A06" w:rsidRDefault="00EF4A24" w:rsidP="00C6688D">
                  <w:pPr>
                    <w:pStyle w:val="Footer"/>
                    <w:rPr>
                      <w:sz w:val="20"/>
                    </w:rPr>
                  </w:pPr>
                  <w:r>
                    <w:rPr>
                      <w:sz w:val="20"/>
                    </w:rPr>
                    <w:t xml:space="preserve">Note:  Remove these footer instructional notes for final document.  </w:t>
                  </w:r>
                </w:p>
              </w:tc>
              <w:tc>
                <w:tcPr>
                  <w:tcW w:w="575" w:type="dxa"/>
                </w:tcPr>
                <w:p w14:paraId="0BC1E376" w14:textId="5E332A18"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11</w:t>
                  </w:r>
                  <w:r w:rsidRPr="007A5A06">
                    <w:rPr>
                      <w:noProof/>
                      <w:sz w:val="20"/>
                    </w:rPr>
                    <w:fldChar w:fldCharType="end"/>
                  </w:r>
                </w:p>
              </w:tc>
            </w:tr>
            <w:tr w:rsidR="00EF4A24" w14:paraId="31C2C9AD" w14:textId="77777777" w:rsidTr="00DD575C">
              <w:tc>
                <w:tcPr>
                  <w:tcW w:w="8803" w:type="dxa"/>
                  <w:shd w:val="clear" w:color="auto" w:fill="F2DBDB" w:themeFill="accent2" w:themeFillTint="33"/>
                </w:tcPr>
                <w:p w14:paraId="32B30B77" w14:textId="77777777" w:rsidR="00EF4A24" w:rsidRPr="007A5A06" w:rsidRDefault="00EF4A24" w:rsidP="00C6688D">
                  <w:pPr>
                    <w:pStyle w:val="Footer"/>
                    <w:rPr>
                      <w:sz w:val="20"/>
                    </w:rPr>
                  </w:pPr>
                  <w:r w:rsidRPr="007A5A06">
                    <w:rPr>
                      <w:sz w:val="20"/>
                    </w:rPr>
                    <w:t>Black Text – Instructional information for the mitigation planner</w:t>
                  </w:r>
                </w:p>
              </w:tc>
              <w:tc>
                <w:tcPr>
                  <w:tcW w:w="575" w:type="dxa"/>
                </w:tcPr>
                <w:p w14:paraId="19CB9293" w14:textId="77777777" w:rsidR="00EF4A24" w:rsidRPr="007A5A06" w:rsidRDefault="00EF4A24" w:rsidP="00C6688D">
                  <w:pPr>
                    <w:pStyle w:val="Footer"/>
                    <w:rPr>
                      <w:sz w:val="20"/>
                    </w:rPr>
                  </w:pPr>
                </w:p>
              </w:tc>
            </w:tr>
            <w:tr w:rsidR="00EF4A24" w14:paraId="1D51E8F9" w14:textId="77777777" w:rsidTr="00C6688D">
              <w:tc>
                <w:tcPr>
                  <w:tcW w:w="8803" w:type="dxa"/>
                </w:tcPr>
                <w:p w14:paraId="18BFB523"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75" w:type="dxa"/>
                </w:tcPr>
                <w:p w14:paraId="0D94B78A" w14:textId="77777777" w:rsidR="00EF4A24" w:rsidRPr="007A5A06" w:rsidRDefault="00EF4A24" w:rsidP="00C6688D">
                  <w:pPr>
                    <w:pStyle w:val="Footer"/>
                    <w:rPr>
                      <w:sz w:val="20"/>
                    </w:rPr>
                  </w:pPr>
                </w:p>
              </w:tc>
            </w:tr>
            <w:tr w:rsidR="00EF4A24" w14:paraId="21E41C1B" w14:textId="77777777" w:rsidTr="00C6688D">
              <w:tc>
                <w:tcPr>
                  <w:tcW w:w="8803" w:type="dxa"/>
                </w:tcPr>
                <w:p w14:paraId="6A636901"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75" w:type="dxa"/>
                </w:tcPr>
                <w:p w14:paraId="02C02F52" w14:textId="77777777" w:rsidR="00EF4A24" w:rsidRPr="007A5A06" w:rsidRDefault="00EF4A24" w:rsidP="00C6688D">
                  <w:pPr>
                    <w:pStyle w:val="Footer"/>
                    <w:rPr>
                      <w:sz w:val="20"/>
                    </w:rPr>
                  </w:pPr>
                </w:p>
              </w:tc>
            </w:tr>
          </w:tbl>
          <w:p w14:paraId="4716FDF2" w14:textId="77777777" w:rsidR="00EF4A24" w:rsidRDefault="004138E5">
            <w:pPr>
              <w:pStyle w:val="Footer"/>
            </w:pP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2617070"/>
      <w:docPartObj>
        <w:docPartGallery w:val="Page Numbers (Bottom of Page)"/>
        <w:docPartUnique/>
      </w:docPartObj>
    </w:sdtPr>
    <w:sdtEndPr/>
    <w:sdtContent>
      <w:sdt>
        <w:sdtPr>
          <w:id w:val="375130487"/>
          <w:docPartObj>
            <w:docPartGallery w:val="Page Numbers (Bottom of Page)"/>
            <w:docPartUnique/>
          </w:docPartObj>
        </w:sdtPr>
        <w:sdtEndPr>
          <w:rPr>
            <w:noProof/>
          </w:rPr>
        </w:sdtEndPr>
        <w:sdtContent>
          <w:p w14:paraId="379AFC04" w14:textId="77777777"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37"/>
              <w:gridCol w:w="503"/>
            </w:tblGrid>
            <w:tr w:rsidR="00EF4A24" w14:paraId="602C25E3" w14:textId="77777777" w:rsidTr="00C6688D">
              <w:tc>
                <w:tcPr>
                  <w:tcW w:w="13338" w:type="dxa"/>
                </w:tcPr>
                <w:p w14:paraId="4FC304B0" w14:textId="77777777" w:rsidR="00EF4A24" w:rsidRPr="007A5A06" w:rsidRDefault="00EF4A24" w:rsidP="00C6688D">
                  <w:pPr>
                    <w:pStyle w:val="Footer"/>
                    <w:rPr>
                      <w:sz w:val="20"/>
                    </w:rPr>
                  </w:pPr>
                  <w:r>
                    <w:rPr>
                      <w:sz w:val="20"/>
                    </w:rPr>
                    <w:t xml:space="preserve">Note:  Remove these footer instructional notes for final document.  </w:t>
                  </w:r>
                </w:p>
              </w:tc>
              <w:tc>
                <w:tcPr>
                  <w:tcW w:w="575" w:type="dxa"/>
                </w:tcPr>
                <w:p w14:paraId="0797A89C" w14:textId="291DA504"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12</w:t>
                  </w:r>
                  <w:r w:rsidRPr="007A5A06">
                    <w:rPr>
                      <w:noProof/>
                      <w:sz w:val="20"/>
                    </w:rPr>
                    <w:fldChar w:fldCharType="end"/>
                  </w:r>
                </w:p>
              </w:tc>
            </w:tr>
            <w:tr w:rsidR="00EF4A24" w14:paraId="551A32B3" w14:textId="77777777" w:rsidTr="00DD575C">
              <w:tc>
                <w:tcPr>
                  <w:tcW w:w="13338" w:type="dxa"/>
                  <w:shd w:val="clear" w:color="auto" w:fill="F2DBDB" w:themeFill="accent2" w:themeFillTint="33"/>
                </w:tcPr>
                <w:p w14:paraId="18B65EAB" w14:textId="77777777" w:rsidR="00EF4A24" w:rsidRPr="007A5A06" w:rsidRDefault="00EF4A24" w:rsidP="00C6688D">
                  <w:pPr>
                    <w:pStyle w:val="Footer"/>
                    <w:rPr>
                      <w:sz w:val="20"/>
                    </w:rPr>
                  </w:pPr>
                  <w:r w:rsidRPr="007A5A06">
                    <w:rPr>
                      <w:sz w:val="20"/>
                    </w:rPr>
                    <w:t>Black Text – Instructional information for the mitigation planner</w:t>
                  </w:r>
                </w:p>
              </w:tc>
              <w:tc>
                <w:tcPr>
                  <w:tcW w:w="575" w:type="dxa"/>
                </w:tcPr>
                <w:p w14:paraId="275A7A7F" w14:textId="77777777" w:rsidR="00EF4A24" w:rsidRPr="007A5A06" w:rsidRDefault="00EF4A24" w:rsidP="00C6688D">
                  <w:pPr>
                    <w:pStyle w:val="Footer"/>
                    <w:rPr>
                      <w:sz w:val="20"/>
                    </w:rPr>
                  </w:pPr>
                </w:p>
              </w:tc>
            </w:tr>
            <w:tr w:rsidR="00EF4A24" w14:paraId="4F483C09" w14:textId="77777777" w:rsidTr="00C6688D">
              <w:tc>
                <w:tcPr>
                  <w:tcW w:w="13338" w:type="dxa"/>
                </w:tcPr>
                <w:p w14:paraId="6917F1B0"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75" w:type="dxa"/>
                </w:tcPr>
                <w:p w14:paraId="569FE605" w14:textId="77777777" w:rsidR="00EF4A24" w:rsidRPr="007A5A06" w:rsidRDefault="00EF4A24" w:rsidP="00C6688D">
                  <w:pPr>
                    <w:pStyle w:val="Footer"/>
                    <w:rPr>
                      <w:sz w:val="20"/>
                    </w:rPr>
                  </w:pPr>
                </w:p>
              </w:tc>
            </w:tr>
            <w:tr w:rsidR="00EF4A24" w14:paraId="521E7908" w14:textId="77777777" w:rsidTr="00C6688D">
              <w:tc>
                <w:tcPr>
                  <w:tcW w:w="13338" w:type="dxa"/>
                </w:tcPr>
                <w:p w14:paraId="21340687"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75" w:type="dxa"/>
                </w:tcPr>
                <w:p w14:paraId="63EB3A0A" w14:textId="77777777" w:rsidR="00EF4A24" w:rsidRPr="007A5A06" w:rsidRDefault="00EF4A24" w:rsidP="00C6688D">
                  <w:pPr>
                    <w:pStyle w:val="Footer"/>
                    <w:rPr>
                      <w:sz w:val="20"/>
                    </w:rPr>
                  </w:pPr>
                </w:p>
              </w:tc>
            </w:tr>
          </w:tbl>
          <w:p w14:paraId="76161B38" w14:textId="77777777" w:rsidR="00EF4A24" w:rsidRDefault="004138E5">
            <w:pPr>
              <w:pStyle w:val="Footer"/>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7372220"/>
      <w:docPartObj>
        <w:docPartGallery w:val="Page Numbers (Bottom of Page)"/>
        <w:docPartUnique/>
      </w:docPartObj>
    </w:sdtPr>
    <w:sdtEndPr>
      <w:rPr>
        <w:noProof/>
      </w:rPr>
    </w:sdtEndPr>
    <w:sdtContent>
      <w:p w14:paraId="3C3E30DA" w14:textId="77777777" w:rsidR="00EF4A24" w:rsidRDefault="00EF4A24" w:rsidP="00C6688D">
        <w:pPr>
          <w:pStyle w:val="Foote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3"/>
          <w:gridCol w:w="575"/>
        </w:tblGrid>
        <w:tr w:rsidR="00EF4A24" w14:paraId="402C1F3A" w14:textId="77777777" w:rsidTr="00871F87">
          <w:tc>
            <w:tcPr>
              <w:tcW w:w="8803" w:type="dxa"/>
            </w:tcPr>
            <w:p w14:paraId="38E4FC61" w14:textId="77777777" w:rsidR="00EF4A24" w:rsidRPr="007A5A06" w:rsidRDefault="00EF4A24" w:rsidP="00C6688D">
              <w:pPr>
                <w:pStyle w:val="Footer"/>
                <w:rPr>
                  <w:sz w:val="20"/>
                </w:rPr>
              </w:pPr>
              <w:r>
                <w:rPr>
                  <w:sz w:val="20"/>
                </w:rPr>
                <w:t xml:space="preserve">Note:  Remove these footer instructional notes for final document.  </w:t>
              </w:r>
            </w:p>
          </w:tc>
          <w:tc>
            <w:tcPr>
              <w:tcW w:w="575" w:type="dxa"/>
            </w:tcPr>
            <w:p w14:paraId="43B2DF44" w14:textId="7DBA59CF" w:rsidR="00EF4A24" w:rsidRPr="007A5A06" w:rsidRDefault="00EF4A24" w:rsidP="00C6688D">
              <w:pPr>
                <w:pStyle w:val="Footer"/>
                <w:rPr>
                  <w:sz w:val="20"/>
                </w:rPr>
              </w:pPr>
              <w:r>
                <w:rPr>
                  <w:sz w:val="20"/>
                </w:rPr>
                <w:t>3.</w:t>
              </w:r>
              <w:r w:rsidRPr="007A5A06">
                <w:rPr>
                  <w:sz w:val="20"/>
                </w:rPr>
                <w:fldChar w:fldCharType="begin"/>
              </w:r>
              <w:r w:rsidRPr="007A5A06">
                <w:rPr>
                  <w:sz w:val="20"/>
                </w:rPr>
                <w:instrText xml:space="preserve"> PAGE   \* MERGEFORMAT </w:instrText>
              </w:r>
              <w:r w:rsidRPr="007A5A06">
                <w:rPr>
                  <w:sz w:val="20"/>
                </w:rPr>
                <w:fldChar w:fldCharType="separate"/>
              </w:r>
              <w:r w:rsidR="00DC3C45">
                <w:rPr>
                  <w:noProof/>
                  <w:sz w:val="20"/>
                </w:rPr>
                <w:t>91</w:t>
              </w:r>
              <w:r w:rsidRPr="007A5A06">
                <w:rPr>
                  <w:noProof/>
                  <w:sz w:val="20"/>
                </w:rPr>
                <w:fldChar w:fldCharType="end"/>
              </w:r>
            </w:p>
          </w:tc>
        </w:tr>
        <w:tr w:rsidR="00EF4A24" w14:paraId="3989073E" w14:textId="77777777" w:rsidTr="00DD575C">
          <w:tc>
            <w:tcPr>
              <w:tcW w:w="8803" w:type="dxa"/>
              <w:shd w:val="clear" w:color="auto" w:fill="F2DBDB" w:themeFill="accent2" w:themeFillTint="33"/>
            </w:tcPr>
            <w:p w14:paraId="77B6C0A5" w14:textId="77777777" w:rsidR="00EF4A24" w:rsidRPr="007A5A06" w:rsidRDefault="00EF4A24" w:rsidP="00C6688D">
              <w:pPr>
                <w:pStyle w:val="Footer"/>
                <w:rPr>
                  <w:sz w:val="20"/>
                </w:rPr>
              </w:pPr>
              <w:r w:rsidRPr="007A5A06">
                <w:rPr>
                  <w:sz w:val="20"/>
                </w:rPr>
                <w:t>Black Text – Instructional information for the mitigation planner</w:t>
              </w:r>
            </w:p>
          </w:tc>
          <w:tc>
            <w:tcPr>
              <w:tcW w:w="575" w:type="dxa"/>
            </w:tcPr>
            <w:p w14:paraId="39096C35" w14:textId="77777777" w:rsidR="00EF4A24" w:rsidRPr="007A5A06" w:rsidRDefault="00EF4A24" w:rsidP="00C6688D">
              <w:pPr>
                <w:pStyle w:val="Footer"/>
                <w:rPr>
                  <w:sz w:val="20"/>
                </w:rPr>
              </w:pPr>
            </w:p>
          </w:tc>
        </w:tr>
        <w:tr w:rsidR="00EF4A24" w14:paraId="02C5BF7A" w14:textId="77777777" w:rsidTr="00871F87">
          <w:tc>
            <w:tcPr>
              <w:tcW w:w="8803" w:type="dxa"/>
            </w:tcPr>
            <w:p w14:paraId="58E7B521" w14:textId="77777777" w:rsidR="00EF4A24" w:rsidRPr="007A5A06" w:rsidRDefault="00EF4A24" w:rsidP="00C6688D">
              <w:pPr>
                <w:pStyle w:val="Footer"/>
                <w:rPr>
                  <w:color w:val="0070C0"/>
                  <w:sz w:val="20"/>
                </w:rPr>
              </w:pPr>
              <w:r w:rsidRPr="007A5A06">
                <w:rPr>
                  <w:color w:val="0070C0"/>
                  <w:sz w:val="20"/>
                </w:rPr>
                <w:t>Blue Text – Sample language to assist the mitigation planner</w:t>
              </w:r>
            </w:p>
          </w:tc>
          <w:tc>
            <w:tcPr>
              <w:tcW w:w="575" w:type="dxa"/>
            </w:tcPr>
            <w:p w14:paraId="4C1CAA80" w14:textId="77777777" w:rsidR="00EF4A24" w:rsidRPr="007A5A06" w:rsidRDefault="00EF4A24" w:rsidP="00C6688D">
              <w:pPr>
                <w:pStyle w:val="Footer"/>
                <w:rPr>
                  <w:sz w:val="20"/>
                </w:rPr>
              </w:pPr>
            </w:p>
          </w:tc>
        </w:tr>
        <w:tr w:rsidR="00EF4A24" w14:paraId="6599D0F9" w14:textId="77777777" w:rsidTr="00871F87">
          <w:tc>
            <w:tcPr>
              <w:tcW w:w="8803" w:type="dxa"/>
            </w:tcPr>
            <w:p w14:paraId="774F7007" w14:textId="77777777" w:rsidR="00EF4A24" w:rsidRPr="007A5A06" w:rsidRDefault="00EF4A24" w:rsidP="00C6688D">
              <w:pPr>
                <w:pStyle w:val="Footer"/>
                <w:rPr>
                  <w:color w:val="00B050"/>
                  <w:sz w:val="20"/>
                </w:rPr>
              </w:pPr>
              <w:r w:rsidRPr="007A5A06">
                <w:rPr>
                  <w:color w:val="00B050"/>
                  <w:sz w:val="20"/>
                </w:rPr>
                <w:t>Green Text – Reference Information for the Community Rating System</w:t>
              </w:r>
            </w:p>
          </w:tc>
          <w:tc>
            <w:tcPr>
              <w:tcW w:w="575" w:type="dxa"/>
            </w:tcPr>
            <w:p w14:paraId="3D89AC0A" w14:textId="77777777" w:rsidR="00EF4A24" w:rsidRPr="007A5A06" w:rsidRDefault="00EF4A24" w:rsidP="00C6688D">
              <w:pPr>
                <w:pStyle w:val="Footer"/>
                <w:rPr>
                  <w:sz w:val="20"/>
                </w:rPr>
              </w:pPr>
            </w:p>
          </w:tc>
        </w:tr>
      </w:tbl>
      <w:p w14:paraId="58F2DC63" w14:textId="77777777" w:rsidR="00EF4A24" w:rsidRDefault="004138E5" w:rsidP="00C6688D">
        <w:pPr>
          <w:pStyle w:val="Footer"/>
          <w:rPr>
            <w:noProof/>
          </w:rPr>
        </w:pPr>
      </w:p>
    </w:sdtContent>
  </w:sdt>
  <w:p w14:paraId="1FBA03E9" w14:textId="77777777" w:rsidR="00EF4A24" w:rsidRDefault="00EF4A24">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E95A89" w14:textId="77777777" w:rsidR="00B26AA1" w:rsidRDefault="00B26AA1">
      <w:r>
        <w:separator/>
      </w:r>
    </w:p>
  </w:footnote>
  <w:footnote w:type="continuationSeparator" w:id="0">
    <w:p w14:paraId="5C81EBC3" w14:textId="77777777" w:rsidR="00B26AA1" w:rsidRDefault="00B26A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279FD"/>
    <w:multiLevelType w:val="hybridMultilevel"/>
    <w:tmpl w:val="7BBA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92574"/>
    <w:multiLevelType w:val="hybridMultilevel"/>
    <w:tmpl w:val="08D41754"/>
    <w:lvl w:ilvl="0" w:tplc="74661128">
      <w:start w:val="1"/>
      <w:numFmt w:val="bullet"/>
      <w:lvlText w:val=""/>
      <w:lvlJc w:val="left"/>
      <w:pPr>
        <w:ind w:left="586" w:hanging="364"/>
      </w:pPr>
      <w:rPr>
        <w:rFonts w:ascii="Symbol" w:eastAsia="Symbol" w:hAnsi="Symbol" w:hint="default"/>
        <w:sz w:val="24"/>
        <w:szCs w:val="24"/>
      </w:rPr>
    </w:lvl>
    <w:lvl w:ilvl="1" w:tplc="8C5049C0">
      <w:start w:val="1"/>
      <w:numFmt w:val="bullet"/>
      <w:lvlText w:val="•"/>
      <w:lvlJc w:val="left"/>
      <w:pPr>
        <w:ind w:left="1491" w:hanging="364"/>
      </w:pPr>
      <w:rPr>
        <w:rFonts w:hint="default"/>
      </w:rPr>
    </w:lvl>
    <w:lvl w:ilvl="2" w:tplc="A2066990">
      <w:start w:val="1"/>
      <w:numFmt w:val="bullet"/>
      <w:lvlText w:val="•"/>
      <w:lvlJc w:val="left"/>
      <w:pPr>
        <w:ind w:left="2397" w:hanging="364"/>
      </w:pPr>
      <w:rPr>
        <w:rFonts w:hint="default"/>
      </w:rPr>
    </w:lvl>
    <w:lvl w:ilvl="3" w:tplc="116E13AC">
      <w:start w:val="1"/>
      <w:numFmt w:val="bullet"/>
      <w:lvlText w:val="•"/>
      <w:lvlJc w:val="left"/>
      <w:pPr>
        <w:ind w:left="3302" w:hanging="364"/>
      </w:pPr>
      <w:rPr>
        <w:rFonts w:hint="default"/>
      </w:rPr>
    </w:lvl>
    <w:lvl w:ilvl="4" w:tplc="F298713A">
      <w:start w:val="1"/>
      <w:numFmt w:val="bullet"/>
      <w:lvlText w:val="•"/>
      <w:lvlJc w:val="left"/>
      <w:pPr>
        <w:ind w:left="4207" w:hanging="364"/>
      </w:pPr>
      <w:rPr>
        <w:rFonts w:hint="default"/>
      </w:rPr>
    </w:lvl>
    <w:lvl w:ilvl="5" w:tplc="5D8A0188">
      <w:start w:val="1"/>
      <w:numFmt w:val="bullet"/>
      <w:lvlText w:val="•"/>
      <w:lvlJc w:val="left"/>
      <w:pPr>
        <w:ind w:left="5113" w:hanging="364"/>
      </w:pPr>
      <w:rPr>
        <w:rFonts w:hint="default"/>
      </w:rPr>
    </w:lvl>
    <w:lvl w:ilvl="6" w:tplc="05363B4E">
      <w:start w:val="1"/>
      <w:numFmt w:val="bullet"/>
      <w:lvlText w:val="•"/>
      <w:lvlJc w:val="left"/>
      <w:pPr>
        <w:ind w:left="6018" w:hanging="364"/>
      </w:pPr>
      <w:rPr>
        <w:rFonts w:hint="default"/>
      </w:rPr>
    </w:lvl>
    <w:lvl w:ilvl="7" w:tplc="7F008D56">
      <w:start w:val="1"/>
      <w:numFmt w:val="bullet"/>
      <w:lvlText w:val="•"/>
      <w:lvlJc w:val="left"/>
      <w:pPr>
        <w:ind w:left="6923" w:hanging="364"/>
      </w:pPr>
      <w:rPr>
        <w:rFonts w:hint="default"/>
      </w:rPr>
    </w:lvl>
    <w:lvl w:ilvl="8" w:tplc="94BA0DA4">
      <w:start w:val="1"/>
      <w:numFmt w:val="bullet"/>
      <w:lvlText w:val="•"/>
      <w:lvlJc w:val="left"/>
      <w:pPr>
        <w:ind w:left="7829" w:hanging="364"/>
      </w:pPr>
      <w:rPr>
        <w:rFonts w:hint="default"/>
      </w:rPr>
    </w:lvl>
  </w:abstractNum>
  <w:abstractNum w:abstractNumId="2" w15:restartNumberingAfterBreak="0">
    <w:nsid w:val="0A7D0668"/>
    <w:multiLevelType w:val="hybridMultilevel"/>
    <w:tmpl w:val="B9A20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137407"/>
    <w:multiLevelType w:val="hybridMultilevel"/>
    <w:tmpl w:val="A3963FA0"/>
    <w:lvl w:ilvl="0" w:tplc="EB4207FC">
      <w:start w:val="1"/>
      <w:numFmt w:val="decimal"/>
      <w:pStyle w:val="FigureTitle"/>
      <w:lvlText w:val="Figure 3.%1."/>
      <w:lvlJc w:val="left"/>
      <w:pPr>
        <w:ind w:left="-67" w:hanging="360"/>
      </w:pPr>
      <w:rPr>
        <w:rFonts w:hint="default"/>
      </w:rPr>
    </w:lvl>
    <w:lvl w:ilvl="1" w:tplc="04090019">
      <w:start w:val="1"/>
      <w:numFmt w:val="lowerLetter"/>
      <w:lvlText w:val="%2."/>
      <w:lvlJc w:val="left"/>
      <w:pPr>
        <w:ind w:left="653" w:hanging="360"/>
      </w:pPr>
    </w:lvl>
    <w:lvl w:ilvl="2" w:tplc="0409001B" w:tentative="1">
      <w:start w:val="1"/>
      <w:numFmt w:val="lowerRoman"/>
      <w:lvlText w:val="%3."/>
      <w:lvlJc w:val="right"/>
      <w:pPr>
        <w:ind w:left="1373" w:hanging="180"/>
      </w:pPr>
    </w:lvl>
    <w:lvl w:ilvl="3" w:tplc="0409000F" w:tentative="1">
      <w:start w:val="1"/>
      <w:numFmt w:val="decimal"/>
      <w:lvlText w:val="%4."/>
      <w:lvlJc w:val="left"/>
      <w:pPr>
        <w:ind w:left="2093" w:hanging="360"/>
      </w:pPr>
    </w:lvl>
    <w:lvl w:ilvl="4" w:tplc="04090019" w:tentative="1">
      <w:start w:val="1"/>
      <w:numFmt w:val="lowerLetter"/>
      <w:lvlText w:val="%5."/>
      <w:lvlJc w:val="left"/>
      <w:pPr>
        <w:ind w:left="2813" w:hanging="360"/>
      </w:pPr>
    </w:lvl>
    <w:lvl w:ilvl="5" w:tplc="0409001B" w:tentative="1">
      <w:start w:val="1"/>
      <w:numFmt w:val="lowerRoman"/>
      <w:lvlText w:val="%6."/>
      <w:lvlJc w:val="right"/>
      <w:pPr>
        <w:ind w:left="3533" w:hanging="180"/>
      </w:pPr>
    </w:lvl>
    <w:lvl w:ilvl="6" w:tplc="0409000F" w:tentative="1">
      <w:start w:val="1"/>
      <w:numFmt w:val="decimal"/>
      <w:lvlText w:val="%7."/>
      <w:lvlJc w:val="left"/>
      <w:pPr>
        <w:ind w:left="4253" w:hanging="360"/>
      </w:pPr>
    </w:lvl>
    <w:lvl w:ilvl="7" w:tplc="04090019" w:tentative="1">
      <w:start w:val="1"/>
      <w:numFmt w:val="lowerLetter"/>
      <w:lvlText w:val="%8."/>
      <w:lvlJc w:val="left"/>
      <w:pPr>
        <w:ind w:left="4973" w:hanging="360"/>
      </w:pPr>
    </w:lvl>
    <w:lvl w:ilvl="8" w:tplc="0409001B" w:tentative="1">
      <w:start w:val="1"/>
      <w:numFmt w:val="lowerRoman"/>
      <w:lvlText w:val="%9."/>
      <w:lvlJc w:val="right"/>
      <w:pPr>
        <w:ind w:left="5693" w:hanging="180"/>
      </w:pPr>
    </w:lvl>
  </w:abstractNum>
  <w:abstractNum w:abstractNumId="4" w15:restartNumberingAfterBreak="0">
    <w:nsid w:val="1169126B"/>
    <w:multiLevelType w:val="hybridMultilevel"/>
    <w:tmpl w:val="94C26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764992"/>
    <w:multiLevelType w:val="hybridMultilevel"/>
    <w:tmpl w:val="75885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E2382B"/>
    <w:multiLevelType w:val="hybridMultilevel"/>
    <w:tmpl w:val="3398CB40"/>
    <w:lvl w:ilvl="0" w:tplc="7CB6C0BE">
      <w:start w:val="1"/>
      <w:numFmt w:val="bullet"/>
      <w:lvlText w:val=""/>
      <w:lvlJc w:val="left"/>
      <w:pPr>
        <w:ind w:left="8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D0595"/>
    <w:multiLevelType w:val="hybridMultilevel"/>
    <w:tmpl w:val="F24046BC"/>
    <w:lvl w:ilvl="0" w:tplc="6CE6308E">
      <w:start w:val="1"/>
      <w:numFmt w:val="lowerLetter"/>
      <w:lvlText w:val="(%1)"/>
      <w:lvlJc w:val="left"/>
      <w:pPr>
        <w:ind w:left="480" w:hanging="360"/>
      </w:pPr>
      <w:rPr>
        <w:rFonts w:hint="default"/>
        <w:color w:val="00B05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4B1F8A"/>
    <w:multiLevelType w:val="hybridMultilevel"/>
    <w:tmpl w:val="62B67046"/>
    <w:lvl w:ilvl="0" w:tplc="E4BA5740">
      <w:start w:val="1"/>
      <w:numFmt w:val="decimal"/>
      <w:pStyle w:val="TableTitle"/>
      <w:lvlText w:val="Table 3.%1."/>
      <w:lvlJc w:val="left"/>
      <w:pPr>
        <w:ind w:left="521" w:hanging="360"/>
      </w:pPr>
      <w:rPr>
        <w:rFonts w:hint="default"/>
        <w:color w:val="auto"/>
      </w:rPr>
    </w:lvl>
    <w:lvl w:ilvl="1" w:tplc="04090019" w:tentative="1">
      <w:start w:val="1"/>
      <w:numFmt w:val="lowerLetter"/>
      <w:lvlText w:val="%2."/>
      <w:lvlJc w:val="left"/>
      <w:pPr>
        <w:ind w:left="1241" w:hanging="360"/>
      </w:pPr>
    </w:lvl>
    <w:lvl w:ilvl="2" w:tplc="0409001B" w:tentative="1">
      <w:start w:val="1"/>
      <w:numFmt w:val="lowerRoman"/>
      <w:lvlText w:val="%3."/>
      <w:lvlJc w:val="right"/>
      <w:pPr>
        <w:ind w:left="1961" w:hanging="180"/>
      </w:pPr>
    </w:lvl>
    <w:lvl w:ilvl="3" w:tplc="0409000F" w:tentative="1">
      <w:start w:val="1"/>
      <w:numFmt w:val="decimal"/>
      <w:lvlText w:val="%4."/>
      <w:lvlJc w:val="left"/>
      <w:pPr>
        <w:ind w:left="2681" w:hanging="360"/>
      </w:pPr>
    </w:lvl>
    <w:lvl w:ilvl="4" w:tplc="04090019" w:tentative="1">
      <w:start w:val="1"/>
      <w:numFmt w:val="lowerLetter"/>
      <w:lvlText w:val="%5."/>
      <w:lvlJc w:val="left"/>
      <w:pPr>
        <w:ind w:left="3401" w:hanging="360"/>
      </w:pPr>
    </w:lvl>
    <w:lvl w:ilvl="5" w:tplc="0409001B" w:tentative="1">
      <w:start w:val="1"/>
      <w:numFmt w:val="lowerRoman"/>
      <w:lvlText w:val="%6."/>
      <w:lvlJc w:val="right"/>
      <w:pPr>
        <w:ind w:left="4121" w:hanging="180"/>
      </w:pPr>
    </w:lvl>
    <w:lvl w:ilvl="6" w:tplc="0409000F" w:tentative="1">
      <w:start w:val="1"/>
      <w:numFmt w:val="decimal"/>
      <w:lvlText w:val="%7."/>
      <w:lvlJc w:val="left"/>
      <w:pPr>
        <w:ind w:left="4841" w:hanging="360"/>
      </w:pPr>
    </w:lvl>
    <w:lvl w:ilvl="7" w:tplc="04090019" w:tentative="1">
      <w:start w:val="1"/>
      <w:numFmt w:val="lowerLetter"/>
      <w:lvlText w:val="%8."/>
      <w:lvlJc w:val="left"/>
      <w:pPr>
        <w:ind w:left="5561" w:hanging="360"/>
      </w:pPr>
    </w:lvl>
    <w:lvl w:ilvl="8" w:tplc="0409001B" w:tentative="1">
      <w:start w:val="1"/>
      <w:numFmt w:val="lowerRoman"/>
      <w:lvlText w:val="%9."/>
      <w:lvlJc w:val="right"/>
      <w:pPr>
        <w:ind w:left="6281" w:hanging="180"/>
      </w:pPr>
    </w:lvl>
  </w:abstractNum>
  <w:abstractNum w:abstractNumId="9" w15:restartNumberingAfterBreak="0">
    <w:nsid w:val="226414B0"/>
    <w:multiLevelType w:val="multilevel"/>
    <w:tmpl w:val="D7EAC8C2"/>
    <w:lvl w:ilvl="0">
      <w:start w:val="3"/>
      <w:numFmt w:val="decimal"/>
      <w:lvlText w:val="%1"/>
      <w:lvlJc w:val="left"/>
      <w:pPr>
        <w:ind w:left="539" w:hanging="400"/>
      </w:pPr>
      <w:rPr>
        <w:rFonts w:ascii="Arial" w:eastAsia="Calibri" w:hAnsi="Arial" w:hint="default"/>
        <w:bCs/>
        <w:sz w:val="32"/>
        <w:szCs w:val="20"/>
      </w:rPr>
    </w:lvl>
    <w:lvl w:ilvl="1">
      <w:start w:val="1"/>
      <w:numFmt w:val="decimal"/>
      <w:lvlText w:val="2.%2"/>
      <w:lvlJc w:val="left"/>
      <w:pPr>
        <w:ind w:left="940" w:hanging="600"/>
      </w:pPr>
      <w:rPr>
        <w:rFonts w:ascii="Arial Bold" w:hAnsi="Arial Bold" w:hint="default"/>
        <w:b/>
        <w:i w:val="0"/>
        <w:color w:val="auto"/>
        <w:sz w:val="32"/>
        <w:szCs w:val="20"/>
      </w:rPr>
    </w:lvl>
    <w:lvl w:ilvl="2">
      <w:start w:val="1"/>
      <w:numFmt w:val="decimal"/>
      <w:lvlText w:val="3.3.%3"/>
      <w:lvlJc w:val="left"/>
      <w:pPr>
        <w:ind w:left="1521" w:hanging="801"/>
      </w:pPr>
      <w:rPr>
        <w:rFonts w:ascii="Arial Bold" w:hAnsi="Arial Bold" w:hint="default"/>
        <w:b/>
        <w:i w:val="0"/>
        <w:color w:val="auto"/>
        <w:sz w:val="28"/>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10" w15:restartNumberingAfterBreak="0">
    <w:nsid w:val="23D84FC8"/>
    <w:multiLevelType w:val="hybridMultilevel"/>
    <w:tmpl w:val="D2D25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9D4166"/>
    <w:multiLevelType w:val="multilevel"/>
    <w:tmpl w:val="1D5A6CB4"/>
    <w:lvl w:ilvl="0">
      <w:start w:val="3"/>
      <w:numFmt w:val="decimal"/>
      <w:lvlText w:val="%1"/>
      <w:lvlJc w:val="left"/>
      <w:pPr>
        <w:ind w:left="938" w:hanging="798"/>
      </w:pPr>
      <w:rPr>
        <w:rFonts w:hint="default"/>
      </w:rPr>
    </w:lvl>
    <w:lvl w:ilvl="1">
      <w:start w:val="1"/>
      <w:numFmt w:val="decimal"/>
      <w:lvlText w:val="%1.%2"/>
      <w:lvlJc w:val="left"/>
      <w:pPr>
        <w:ind w:left="938" w:hanging="798"/>
      </w:pPr>
      <w:rPr>
        <w:rFonts w:hint="default"/>
      </w:rPr>
    </w:lvl>
    <w:lvl w:ilvl="2">
      <w:start w:val="1"/>
      <w:numFmt w:val="decimal"/>
      <w:lvlText w:val="%1.%2.%3"/>
      <w:lvlJc w:val="left"/>
      <w:pPr>
        <w:ind w:left="938" w:hanging="798"/>
        <w:jc w:val="right"/>
      </w:pPr>
      <w:rPr>
        <w:rFonts w:ascii="Arial" w:eastAsia="Arial" w:hAnsi="Arial" w:hint="default"/>
        <w:b/>
        <w:bCs/>
        <w:w w:val="99"/>
        <w:sz w:val="28"/>
        <w:szCs w:val="28"/>
      </w:rPr>
    </w:lvl>
    <w:lvl w:ilvl="3">
      <w:start w:val="1"/>
      <w:numFmt w:val="bullet"/>
      <w:lvlText w:val=""/>
      <w:lvlJc w:val="left"/>
      <w:pPr>
        <w:ind w:left="670" w:hanging="364"/>
      </w:pPr>
      <w:rPr>
        <w:rFonts w:ascii="Symbol" w:eastAsia="Symbol" w:hAnsi="Symbol" w:hint="default"/>
        <w:sz w:val="24"/>
        <w:szCs w:val="24"/>
      </w:rPr>
    </w:lvl>
    <w:lvl w:ilvl="4">
      <w:start w:val="1"/>
      <w:numFmt w:val="bullet"/>
      <w:lvlText w:val="•"/>
      <w:lvlJc w:val="left"/>
      <w:pPr>
        <w:ind w:left="2181" w:hanging="364"/>
      </w:pPr>
      <w:rPr>
        <w:rFonts w:hint="default"/>
      </w:rPr>
    </w:lvl>
    <w:lvl w:ilvl="5">
      <w:start w:val="1"/>
      <w:numFmt w:val="bullet"/>
      <w:lvlText w:val="•"/>
      <w:lvlJc w:val="left"/>
      <w:pPr>
        <w:ind w:left="3424" w:hanging="364"/>
      </w:pPr>
      <w:rPr>
        <w:rFonts w:hint="default"/>
      </w:rPr>
    </w:lvl>
    <w:lvl w:ilvl="6">
      <w:start w:val="1"/>
      <w:numFmt w:val="bullet"/>
      <w:lvlText w:val="•"/>
      <w:lvlJc w:val="left"/>
      <w:pPr>
        <w:ind w:left="4667" w:hanging="364"/>
      </w:pPr>
      <w:rPr>
        <w:rFonts w:hint="default"/>
      </w:rPr>
    </w:lvl>
    <w:lvl w:ilvl="7">
      <w:start w:val="1"/>
      <w:numFmt w:val="bullet"/>
      <w:lvlText w:val="•"/>
      <w:lvlJc w:val="left"/>
      <w:pPr>
        <w:ind w:left="5910" w:hanging="364"/>
      </w:pPr>
      <w:rPr>
        <w:rFonts w:hint="default"/>
      </w:rPr>
    </w:lvl>
    <w:lvl w:ilvl="8">
      <w:start w:val="1"/>
      <w:numFmt w:val="bullet"/>
      <w:lvlText w:val="•"/>
      <w:lvlJc w:val="left"/>
      <w:pPr>
        <w:ind w:left="7153" w:hanging="364"/>
      </w:pPr>
      <w:rPr>
        <w:rFonts w:hint="default"/>
      </w:rPr>
    </w:lvl>
  </w:abstractNum>
  <w:abstractNum w:abstractNumId="12" w15:restartNumberingAfterBreak="0">
    <w:nsid w:val="256C6853"/>
    <w:multiLevelType w:val="multilevel"/>
    <w:tmpl w:val="61961A26"/>
    <w:styleLink w:val="Style1"/>
    <w:lvl w:ilvl="0">
      <w:start w:val="3"/>
      <w:numFmt w:val="decimal"/>
      <w:lvlText w:val="%1"/>
      <w:lvlJc w:val="left"/>
      <w:pPr>
        <w:ind w:left="539" w:hanging="400"/>
      </w:pPr>
      <w:rPr>
        <w:rFonts w:ascii="Arial" w:eastAsia="Calibri" w:hAnsi="Arial" w:hint="default"/>
        <w:bCs/>
        <w:sz w:val="32"/>
        <w:szCs w:val="20"/>
      </w:rPr>
    </w:lvl>
    <w:lvl w:ilvl="1">
      <w:start w:val="1"/>
      <w:numFmt w:val="decimal"/>
      <w:lvlText w:val="%1.%2"/>
      <w:lvlJc w:val="left"/>
      <w:pPr>
        <w:ind w:left="940" w:hanging="600"/>
      </w:pPr>
      <w:rPr>
        <w:rFonts w:ascii="Calibri" w:eastAsia="Calibri" w:hAnsi="Calibri" w:hint="default"/>
        <w:i/>
        <w:sz w:val="20"/>
        <w:szCs w:val="20"/>
      </w:rPr>
    </w:lvl>
    <w:lvl w:ilvl="2">
      <w:start w:val="1"/>
      <w:numFmt w:val="decimal"/>
      <w:lvlText w:val="%1.%2.%3"/>
      <w:lvlJc w:val="left"/>
      <w:pPr>
        <w:ind w:left="1521" w:hanging="801"/>
      </w:pPr>
      <w:rPr>
        <w:rFonts w:ascii="Calibri" w:eastAsia="Calibri" w:hAnsi="Calibri" w:hint="default"/>
        <w:sz w:val="20"/>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13" w15:restartNumberingAfterBreak="0">
    <w:nsid w:val="264F524C"/>
    <w:multiLevelType w:val="hybridMultilevel"/>
    <w:tmpl w:val="3A5AF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B63CEF"/>
    <w:multiLevelType w:val="hybridMultilevel"/>
    <w:tmpl w:val="9DF07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6415ED"/>
    <w:multiLevelType w:val="hybridMultilevel"/>
    <w:tmpl w:val="933AB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A7C1FE7"/>
    <w:multiLevelType w:val="multilevel"/>
    <w:tmpl w:val="74488D94"/>
    <w:lvl w:ilvl="0">
      <w:start w:val="3"/>
      <w:numFmt w:val="decimal"/>
      <w:lvlText w:val="%1"/>
      <w:lvlJc w:val="left"/>
      <w:pPr>
        <w:ind w:left="539" w:hanging="400"/>
      </w:pPr>
      <w:rPr>
        <w:rFonts w:ascii="Arial" w:eastAsia="Calibri" w:hAnsi="Arial" w:hint="default"/>
        <w:bCs/>
        <w:sz w:val="32"/>
        <w:szCs w:val="20"/>
      </w:rPr>
    </w:lvl>
    <w:lvl w:ilvl="1">
      <w:start w:val="1"/>
      <w:numFmt w:val="decimal"/>
      <w:lvlText w:val="2.%2"/>
      <w:lvlJc w:val="left"/>
      <w:pPr>
        <w:ind w:left="940" w:hanging="600"/>
      </w:pPr>
      <w:rPr>
        <w:rFonts w:ascii="Arial Bold" w:hAnsi="Arial Bold" w:hint="default"/>
        <w:b/>
        <w:i w:val="0"/>
        <w:color w:val="auto"/>
        <w:sz w:val="32"/>
        <w:szCs w:val="20"/>
      </w:rPr>
    </w:lvl>
    <w:lvl w:ilvl="2">
      <w:start w:val="1"/>
      <w:numFmt w:val="decimal"/>
      <w:lvlText w:val="3.4.%3"/>
      <w:lvlJc w:val="left"/>
      <w:pPr>
        <w:ind w:left="1521" w:hanging="801"/>
      </w:pPr>
      <w:rPr>
        <w:rFonts w:ascii="Arial Bold" w:hAnsi="Arial Bold" w:hint="default"/>
        <w:b/>
        <w:i w:val="0"/>
        <w:color w:val="auto"/>
        <w:sz w:val="28"/>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17" w15:restartNumberingAfterBreak="0">
    <w:nsid w:val="2D9609D4"/>
    <w:multiLevelType w:val="hybridMultilevel"/>
    <w:tmpl w:val="902085A0"/>
    <w:lvl w:ilvl="0" w:tplc="3E92DD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E484DBA"/>
    <w:multiLevelType w:val="hybridMultilevel"/>
    <w:tmpl w:val="A2DEC0C0"/>
    <w:styleLink w:val="Style61"/>
    <w:lvl w:ilvl="0" w:tplc="A2DEC0C0">
      <w:start w:val="1"/>
      <w:numFmt w:val="decimal"/>
      <w:lvlText w:val="Table 3.%1."/>
      <w:lvlJc w:val="left"/>
      <w:pPr>
        <w:ind w:left="360" w:hanging="360"/>
      </w:pPr>
      <w:rPr>
        <w:rFonts w:cs="Times New Roman" w:hint="default"/>
        <w:i w:val="0"/>
      </w:rPr>
    </w:lvl>
    <w:lvl w:ilvl="1" w:tplc="AC68953C" w:tentative="1">
      <w:start w:val="1"/>
      <w:numFmt w:val="lowerLetter"/>
      <w:lvlText w:val="%2."/>
      <w:lvlJc w:val="left"/>
      <w:pPr>
        <w:ind w:left="1440" w:hanging="360"/>
      </w:pPr>
      <w:rPr>
        <w:rFonts w:cs="Times New Roman"/>
      </w:rPr>
    </w:lvl>
    <w:lvl w:ilvl="2" w:tplc="C638FA48">
      <w:start w:val="1"/>
      <w:numFmt w:val="lowerRoman"/>
      <w:lvlText w:val="%3."/>
      <w:lvlJc w:val="right"/>
      <w:pPr>
        <w:ind w:left="2160" w:hanging="180"/>
      </w:pPr>
      <w:rPr>
        <w:rFonts w:cs="Times New Roman"/>
      </w:rPr>
    </w:lvl>
    <w:lvl w:ilvl="3" w:tplc="4E266BCA" w:tentative="1">
      <w:start w:val="1"/>
      <w:numFmt w:val="decimal"/>
      <w:lvlText w:val="%4."/>
      <w:lvlJc w:val="left"/>
      <w:pPr>
        <w:ind w:left="2880" w:hanging="360"/>
      </w:pPr>
      <w:rPr>
        <w:rFonts w:cs="Times New Roman"/>
      </w:rPr>
    </w:lvl>
    <w:lvl w:ilvl="4" w:tplc="8A321144" w:tentative="1">
      <w:start w:val="1"/>
      <w:numFmt w:val="lowerLetter"/>
      <w:lvlText w:val="%5."/>
      <w:lvlJc w:val="left"/>
      <w:pPr>
        <w:ind w:left="3600" w:hanging="360"/>
      </w:pPr>
      <w:rPr>
        <w:rFonts w:cs="Times New Roman"/>
      </w:rPr>
    </w:lvl>
    <w:lvl w:ilvl="5" w:tplc="A7889EC0" w:tentative="1">
      <w:start w:val="1"/>
      <w:numFmt w:val="lowerRoman"/>
      <w:lvlText w:val="%6."/>
      <w:lvlJc w:val="right"/>
      <w:pPr>
        <w:ind w:left="4320" w:hanging="180"/>
      </w:pPr>
      <w:rPr>
        <w:rFonts w:cs="Times New Roman"/>
      </w:rPr>
    </w:lvl>
    <w:lvl w:ilvl="6" w:tplc="9D46055E" w:tentative="1">
      <w:start w:val="1"/>
      <w:numFmt w:val="decimal"/>
      <w:lvlText w:val="%7."/>
      <w:lvlJc w:val="left"/>
      <w:pPr>
        <w:ind w:left="5040" w:hanging="360"/>
      </w:pPr>
      <w:rPr>
        <w:rFonts w:cs="Times New Roman"/>
      </w:rPr>
    </w:lvl>
    <w:lvl w:ilvl="7" w:tplc="2AFA4348" w:tentative="1">
      <w:start w:val="1"/>
      <w:numFmt w:val="lowerLetter"/>
      <w:lvlText w:val="%8."/>
      <w:lvlJc w:val="left"/>
      <w:pPr>
        <w:ind w:left="5760" w:hanging="360"/>
      </w:pPr>
      <w:rPr>
        <w:rFonts w:cs="Times New Roman"/>
      </w:rPr>
    </w:lvl>
    <w:lvl w:ilvl="8" w:tplc="A53A0A24" w:tentative="1">
      <w:start w:val="1"/>
      <w:numFmt w:val="lowerRoman"/>
      <w:lvlText w:val="%9."/>
      <w:lvlJc w:val="right"/>
      <w:pPr>
        <w:ind w:left="6480" w:hanging="180"/>
      </w:pPr>
      <w:rPr>
        <w:rFonts w:cs="Times New Roman"/>
      </w:rPr>
    </w:lvl>
  </w:abstractNum>
  <w:abstractNum w:abstractNumId="19" w15:restartNumberingAfterBreak="0">
    <w:nsid w:val="2F7D78E9"/>
    <w:multiLevelType w:val="hybridMultilevel"/>
    <w:tmpl w:val="8EEEBD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0927AD9"/>
    <w:multiLevelType w:val="hybridMultilevel"/>
    <w:tmpl w:val="B6CAE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6E7491"/>
    <w:multiLevelType w:val="hybridMultilevel"/>
    <w:tmpl w:val="A2425A0E"/>
    <w:lvl w:ilvl="0" w:tplc="35EAB8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B61E93"/>
    <w:multiLevelType w:val="hybridMultilevel"/>
    <w:tmpl w:val="36CA4AA6"/>
    <w:lvl w:ilvl="0" w:tplc="A6A0B466">
      <w:start w:val="1"/>
      <w:numFmt w:val="decimal"/>
      <w:lvlText w:val="(%1)"/>
      <w:lvlJc w:val="left"/>
      <w:pPr>
        <w:ind w:left="57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31C71D7"/>
    <w:multiLevelType w:val="hybridMultilevel"/>
    <w:tmpl w:val="19201F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323160"/>
    <w:multiLevelType w:val="multilevel"/>
    <w:tmpl w:val="4AE00142"/>
    <w:lvl w:ilvl="0">
      <w:start w:val="3"/>
      <w:numFmt w:val="decimal"/>
      <w:lvlText w:val="%1"/>
      <w:lvlJc w:val="left"/>
      <w:pPr>
        <w:ind w:left="539" w:hanging="400"/>
      </w:pPr>
      <w:rPr>
        <w:rFonts w:ascii="Arial" w:eastAsia="Calibri" w:hAnsi="Arial" w:hint="default"/>
        <w:bCs/>
        <w:sz w:val="32"/>
        <w:szCs w:val="20"/>
      </w:rPr>
    </w:lvl>
    <w:lvl w:ilvl="1">
      <w:start w:val="1"/>
      <w:numFmt w:val="decimal"/>
      <w:lvlText w:val="3.%2"/>
      <w:lvlJc w:val="left"/>
      <w:pPr>
        <w:ind w:left="940" w:hanging="600"/>
      </w:pPr>
      <w:rPr>
        <w:rFonts w:ascii="Arial Bold" w:hAnsi="Arial Bold" w:hint="default"/>
        <w:b/>
        <w:i w:val="0"/>
        <w:color w:val="auto"/>
        <w:sz w:val="32"/>
        <w:szCs w:val="20"/>
      </w:rPr>
    </w:lvl>
    <w:lvl w:ilvl="2">
      <w:start w:val="1"/>
      <w:numFmt w:val="decimal"/>
      <w:lvlText w:val="%1.%2.%3"/>
      <w:lvlJc w:val="left"/>
      <w:pPr>
        <w:ind w:left="1521" w:hanging="801"/>
      </w:pPr>
      <w:rPr>
        <w:rFonts w:ascii="Calibri" w:eastAsia="Calibri" w:hAnsi="Calibri" w:hint="default"/>
        <w:sz w:val="20"/>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25" w15:restartNumberingAfterBreak="0">
    <w:nsid w:val="3C9F6B81"/>
    <w:multiLevelType w:val="hybridMultilevel"/>
    <w:tmpl w:val="0A4C767C"/>
    <w:lvl w:ilvl="0" w:tplc="E834AB4E">
      <w:start w:val="1"/>
      <w:numFmt w:val="bullet"/>
      <w:lvlText w:val=""/>
      <w:lvlJc w:val="left"/>
      <w:pPr>
        <w:ind w:left="590" w:hanging="364"/>
      </w:pPr>
      <w:rPr>
        <w:rFonts w:ascii="Symbol" w:eastAsia="Symbol" w:hAnsi="Symbol" w:hint="default"/>
        <w:sz w:val="24"/>
        <w:szCs w:val="24"/>
      </w:rPr>
    </w:lvl>
    <w:lvl w:ilvl="1" w:tplc="66B6D6EA">
      <w:start w:val="1"/>
      <w:numFmt w:val="bullet"/>
      <w:lvlText w:val=""/>
      <w:lvlJc w:val="left"/>
      <w:pPr>
        <w:ind w:left="220" w:hanging="364"/>
      </w:pPr>
      <w:rPr>
        <w:rFonts w:ascii="Symbol" w:eastAsia="Symbol" w:hAnsi="Symbol" w:hint="default"/>
        <w:sz w:val="24"/>
        <w:szCs w:val="24"/>
      </w:rPr>
    </w:lvl>
    <w:lvl w:ilvl="2" w:tplc="79B44C4E">
      <w:start w:val="1"/>
      <w:numFmt w:val="bullet"/>
      <w:lvlText w:val="•"/>
      <w:lvlJc w:val="left"/>
      <w:pPr>
        <w:ind w:left="1595" w:hanging="364"/>
      </w:pPr>
      <w:rPr>
        <w:rFonts w:hint="default"/>
      </w:rPr>
    </w:lvl>
    <w:lvl w:ilvl="3" w:tplc="B92AFFF8">
      <w:start w:val="1"/>
      <w:numFmt w:val="bullet"/>
      <w:lvlText w:val="•"/>
      <w:lvlJc w:val="left"/>
      <w:pPr>
        <w:ind w:left="2601" w:hanging="364"/>
      </w:pPr>
      <w:rPr>
        <w:rFonts w:hint="default"/>
      </w:rPr>
    </w:lvl>
    <w:lvl w:ilvl="4" w:tplc="61EADCA6">
      <w:start w:val="1"/>
      <w:numFmt w:val="bullet"/>
      <w:lvlText w:val="•"/>
      <w:lvlJc w:val="left"/>
      <w:pPr>
        <w:ind w:left="3606" w:hanging="364"/>
      </w:pPr>
      <w:rPr>
        <w:rFonts w:hint="default"/>
      </w:rPr>
    </w:lvl>
    <w:lvl w:ilvl="5" w:tplc="648E2DBE">
      <w:start w:val="1"/>
      <w:numFmt w:val="bullet"/>
      <w:lvlText w:val="•"/>
      <w:lvlJc w:val="left"/>
      <w:pPr>
        <w:ind w:left="4612" w:hanging="364"/>
      </w:pPr>
      <w:rPr>
        <w:rFonts w:hint="default"/>
      </w:rPr>
    </w:lvl>
    <w:lvl w:ilvl="6" w:tplc="53F4146C">
      <w:start w:val="1"/>
      <w:numFmt w:val="bullet"/>
      <w:lvlText w:val="•"/>
      <w:lvlJc w:val="left"/>
      <w:pPr>
        <w:ind w:left="5617" w:hanging="364"/>
      </w:pPr>
      <w:rPr>
        <w:rFonts w:hint="default"/>
      </w:rPr>
    </w:lvl>
    <w:lvl w:ilvl="7" w:tplc="EB1652B4">
      <w:start w:val="1"/>
      <w:numFmt w:val="bullet"/>
      <w:lvlText w:val="•"/>
      <w:lvlJc w:val="left"/>
      <w:pPr>
        <w:ind w:left="6623" w:hanging="364"/>
      </w:pPr>
      <w:rPr>
        <w:rFonts w:hint="default"/>
      </w:rPr>
    </w:lvl>
    <w:lvl w:ilvl="8" w:tplc="1C707012">
      <w:start w:val="1"/>
      <w:numFmt w:val="bullet"/>
      <w:lvlText w:val="•"/>
      <w:lvlJc w:val="left"/>
      <w:pPr>
        <w:ind w:left="7628" w:hanging="364"/>
      </w:pPr>
      <w:rPr>
        <w:rFonts w:hint="default"/>
      </w:rPr>
    </w:lvl>
  </w:abstractNum>
  <w:abstractNum w:abstractNumId="26" w15:restartNumberingAfterBreak="0">
    <w:nsid w:val="3DA82609"/>
    <w:multiLevelType w:val="multilevel"/>
    <w:tmpl w:val="C9B0FD7C"/>
    <w:lvl w:ilvl="0">
      <w:start w:val="3"/>
      <w:numFmt w:val="decimal"/>
      <w:lvlText w:val="%1"/>
      <w:lvlJc w:val="left"/>
      <w:pPr>
        <w:ind w:left="1227" w:hanging="1008"/>
      </w:pPr>
      <w:rPr>
        <w:rFonts w:hint="default"/>
      </w:rPr>
    </w:lvl>
    <w:lvl w:ilvl="1">
      <w:start w:val="4"/>
      <w:numFmt w:val="decimal"/>
      <w:lvlText w:val="%1.%2"/>
      <w:lvlJc w:val="left"/>
      <w:pPr>
        <w:ind w:left="1227" w:hanging="1008"/>
      </w:pPr>
      <w:rPr>
        <w:rFonts w:hint="default"/>
      </w:rPr>
    </w:lvl>
    <w:lvl w:ilvl="2">
      <w:start w:val="20"/>
      <w:numFmt w:val="decimal"/>
      <w:lvlText w:val="%1.%2.%3"/>
      <w:lvlJc w:val="left"/>
      <w:pPr>
        <w:ind w:left="1227" w:hanging="1008"/>
      </w:pPr>
      <w:rPr>
        <w:rFonts w:ascii="Arial" w:eastAsia="Arial" w:hAnsi="Arial" w:hint="default"/>
        <w:b/>
        <w:bCs/>
        <w:w w:val="99"/>
        <w:sz w:val="28"/>
        <w:szCs w:val="28"/>
      </w:rPr>
    </w:lvl>
    <w:lvl w:ilvl="3">
      <w:start w:val="1"/>
      <w:numFmt w:val="bullet"/>
      <w:lvlText w:val=""/>
      <w:lvlJc w:val="left"/>
      <w:pPr>
        <w:ind w:left="666" w:hanging="364"/>
      </w:pPr>
      <w:rPr>
        <w:rFonts w:ascii="Symbol" w:eastAsia="Symbol" w:hAnsi="Symbol" w:hint="default"/>
        <w:sz w:val="24"/>
        <w:szCs w:val="24"/>
      </w:rPr>
    </w:lvl>
    <w:lvl w:ilvl="4">
      <w:start w:val="1"/>
      <w:numFmt w:val="bullet"/>
      <w:lvlText w:val="•"/>
      <w:lvlJc w:val="left"/>
      <w:pPr>
        <w:ind w:left="4085" w:hanging="364"/>
      </w:pPr>
      <w:rPr>
        <w:rFonts w:hint="default"/>
      </w:rPr>
    </w:lvl>
    <w:lvl w:ilvl="5">
      <w:start w:val="1"/>
      <w:numFmt w:val="bullet"/>
      <w:lvlText w:val="•"/>
      <w:lvlJc w:val="left"/>
      <w:pPr>
        <w:ind w:left="5037" w:hanging="364"/>
      </w:pPr>
      <w:rPr>
        <w:rFonts w:hint="default"/>
      </w:rPr>
    </w:lvl>
    <w:lvl w:ilvl="6">
      <w:start w:val="1"/>
      <w:numFmt w:val="bullet"/>
      <w:lvlText w:val="•"/>
      <w:lvlJc w:val="left"/>
      <w:pPr>
        <w:ind w:left="5990" w:hanging="364"/>
      </w:pPr>
      <w:rPr>
        <w:rFonts w:hint="default"/>
      </w:rPr>
    </w:lvl>
    <w:lvl w:ilvl="7">
      <w:start w:val="1"/>
      <w:numFmt w:val="bullet"/>
      <w:lvlText w:val="•"/>
      <w:lvlJc w:val="left"/>
      <w:pPr>
        <w:ind w:left="6942" w:hanging="364"/>
      </w:pPr>
      <w:rPr>
        <w:rFonts w:hint="default"/>
      </w:rPr>
    </w:lvl>
    <w:lvl w:ilvl="8">
      <w:start w:val="1"/>
      <w:numFmt w:val="bullet"/>
      <w:lvlText w:val="•"/>
      <w:lvlJc w:val="left"/>
      <w:pPr>
        <w:ind w:left="7895" w:hanging="364"/>
      </w:pPr>
      <w:rPr>
        <w:rFonts w:hint="default"/>
      </w:rPr>
    </w:lvl>
  </w:abstractNum>
  <w:abstractNum w:abstractNumId="27" w15:restartNumberingAfterBreak="0">
    <w:nsid w:val="433D3A39"/>
    <w:multiLevelType w:val="hybridMultilevel"/>
    <w:tmpl w:val="CB66B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FB3240"/>
    <w:multiLevelType w:val="hybridMultilevel"/>
    <w:tmpl w:val="E38E5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912EC"/>
    <w:multiLevelType w:val="hybridMultilevel"/>
    <w:tmpl w:val="6EA2BF0A"/>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lvl>
    <w:lvl w:ilvl="3" w:tplc="0409000F">
      <w:start w:val="1"/>
      <w:numFmt w:val="decimal"/>
      <w:lvlText w:val="%4."/>
      <w:lvlJc w:val="left"/>
      <w:pPr>
        <w:ind w:left="2880" w:hanging="360"/>
      </w:p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47C931B5"/>
    <w:multiLevelType w:val="hybridMultilevel"/>
    <w:tmpl w:val="627A7C2A"/>
    <w:lvl w:ilvl="0" w:tplc="35EAB88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B843D3"/>
    <w:multiLevelType w:val="hybridMultilevel"/>
    <w:tmpl w:val="5248044E"/>
    <w:lvl w:ilvl="0" w:tplc="A6A0B466">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4ADA4E54"/>
    <w:multiLevelType w:val="hybridMultilevel"/>
    <w:tmpl w:val="45A09084"/>
    <w:lvl w:ilvl="0" w:tplc="6CD6B544">
      <w:start w:val="1"/>
      <w:numFmt w:val="bullet"/>
      <w:lvlText w:val="‒"/>
      <w:lvlJc w:val="left"/>
      <w:pPr>
        <w:tabs>
          <w:tab w:val="num" w:pos="360"/>
        </w:tabs>
        <w:ind w:left="360" w:hanging="360"/>
      </w:pPr>
      <w:rPr>
        <w:rFonts w:ascii="Calibri" w:hAnsi="Calibri" w:hint="default"/>
        <w:color w:val="auto"/>
        <w:sz w:val="24"/>
        <w:szCs w:val="24"/>
      </w:rPr>
    </w:lvl>
    <w:lvl w:ilvl="1" w:tplc="68C0F95C">
      <w:start w:val="1"/>
      <w:numFmt w:val="bullet"/>
      <w:lvlText w:val=""/>
      <w:lvlJc w:val="left"/>
      <w:pPr>
        <w:tabs>
          <w:tab w:val="num" w:pos="1440"/>
        </w:tabs>
        <w:ind w:left="1080" w:firstLine="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BA55083"/>
    <w:multiLevelType w:val="multilevel"/>
    <w:tmpl w:val="A01A7E2A"/>
    <w:lvl w:ilvl="0">
      <w:start w:val="3"/>
      <w:numFmt w:val="decimal"/>
      <w:lvlText w:val="%1"/>
      <w:lvlJc w:val="left"/>
      <w:pPr>
        <w:ind w:left="539" w:hanging="400"/>
      </w:pPr>
      <w:rPr>
        <w:rFonts w:ascii="Arial" w:eastAsia="Calibri" w:hAnsi="Arial" w:hint="default"/>
        <w:bCs/>
        <w:sz w:val="32"/>
        <w:szCs w:val="20"/>
      </w:rPr>
    </w:lvl>
    <w:lvl w:ilvl="1">
      <w:start w:val="1"/>
      <w:numFmt w:val="decimal"/>
      <w:lvlText w:val="2.%2"/>
      <w:lvlJc w:val="left"/>
      <w:pPr>
        <w:ind w:left="940" w:hanging="600"/>
      </w:pPr>
      <w:rPr>
        <w:rFonts w:ascii="Arial Bold" w:hAnsi="Arial Bold" w:hint="default"/>
        <w:b/>
        <w:i w:val="0"/>
        <w:color w:val="auto"/>
        <w:sz w:val="32"/>
        <w:szCs w:val="20"/>
      </w:rPr>
    </w:lvl>
    <w:lvl w:ilvl="2">
      <w:start w:val="1"/>
      <w:numFmt w:val="decimal"/>
      <w:lvlText w:val="3.2.%3"/>
      <w:lvlJc w:val="left"/>
      <w:pPr>
        <w:ind w:left="1521" w:hanging="801"/>
      </w:pPr>
      <w:rPr>
        <w:rFonts w:ascii="Arial Bold" w:hAnsi="Arial Bold" w:hint="default"/>
        <w:b/>
        <w:i w:val="0"/>
        <w:color w:val="auto"/>
        <w:sz w:val="28"/>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34" w15:restartNumberingAfterBreak="0">
    <w:nsid w:val="4C3F4EFF"/>
    <w:multiLevelType w:val="hybridMultilevel"/>
    <w:tmpl w:val="F91C496A"/>
    <w:lvl w:ilvl="0" w:tplc="74149E8E">
      <w:start w:val="1"/>
      <w:numFmt w:val="bullet"/>
      <w:pStyle w:val="Bullets"/>
      <w:lvlText w:val=""/>
      <w:lvlJc w:val="left"/>
      <w:pPr>
        <w:tabs>
          <w:tab w:val="num" w:pos="360"/>
        </w:tabs>
        <w:ind w:left="360" w:hanging="360"/>
      </w:pPr>
      <w:rPr>
        <w:rFonts w:ascii="Symbol" w:hAnsi="Symbol" w:hint="default"/>
        <w:color w:val="auto"/>
        <w:sz w:val="24"/>
        <w:szCs w:val="24"/>
      </w:rPr>
    </w:lvl>
    <w:lvl w:ilvl="1" w:tplc="68C0F95C">
      <w:start w:val="1"/>
      <w:numFmt w:val="bullet"/>
      <w:lvlText w:val=""/>
      <w:lvlJc w:val="left"/>
      <w:pPr>
        <w:tabs>
          <w:tab w:val="num" w:pos="1440"/>
        </w:tabs>
        <w:ind w:left="1080" w:firstLine="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5F4981"/>
    <w:multiLevelType w:val="hybridMultilevel"/>
    <w:tmpl w:val="2196E1DC"/>
    <w:lvl w:ilvl="0" w:tplc="71ECF0F6">
      <w:start w:val="1"/>
      <w:numFmt w:val="bullet"/>
      <w:lvlText w:val=""/>
      <w:lvlJc w:val="left"/>
      <w:pPr>
        <w:ind w:left="666" w:hanging="364"/>
      </w:pPr>
      <w:rPr>
        <w:rFonts w:ascii="Symbol" w:eastAsia="Symbol" w:hAnsi="Symbol" w:hint="default"/>
        <w:sz w:val="24"/>
        <w:szCs w:val="24"/>
      </w:rPr>
    </w:lvl>
    <w:lvl w:ilvl="1" w:tplc="BA56021A">
      <w:start w:val="1"/>
      <w:numFmt w:val="bullet"/>
      <w:lvlText w:val="•"/>
      <w:lvlJc w:val="left"/>
      <w:pPr>
        <w:ind w:left="1571" w:hanging="364"/>
      </w:pPr>
      <w:rPr>
        <w:rFonts w:hint="default"/>
      </w:rPr>
    </w:lvl>
    <w:lvl w:ilvl="2" w:tplc="EA1A8E80">
      <w:start w:val="1"/>
      <w:numFmt w:val="bullet"/>
      <w:lvlText w:val="•"/>
      <w:lvlJc w:val="left"/>
      <w:pPr>
        <w:ind w:left="2477" w:hanging="364"/>
      </w:pPr>
      <w:rPr>
        <w:rFonts w:hint="default"/>
      </w:rPr>
    </w:lvl>
    <w:lvl w:ilvl="3" w:tplc="4F3C122C">
      <w:start w:val="1"/>
      <w:numFmt w:val="bullet"/>
      <w:lvlText w:val="•"/>
      <w:lvlJc w:val="left"/>
      <w:pPr>
        <w:ind w:left="3382" w:hanging="364"/>
      </w:pPr>
      <w:rPr>
        <w:rFonts w:hint="default"/>
      </w:rPr>
    </w:lvl>
    <w:lvl w:ilvl="4" w:tplc="793C5EE8">
      <w:start w:val="1"/>
      <w:numFmt w:val="bullet"/>
      <w:lvlText w:val="•"/>
      <w:lvlJc w:val="left"/>
      <w:pPr>
        <w:ind w:left="4287" w:hanging="364"/>
      </w:pPr>
      <w:rPr>
        <w:rFonts w:hint="default"/>
      </w:rPr>
    </w:lvl>
    <w:lvl w:ilvl="5" w:tplc="8042C262">
      <w:start w:val="1"/>
      <w:numFmt w:val="bullet"/>
      <w:lvlText w:val="•"/>
      <w:lvlJc w:val="left"/>
      <w:pPr>
        <w:ind w:left="5193" w:hanging="364"/>
      </w:pPr>
      <w:rPr>
        <w:rFonts w:hint="default"/>
      </w:rPr>
    </w:lvl>
    <w:lvl w:ilvl="6" w:tplc="C2C82370">
      <w:start w:val="1"/>
      <w:numFmt w:val="bullet"/>
      <w:lvlText w:val="•"/>
      <w:lvlJc w:val="left"/>
      <w:pPr>
        <w:ind w:left="6098" w:hanging="364"/>
      </w:pPr>
      <w:rPr>
        <w:rFonts w:hint="default"/>
      </w:rPr>
    </w:lvl>
    <w:lvl w:ilvl="7" w:tplc="DE7AAC0E">
      <w:start w:val="1"/>
      <w:numFmt w:val="bullet"/>
      <w:lvlText w:val="•"/>
      <w:lvlJc w:val="left"/>
      <w:pPr>
        <w:ind w:left="7003" w:hanging="364"/>
      </w:pPr>
      <w:rPr>
        <w:rFonts w:hint="default"/>
      </w:rPr>
    </w:lvl>
    <w:lvl w:ilvl="8" w:tplc="1DE42CEC">
      <w:start w:val="1"/>
      <w:numFmt w:val="bullet"/>
      <w:lvlText w:val="•"/>
      <w:lvlJc w:val="left"/>
      <w:pPr>
        <w:ind w:left="7909" w:hanging="364"/>
      </w:pPr>
      <w:rPr>
        <w:rFonts w:hint="default"/>
      </w:rPr>
    </w:lvl>
  </w:abstractNum>
  <w:abstractNum w:abstractNumId="36" w15:restartNumberingAfterBreak="0">
    <w:nsid w:val="587E26E3"/>
    <w:multiLevelType w:val="hybridMultilevel"/>
    <w:tmpl w:val="2CDE964A"/>
    <w:lvl w:ilvl="0" w:tplc="7CB6C0B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4C4AD2"/>
    <w:multiLevelType w:val="hybridMultilevel"/>
    <w:tmpl w:val="2B6A0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EB6394B"/>
    <w:multiLevelType w:val="hybridMultilevel"/>
    <w:tmpl w:val="4B6E4106"/>
    <w:lvl w:ilvl="0" w:tplc="A0D20E9C">
      <w:start w:val="1"/>
      <w:numFmt w:val="lowerLetter"/>
      <w:lvlText w:val="(%1)"/>
      <w:lvlJc w:val="left"/>
      <w:pPr>
        <w:ind w:left="480" w:hanging="360"/>
      </w:pPr>
      <w:rPr>
        <w:rFonts w:hint="default"/>
        <w:color w:val="00B05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3824A23"/>
    <w:multiLevelType w:val="hybridMultilevel"/>
    <w:tmpl w:val="BE16F300"/>
    <w:lvl w:ilvl="0" w:tplc="DC8C6F1C">
      <w:start w:val="1"/>
      <w:numFmt w:val="bullet"/>
      <w:lvlText w:val=""/>
      <w:lvlJc w:val="left"/>
      <w:pPr>
        <w:ind w:left="580" w:hanging="360"/>
      </w:pPr>
      <w:rPr>
        <w:rFonts w:ascii="Symbol" w:eastAsia="Symbol" w:hAnsi="Symbol" w:hint="default"/>
        <w:sz w:val="24"/>
        <w:szCs w:val="24"/>
      </w:rPr>
    </w:lvl>
    <w:lvl w:ilvl="1" w:tplc="E3F4B90A">
      <w:start w:val="1"/>
      <w:numFmt w:val="bullet"/>
      <w:lvlText w:val="•"/>
      <w:lvlJc w:val="left"/>
      <w:pPr>
        <w:ind w:left="1502" w:hanging="360"/>
      </w:pPr>
      <w:rPr>
        <w:rFonts w:hint="default"/>
      </w:rPr>
    </w:lvl>
    <w:lvl w:ilvl="2" w:tplc="2A88F7C6">
      <w:start w:val="1"/>
      <w:numFmt w:val="bullet"/>
      <w:lvlText w:val="•"/>
      <w:lvlJc w:val="left"/>
      <w:pPr>
        <w:ind w:left="2424" w:hanging="360"/>
      </w:pPr>
      <w:rPr>
        <w:rFonts w:hint="default"/>
      </w:rPr>
    </w:lvl>
    <w:lvl w:ilvl="3" w:tplc="0C986A60">
      <w:start w:val="1"/>
      <w:numFmt w:val="bullet"/>
      <w:lvlText w:val="•"/>
      <w:lvlJc w:val="left"/>
      <w:pPr>
        <w:ind w:left="3346" w:hanging="360"/>
      </w:pPr>
      <w:rPr>
        <w:rFonts w:hint="default"/>
      </w:rPr>
    </w:lvl>
    <w:lvl w:ilvl="4" w:tplc="55C4AB6E">
      <w:start w:val="1"/>
      <w:numFmt w:val="bullet"/>
      <w:lvlText w:val="•"/>
      <w:lvlJc w:val="left"/>
      <w:pPr>
        <w:ind w:left="4268" w:hanging="360"/>
      </w:pPr>
      <w:rPr>
        <w:rFonts w:hint="default"/>
      </w:rPr>
    </w:lvl>
    <w:lvl w:ilvl="5" w:tplc="2B6E8F56">
      <w:start w:val="1"/>
      <w:numFmt w:val="bullet"/>
      <w:lvlText w:val="•"/>
      <w:lvlJc w:val="left"/>
      <w:pPr>
        <w:ind w:left="5190" w:hanging="360"/>
      </w:pPr>
      <w:rPr>
        <w:rFonts w:hint="default"/>
      </w:rPr>
    </w:lvl>
    <w:lvl w:ilvl="6" w:tplc="6C2A20FC">
      <w:start w:val="1"/>
      <w:numFmt w:val="bullet"/>
      <w:lvlText w:val="•"/>
      <w:lvlJc w:val="left"/>
      <w:pPr>
        <w:ind w:left="6112" w:hanging="360"/>
      </w:pPr>
      <w:rPr>
        <w:rFonts w:hint="default"/>
      </w:rPr>
    </w:lvl>
    <w:lvl w:ilvl="7" w:tplc="B96AC122">
      <w:start w:val="1"/>
      <w:numFmt w:val="bullet"/>
      <w:lvlText w:val="•"/>
      <w:lvlJc w:val="left"/>
      <w:pPr>
        <w:ind w:left="7034" w:hanging="360"/>
      </w:pPr>
      <w:rPr>
        <w:rFonts w:hint="default"/>
      </w:rPr>
    </w:lvl>
    <w:lvl w:ilvl="8" w:tplc="CABC31D8">
      <w:start w:val="1"/>
      <w:numFmt w:val="bullet"/>
      <w:lvlText w:val="•"/>
      <w:lvlJc w:val="left"/>
      <w:pPr>
        <w:ind w:left="7956" w:hanging="360"/>
      </w:pPr>
      <w:rPr>
        <w:rFonts w:hint="default"/>
      </w:rPr>
    </w:lvl>
  </w:abstractNum>
  <w:abstractNum w:abstractNumId="40" w15:restartNumberingAfterBreak="0">
    <w:nsid w:val="6A5B786E"/>
    <w:multiLevelType w:val="hybridMultilevel"/>
    <w:tmpl w:val="C5168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726AB0"/>
    <w:multiLevelType w:val="hybridMultilevel"/>
    <w:tmpl w:val="84FAD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E8D627E"/>
    <w:multiLevelType w:val="hybridMultilevel"/>
    <w:tmpl w:val="758626AC"/>
    <w:lvl w:ilvl="0" w:tplc="04090001">
      <w:start w:val="1"/>
      <w:numFmt w:val="bullet"/>
      <w:lvlText w:val=""/>
      <w:lvlJc w:val="left"/>
      <w:pPr>
        <w:ind w:left="860" w:hanging="360"/>
      </w:pPr>
      <w:rPr>
        <w:rFonts w:ascii="Symbol" w:hAnsi="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hint="default"/>
      </w:rPr>
    </w:lvl>
    <w:lvl w:ilvl="3" w:tplc="04090001" w:tentative="1">
      <w:start w:val="1"/>
      <w:numFmt w:val="bullet"/>
      <w:lvlText w:val=""/>
      <w:lvlJc w:val="left"/>
      <w:pPr>
        <w:ind w:left="3020" w:hanging="360"/>
      </w:pPr>
      <w:rPr>
        <w:rFonts w:ascii="Symbol" w:hAnsi="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hint="default"/>
      </w:rPr>
    </w:lvl>
    <w:lvl w:ilvl="6" w:tplc="04090001" w:tentative="1">
      <w:start w:val="1"/>
      <w:numFmt w:val="bullet"/>
      <w:lvlText w:val=""/>
      <w:lvlJc w:val="left"/>
      <w:pPr>
        <w:ind w:left="5180" w:hanging="360"/>
      </w:pPr>
      <w:rPr>
        <w:rFonts w:ascii="Symbol" w:hAnsi="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hint="default"/>
      </w:rPr>
    </w:lvl>
  </w:abstractNum>
  <w:abstractNum w:abstractNumId="43" w15:restartNumberingAfterBreak="0">
    <w:nsid w:val="6EB5654F"/>
    <w:multiLevelType w:val="hybridMultilevel"/>
    <w:tmpl w:val="393C440C"/>
    <w:lvl w:ilvl="0" w:tplc="A1B060AC">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44" w15:restartNumberingAfterBreak="0">
    <w:nsid w:val="6ED35BE3"/>
    <w:multiLevelType w:val="hybridMultilevel"/>
    <w:tmpl w:val="D06C6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122CFE"/>
    <w:multiLevelType w:val="hybridMultilevel"/>
    <w:tmpl w:val="7FE6215C"/>
    <w:lvl w:ilvl="0" w:tplc="2D9AEC2C">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30F5CED"/>
    <w:multiLevelType w:val="hybridMultilevel"/>
    <w:tmpl w:val="5F9E89C2"/>
    <w:lvl w:ilvl="0" w:tplc="1000405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4962CE"/>
    <w:multiLevelType w:val="multilevel"/>
    <w:tmpl w:val="49B0441A"/>
    <w:lvl w:ilvl="0">
      <w:start w:val="33"/>
      <w:numFmt w:val="decimal"/>
      <w:lvlText w:val="%1"/>
      <w:lvlJc w:val="left"/>
      <w:pPr>
        <w:ind w:left="140" w:hanging="490"/>
      </w:pPr>
      <w:rPr>
        <w:rFonts w:hint="default"/>
      </w:rPr>
    </w:lvl>
    <w:lvl w:ilvl="1">
      <w:start w:val="6"/>
      <w:numFmt w:val="decimal"/>
      <w:pStyle w:val="BulletsLast"/>
      <w:lvlText w:val="%1.%2"/>
      <w:lvlJc w:val="left"/>
      <w:pPr>
        <w:ind w:left="140" w:hanging="490"/>
      </w:pPr>
      <w:rPr>
        <w:rFonts w:ascii="Arial" w:eastAsia="Arial" w:hAnsi="Arial" w:hint="default"/>
        <w:w w:val="99"/>
        <w:sz w:val="22"/>
        <w:szCs w:val="22"/>
      </w:rPr>
    </w:lvl>
    <w:lvl w:ilvl="2">
      <w:start w:val="1"/>
      <w:numFmt w:val="bullet"/>
      <w:lvlText w:val=""/>
      <w:lvlJc w:val="left"/>
      <w:pPr>
        <w:ind w:left="666" w:hanging="364"/>
      </w:pPr>
      <w:rPr>
        <w:rFonts w:ascii="Symbol" w:eastAsia="Symbol" w:hAnsi="Symbol" w:hint="default"/>
        <w:sz w:val="24"/>
        <w:szCs w:val="24"/>
      </w:rPr>
    </w:lvl>
    <w:lvl w:ilvl="3">
      <w:start w:val="1"/>
      <w:numFmt w:val="bullet"/>
      <w:lvlText w:val="•"/>
      <w:lvlJc w:val="left"/>
      <w:pPr>
        <w:ind w:left="2660" w:hanging="364"/>
      </w:pPr>
      <w:rPr>
        <w:rFonts w:hint="default"/>
      </w:rPr>
    </w:lvl>
    <w:lvl w:ilvl="4">
      <w:start w:val="1"/>
      <w:numFmt w:val="bullet"/>
      <w:lvlText w:val="•"/>
      <w:lvlJc w:val="left"/>
      <w:pPr>
        <w:ind w:left="3657" w:hanging="364"/>
      </w:pPr>
      <w:rPr>
        <w:rFonts w:hint="default"/>
      </w:rPr>
    </w:lvl>
    <w:lvl w:ilvl="5">
      <w:start w:val="1"/>
      <w:numFmt w:val="bullet"/>
      <w:lvlText w:val="•"/>
      <w:lvlJc w:val="left"/>
      <w:pPr>
        <w:ind w:left="4654" w:hanging="364"/>
      </w:pPr>
      <w:rPr>
        <w:rFonts w:hint="default"/>
      </w:rPr>
    </w:lvl>
    <w:lvl w:ilvl="6">
      <w:start w:val="1"/>
      <w:numFmt w:val="bullet"/>
      <w:lvlText w:val="•"/>
      <w:lvlJc w:val="left"/>
      <w:pPr>
        <w:ind w:left="5651" w:hanging="364"/>
      </w:pPr>
      <w:rPr>
        <w:rFonts w:hint="default"/>
      </w:rPr>
    </w:lvl>
    <w:lvl w:ilvl="7">
      <w:start w:val="1"/>
      <w:numFmt w:val="bullet"/>
      <w:lvlText w:val="•"/>
      <w:lvlJc w:val="left"/>
      <w:pPr>
        <w:ind w:left="6648" w:hanging="364"/>
      </w:pPr>
      <w:rPr>
        <w:rFonts w:hint="default"/>
      </w:rPr>
    </w:lvl>
    <w:lvl w:ilvl="8">
      <w:start w:val="1"/>
      <w:numFmt w:val="bullet"/>
      <w:lvlText w:val="•"/>
      <w:lvlJc w:val="left"/>
      <w:pPr>
        <w:ind w:left="7645" w:hanging="364"/>
      </w:pPr>
      <w:rPr>
        <w:rFonts w:hint="default"/>
      </w:rPr>
    </w:lvl>
  </w:abstractNum>
  <w:abstractNum w:abstractNumId="48" w15:restartNumberingAfterBreak="0">
    <w:nsid w:val="74CB65DC"/>
    <w:multiLevelType w:val="multilevel"/>
    <w:tmpl w:val="9CD4F4A8"/>
    <w:lvl w:ilvl="0">
      <w:start w:val="3"/>
      <w:numFmt w:val="decimal"/>
      <w:lvlText w:val="%1"/>
      <w:lvlJc w:val="left"/>
      <w:pPr>
        <w:ind w:left="539" w:hanging="400"/>
      </w:pPr>
      <w:rPr>
        <w:rFonts w:ascii="Arial" w:eastAsia="Calibri" w:hAnsi="Arial" w:hint="default"/>
        <w:bCs/>
        <w:sz w:val="32"/>
        <w:szCs w:val="20"/>
      </w:rPr>
    </w:lvl>
    <w:lvl w:ilvl="1">
      <w:start w:val="1"/>
      <w:numFmt w:val="decimal"/>
      <w:lvlText w:val="2.%2"/>
      <w:lvlJc w:val="left"/>
      <w:pPr>
        <w:ind w:left="940" w:hanging="600"/>
      </w:pPr>
      <w:rPr>
        <w:rFonts w:ascii="Arial Bold" w:hAnsi="Arial Bold" w:hint="default"/>
        <w:b/>
        <w:i w:val="0"/>
        <w:color w:val="auto"/>
        <w:sz w:val="32"/>
        <w:szCs w:val="20"/>
      </w:rPr>
    </w:lvl>
    <w:lvl w:ilvl="2">
      <w:start w:val="1"/>
      <w:numFmt w:val="decimal"/>
      <w:lvlText w:val="3.1.%3"/>
      <w:lvlJc w:val="left"/>
      <w:pPr>
        <w:ind w:left="1521" w:hanging="801"/>
      </w:pPr>
      <w:rPr>
        <w:rFonts w:ascii="Arial Bold" w:hAnsi="Arial Bold" w:hint="default"/>
        <w:b/>
        <w:i w:val="0"/>
        <w:color w:val="auto"/>
        <w:sz w:val="28"/>
        <w:szCs w:val="20"/>
      </w:rPr>
    </w:lvl>
    <w:lvl w:ilvl="3">
      <w:start w:val="1"/>
      <w:numFmt w:val="decimal"/>
      <w:lvlText w:val="%1.%2.%3.%4"/>
      <w:lvlJc w:val="left"/>
      <w:pPr>
        <w:ind w:left="1739" w:hanging="1000"/>
      </w:pPr>
      <w:rPr>
        <w:rFonts w:ascii="Calibri" w:eastAsia="Calibri" w:hAnsi="Calibri" w:hint="default"/>
        <w:sz w:val="20"/>
        <w:szCs w:val="20"/>
      </w:rPr>
    </w:lvl>
    <w:lvl w:ilvl="4">
      <w:start w:val="1"/>
      <w:numFmt w:val="bullet"/>
      <w:lvlText w:val="•"/>
      <w:lvlJc w:val="left"/>
      <w:pPr>
        <w:ind w:left="1340" w:hanging="1000"/>
      </w:pPr>
      <w:rPr>
        <w:rFonts w:hint="default"/>
      </w:rPr>
    </w:lvl>
    <w:lvl w:ilvl="5">
      <w:start w:val="1"/>
      <w:numFmt w:val="bullet"/>
      <w:lvlText w:val="•"/>
      <w:lvlJc w:val="left"/>
      <w:pPr>
        <w:ind w:left="1739" w:hanging="1000"/>
      </w:pPr>
      <w:rPr>
        <w:rFonts w:hint="default"/>
      </w:rPr>
    </w:lvl>
    <w:lvl w:ilvl="6">
      <w:start w:val="1"/>
      <w:numFmt w:val="bullet"/>
      <w:lvlText w:val="•"/>
      <w:lvlJc w:val="left"/>
      <w:pPr>
        <w:ind w:left="3311" w:hanging="1000"/>
      </w:pPr>
      <w:rPr>
        <w:rFonts w:hint="default"/>
      </w:rPr>
    </w:lvl>
    <w:lvl w:ilvl="7">
      <w:start w:val="1"/>
      <w:numFmt w:val="bullet"/>
      <w:lvlText w:val="•"/>
      <w:lvlJc w:val="left"/>
      <w:pPr>
        <w:ind w:left="4883" w:hanging="1000"/>
      </w:pPr>
      <w:rPr>
        <w:rFonts w:hint="default"/>
      </w:rPr>
    </w:lvl>
    <w:lvl w:ilvl="8">
      <w:start w:val="1"/>
      <w:numFmt w:val="bullet"/>
      <w:lvlText w:val="•"/>
      <w:lvlJc w:val="left"/>
      <w:pPr>
        <w:ind w:left="6455" w:hanging="1000"/>
      </w:pPr>
      <w:rPr>
        <w:rFonts w:hint="default"/>
      </w:rPr>
    </w:lvl>
  </w:abstractNum>
  <w:abstractNum w:abstractNumId="49" w15:restartNumberingAfterBreak="0">
    <w:nsid w:val="7768157A"/>
    <w:multiLevelType w:val="hybridMultilevel"/>
    <w:tmpl w:val="1C542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5E0AAA"/>
    <w:multiLevelType w:val="hybridMultilevel"/>
    <w:tmpl w:val="B9E07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ED50746"/>
    <w:multiLevelType w:val="hybridMultilevel"/>
    <w:tmpl w:val="7D1AAB08"/>
    <w:lvl w:ilvl="0" w:tplc="04090001">
      <w:start w:val="1"/>
      <w:numFmt w:val="bullet"/>
      <w:lvlText w:val=""/>
      <w:lvlJc w:val="left"/>
      <w:pPr>
        <w:ind w:left="942" w:hanging="360"/>
      </w:pPr>
      <w:rPr>
        <w:rFonts w:ascii="Symbol" w:hAnsi="Symbol" w:hint="default"/>
      </w:rPr>
    </w:lvl>
    <w:lvl w:ilvl="1" w:tplc="04090003" w:tentative="1">
      <w:start w:val="1"/>
      <w:numFmt w:val="bullet"/>
      <w:lvlText w:val="o"/>
      <w:lvlJc w:val="left"/>
      <w:pPr>
        <w:ind w:left="1662" w:hanging="360"/>
      </w:pPr>
      <w:rPr>
        <w:rFonts w:ascii="Courier New" w:hAnsi="Courier New" w:cs="Courier New" w:hint="default"/>
      </w:rPr>
    </w:lvl>
    <w:lvl w:ilvl="2" w:tplc="04090005" w:tentative="1">
      <w:start w:val="1"/>
      <w:numFmt w:val="bullet"/>
      <w:lvlText w:val=""/>
      <w:lvlJc w:val="left"/>
      <w:pPr>
        <w:ind w:left="2382" w:hanging="360"/>
      </w:pPr>
      <w:rPr>
        <w:rFonts w:ascii="Wingdings" w:hAnsi="Wingdings" w:hint="default"/>
      </w:rPr>
    </w:lvl>
    <w:lvl w:ilvl="3" w:tplc="04090001" w:tentative="1">
      <w:start w:val="1"/>
      <w:numFmt w:val="bullet"/>
      <w:lvlText w:val=""/>
      <w:lvlJc w:val="left"/>
      <w:pPr>
        <w:ind w:left="3102" w:hanging="360"/>
      </w:pPr>
      <w:rPr>
        <w:rFonts w:ascii="Symbol" w:hAnsi="Symbol" w:hint="default"/>
      </w:rPr>
    </w:lvl>
    <w:lvl w:ilvl="4" w:tplc="04090003" w:tentative="1">
      <w:start w:val="1"/>
      <w:numFmt w:val="bullet"/>
      <w:lvlText w:val="o"/>
      <w:lvlJc w:val="left"/>
      <w:pPr>
        <w:ind w:left="3822" w:hanging="360"/>
      </w:pPr>
      <w:rPr>
        <w:rFonts w:ascii="Courier New" w:hAnsi="Courier New" w:cs="Courier New" w:hint="default"/>
      </w:rPr>
    </w:lvl>
    <w:lvl w:ilvl="5" w:tplc="04090005" w:tentative="1">
      <w:start w:val="1"/>
      <w:numFmt w:val="bullet"/>
      <w:lvlText w:val=""/>
      <w:lvlJc w:val="left"/>
      <w:pPr>
        <w:ind w:left="4542" w:hanging="360"/>
      </w:pPr>
      <w:rPr>
        <w:rFonts w:ascii="Wingdings" w:hAnsi="Wingdings" w:hint="default"/>
      </w:rPr>
    </w:lvl>
    <w:lvl w:ilvl="6" w:tplc="04090001" w:tentative="1">
      <w:start w:val="1"/>
      <w:numFmt w:val="bullet"/>
      <w:lvlText w:val=""/>
      <w:lvlJc w:val="left"/>
      <w:pPr>
        <w:ind w:left="5262" w:hanging="360"/>
      </w:pPr>
      <w:rPr>
        <w:rFonts w:ascii="Symbol" w:hAnsi="Symbol" w:hint="default"/>
      </w:rPr>
    </w:lvl>
    <w:lvl w:ilvl="7" w:tplc="04090003" w:tentative="1">
      <w:start w:val="1"/>
      <w:numFmt w:val="bullet"/>
      <w:lvlText w:val="o"/>
      <w:lvlJc w:val="left"/>
      <w:pPr>
        <w:ind w:left="5982" w:hanging="360"/>
      </w:pPr>
      <w:rPr>
        <w:rFonts w:ascii="Courier New" w:hAnsi="Courier New" w:cs="Courier New" w:hint="default"/>
      </w:rPr>
    </w:lvl>
    <w:lvl w:ilvl="8" w:tplc="04090005" w:tentative="1">
      <w:start w:val="1"/>
      <w:numFmt w:val="bullet"/>
      <w:lvlText w:val=""/>
      <w:lvlJc w:val="left"/>
      <w:pPr>
        <w:ind w:left="6702" w:hanging="360"/>
      </w:pPr>
      <w:rPr>
        <w:rFonts w:ascii="Wingdings" w:hAnsi="Wingdings" w:hint="default"/>
      </w:rPr>
    </w:lvl>
  </w:abstractNum>
  <w:num w:numId="1" w16cid:durableId="221791732">
    <w:abstractNumId w:val="47"/>
  </w:num>
  <w:num w:numId="2" w16cid:durableId="1406301495">
    <w:abstractNumId w:val="26"/>
  </w:num>
  <w:num w:numId="3" w16cid:durableId="1780292423">
    <w:abstractNumId w:val="25"/>
  </w:num>
  <w:num w:numId="4" w16cid:durableId="604267426">
    <w:abstractNumId w:val="35"/>
  </w:num>
  <w:num w:numId="5" w16cid:durableId="1524637672">
    <w:abstractNumId w:val="39"/>
  </w:num>
  <w:num w:numId="6" w16cid:durableId="512652842">
    <w:abstractNumId w:val="11"/>
  </w:num>
  <w:num w:numId="7" w16cid:durableId="150219479">
    <w:abstractNumId w:val="1"/>
  </w:num>
  <w:num w:numId="8" w16cid:durableId="1706757255">
    <w:abstractNumId w:val="37"/>
  </w:num>
  <w:num w:numId="9" w16cid:durableId="286664863">
    <w:abstractNumId w:val="20"/>
  </w:num>
  <w:num w:numId="10" w16cid:durableId="1973704654">
    <w:abstractNumId w:val="34"/>
  </w:num>
  <w:num w:numId="11" w16cid:durableId="503712108">
    <w:abstractNumId w:val="3"/>
  </w:num>
  <w:num w:numId="12" w16cid:durableId="722752542">
    <w:abstractNumId w:val="8"/>
  </w:num>
  <w:num w:numId="13" w16cid:durableId="1403212714">
    <w:abstractNumId w:val="12"/>
  </w:num>
  <w:num w:numId="14" w16cid:durableId="963586139">
    <w:abstractNumId w:val="51"/>
  </w:num>
  <w:num w:numId="15" w16cid:durableId="1423377393">
    <w:abstractNumId w:val="23"/>
  </w:num>
  <w:num w:numId="16" w16cid:durableId="1016614906">
    <w:abstractNumId w:val="44"/>
  </w:num>
  <w:num w:numId="17" w16cid:durableId="430013086">
    <w:abstractNumId w:val="19"/>
  </w:num>
  <w:num w:numId="18" w16cid:durableId="279456028">
    <w:abstractNumId w:val="24"/>
  </w:num>
  <w:num w:numId="19" w16cid:durableId="1902211385">
    <w:abstractNumId w:val="48"/>
  </w:num>
  <w:num w:numId="20" w16cid:durableId="953561784">
    <w:abstractNumId w:val="33"/>
  </w:num>
  <w:num w:numId="21" w16cid:durableId="1585720784">
    <w:abstractNumId w:val="9"/>
  </w:num>
  <w:num w:numId="22" w16cid:durableId="21170988">
    <w:abstractNumId w:val="16"/>
  </w:num>
  <w:num w:numId="23" w16cid:durableId="757094185">
    <w:abstractNumId w:val="42"/>
  </w:num>
  <w:num w:numId="24" w16cid:durableId="171650613">
    <w:abstractNumId w:val="36"/>
  </w:num>
  <w:num w:numId="25" w16cid:durableId="1162621284">
    <w:abstractNumId w:val="6"/>
  </w:num>
  <w:num w:numId="26" w16cid:durableId="724256239">
    <w:abstractNumId w:val="32"/>
  </w:num>
  <w:num w:numId="27" w16cid:durableId="1179081683">
    <w:abstractNumId w:val="45"/>
  </w:num>
  <w:num w:numId="28" w16cid:durableId="1341815185">
    <w:abstractNumId w:val="2"/>
  </w:num>
  <w:num w:numId="29" w16cid:durableId="1572232456">
    <w:abstractNumId w:val="13"/>
  </w:num>
  <w:num w:numId="30" w16cid:durableId="1080524734">
    <w:abstractNumId w:val="5"/>
  </w:num>
  <w:num w:numId="31" w16cid:durableId="1536622890">
    <w:abstractNumId w:val="17"/>
  </w:num>
  <w:num w:numId="32" w16cid:durableId="1824347984">
    <w:abstractNumId w:val="10"/>
  </w:num>
  <w:num w:numId="33" w16cid:durableId="1847012984">
    <w:abstractNumId w:val="40"/>
  </w:num>
  <w:num w:numId="34" w16cid:durableId="1031879509">
    <w:abstractNumId w:val="49"/>
  </w:num>
  <w:num w:numId="35" w16cid:durableId="1744450934">
    <w:abstractNumId w:val="30"/>
  </w:num>
  <w:num w:numId="36" w16cid:durableId="1343507974">
    <w:abstractNumId w:val="21"/>
  </w:num>
  <w:num w:numId="37" w16cid:durableId="1712337277">
    <w:abstractNumId w:val="0"/>
  </w:num>
  <w:num w:numId="38" w16cid:durableId="844511641">
    <w:abstractNumId w:val="7"/>
  </w:num>
  <w:num w:numId="39" w16cid:durableId="780760825">
    <w:abstractNumId w:val="43"/>
  </w:num>
  <w:num w:numId="40" w16cid:durableId="954410185">
    <w:abstractNumId w:val="22"/>
  </w:num>
  <w:num w:numId="41" w16cid:durableId="1972518203">
    <w:abstractNumId w:val="38"/>
  </w:num>
  <w:num w:numId="42" w16cid:durableId="1251625483">
    <w:abstractNumId w:val="31"/>
  </w:num>
  <w:num w:numId="43" w16cid:durableId="509299214">
    <w:abstractNumId w:val="28"/>
  </w:num>
  <w:num w:numId="44" w16cid:durableId="1423137182">
    <w:abstractNumId w:val="50"/>
  </w:num>
  <w:num w:numId="45" w16cid:durableId="156581729">
    <w:abstractNumId w:val="41"/>
  </w:num>
  <w:num w:numId="46" w16cid:durableId="808014332">
    <w:abstractNumId w:val="4"/>
  </w:num>
  <w:num w:numId="47" w16cid:durableId="1354111486">
    <w:abstractNumId w:val="18"/>
  </w:num>
  <w:num w:numId="48" w16cid:durableId="1914124308">
    <w:abstractNumId w:val="15"/>
  </w:num>
  <w:num w:numId="49" w16cid:durableId="1952475344">
    <w:abstractNumId w:val="14"/>
  </w:num>
  <w:num w:numId="50" w16cid:durableId="1688629918">
    <w:abstractNumId w:val="46"/>
  </w:num>
  <w:num w:numId="51" w16cid:durableId="1755592152">
    <w:abstractNumId w:val="23"/>
  </w:num>
  <w:num w:numId="52" w16cid:durableId="1604532969">
    <w:abstractNumId w:val="27"/>
  </w:num>
  <w:num w:numId="53" w16cid:durableId="198055029">
    <w:abstractNumId w:val="2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2DC7"/>
    <w:rsid w:val="000016CE"/>
    <w:rsid w:val="00001C18"/>
    <w:rsid w:val="0001224B"/>
    <w:rsid w:val="00012428"/>
    <w:rsid w:val="00014A33"/>
    <w:rsid w:val="00024CB1"/>
    <w:rsid w:val="00025EA9"/>
    <w:rsid w:val="00026ADB"/>
    <w:rsid w:val="000423FC"/>
    <w:rsid w:val="0004579E"/>
    <w:rsid w:val="000472B9"/>
    <w:rsid w:val="00050D46"/>
    <w:rsid w:val="00065448"/>
    <w:rsid w:val="000709AD"/>
    <w:rsid w:val="000728FB"/>
    <w:rsid w:val="0007535D"/>
    <w:rsid w:val="000766B8"/>
    <w:rsid w:val="0007745B"/>
    <w:rsid w:val="00081354"/>
    <w:rsid w:val="00083124"/>
    <w:rsid w:val="000850A5"/>
    <w:rsid w:val="0008521E"/>
    <w:rsid w:val="00086215"/>
    <w:rsid w:val="00086CFA"/>
    <w:rsid w:val="0009006C"/>
    <w:rsid w:val="00093B73"/>
    <w:rsid w:val="000967AA"/>
    <w:rsid w:val="00096FEA"/>
    <w:rsid w:val="000A0229"/>
    <w:rsid w:val="000A02BE"/>
    <w:rsid w:val="000A262E"/>
    <w:rsid w:val="000B0D39"/>
    <w:rsid w:val="000B3FDE"/>
    <w:rsid w:val="000B6D21"/>
    <w:rsid w:val="000C0F52"/>
    <w:rsid w:val="000C136F"/>
    <w:rsid w:val="000C19EF"/>
    <w:rsid w:val="000C31AC"/>
    <w:rsid w:val="000C4CDC"/>
    <w:rsid w:val="000D4AB0"/>
    <w:rsid w:val="000D6A32"/>
    <w:rsid w:val="000E6DDC"/>
    <w:rsid w:val="000F2087"/>
    <w:rsid w:val="000F2C93"/>
    <w:rsid w:val="000F659C"/>
    <w:rsid w:val="00100334"/>
    <w:rsid w:val="001018DE"/>
    <w:rsid w:val="00107290"/>
    <w:rsid w:val="00110E52"/>
    <w:rsid w:val="00111954"/>
    <w:rsid w:val="00115050"/>
    <w:rsid w:val="0011505A"/>
    <w:rsid w:val="00120C92"/>
    <w:rsid w:val="00127128"/>
    <w:rsid w:val="00131827"/>
    <w:rsid w:val="0013225A"/>
    <w:rsid w:val="00132938"/>
    <w:rsid w:val="00133531"/>
    <w:rsid w:val="00142FC7"/>
    <w:rsid w:val="00151235"/>
    <w:rsid w:val="00160540"/>
    <w:rsid w:val="00160A29"/>
    <w:rsid w:val="001647DF"/>
    <w:rsid w:val="00165515"/>
    <w:rsid w:val="0017094C"/>
    <w:rsid w:val="001712E3"/>
    <w:rsid w:val="00173886"/>
    <w:rsid w:val="00174EE2"/>
    <w:rsid w:val="001770F8"/>
    <w:rsid w:val="00182B4C"/>
    <w:rsid w:val="00182F17"/>
    <w:rsid w:val="00190B44"/>
    <w:rsid w:val="001910F3"/>
    <w:rsid w:val="00192482"/>
    <w:rsid w:val="001953B4"/>
    <w:rsid w:val="00196C01"/>
    <w:rsid w:val="0019763F"/>
    <w:rsid w:val="001A01E1"/>
    <w:rsid w:val="001A11BD"/>
    <w:rsid w:val="001A7D1B"/>
    <w:rsid w:val="001B062B"/>
    <w:rsid w:val="001B0EE3"/>
    <w:rsid w:val="001B20A8"/>
    <w:rsid w:val="001B4AC5"/>
    <w:rsid w:val="001C0828"/>
    <w:rsid w:val="001C27AC"/>
    <w:rsid w:val="001C2A27"/>
    <w:rsid w:val="001C343C"/>
    <w:rsid w:val="001C3979"/>
    <w:rsid w:val="001C5C1B"/>
    <w:rsid w:val="001C6454"/>
    <w:rsid w:val="001E0A81"/>
    <w:rsid w:val="001E337D"/>
    <w:rsid w:val="001F0044"/>
    <w:rsid w:val="001F39CE"/>
    <w:rsid w:val="001F7C6D"/>
    <w:rsid w:val="002023B3"/>
    <w:rsid w:val="0020478A"/>
    <w:rsid w:val="0020572C"/>
    <w:rsid w:val="00205A8E"/>
    <w:rsid w:val="0020785E"/>
    <w:rsid w:val="00207F9B"/>
    <w:rsid w:val="0021315C"/>
    <w:rsid w:val="00216189"/>
    <w:rsid w:val="00223397"/>
    <w:rsid w:val="00224DFB"/>
    <w:rsid w:val="00225D6A"/>
    <w:rsid w:val="00227453"/>
    <w:rsid w:val="00233E4F"/>
    <w:rsid w:val="00236206"/>
    <w:rsid w:val="002419C3"/>
    <w:rsid w:val="00247F10"/>
    <w:rsid w:val="00251A02"/>
    <w:rsid w:val="00251FD0"/>
    <w:rsid w:val="00254A5A"/>
    <w:rsid w:val="002556AA"/>
    <w:rsid w:val="00261A8B"/>
    <w:rsid w:val="0026397B"/>
    <w:rsid w:val="002650A9"/>
    <w:rsid w:val="00266ECB"/>
    <w:rsid w:val="0027212D"/>
    <w:rsid w:val="00275438"/>
    <w:rsid w:val="002764D2"/>
    <w:rsid w:val="0028033D"/>
    <w:rsid w:val="00284078"/>
    <w:rsid w:val="00285512"/>
    <w:rsid w:val="00285F13"/>
    <w:rsid w:val="00286084"/>
    <w:rsid w:val="002912A9"/>
    <w:rsid w:val="00292828"/>
    <w:rsid w:val="00293664"/>
    <w:rsid w:val="00293783"/>
    <w:rsid w:val="00295265"/>
    <w:rsid w:val="002A0BC2"/>
    <w:rsid w:val="002A3E9C"/>
    <w:rsid w:val="002B1724"/>
    <w:rsid w:val="002B39D2"/>
    <w:rsid w:val="002B4364"/>
    <w:rsid w:val="002C10F7"/>
    <w:rsid w:val="002C5F32"/>
    <w:rsid w:val="002D27F3"/>
    <w:rsid w:val="002D581E"/>
    <w:rsid w:val="002E1629"/>
    <w:rsid w:val="002E1D1D"/>
    <w:rsid w:val="002E2195"/>
    <w:rsid w:val="002E6CA5"/>
    <w:rsid w:val="002F21A8"/>
    <w:rsid w:val="002F3CA7"/>
    <w:rsid w:val="002F4AE5"/>
    <w:rsid w:val="002F73FE"/>
    <w:rsid w:val="002F76A7"/>
    <w:rsid w:val="0030004B"/>
    <w:rsid w:val="00301D05"/>
    <w:rsid w:val="003021A9"/>
    <w:rsid w:val="003029A1"/>
    <w:rsid w:val="00303470"/>
    <w:rsid w:val="0031216E"/>
    <w:rsid w:val="00316330"/>
    <w:rsid w:val="003208C9"/>
    <w:rsid w:val="00321612"/>
    <w:rsid w:val="003239EC"/>
    <w:rsid w:val="00324106"/>
    <w:rsid w:val="00346654"/>
    <w:rsid w:val="00346B57"/>
    <w:rsid w:val="00352443"/>
    <w:rsid w:val="00356DD5"/>
    <w:rsid w:val="0036153E"/>
    <w:rsid w:val="00364B26"/>
    <w:rsid w:val="003715DE"/>
    <w:rsid w:val="003728EB"/>
    <w:rsid w:val="003746B9"/>
    <w:rsid w:val="00374BDB"/>
    <w:rsid w:val="003759FC"/>
    <w:rsid w:val="00375D2B"/>
    <w:rsid w:val="00377573"/>
    <w:rsid w:val="00381766"/>
    <w:rsid w:val="003848BC"/>
    <w:rsid w:val="00385700"/>
    <w:rsid w:val="003872D3"/>
    <w:rsid w:val="0039336C"/>
    <w:rsid w:val="003A3CCC"/>
    <w:rsid w:val="003A537E"/>
    <w:rsid w:val="003B200B"/>
    <w:rsid w:val="003B30E6"/>
    <w:rsid w:val="003B5EDC"/>
    <w:rsid w:val="003C1EEC"/>
    <w:rsid w:val="003C2014"/>
    <w:rsid w:val="003C2EAC"/>
    <w:rsid w:val="003D2CAA"/>
    <w:rsid w:val="003E5BEB"/>
    <w:rsid w:val="0040350A"/>
    <w:rsid w:val="0040539A"/>
    <w:rsid w:val="0040712E"/>
    <w:rsid w:val="0040759E"/>
    <w:rsid w:val="00410755"/>
    <w:rsid w:val="004138E5"/>
    <w:rsid w:val="00414EDE"/>
    <w:rsid w:val="004162ED"/>
    <w:rsid w:val="00417EC5"/>
    <w:rsid w:val="00423968"/>
    <w:rsid w:val="00424A39"/>
    <w:rsid w:val="0043369F"/>
    <w:rsid w:val="00433DE6"/>
    <w:rsid w:val="0044235A"/>
    <w:rsid w:val="004476F2"/>
    <w:rsid w:val="00452AA8"/>
    <w:rsid w:val="00454509"/>
    <w:rsid w:val="00457168"/>
    <w:rsid w:val="004636AD"/>
    <w:rsid w:val="00466BE8"/>
    <w:rsid w:val="00466DE1"/>
    <w:rsid w:val="00467FA3"/>
    <w:rsid w:val="0047235F"/>
    <w:rsid w:val="00472DA7"/>
    <w:rsid w:val="00480B63"/>
    <w:rsid w:val="004834E3"/>
    <w:rsid w:val="0048643F"/>
    <w:rsid w:val="004A3031"/>
    <w:rsid w:val="004A6084"/>
    <w:rsid w:val="004A7222"/>
    <w:rsid w:val="004A72C2"/>
    <w:rsid w:val="004B0C47"/>
    <w:rsid w:val="004C0A80"/>
    <w:rsid w:val="004D0800"/>
    <w:rsid w:val="004D7F9F"/>
    <w:rsid w:val="004E1B0E"/>
    <w:rsid w:val="004E206E"/>
    <w:rsid w:val="004E3637"/>
    <w:rsid w:val="004F00A0"/>
    <w:rsid w:val="004F08B4"/>
    <w:rsid w:val="004F0BF6"/>
    <w:rsid w:val="004F0D03"/>
    <w:rsid w:val="004F3FE9"/>
    <w:rsid w:val="004F70A8"/>
    <w:rsid w:val="00501E39"/>
    <w:rsid w:val="005135E0"/>
    <w:rsid w:val="005157A3"/>
    <w:rsid w:val="00522102"/>
    <w:rsid w:val="00523A21"/>
    <w:rsid w:val="00526A30"/>
    <w:rsid w:val="00533ABA"/>
    <w:rsid w:val="005357A8"/>
    <w:rsid w:val="005429CE"/>
    <w:rsid w:val="00544D55"/>
    <w:rsid w:val="00547CA0"/>
    <w:rsid w:val="0055113C"/>
    <w:rsid w:val="00554EE8"/>
    <w:rsid w:val="0055656C"/>
    <w:rsid w:val="00560800"/>
    <w:rsid w:val="00564A26"/>
    <w:rsid w:val="00565319"/>
    <w:rsid w:val="005655F1"/>
    <w:rsid w:val="00566311"/>
    <w:rsid w:val="00567033"/>
    <w:rsid w:val="00570ADD"/>
    <w:rsid w:val="00572270"/>
    <w:rsid w:val="00573B7E"/>
    <w:rsid w:val="00581E45"/>
    <w:rsid w:val="0058470A"/>
    <w:rsid w:val="005857F5"/>
    <w:rsid w:val="00590D3E"/>
    <w:rsid w:val="005936ED"/>
    <w:rsid w:val="00593D63"/>
    <w:rsid w:val="00594FEE"/>
    <w:rsid w:val="005950F0"/>
    <w:rsid w:val="0059674A"/>
    <w:rsid w:val="00596847"/>
    <w:rsid w:val="005A4C86"/>
    <w:rsid w:val="005A50F3"/>
    <w:rsid w:val="005A6FE8"/>
    <w:rsid w:val="005B0A85"/>
    <w:rsid w:val="005B5CFE"/>
    <w:rsid w:val="005B7AA4"/>
    <w:rsid w:val="005C075C"/>
    <w:rsid w:val="005C1499"/>
    <w:rsid w:val="005C2003"/>
    <w:rsid w:val="005C6307"/>
    <w:rsid w:val="005D02FB"/>
    <w:rsid w:val="005D4B82"/>
    <w:rsid w:val="005E4DCE"/>
    <w:rsid w:val="005F54E5"/>
    <w:rsid w:val="005F565D"/>
    <w:rsid w:val="005F616F"/>
    <w:rsid w:val="0060256A"/>
    <w:rsid w:val="00602A43"/>
    <w:rsid w:val="00612E15"/>
    <w:rsid w:val="00614A3C"/>
    <w:rsid w:val="006215CC"/>
    <w:rsid w:val="00623CD5"/>
    <w:rsid w:val="00625BEF"/>
    <w:rsid w:val="00626E0E"/>
    <w:rsid w:val="00631638"/>
    <w:rsid w:val="00631D67"/>
    <w:rsid w:val="00632984"/>
    <w:rsid w:val="00632FDB"/>
    <w:rsid w:val="00634D7F"/>
    <w:rsid w:val="006351AA"/>
    <w:rsid w:val="0064032A"/>
    <w:rsid w:val="0064104E"/>
    <w:rsid w:val="006432A5"/>
    <w:rsid w:val="00647A7D"/>
    <w:rsid w:val="00650603"/>
    <w:rsid w:val="00651572"/>
    <w:rsid w:val="006546E4"/>
    <w:rsid w:val="00654704"/>
    <w:rsid w:val="00655F82"/>
    <w:rsid w:val="006563C5"/>
    <w:rsid w:val="00663A22"/>
    <w:rsid w:val="0066776E"/>
    <w:rsid w:val="0067199C"/>
    <w:rsid w:val="00672448"/>
    <w:rsid w:val="00677455"/>
    <w:rsid w:val="006833DD"/>
    <w:rsid w:val="00683FEC"/>
    <w:rsid w:val="00693374"/>
    <w:rsid w:val="00695EDA"/>
    <w:rsid w:val="006A1D4D"/>
    <w:rsid w:val="006A3942"/>
    <w:rsid w:val="006A416C"/>
    <w:rsid w:val="006A5473"/>
    <w:rsid w:val="006A5EB3"/>
    <w:rsid w:val="006A6767"/>
    <w:rsid w:val="006A69EE"/>
    <w:rsid w:val="006B00B5"/>
    <w:rsid w:val="006C19F5"/>
    <w:rsid w:val="006C2744"/>
    <w:rsid w:val="006C468E"/>
    <w:rsid w:val="006C5754"/>
    <w:rsid w:val="006C5B90"/>
    <w:rsid w:val="006C69E1"/>
    <w:rsid w:val="006D15B2"/>
    <w:rsid w:val="006D2573"/>
    <w:rsid w:val="006D25E4"/>
    <w:rsid w:val="006D3503"/>
    <w:rsid w:val="006D7F67"/>
    <w:rsid w:val="006D7FFD"/>
    <w:rsid w:val="006E099E"/>
    <w:rsid w:val="006F7B4B"/>
    <w:rsid w:val="007032AB"/>
    <w:rsid w:val="00706413"/>
    <w:rsid w:val="007155F9"/>
    <w:rsid w:val="00715905"/>
    <w:rsid w:val="00721526"/>
    <w:rsid w:val="00722818"/>
    <w:rsid w:val="00726600"/>
    <w:rsid w:val="007355A6"/>
    <w:rsid w:val="007360C3"/>
    <w:rsid w:val="00740124"/>
    <w:rsid w:val="00742337"/>
    <w:rsid w:val="00743AC6"/>
    <w:rsid w:val="00743BE0"/>
    <w:rsid w:val="00744211"/>
    <w:rsid w:val="00747A71"/>
    <w:rsid w:val="00750FFD"/>
    <w:rsid w:val="007538A6"/>
    <w:rsid w:val="00753CFB"/>
    <w:rsid w:val="007567E5"/>
    <w:rsid w:val="00763D9F"/>
    <w:rsid w:val="00765380"/>
    <w:rsid w:val="007676BE"/>
    <w:rsid w:val="007705EB"/>
    <w:rsid w:val="00772817"/>
    <w:rsid w:val="00773D10"/>
    <w:rsid w:val="0077421E"/>
    <w:rsid w:val="00776703"/>
    <w:rsid w:val="0077685C"/>
    <w:rsid w:val="00777E05"/>
    <w:rsid w:val="00794CEA"/>
    <w:rsid w:val="007972C6"/>
    <w:rsid w:val="00797E37"/>
    <w:rsid w:val="007A0CEA"/>
    <w:rsid w:val="007A2EE9"/>
    <w:rsid w:val="007A6334"/>
    <w:rsid w:val="007A68F5"/>
    <w:rsid w:val="007B197A"/>
    <w:rsid w:val="007B2F49"/>
    <w:rsid w:val="007B7751"/>
    <w:rsid w:val="007C10C0"/>
    <w:rsid w:val="007D0B26"/>
    <w:rsid w:val="007D20AF"/>
    <w:rsid w:val="007D3807"/>
    <w:rsid w:val="007D6D9A"/>
    <w:rsid w:val="007D6F07"/>
    <w:rsid w:val="007E0166"/>
    <w:rsid w:val="007E34B4"/>
    <w:rsid w:val="007E5C88"/>
    <w:rsid w:val="007F1C01"/>
    <w:rsid w:val="007F3953"/>
    <w:rsid w:val="008029A5"/>
    <w:rsid w:val="008031A9"/>
    <w:rsid w:val="00805556"/>
    <w:rsid w:val="00815CF4"/>
    <w:rsid w:val="00820D2F"/>
    <w:rsid w:val="00822FEF"/>
    <w:rsid w:val="00825036"/>
    <w:rsid w:val="008256CC"/>
    <w:rsid w:val="00826FBA"/>
    <w:rsid w:val="00831C0D"/>
    <w:rsid w:val="008322FE"/>
    <w:rsid w:val="00834EB4"/>
    <w:rsid w:val="00843AAA"/>
    <w:rsid w:val="008459DF"/>
    <w:rsid w:val="008531FD"/>
    <w:rsid w:val="00863F76"/>
    <w:rsid w:val="008657A3"/>
    <w:rsid w:val="00871F87"/>
    <w:rsid w:val="0087267F"/>
    <w:rsid w:val="008779E9"/>
    <w:rsid w:val="00877AA3"/>
    <w:rsid w:val="00880D79"/>
    <w:rsid w:val="00881F0A"/>
    <w:rsid w:val="00883121"/>
    <w:rsid w:val="008851A3"/>
    <w:rsid w:val="00885329"/>
    <w:rsid w:val="00893699"/>
    <w:rsid w:val="00894578"/>
    <w:rsid w:val="00895E0B"/>
    <w:rsid w:val="008A19E6"/>
    <w:rsid w:val="008A5784"/>
    <w:rsid w:val="008A6127"/>
    <w:rsid w:val="008A7EA3"/>
    <w:rsid w:val="008B34C2"/>
    <w:rsid w:val="008B47DA"/>
    <w:rsid w:val="008B6A5E"/>
    <w:rsid w:val="008B7FFD"/>
    <w:rsid w:val="008C2712"/>
    <w:rsid w:val="008C2B33"/>
    <w:rsid w:val="008C3A81"/>
    <w:rsid w:val="008C41A5"/>
    <w:rsid w:val="008C7152"/>
    <w:rsid w:val="008D01AD"/>
    <w:rsid w:val="008D2D5B"/>
    <w:rsid w:val="008D33BE"/>
    <w:rsid w:val="008D6223"/>
    <w:rsid w:val="008D7631"/>
    <w:rsid w:val="008E5446"/>
    <w:rsid w:val="008E5DD8"/>
    <w:rsid w:val="008F00FA"/>
    <w:rsid w:val="008F1907"/>
    <w:rsid w:val="008F21DF"/>
    <w:rsid w:val="008F2A91"/>
    <w:rsid w:val="009041BB"/>
    <w:rsid w:val="0090462A"/>
    <w:rsid w:val="00904E70"/>
    <w:rsid w:val="009062CC"/>
    <w:rsid w:val="009074C6"/>
    <w:rsid w:val="009100FD"/>
    <w:rsid w:val="00911A28"/>
    <w:rsid w:val="00914DD5"/>
    <w:rsid w:val="00915571"/>
    <w:rsid w:val="00915A59"/>
    <w:rsid w:val="00917CD8"/>
    <w:rsid w:val="009307D9"/>
    <w:rsid w:val="00936083"/>
    <w:rsid w:val="00941652"/>
    <w:rsid w:val="0094252A"/>
    <w:rsid w:val="0094343A"/>
    <w:rsid w:val="00946A23"/>
    <w:rsid w:val="00947ED0"/>
    <w:rsid w:val="00957D88"/>
    <w:rsid w:val="00964772"/>
    <w:rsid w:val="0096574E"/>
    <w:rsid w:val="009724CB"/>
    <w:rsid w:val="00972BC8"/>
    <w:rsid w:val="00974AA9"/>
    <w:rsid w:val="009849C8"/>
    <w:rsid w:val="00985068"/>
    <w:rsid w:val="00990ECF"/>
    <w:rsid w:val="009957CB"/>
    <w:rsid w:val="009A3B6C"/>
    <w:rsid w:val="009A7D78"/>
    <w:rsid w:val="009B0AF6"/>
    <w:rsid w:val="009B1273"/>
    <w:rsid w:val="009B5231"/>
    <w:rsid w:val="009B640C"/>
    <w:rsid w:val="009B68CC"/>
    <w:rsid w:val="009B6EE2"/>
    <w:rsid w:val="009C11C1"/>
    <w:rsid w:val="009C24E7"/>
    <w:rsid w:val="009C3FA2"/>
    <w:rsid w:val="009C4310"/>
    <w:rsid w:val="009D1300"/>
    <w:rsid w:val="009D20E7"/>
    <w:rsid w:val="009D2CFA"/>
    <w:rsid w:val="009D4C49"/>
    <w:rsid w:val="009F04B3"/>
    <w:rsid w:val="009F0C60"/>
    <w:rsid w:val="009F3782"/>
    <w:rsid w:val="009F60BD"/>
    <w:rsid w:val="00A01924"/>
    <w:rsid w:val="00A02683"/>
    <w:rsid w:val="00A117BD"/>
    <w:rsid w:val="00A12318"/>
    <w:rsid w:val="00A15C8D"/>
    <w:rsid w:val="00A16231"/>
    <w:rsid w:val="00A174FC"/>
    <w:rsid w:val="00A200AC"/>
    <w:rsid w:val="00A2013C"/>
    <w:rsid w:val="00A2444A"/>
    <w:rsid w:val="00A25C3B"/>
    <w:rsid w:val="00A3135C"/>
    <w:rsid w:val="00A33865"/>
    <w:rsid w:val="00A52028"/>
    <w:rsid w:val="00A52DC7"/>
    <w:rsid w:val="00A53527"/>
    <w:rsid w:val="00A54F98"/>
    <w:rsid w:val="00A55765"/>
    <w:rsid w:val="00A56C6E"/>
    <w:rsid w:val="00A642CA"/>
    <w:rsid w:val="00A663E2"/>
    <w:rsid w:val="00A67050"/>
    <w:rsid w:val="00A73B0D"/>
    <w:rsid w:val="00A7470B"/>
    <w:rsid w:val="00A766B1"/>
    <w:rsid w:val="00A76916"/>
    <w:rsid w:val="00A778A2"/>
    <w:rsid w:val="00A804DA"/>
    <w:rsid w:val="00A825A0"/>
    <w:rsid w:val="00A87DFA"/>
    <w:rsid w:val="00A90ACD"/>
    <w:rsid w:val="00A91481"/>
    <w:rsid w:val="00A929D7"/>
    <w:rsid w:val="00A9430B"/>
    <w:rsid w:val="00A9439D"/>
    <w:rsid w:val="00A9545B"/>
    <w:rsid w:val="00A957EA"/>
    <w:rsid w:val="00A95BE9"/>
    <w:rsid w:val="00AA122A"/>
    <w:rsid w:val="00AA2D09"/>
    <w:rsid w:val="00AA47E5"/>
    <w:rsid w:val="00AA7B3A"/>
    <w:rsid w:val="00AB18B6"/>
    <w:rsid w:val="00AB4097"/>
    <w:rsid w:val="00AB5B12"/>
    <w:rsid w:val="00AC0810"/>
    <w:rsid w:val="00AC1471"/>
    <w:rsid w:val="00AC2C1C"/>
    <w:rsid w:val="00AC318A"/>
    <w:rsid w:val="00AC32E0"/>
    <w:rsid w:val="00AC368B"/>
    <w:rsid w:val="00AC614B"/>
    <w:rsid w:val="00AD0F6E"/>
    <w:rsid w:val="00AE352F"/>
    <w:rsid w:val="00AE6AB1"/>
    <w:rsid w:val="00AF1835"/>
    <w:rsid w:val="00AF1B9C"/>
    <w:rsid w:val="00AF7C83"/>
    <w:rsid w:val="00B01F8E"/>
    <w:rsid w:val="00B02A49"/>
    <w:rsid w:val="00B10096"/>
    <w:rsid w:val="00B12495"/>
    <w:rsid w:val="00B12F1A"/>
    <w:rsid w:val="00B13ABF"/>
    <w:rsid w:val="00B147E8"/>
    <w:rsid w:val="00B14BFB"/>
    <w:rsid w:val="00B22E28"/>
    <w:rsid w:val="00B23480"/>
    <w:rsid w:val="00B2558D"/>
    <w:rsid w:val="00B26AA1"/>
    <w:rsid w:val="00B325F8"/>
    <w:rsid w:val="00B334E8"/>
    <w:rsid w:val="00B348DB"/>
    <w:rsid w:val="00B35C4F"/>
    <w:rsid w:val="00B37035"/>
    <w:rsid w:val="00B43DC8"/>
    <w:rsid w:val="00B43E83"/>
    <w:rsid w:val="00B45AB3"/>
    <w:rsid w:val="00B46B95"/>
    <w:rsid w:val="00B50534"/>
    <w:rsid w:val="00B6425C"/>
    <w:rsid w:val="00B66E36"/>
    <w:rsid w:val="00B7069C"/>
    <w:rsid w:val="00B75AD3"/>
    <w:rsid w:val="00B769AF"/>
    <w:rsid w:val="00B82687"/>
    <w:rsid w:val="00B8448F"/>
    <w:rsid w:val="00B86373"/>
    <w:rsid w:val="00B91099"/>
    <w:rsid w:val="00B91B2D"/>
    <w:rsid w:val="00B92F08"/>
    <w:rsid w:val="00B95FE3"/>
    <w:rsid w:val="00B97419"/>
    <w:rsid w:val="00B97D92"/>
    <w:rsid w:val="00BA1A65"/>
    <w:rsid w:val="00BA45E7"/>
    <w:rsid w:val="00BA5FEE"/>
    <w:rsid w:val="00BB43A1"/>
    <w:rsid w:val="00BC288E"/>
    <w:rsid w:val="00BC4C38"/>
    <w:rsid w:val="00BD5A44"/>
    <w:rsid w:val="00BD74CE"/>
    <w:rsid w:val="00BE0BC8"/>
    <w:rsid w:val="00BE6A71"/>
    <w:rsid w:val="00C03071"/>
    <w:rsid w:val="00C1003B"/>
    <w:rsid w:val="00C11061"/>
    <w:rsid w:val="00C1141E"/>
    <w:rsid w:val="00C11C33"/>
    <w:rsid w:val="00C205AA"/>
    <w:rsid w:val="00C23D5E"/>
    <w:rsid w:val="00C244EA"/>
    <w:rsid w:val="00C256DF"/>
    <w:rsid w:val="00C30EDC"/>
    <w:rsid w:val="00C313BB"/>
    <w:rsid w:val="00C349FD"/>
    <w:rsid w:val="00C34B1A"/>
    <w:rsid w:val="00C41E63"/>
    <w:rsid w:val="00C45A5F"/>
    <w:rsid w:val="00C51326"/>
    <w:rsid w:val="00C5785F"/>
    <w:rsid w:val="00C65942"/>
    <w:rsid w:val="00C6688D"/>
    <w:rsid w:val="00C72142"/>
    <w:rsid w:val="00C7306A"/>
    <w:rsid w:val="00C75D8F"/>
    <w:rsid w:val="00C777A4"/>
    <w:rsid w:val="00C8304F"/>
    <w:rsid w:val="00C83162"/>
    <w:rsid w:val="00C87BA5"/>
    <w:rsid w:val="00C9088A"/>
    <w:rsid w:val="00C92D9D"/>
    <w:rsid w:val="00C9619E"/>
    <w:rsid w:val="00C961C1"/>
    <w:rsid w:val="00CA0480"/>
    <w:rsid w:val="00CA0A06"/>
    <w:rsid w:val="00CA68F8"/>
    <w:rsid w:val="00CB07B0"/>
    <w:rsid w:val="00CB121D"/>
    <w:rsid w:val="00CB124B"/>
    <w:rsid w:val="00CB49BE"/>
    <w:rsid w:val="00CC039A"/>
    <w:rsid w:val="00CC1436"/>
    <w:rsid w:val="00CC3D21"/>
    <w:rsid w:val="00CC6A48"/>
    <w:rsid w:val="00CD0D97"/>
    <w:rsid w:val="00CD11AC"/>
    <w:rsid w:val="00CD36BC"/>
    <w:rsid w:val="00CD49CE"/>
    <w:rsid w:val="00CD6A60"/>
    <w:rsid w:val="00CE067F"/>
    <w:rsid w:val="00CE0EEE"/>
    <w:rsid w:val="00CE74E4"/>
    <w:rsid w:val="00CF4452"/>
    <w:rsid w:val="00CF7C73"/>
    <w:rsid w:val="00D03D12"/>
    <w:rsid w:val="00D10216"/>
    <w:rsid w:val="00D111FF"/>
    <w:rsid w:val="00D120FA"/>
    <w:rsid w:val="00D12A31"/>
    <w:rsid w:val="00D12B8D"/>
    <w:rsid w:val="00D138A5"/>
    <w:rsid w:val="00D14B5B"/>
    <w:rsid w:val="00D16003"/>
    <w:rsid w:val="00D1656F"/>
    <w:rsid w:val="00D176DA"/>
    <w:rsid w:val="00D2537D"/>
    <w:rsid w:val="00D327DF"/>
    <w:rsid w:val="00D35746"/>
    <w:rsid w:val="00D36B7E"/>
    <w:rsid w:val="00D37533"/>
    <w:rsid w:val="00D379B5"/>
    <w:rsid w:val="00D43CC1"/>
    <w:rsid w:val="00D509C1"/>
    <w:rsid w:val="00D53F33"/>
    <w:rsid w:val="00D54663"/>
    <w:rsid w:val="00D556D4"/>
    <w:rsid w:val="00D56BCB"/>
    <w:rsid w:val="00D621DD"/>
    <w:rsid w:val="00D62595"/>
    <w:rsid w:val="00D62F73"/>
    <w:rsid w:val="00D64687"/>
    <w:rsid w:val="00D65994"/>
    <w:rsid w:val="00D662D7"/>
    <w:rsid w:val="00D72763"/>
    <w:rsid w:val="00D74571"/>
    <w:rsid w:val="00D768D6"/>
    <w:rsid w:val="00D7765C"/>
    <w:rsid w:val="00D84E2E"/>
    <w:rsid w:val="00D85137"/>
    <w:rsid w:val="00D85545"/>
    <w:rsid w:val="00D86DAC"/>
    <w:rsid w:val="00D879D2"/>
    <w:rsid w:val="00D94126"/>
    <w:rsid w:val="00D94F40"/>
    <w:rsid w:val="00D952C0"/>
    <w:rsid w:val="00D95D45"/>
    <w:rsid w:val="00D962EC"/>
    <w:rsid w:val="00D974F8"/>
    <w:rsid w:val="00DA0A9F"/>
    <w:rsid w:val="00DA2531"/>
    <w:rsid w:val="00DA32DD"/>
    <w:rsid w:val="00DA7AE3"/>
    <w:rsid w:val="00DB2E59"/>
    <w:rsid w:val="00DB6D7F"/>
    <w:rsid w:val="00DC0D0D"/>
    <w:rsid w:val="00DC3AA9"/>
    <w:rsid w:val="00DC3C45"/>
    <w:rsid w:val="00DC3D10"/>
    <w:rsid w:val="00DD0FE0"/>
    <w:rsid w:val="00DD1331"/>
    <w:rsid w:val="00DD4F22"/>
    <w:rsid w:val="00DD575C"/>
    <w:rsid w:val="00DD7462"/>
    <w:rsid w:val="00DD7DB4"/>
    <w:rsid w:val="00DE2152"/>
    <w:rsid w:val="00DE4ABF"/>
    <w:rsid w:val="00DE4E01"/>
    <w:rsid w:val="00DE4ED2"/>
    <w:rsid w:val="00DF107A"/>
    <w:rsid w:val="00DF3F77"/>
    <w:rsid w:val="00DF45CA"/>
    <w:rsid w:val="00DF61F5"/>
    <w:rsid w:val="00DF78FD"/>
    <w:rsid w:val="00E004BF"/>
    <w:rsid w:val="00E00942"/>
    <w:rsid w:val="00E026AF"/>
    <w:rsid w:val="00E036B4"/>
    <w:rsid w:val="00E06D73"/>
    <w:rsid w:val="00E06D87"/>
    <w:rsid w:val="00E13D76"/>
    <w:rsid w:val="00E15845"/>
    <w:rsid w:val="00E16A61"/>
    <w:rsid w:val="00E17B6E"/>
    <w:rsid w:val="00E22042"/>
    <w:rsid w:val="00E2313A"/>
    <w:rsid w:val="00E254AF"/>
    <w:rsid w:val="00E276E0"/>
    <w:rsid w:val="00E33846"/>
    <w:rsid w:val="00E33866"/>
    <w:rsid w:val="00E406CE"/>
    <w:rsid w:val="00E40893"/>
    <w:rsid w:val="00E42043"/>
    <w:rsid w:val="00E424B2"/>
    <w:rsid w:val="00E45F90"/>
    <w:rsid w:val="00E610D1"/>
    <w:rsid w:val="00E6383A"/>
    <w:rsid w:val="00E71957"/>
    <w:rsid w:val="00E7350B"/>
    <w:rsid w:val="00E73DCB"/>
    <w:rsid w:val="00E83F84"/>
    <w:rsid w:val="00E914D0"/>
    <w:rsid w:val="00E93267"/>
    <w:rsid w:val="00E93F9F"/>
    <w:rsid w:val="00E94F11"/>
    <w:rsid w:val="00E958ED"/>
    <w:rsid w:val="00E95B12"/>
    <w:rsid w:val="00E95DAA"/>
    <w:rsid w:val="00EA185C"/>
    <w:rsid w:val="00EA3507"/>
    <w:rsid w:val="00EA3E04"/>
    <w:rsid w:val="00EA67F9"/>
    <w:rsid w:val="00EB15B6"/>
    <w:rsid w:val="00EB2B7F"/>
    <w:rsid w:val="00EC3BA9"/>
    <w:rsid w:val="00ED26F8"/>
    <w:rsid w:val="00ED3276"/>
    <w:rsid w:val="00ED6282"/>
    <w:rsid w:val="00EE1F04"/>
    <w:rsid w:val="00EE2CE4"/>
    <w:rsid w:val="00EE3254"/>
    <w:rsid w:val="00EE4D2B"/>
    <w:rsid w:val="00EE5128"/>
    <w:rsid w:val="00EE517C"/>
    <w:rsid w:val="00EF4A24"/>
    <w:rsid w:val="00EF5501"/>
    <w:rsid w:val="00EF55DB"/>
    <w:rsid w:val="00F06BE1"/>
    <w:rsid w:val="00F151E8"/>
    <w:rsid w:val="00F25BD0"/>
    <w:rsid w:val="00F319A0"/>
    <w:rsid w:val="00F31EFE"/>
    <w:rsid w:val="00F33277"/>
    <w:rsid w:val="00F36204"/>
    <w:rsid w:val="00F368A4"/>
    <w:rsid w:val="00F42980"/>
    <w:rsid w:val="00F50C86"/>
    <w:rsid w:val="00F5115C"/>
    <w:rsid w:val="00F56507"/>
    <w:rsid w:val="00F63257"/>
    <w:rsid w:val="00F634F2"/>
    <w:rsid w:val="00F63EDD"/>
    <w:rsid w:val="00F67CFF"/>
    <w:rsid w:val="00F80020"/>
    <w:rsid w:val="00F80083"/>
    <w:rsid w:val="00F83D32"/>
    <w:rsid w:val="00F86DC3"/>
    <w:rsid w:val="00F96335"/>
    <w:rsid w:val="00F97833"/>
    <w:rsid w:val="00FA14AB"/>
    <w:rsid w:val="00FA2516"/>
    <w:rsid w:val="00FA2F05"/>
    <w:rsid w:val="00FA4CE2"/>
    <w:rsid w:val="00FA5AD0"/>
    <w:rsid w:val="00FB40C3"/>
    <w:rsid w:val="00FB656F"/>
    <w:rsid w:val="00FB6F2D"/>
    <w:rsid w:val="00FC5163"/>
    <w:rsid w:val="00FC54BF"/>
    <w:rsid w:val="00FD1F60"/>
    <w:rsid w:val="00FD22ED"/>
    <w:rsid w:val="00FD349B"/>
    <w:rsid w:val="00FD492A"/>
    <w:rsid w:val="00FD4F93"/>
    <w:rsid w:val="00FD6AD0"/>
    <w:rsid w:val="00FF2BFF"/>
    <w:rsid w:val="00FF4831"/>
    <w:rsid w:val="00FF55CE"/>
    <w:rsid w:val="00FF63ED"/>
    <w:rsid w:val="00FF7351"/>
    <w:rsid w:val="00FF7410"/>
    <w:rsid w:val="00FF78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5E3CBB"/>
  <w15:docId w15:val="{BF3A8DFC-D776-4B06-B275-761E6E08A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42043"/>
  </w:style>
  <w:style w:type="paragraph" w:styleId="Heading1">
    <w:name w:val="heading 1"/>
    <w:basedOn w:val="Normal"/>
    <w:uiPriority w:val="1"/>
    <w:qFormat/>
    <w:rsid w:val="00E17B6E"/>
    <w:pPr>
      <w:spacing w:before="36"/>
      <w:outlineLvl w:val="0"/>
    </w:pPr>
    <w:rPr>
      <w:rFonts w:ascii="Arial" w:eastAsia="Calibri" w:hAnsi="Arial" w:cs="Arial"/>
      <w:b/>
      <w:bCs/>
      <w:sz w:val="32"/>
      <w:szCs w:val="32"/>
    </w:rPr>
  </w:style>
  <w:style w:type="paragraph" w:styleId="Heading2">
    <w:name w:val="heading 2"/>
    <w:basedOn w:val="Heading1"/>
    <w:uiPriority w:val="1"/>
    <w:qFormat/>
    <w:rsid w:val="00F83D32"/>
    <w:pPr>
      <w:pBdr>
        <w:bottom w:val="single" w:sz="4" w:space="1" w:color="auto"/>
      </w:pBdr>
      <w:ind w:hanging="1341"/>
      <w:outlineLvl w:val="1"/>
    </w:pPr>
    <w:rPr>
      <w:rFonts w:ascii="Arial Bold" w:hAnsi="Arial Bold"/>
      <w:sz w:val="28"/>
    </w:rPr>
  </w:style>
  <w:style w:type="paragraph" w:styleId="Heading3">
    <w:name w:val="heading 3"/>
    <w:basedOn w:val="Normal"/>
    <w:link w:val="Heading3Char"/>
    <w:uiPriority w:val="1"/>
    <w:qFormat/>
    <w:rsid w:val="00174EE2"/>
    <w:pPr>
      <w:spacing w:before="69"/>
      <w:outlineLvl w:val="2"/>
    </w:pPr>
    <w:rPr>
      <w:rFonts w:ascii="Arial" w:eastAsia="Arial" w:hAnsi="Arial"/>
      <w:b/>
      <w:bCs/>
      <w:sz w:val="24"/>
      <w:szCs w:val="24"/>
      <w:u w:val="thick" w:color="000000"/>
    </w:rPr>
  </w:style>
  <w:style w:type="paragraph" w:styleId="Heading4">
    <w:name w:val="heading 4"/>
    <w:basedOn w:val="Normal"/>
    <w:link w:val="Heading4Char"/>
    <w:uiPriority w:val="1"/>
    <w:qFormat/>
    <w:rsid w:val="008D01AD"/>
    <w:pPr>
      <w:spacing w:before="7"/>
      <w:ind w:left="140"/>
      <w:outlineLvl w:val="3"/>
    </w:pPr>
    <w:rPr>
      <w:rFonts w:ascii="Arial" w:eastAsia="Arial" w:hAnsi="Arial"/>
      <w:b/>
      <w:bCs/>
    </w:rPr>
  </w:style>
  <w:style w:type="paragraph" w:styleId="Heading5">
    <w:name w:val="heading 5"/>
    <w:basedOn w:val="Normal"/>
    <w:link w:val="Heading5Char"/>
    <w:uiPriority w:val="1"/>
    <w:qFormat/>
    <w:rsid w:val="00706413"/>
    <w:pPr>
      <w:outlineLvl w:val="4"/>
    </w:pPr>
    <w:rPr>
      <w:rFonts w:ascii="Arial" w:eastAsia="Arial" w:hAnsi="Arial"/>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8D01AD"/>
    <w:pPr>
      <w:spacing w:before="230"/>
      <w:ind w:left="539" w:hanging="399"/>
    </w:pPr>
    <w:rPr>
      <w:rFonts w:ascii="Calibri" w:eastAsia="Calibri" w:hAnsi="Calibri"/>
      <w:b/>
      <w:bCs/>
      <w:sz w:val="20"/>
      <w:szCs w:val="20"/>
    </w:rPr>
  </w:style>
  <w:style w:type="paragraph" w:styleId="TOC2">
    <w:name w:val="toc 2"/>
    <w:basedOn w:val="Normal"/>
    <w:uiPriority w:val="39"/>
    <w:qFormat/>
    <w:rsid w:val="008D01AD"/>
    <w:pPr>
      <w:spacing w:before="144"/>
      <w:ind w:left="940" w:hanging="600"/>
    </w:pPr>
    <w:rPr>
      <w:rFonts w:ascii="Calibri" w:eastAsia="Calibri" w:hAnsi="Calibri"/>
      <w:i/>
      <w:sz w:val="20"/>
      <w:szCs w:val="20"/>
    </w:rPr>
  </w:style>
  <w:style w:type="paragraph" w:styleId="TOC3">
    <w:name w:val="toc 3"/>
    <w:basedOn w:val="Normal"/>
    <w:uiPriority w:val="39"/>
    <w:qFormat/>
    <w:rsid w:val="008D01AD"/>
    <w:pPr>
      <w:spacing w:before="24"/>
      <w:ind w:left="1339" w:hanging="801"/>
    </w:pPr>
    <w:rPr>
      <w:rFonts w:ascii="Calibri" w:eastAsia="Calibri" w:hAnsi="Calibri"/>
      <w:sz w:val="20"/>
      <w:szCs w:val="20"/>
    </w:rPr>
  </w:style>
  <w:style w:type="paragraph" w:styleId="TOC4">
    <w:name w:val="toc 4"/>
    <w:basedOn w:val="Normal"/>
    <w:uiPriority w:val="1"/>
    <w:qFormat/>
    <w:rsid w:val="008D01AD"/>
    <w:pPr>
      <w:spacing w:before="24"/>
      <w:ind w:left="590"/>
    </w:pPr>
    <w:rPr>
      <w:rFonts w:ascii="Calibri" w:eastAsia="Calibri" w:hAnsi="Calibri"/>
      <w:sz w:val="20"/>
      <w:szCs w:val="20"/>
    </w:rPr>
  </w:style>
  <w:style w:type="paragraph" w:styleId="TOC5">
    <w:name w:val="toc 5"/>
    <w:basedOn w:val="Normal"/>
    <w:uiPriority w:val="1"/>
    <w:qFormat/>
    <w:rsid w:val="008D01AD"/>
    <w:pPr>
      <w:spacing w:before="24"/>
      <w:ind w:left="1739" w:hanging="999"/>
    </w:pPr>
    <w:rPr>
      <w:rFonts w:ascii="Calibri" w:eastAsia="Calibri" w:hAnsi="Calibri"/>
      <w:sz w:val="20"/>
      <w:szCs w:val="20"/>
    </w:rPr>
  </w:style>
  <w:style w:type="paragraph" w:styleId="BodyText">
    <w:name w:val="Body Text"/>
    <w:basedOn w:val="Normal"/>
    <w:link w:val="BodyTextChar"/>
    <w:uiPriority w:val="1"/>
    <w:qFormat/>
    <w:rsid w:val="00E17B6E"/>
    <w:pPr>
      <w:ind w:left="216"/>
    </w:pPr>
    <w:rPr>
      <w:rFonts w:ascii="Arial" w:eastAsia="Arial" w:hAnsi="Arial"/>
    </w:rPr>
  </w:style>
  <w:style w:type="paragraph" w:styleId="ListParagraph">
    <w:name w:val="List Paragraph"/>
    <w:basedOn w:val="Normal"/>
    <w:uiPriority w:val="34"/>
    <w:qFormat/>
    <w:rsid w:val="008D01AD"/>
  </w:style>
  <w:style w:type="paragraph" w:customStyle="1" w:styleId="TableParagraph">
    <w:name w:val="Table Paragraph"/>
    <w:basedOn w:val="Normal"/>
    <w:uiPriority w:val="1"/>
    <w:qFormat/>
    <w:rsid w:val="008D01AD"/>
  </w:style>
  <w:style w:type="paragraph" w:styleId="BalloonText">
    <w:name w:val="Balloon Text"/>
    <w:basedOn w:val="Normal"/>
    <w:link w:val="BalloonTextChar"/>
    <w:uiPriority w:val="99"/>
    <w:semiHidden/>
    <w:unhideWhenUsed/>
    <w:rsid w:val="009C4310"/>
    <w:rPr>
      <w:rFonts w:ascii="Tahoma" w:hAnsi="Tahoma" w:cs="Tahoma"/>
      <w:sz w:val="16"/>
      <w:szCs w:val="16"/>
    </w:rPr>
  </w:style>
  <w:style w:type="character" w:customStyle="1" w:styleId="BalloonTextChar">
    <w:name w:val="Balloon Text Char"/>
    <w:basedOn w:val="DefaultParagraphFont"/>
    <w:link w:val="BalloonText"/>
    <w:uiPriority w:val="99"/>
    <w:semiHidden/>
    <w:rsid w:val="009C4310"/>
    <w:rPr>
      <w:rFonts w:ascii="Tahoma" w:hAnsi="Tahoma" w:cs="Tahoma"/>
      <w:sz w:val="16"/>
      <w:szCs w:val="16"/>
    </w:rPr>
  </w:style>
  <w:style w:type="paragraph" w:styleId="Header">
    <w:name w:val="header"/>
    <w:basedOn w:val="Normal"/>
    <w:link w:val="HeaderChar"/>
    <w:uiPriority w:val="99"/>
    <w:unhideWhenUsed/>
    <w:rsid w:val="009C4310"/>
    <w:pPr>
      <w:tabs>
        <w:tab w:val="center" w:pos="4680"/>
        <w:tab w:val="right" w:pos="9360"/>
      </w:tabs>
    </w:pPr>
  </w:style>
  <w:style w:type="character" w:customStyle="1" w:styleId="HeaderChar">
    <w:name w:val="Header Char"/>
    <w:basedOn w:val="DefaultParagraphFont"/>
    <w:link w:val="Header"/>
    <w:uiPriority w:val="99"/>
    <w:rsid w:val="009C4310"/>
  </w:style>
  <w:style w:type="paragraph" w:styleId="Footer">
    <w:name w:val="footer"/>
    <w:basedOn w:val="Normal"/>
    <w:link w:val="FooterChar"/>
    <w:uiPriority w:val="99"/>
    <w:unhideWhenUsed/>
    <w:rsid w:val="009C4310"/>
    <w:pPr>
      <w:tabs>
        <w:tab w:val="center" w:pos="4680"/>
        <w:tab w:val="right" w:pos="9360"/>
      </w:tabs>
    </w:pPr>
  </w:style>
  <w:style w:type="character" w:customStyle="1" w:styleId="FooterChar">
    <w:name w:val="Footer Char"/>
    <w:basedOn w:val="DefaultParagraphFont"/>
    <w:link w:val="Footer"/>
    <w:uiPriority w:val="99"/>
    <w:rsid w:val="009C4310"/>
  </w:style>
  <w:style w:type="character" w:styleId="Hyperlink">
    <w:name w:val="Hyperlink"/>
    <w:basedOn w:val="DefaultParagraphFont"/>
    <w:uiPriority w:val="99"/>
    <w:unhideWhenUsed/>
    <w:rsid w:val="00B82687"/>
    <w:rPr>
      <w:color w:val="0000FF" w:themeColor="hyperlink"/>
      <w:u w:val="single"/>
    </w:rPr>
  </w:style>
  <w:style w:type="character" w:customStyle="1" w:styleId="Heading4Char">
    <w:name w:val="Heading 4 Char"/>
    <w:basedOn w:val="DefaultParagraphFont"/>
    <w:link w:val="Heading4"/>
    <w:uiPriority w:val="1"/>
    <w:rsid w:val="006A6767"/>
    <w:rPr>
      <w:rFonts w:ascii="Arial" w:eastAsia="Arial" w:hAnsi="Arial"/>
      <w:b/>
      <w:bCs/>
    </w:rPr>
  </w:style>
  <w:style w:type="character" w:customStyle="1" w:styleId="BodyTextChar">
    <w:name w:val="Body Text Char"/>
    <w:basedOn w:val="DefaultParagraphFont"/>
    <w:link w:val="BodyText"/>
    <w:uiPriority w:val="1"/>
    <w:rsid w:val="00E17B6E"/>
    <w:rPr>
      <w:rFonts w:ascii="Arial" w:eastAsia="Arial" w:hAnsi="Arial"/>
    </w:rPr>
  </w:style>
  <w:style w:type="character" w:customStyle="1" w:styleId="Heading5Char">
    <w:name w:val="Heading 5 Char"/>
    <w:basedOn w:val="DefaultParagraphFont"/>
    <w:link w:val="Heading5"/>
    <w:uiPriority w:val="1"/>
    <w:rsid w:val="00706413"/>
    <w:rPr>
      <w:rFonts w:ascii="Arial" w:eastAsia="Arial" w:hAnsi="Arial"/>
      <w:b/>
      <w:bCs/>
      <w:i/>
    </w:rPr>
  </w:style>
  <w:style w:type="character" w:styleId="FollowedHyperlink">
    <w:name w:val="FollowedHyperlink"/>
    <w:basedOn w:val="DefaultParagraphFont"/>
    <w:uiPriority w:val="99"/>
    <w:semiHidden/>
    <w:unhideWhenUsed/>
    <w:rsid w:val="00C34B1A"/>
    <w:rPr>
      <w:color w:val="800080" w:themeColor="followedHyperlink"/>
      <w:u w:val="single"/>
    </w:rPr>
  </w:style>
  <w:style w:type="character" w:styleId="CommentReference">
    <w:name w:val="annotation reference"/>
    <w:basedOn w:val="DefaultParagraphFont"/>
    <w:uiPriority w:val="99"/>
    <w:semiHidden/>
    <w:unhideWhenUsed/>
    <w:rsid w:val="007F3953"/>
    <w:rPr>
      <w:sz w:val="16"/>
      <w:szCs w:val="16"/>
    </w:rPr>
  </w:style>
  <w:style w:type="paragraph" w:styleId="CommentText">
    <w:name w:val="annotation text"/>
    <w:basedOn w:val="Normal"/>
    <w:link w:val="CommentTextChar"/>
    <w:uiPriority w:val="99"/>
    <w:semiHidden/>
    <w:unhideWhenUsed/>
    <w:rsid w:val="007F3953"/>
    <w:rPr>
      <w:sz w:val="20"/>
      <w:szCs w:val="20"/>
    </w:rPr>
  </w:style>
  <w:style w:type="character" w:customStyle="1" w:styleId="CommentTextChar">
    <w:name w:val="Comment Text Char"/>
    <w:basedOn w:val="DefaultParagraphFont"/>
    <w:link w:val="CommentText"/>
    <w:uiPriority w:val="99"/>
    <w:semiHidden/>
    <w:rsid w:val="007F3953"/>
    <w:rPr>
      <w:sz w:val="20"/>
      <w:szCs w:val="20"/>
    </w:rPr>
  </w:style>
  <w:style w:type="paragraph" w:styleId="CommentSubject">
    <w:name w:val="annotation subject"/>
    <w:basedOn w:val="CommentText"/>
    <w:next w:val="CommentText"/>
    <w:link w:val="CommentSubjectChar"/>
    <w:uiPriority w:val="99"/>
    <w:semiHidden/>
    <w:unhideWhenUsed/>
    <w:rsid w:val="007F3953"/>
    <w:rPr>
      <w:b/>
      <w:bCs/>
    </w:rPr>
  </w:style>
  <w:style w:type="character" w:customStyle="1" w:styleId="CommentSubjectChar">
    <w:name w:val="Comment Subject Char"/>
    <w:basedOn w:val="CommentTextChar"/>
    <w:link w:val="CommentSubject"/>
    <w:uiPriority w:val="99"/>
    <w:semiHidden/>
    <w:rsid w:val="007F3953"/>
    <w:rPr>
      <w:b/>
      <w:bCs/>
      <w:sz w:val="20"/>
      <w:szCs w:val="20"/>
    </w:rPr>
  </w:style>
  <w:style w:type="paragraph" w:styleId="Revision">
    <w:name w:val="Revision"/>
    <w:hidden/>
    <w:uiPriority w:val="99"/>
    <w:semiHidden/>
    <w:rsid w:val="00E16A61"/>
    <w:pPr>
      <w:widowControl/>
    </w:pPr>
  </w:style>
  <w:style w:type="paragraph" w:customStyle="1" w:styleId="Bullets">
    <w:name w:val="Bullets"/>
    <w:basedOn w:val="Normal"/>
    <w:link w:val="BulletsChar"/>
    <w:rsid w:val="00414EDE"/>
    <w:pPr>
      <w:widowControl/>
      <w:numPr>
        <w:numId w:val="10"/>
      </w:numPr>
      <w:spacing w:line="264" w:lineRule="auto"/>
    </w:pPr>
    <w:rPr>
      <w:rFonts w:ascii="Arial" w:eastAsia="Times New Roman" w:hAnsi="Arial" w:cs="Times New Roman"/>
      <w:szCs w:val="24"/>
      <w:u w:color="000000"/>
    </w:rPr>
  </w:style>
  <w:style w:type="character" w:customStyle="1" w:styleId="BulletsChar">
    <w:name w:val="Bullets Char"/>
    <w:basedOn w:val="DefaultParagraphFont"/>
    <w:link w:val="Bullets"/>
    <w:rsid w:val="00414EDE"/>
    <w:rPr>
      <w:rFonts w:ascii="Arial" w:eastAsia="Times New Roman" w:hAnsi="Arial" w:cs="Times New Roman"/>
      <w:szCs w:val="24"/>
      <w:u w:color="000000"/>
    </w:rPr>
  </w:style>
  <w:style w:type="paragraph" w:styleId="NormalIndent">
    <w:name w:val="Normal Indent"/>
    <w:basedOn w:val="Normal"/>
    <w:uiPriority w:val="99"/>
    <w:unhideWhenUsed/>
    <w:rsid w:val="009D2CFA"/>
    <w:pPr>
      <w:widowControl/>
      <w:spacing w:after="240" w:line="264" w:lineRule="auto"/>
      <w:ind w:left="720"/>
    </w:pPr>
    <w:rPr>
      <w:rFonts w:ascii="Arial" w:eastAsia="Times New Roman" w:hAnsi="Arial" w:cs="Times New Roman"/>
      <w:szCs w:val="24"/>
    </w:rPr>
  </w:style>
  <w:style w:type="paragraph" w:customStyle="1" w:styleId="TableFigureSource">
    <w:name w:val="Table Figure Source"/>
    <w:basedOn w:val="Normal"/>
    <w:uiPriority w:val="1"/>
    <w:qFormat/>
    <w:rsid w:val="000F659C"/>
    <w:pPr>
      <w:spacing w:line="181" w:lineRule="exact"/>
      <w:ind w:left="415"/>
    </w:pPr>
    <w:rPr>
      <w:rFonts w:ascii="Arial"/>
      <w:sz w:val="16"/>
    </w:rPr>
  </w:style>
  <w:style w:type="paragraph" w:customStyle="1" w:styleId="BulletsLast">
    <w:name w:val="Bullets Last"/>
    <w:basedOn w:val="Bullets"/>
    <w:next w:val="Normal"/>
    <w:link w:val="BulletsLastChar"/>
    <w:rsid w:val="00885329"/>
    <w:pPr>
      <w:numPr>
        <w:ilvl w:val="1"/>
        <w:numId w:val="1"/>
      </w:numPr>
      <w:spacing w:after="240"/>
    </w:pPr>
  </w:style>
  <w:style w:type="character" w:customStyle="1" w:styleId="BulletsLastChar">
    <w:name w:val="Bullets Last Char"/>
    <w:basedOn w:val="BulletsChar"/>
    <w:link w:val="BulletsLast"/>
    <w:rsid w:val="00885329"/>
    <w:rPr>
      <w:rFonts w:ascii="Arial" w:eastAsia="Times New Roman" w:hAnsi="Arial" w:cs="Times New Roman"/>
      <w:szCs w:val="24"/>
      <w:u w:color="000000"/>
    </w:rPr>
  </w:style>
  <w:style w:type="paragraph" w:customStyle="1" w:styleId="FigureTitle">
    <w:name w:val="Figure Title"/>
    <w:basedOn w:val="Normal"/>
    <w:uiPriority w:val="1"/>
    <w:qFormat/>
    <w:rsid w:val="00D03D12"/>
    <w:pPr>
      <w:keepNext/>
      <w:numPr>
        <w:numId w:val="11"/>
      </w:numPr>
      <w:pBdr>
        <w:top w:val="single" w:sz="4" w:space="1" w:color="auto"/>
      </w:pBdr>
      <w:tabs>
        <w:tab w:val="left" w:pos="1640"/>
      </w:tabs>
      <w:spacing w:before="7" w:after="240"/>
    </w:pPr>
    <w:rPr>
      <w:rFonts w:ascii="Arial"/>
      <w:b/>
    </w:rPr>
  </w:style>
  <w:style w:type="paragraph" w:customStyle="1" w:styleId="TableTitle">
    <w:name w:val="Table Title"/>
    <w:basedOn w:val="Normal"/>
    <w:link w:val="TableTitleChar"/>
    <w:uiPriority w:val="99"/>
    <w:qFormat/>
    <w:rsid w:val="005857F5"/>
    <w:pPr>
      <w:keepNext/>
      <w:numPr>
        <w:numId w:val="12"/>
      </w:numPr>
      <w:pBdr>
        <w:top w:val="single" w:sz="4" w:space="1" w:color="auto"/>
      </w:pBdr>
    </w:pPr>
    <w:rPr>
      <w:rFonts w:ascii="Arial" w:hAnsi="Arial"/>
      <w:b/>
    </w:rPr>
  </w:style>
  <w:style w:type="numbering" w:customStyle="1" w:styleId="Style1">
    <w:name w:val="Style1"/>
    <w:uiPriority w:val="99"/>
    <w:rsid w:val="00914DD5"/>
    <w:pPr>
      <w:numPr>
        <w:numId w:val="13"/>
      </w:numPr>
    </w:pPr>
  </w:style>
  <w:style w:type="paragraph" w:customStyle="1" w:styleId="TableFigureSource0">
    <w:name w:val="Table/Figure Source"/>
    <w:basedOn w:val="Normal"/>
    <w:next w:val="Normal"/>
    <w:link w:val="TableFigureSourceChar"/>
    <w:rsid w:val="00E33866"/>
    <w:pPr>
      <w:widowControl/>
      <w:spacing w:line="264" w:lineRule="auto"/>
      <w:ind w:left="216"/>
    </w:pPr>
    <w:rPr>
      <w:rFonts w:ascii="Arial" w:eastAsia="Times New Roman" w:hAnsi="Arial" w:cs="Times New Roman"/>
      <w:sz w:val="16"/>
      <w:szCs w:val="20"/>
    </w:rPr>
  </w:style>
  <w:style w:type="character" w:customStyle="1" w:styleId="TableFigureSourceChar">
    <w:name w:val="Table/Figure Source Char"/>
    <w:basedOn w:val="DefaultParagraphFont"/>
    <w:link w:val="TableFigureSource0"/>
    <w:rsid w:val="00E33866"/>
    <w:rPr>
      <w:rFonts w:ascii="Arial" w:eastAsia="Times New Roman" w:hAnsi="Arial" w:cs="Times New Roman"/>
      <w:sz w:val="16"/>
      <w:szCs w:val="20"/>
    </w:rPr>
  </w:style>
  <w:style w:type="character" w:customStyle="1" w:styleId="Mention1">
    <w:name w:val="Mention1"/>
    <w:basedOn w:val="DefaultParagraphFont"/>
    <w:uiPriority w:val="99"/>
    <w:semiHidden/>
    <w:unhideWhenUsed/>
    <w:rsid w:val="006A69EE"/>
    <w:rPr>
      <w:color w:val="2B579A"/>
      <w:shd w:val="clear" w:color="auto" w:fill="E6E6E6"/>
    </w:rPr>
  </w:style>
  <w:style w:type="character" w:customStyle="1" w:styleId="UnresolvedMention1">
    <w:name w:val="Unresolved Mention1"/>
    <w:basedOn w:val="DefaultParagraphFont"/>
    <w:uiPriority w:val="99"/>
    <w:semiHidden/>
    <w:unhideWhenUsed/>
    <w:rsid w:val="007B197A"/>
    <w:rPr>
      <w:color w:val="808080"/>
      <w:shd w:val="clear" w:color="auto" w:fill="E6E6E6"/>
    </w:rPr>
  </w:style>
  <w:style w:type="table" w:styleId="TableGrid">
    <w:name w:val="Table Grid"/>
    <w:basedOn w:val="TableNormal"/>
    <w:rsid w:val="00BD5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1"/>
    <w:rsid w:val="00871F87"/>
    <w:rPr>
      <w:rFonts w:ascii="Arial" w:eastAsia="Arial" w:hAnsi="Arial"/>
      <w:b/>
      <w:bCs/>
      <w:sz w:val="24"/>
      <w:szCs w:val="24"/>
      <w:u w:val="thick" w:color="000000"/>
    </w:rPr>
  </w:style>
  <w:style w:type="paragraph" w:customStyle="1" w:styleId="Table">
    <w:name w:val="Table"/>
    <w:basedOn w:val="Normal"/>
    <w:next w:val="Normal"/>
    <w:link w:val="TableChar"/>
    <w:qFormat/>
    <w:rsid w:val="001018DE"/>
    <w:pPr>
      <w:widowControl/>
      <w:overflowPunct w:val="0"/>
      <w:autoSpaceDE w:val="0"/>
      <w:autoSpaceDN w:val="0"/>
      <w:adjustRightInd w:val="0"/>
      <w:textAlignment w:val="baseline"/>
    </w:pPr>
    <w:rPr>
      <w:rFonts w:ascii="Arial" w:eastAsia="Times New Roman" w:hAnsi="Arial" w:cs="Times New Roman"/>
      <w:bCs/>
      <w:sz w:val="20"/>
      <w:szCs w:val="20"/>
      <w:lang w:val="en-CA"/>
    </w:rPr>
  </w:style>
  <w:style w:type="character" w:customStyle="1" w:styleId="TableChar">
    <w:name w:val="Table Char"/>
    <w:basedOn w:val="DefaultParagraphFont"/>
    <w:link w:val="Table"/>
    <w:rsid w:val="001018DE"/>
    <w:rPr>
      <w:rFonts w:ascii="Arial" w:eastAsia="Times New Roman" w:hAnsi="Arial" w:cs="Times New Roman"/>
      <w:bCs/>
      <w:sz w:val="20"/>
      <w:szCs w:val="20"/>
      <w:lang w:val="en-CA"/>
    </w:rPr>
  </w:style>
  <w:style w:type="paragraph" w:customStyle="1" w:styleId="TableSource">
    <w:name w:val="Table Source"/>
    <w:basedOn w:val="Normal"/>
    <w:link w:val="TableSourceChar"/>
    <w:rsid w:val="001018DE"/>
    <w:pPr>
      <w:widowControl/>
      <w:spacing w:line="264" w:lineRule="auto"/>
      <w:ind w:left="216"/>
    </w:pPr>
    <w:rPr>
      <w:rFonts w:ascii="Arial" w:eastAsia="Times New Roman" w:hAnsi="Arial" w:cs="Times New Roman"/>
      <w:sz w:val="16"/>
      <w:szCs w:val="20"/>
    </w:rPr>
  </w:style>
  <w:style w:type="character" w:customStyle="1" w:styleId="TableSourceChar">
    <w:name w:val="Table Source Char"/>
    <w:basedOn w:val="DefaultParagraphFont"/>
    <w:link w:val="TableSource"/>
    <w:rsid w:val="001018DE"/>
    <w:rPr>
      <w:rFonts w:ascii="Arial" w:eastAsia="Times New Roman" w:hAnsi="Arial" w:cs="Times New Roman"/>
      <w:sz w:val="16"/>
      <w:szCs w:val="20"/>
    </w:rPr>
  </w:style>
  <w:style w:type="paragraph" w:customStyle="1" w:styleId="TableColumnHeaders">
    <w:name w:val="Table Column Headers"/>
    <w:basedOn w:val="Normal"/>
    <w:rsid w:val="001018DE"/>
    <w:pPr>
      <w:widowControl/>
      <w:spacing w:line="264" w:lineRule="auto"/>
      <w:jc w:val="center"/>
    </w:pPr>
    <w:rPr>
      <w:rFonts w:ascii="Arial" w:eastAsia="Times New Roman" w:hAnsi="Arial" w:cs="Times New Roman"/>
      <w:b/>
      <w:sz w:val="20"/>
      <w:szCs w:val="24"/>
    </w:rPr>
  </w:style>
  <w:style w:type="character" w:customStyle="1" w:styleId="TableTitleChar">
    <w:name w:val="Table Title Char"/>
    <w:basedOn w:val="Heading4Char"/>
    <w:link w:val="TableTitle"/>
    <w:uiPriority w:val="99"/>
    <w:rsid w:val="001018DE"/>
    <w:rPr>
      <w:rFonts w:ascii="Arial" w:eastAsia="Arial" w:hAnsi="Arial"/>
      <w:b/>
      <w:bCs w:val="0"/>
    </w:rPr>
  </w:style>
  <w:style w:type="numbering" w:customStyle="1" w:styleId="Style61">
    <w:name w:val="Style61"/>
    <w:uiPriority w:val="99"/>
    <w:rsid w:val="00B35C4F"/>
    <w:pPr>
      <w:numPr>
        <w:numId w:val="47"/>
      </w:numPr>
    </w:pPr>
  </w:style>
  <w:style w:type="numbering" w:customStyle="1" w:styleId="Style3">
    <w:name w:val="Style3"/>
    <w:uiPriority w:val="99"/>
    <w:rsid w:val="007D3807"/>
  </w:style>
  <w:style w:type="character" w:styleId="UnresolvedMention">
    <w:name w:val="Unresolved Mention"/>
    <w:basedOn w:val="DefaultParagraphFont"/>
    <w:uiPriority w:val="99"/>
    <w:semiHidden/>
    <w:unhideWhenUsed/>
    <w:rsid w:val="00AF18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883654">
      <w:bodyDiv w:val="1"/>
      <w:marLeft w:val="0"/>
      <w:marRight w:val="0"/>
      <w:marTop w:val="0"/>
      <w:marBottom w:val="0"/>
      <w:divBdr>
        <w:top w:val="none" w:sz="0" w:space="0" w:color="auto"/>
        <w:left w:val="none" w:sz="0" w:space="0" w:color="auto"/>
        <w:bottom w:val="none" w:sz="0" w:space="0" w:color="auto"/>
        <w:right w:val="none" w:sz="0" w:space="0" w:color="auto"/>
      </w:divBdr>
    </w:div>
    <w:div w:id="256131995">
      <w:bodyDiv w:val="1"/>
      <w:marLeft w:val="0"/>
      <w:marRight w:val="0"/>
      <w:marTop w:val="0"/>
      <w:marBottom w:val="0"/>
      <w:divBdr>
        <w:top w:val="none" w:sz="0" w:space="0" w:color="auto"/>
        <w:left w:val="none" w:sz="0" w:space="0" w:color="auto"/>
        <w:bottom w:val="none" w:sz="0" w:space="0" w:color="auto"/>
        <w:right w:val="none" w:sz="0" w:space="0" w:color="auto"/>
      </w:divBdr>
    </w:div>
    <w:div w:id="354119409">
      <w:bodyDiv w:val="1"/>
      <w:marLeft w:val="0"/>
      <w:marRight w:val="0"/>
      <w:marTop w:val="0"/>
      <w:marBottom w:val="0"/>
      <w:divBdr>
        <w:top w:val="none" w:sz="0" w:space="0" w:color="auto"/>
        <w:left w:val="none" w:sz="0" w:space="0" w:color="auto"/>
        <w:bottom w:val="none" w:sz="0" w:space="0" w:color="auto"/>
        <w:right w:val="none" w:sz="0" w:space="0" w:color="auto"/>
      </w:divBdr>
    </w:div>
    <w:div w:id="428235456">
      <w:bodyDiv w:val="1"/>
      <w:marLeft w:val="0"/>
      <w:marRight w:val="0"/>
      <w:marTop w:val="0"/>
      <w:marBottom w:val="0"/>
      <w:divBdr>
        <w:top w:val="none" w:sz="0" w:space="0" w:color="auto"/>
        <w:left w:val="none" w:sz="0" w:space="0" w:color="auto"/>
        <w:bottom w:val="none" w:sz="0" w:space="0" w:color="auto"/>
        <w:right w:val="none" w:sz="0" w:space="0" w:color="auto"/>
      </w:divBdr>
    </w:div>
    <w:div w:id="454830002">
      <w:bodyDiv w:val="1"/>
      <w:marLeft w:val="0"/>
      <w:marRight w:val="0"/>
      <w:marTop w:val="0"/>
      <w:marBottom w:val="0"/>
      <w:divBdr>
        <w:top w:val="none" w:sz="0" w:space="0" w:color="auto"/>
        <w:left w:val="none" w:sz="0" w:space="0" w:color="auto"/>
        <w:bottom w:val="none" w:sz="0" w:space="0" w:color="auto"/>
        <w:right w:val="none" w:sz="0" w:space="0" w:color="auto"/>
      </w:divBdr>
    </w:div>
    <w:div w:id="557712836">
      <w:bodyDiv w:val="1"/>
      <w:marLeft w:val="0"/>
      <w:marRight w:val="0"/>
      <w:marTop w:val="0"/>
      <w:marBottom w:val="0"/>
      <w:divBdr>
        <w:top w:val="none" w:sz="0" w:space="0" w:color="auto"/>
        <w:left w:val="none" w:sz="0" w:space="0" w:color="auto"/>
        <w:bottom w:val="none" w:sz="0" w:space="0" w:color="auto"/>
        <w:right w:val="none" w:sz="0" w:space="0" w:color="auto"/>
      </w:divBdr>
    </w:div>
    <w:div w:id="564797968">
      <w:bodyDiv w:val="1"/>
      <w:marLeft w:val="0"/>
      <w:marRight w:val="0"/>
      <w:marTop w:val="0"/>
      <w:marBottom w:val="0"/>
      <w:divBdr>
        <w:top w:val="none" w:sz="0" w:space="0" w:color="auto"/>
        <w:left w:val="none" w:sz="0" w:space="0" w:color="auto"/>
        <w:bottom w:val="none" w:sz="0" w:space="0" w:color="auto"/>
        <w:right w:val="none" w:sz="0" w:space="0" w:color="auto"/>
      </w:divBdr>
    </w:div>
    <w:div w:id="594244108">
      <w:bodyDiv w:val="1"/>
      <w:marLeft w:val="0"/>
      <w:marRight w:val="0"/>
      <w:marTop w:val="0"/>
      <w:marBottom w:val="0"/>
      <w:divBdr>
        <w:top w:val="none" w:sz="0" w:space="0" w:color="auto"/>
        <w:left w:val="none" w:sz="0" w:space="0" w:color="auto"/>
        <w:bottom w:val="none" w:sz="0" w:space="0" w:color="auto"/>
        <w:right w:val="none" w:sz="0" w:space="0" w:color="auto"/>
      </w:divBdr>
      <w:divsChild>
        <w:div w:id="200829290">
          <w:marLeft w:val="0"/>
          <w:marRight w:val="0"/>
          <w:marTop w:val="0"/>
          <w:marBottom w:val="0"/>
          <w:divBdr>
            <w:top w:val="none" w:sz="0" w:space="0" w:color="auto"/>
            <w:left w:val="none" w:sz="0" w:space="0" w:color="auto"/>
            <w:bottom w:val="none" w:sz="0" w:space="0" w:color="auto"/>
            <w:right w:val="none" w:sz="0" w:space="0" w:color="auto"/>
          </w:divBdr>
          <w:divsChild>
            <w:div w:id="1746225334">
              <w:marLeft w:val="0"/>
              <w:marRight w:val="0"/>
              <w:marTop w:val="0"/>
              <w:marBottom w:val="0"/>
              <w:divBdr>
                <w:top w:val="none" w:sz="0" w:space="0" w:color="auto"/>
                <w:left w:val="none" w:sz="0" w:space="0" w:color="auto"/>
                <w:bottom w:val="none" w:sz="0" w:space="0" w:color="auto"/>
                <w:right w:val="none" w:sz="0" w:space="0" w:color="auto"/>
              </w:divBdr>
              <w:divsChild>
                <w:div w:id="635570866">
                  <w:marLeft w:val="300"/>
                  <w:marRight w:val="300"/>
                  <w:marTop w:val="0"/>
                  <w:marBottom w:val="0"/>
                  <w:divBdr>
                    <w:top w:val="none" w:sz="0" w:space="0" w:color="auto"/>
                    <w:left w:val="none" w:sz="0" w:space="0" w:color="auto"/>
                    <w:bottom w:val="none" w:sz="0" w:space="0" w:color="auto"/>
                    <w:right w:val="none" w:sz="0" w:space="0" w:color="auto"/>
                  </w:divBdr>
                  <w:divsChild>
                    <w:div w:id="639386934">
                      <w:marLeft w:val="0"/>
                      <w:marRight w:val="0"/>
                      <w:marTop w:val="0"/>
                      <w:marBottom w:val="0"/>
                      <w:divBdr>
                        <w:top w:val="none" w:sz="0" w:space="0" w:color="auto"/>
                        <w:left w:val="none" w:sz="0" w:space="0" w:color="auto"/>
                        <w:bottom w:val="none" w:sz="0" w:space="0" w:color="auto"/>
                        <w:right w:val="none" w:sz="0" w:space="0" w:color="auto"/>
                      </w:divBdr>
                      <w:divsChild>
                        <w:div w:id="2146119738">
                          <w:marLeft w:val="0"/>
                          <w:marRight w:val="0"/>
                          <w:marTop w:val="0"/>
                          <w:marBottom w:val="0"/>
                          <w:divBdr>
                            <w:top w:val="single" w:sz="2" w:space="0" w:color="000000"/>
                            <w:left w:val="single" w:sz="2" w:space="0" w:color="000000"/>
                            <w:bottom w:val="single" w:sz="2" w:space="0" w:color="000000"/>
                            <w:right w:val="single" w:sz="2" w:space="0" w:color="000000"/>
                          </w:divBdr>
                          <w:divsChild>
                            <w:div w:id="682974531">
                              <w:marLeft w:val="0"/>
                              <w:marRight w:val="0"/>
                              <w:marTop w:val="0"/>
                              <w:marBottom w:val="195"/>
                              <w:divBdr>
                                <w:top w:val="none" w:sz="0" w:space="0" w:color="auto"/>
                                <w:left w:val="none" w:sz="0" w:space="0" w:color="auto"/>
                                <w:bottom w:val="none" w:sz="0" w:space="0" w:color="auto"/>
                                <w:right w:val="none" w:sz="0" w:space="0" w:color="auto"/>
                              </w:divBdr>
                              <w:divsChild>
                                <w:div w:id="2081514848">
                                  <w:marLeft w:val="0"/>
                                  <w:marRight w:val="0"/>
                                  <w:marTop w:val="0"/>
                                  <w:marBottom w:val="0"/>
                                  <w:divBdr>
                                    <w:top w:val="none" w:sz="0" w:space="0" w:color="auto"/>
                                    <w:left w:val="none" w:sz="0" w:space="0" w:color="auto"/>
                                    <w:bottom w:val="none" w:sz="0" w:space="0" w:color="auto"/>
                                    <w:right w:val="none" w:sz="0" w:space="0" w:color="auto"/>
                                  </w:divBdr>
                                  <w:divsChild>
                                    <w:div w:id="455683805">
                                      <w:marLeft w:val="0"/>
                                      <w:marRight w:val="0"/>
                                      <w:marTop w:val="0"/>
                                      <w:marBottom w:val="0"/>
                                      <w:divBdr>
                                        <w:top w:val="none" w:sz="0" w:space="0" w:color="auto"/>
                                        <w:left w:val="none" w:sz="0" w:space="0" w:color="auto"/>
                                        <w:bottom w:val="none" w:sz="0" w:space="0" w:color="auto"/>
                                        <w:right w:val="none" w:sz="0" w:space="0" w:color="auto"/>
                                      </w:divBdr>
                                      <w:divsChild>
                                        <w:div w:id="2011173793">
                                          <w:marLeft w:val="75"/>
                                          <w:marRight w:val="75"/>
                                          <w:marTop w:val="0"/>
                                          <w:marBottom w:val="0"/>
                                          <w:divBdr>
                                            <w:top w:val="none" w:sz="0" w:space="0" w:color="auto"/>
                                            <w:left w:val="none" w:sz="0" w:space="0" w:color="auto"/>
                                            <w:bottom w:val="none" w:sz="0" w:space="0" w:color="auto"/>
                                            <w:right w:val="none" w:sz="0" w:space="0" w:color="auto"/>
                                          </w:divBdr>
                                          <w:divsChild>
                                            <w:div w:id="1214467774">
                                              <w:marLeft w:val="0"/>
                                              <w:marRight w:val="0"/>
                                              <w:marTop w:val="0"/>
                                              <w:marBottom w:val="0"/>
                                              <w:divBdr>
                                                <w:top w:val="none" w:sz="0" w:space="0" w:color="auto"/>
                                                <w:left w:val="none" w:sz="0" w:space="0" w:color="auto"/>
                                                <w:bottom w:val="none" w:sz="0" w:space="0" w:color="auto"/>
                                                <w:right w:val="none" w:sz="0" w:space="0" w:color="auto"/>
                                              </w:divBdr>
                                              <w:divsChild>
                                                <w:div w:id="100624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8003486">
      <w:bodyDiv w:val="1"/>
      <w:marLeft w:val="0"/>
      <w:marRight w:val="0"/>
      <w:marTop w:val="0"/>
      <w:marBottom w:val="0"/>
      <w:divBdr>
        <w:top w:val="none" w:sz="0" w:space="0" w:color="auto"/>
        <w:left w:val="none" w:sz="0" w:space="0" w:color="auto"/>
        <w:bottom w:val="none" w:sz="0" w:space="0" w:color="auto"/>
        <w:right w:val="none" w:sz="0" w:space="0" w:color="auto"/>
      </w:divBdr>
    </w:div>
    <w:div w:id="1072239989">
      <w:bodyDiv w:val="1"/>
      <w:marLeft w:val="0"/>
      <w:marRight w:val="0"/>
      <w:marTop w:val="0"/>
      <w:marBottom w:val="0"/>
      <w:divBdr>
        <w:top w:val="none" w:sz="0" w:space="0" w:color="auto"/>
        <w:left w:val="none" w:sz="0" w:space="0" w:color="auto"/>
        <w:bottom w:val="none" w:sz="0" w:space="0" w:color="auto"/>
        <w:right w:val="none" w:sz="0" w:space="0" w:color="auto"/>
      </w:divBdr>
    </w:div>
    <w:div w:id="1103764090">
      <w:bodyDiv w:val="1"/>
      <w:marLeft w:val="0"/>
      <w:marRight w:val="0"/>
      <w:marTop w:val="0"/>
      <w:marBottom w:val="0"/>
      <w:divBdr>
        <w:top w:val="none" w:sz="0" w:space="0" w:color="auto"/>
        <w:left w:val="none" w:sz="0" w:space="0" w:color="auto"/>
        <w:bottom w:val="none" w:sz="0" w:space="0" w:color="auto"/>
        <w:right w:val="none" w:sz="0" w:space="0" w:color="auto"/>
      </w:divBdr>
    </w:div>
    <w:div w:id="1137600822">
      <w:bodyDiv w:val="1"/>
      <w:marLeft w:val="0"/>
      <w:marRight w:val="0"/>
      <w:marTop w:val="0"/>
      <w:marBottom w:val="0"/>
      <w:divBdr>
        <w:top w:val="none" w:sz="0" w:space="0" w:color="auto"/>
        <w:left w:val="none" w:sz="0" w:space="0" w:color="auto"/>
        <w:bottom w:val="none" w:sz="0" w:space="0" w:color="auto"/>
        <w:right w:val="none" w:sz="0" w:space="0" w:color="auto"/>
      </w:divBdr>
      <w:divsChild>
        <w:div w:id="64232934">
          <w:marLeft w:val="0"/>
          <w:marRight w:val="0"/>
          <w:marTop w:val="0"/>
          <w:marBottom w:val="0"/>
          <w:divBdr>
            <w:top w:val="none" w:sz="0" w:space="0" w:color="auto"/>
            <w:left w:val="none" w:sz="0" w:space="0" w:color="auto"/>
            <w:bottom w:val="none" w:sz="0" w:space="0" w:color="auto"/>
            <w:right w:val="none" w:sz="0" w:space="0" w:color="auto"/>
          </w:divBdr>
        </w:div>
        <w:div w:id="167644148">
          <w:marLeft w:val="0"/>
          <w:marRight w:val="0"/>
          <w:marTop w:val="0"/>
          <w:marBottom w:val="0"/>
          <w:divBdr>
            <w:top w:val="none" w:sz="0" w:space="0" w:color="auto"/>
            <w:left w:val="none" w:sz="0" w:space="0" w:color="auto"/>
            <w:bottom w:val="none" w:sz="0" w:space="0" w:color="auto"/>
            <w:right w:val="none" w:sz="0" w:space="0" w:color="auto"/>
          </w:divBdr>
        </w:div>
        <w:div w:id="264659283">
          <w:marLeft w:val="0"/>
          <w:marRight w:val="0"/>
          <w:marTop w:val="0"/>
          <w:marBottom w:val="0"/>
          <w:divBdr>
            <w:top w:val="none" w:sz="0" w:space="0" w:color="auto"/>
            <w:left w:val="none" w:sz="0" w:space="0" w:color="auto"/>
            <w:bottom w:val="none" w:sz="0" w:space="0" w:color="auto"/>
            <w:right w:val="none" w:sz="0" w:space="0" w:color="auto"/>
          </w:divBdr>
        </w:div>
        <w:div w:id="345795044">
          <w:marLeft w:val="0"/>
          <w:marRight w:val="0"/>
          <w:marTop w:val="0"/>
          <w:marBottom w:val="0"/>
          <w:divBdr>
            <w:top w:val="none" w:sz="0" w:space="0" w:color="auto"/>
            <w:left w:val="none" w:sz="0" w:space="0" w:color="auto"/>
            <w:bottom w:val="none" w:sz="0" w:space="0" w:color="auto"/>
            <w:right w:val="none" w:sz="0" w:space="0" w:color="auto"/>
          </w:divBdr>
        </w:div>
        <w:div w:id="622538347">
          <w:marLeft w:val="0"/>
          <w:marRight w:val="0"/>
          <w:marTop w:val="0"/>
          <w:marBottom w:val="0"/>
          <w:divBdr>
            <w:top w:val="none" w:sz="0" w:space="0" w:color="auto"/>
            <w:left w:val="none" w:sz="0" w:space="0" w:color="auto"/>
            <w:bottom w:val="none" w:sz="0" w:space="0" w:color="auto"/>
            <w:right w:val="none" w:sz="0" w:space="0" w:color="auto"/>
          </w:divBdr>
        </w:div>
        <w:div w:id="709721026">
          <w:marLeft w:val="0"/>
          <w:marRight w:val="0"/>
          <w:marTop w:val="0"/>
          <w:marBottom w:val="0"/>
          <w:divBdr>
            <w:top w:val="none" w:sz="0" w:space="0" w:color="auto"/>
            <w:left w:val="none" w:sz="0" w:space="0" w:color="auto"/>
            <w:bottom w:val="none" w:sz="0" w:space="0" w:color="auto"/>
            <w:right w:val="none" w:sz="0" w:space="0" w:color="auto"/>
          </w:divBdr>
        </w:div>
        <w:div w:id="821772077">
          <w:marLeft w:val="0"/>
          <w:marRight w:val="0"/>
          <w:marTop w:val="0"/>
          <w:marBottom w:val="0"/>
          <w:divBdr>
            <w:top w:val="none" w:sz="0" w:space="0" w:color="auto"/>
            <w:left w:val="none" w:sz="0" w:space="0" w:color="auto"/>
            <w:bottom w:val="none" w:sz="0" w:space="0" w:color="auto"/>
            <w:right w:val="none" w:sz="0" w:space="0" w:color="auto"/>
          </w:divBdr>
        </w:div>
        <w:div w:id="943075757">
          <w:marLeft w:val="0"/>
          <w:marRight w:val="0"/>
          <w:marTop w:val="0"/>
          <w:marBottom w:val="0"/>
          <w:divBdr>
            <w:top w:val="none" w:sz="0" w:space="0" w:color="auto"/>
            <w:left w:val="none" w:sz="0" w:space="0" w:color="auto"/>
            <w:bottom w:val="none" w:sz="0" w:space="0" w:color="auto"/>
            <w:right w:val="none" w:sz="0" w:space="0" w:color="auto"/>
          </w:divBdr>
        </w:div>
        <w:div w:id="1113204840">
          <w:marLeft w:val="0"/>
          <w:marRight w:val="0"/>
          <w:marTop w:val="0"/>
          <w:marBottom w:val="0"/>
          <w:divBdr>
            <w:top w:val="none" w:sz="0" w:space="0" w:color="auto"/>
            <w:left w:val="none" w:sz="0" w:space="0" w:color="auto"/>
            <w:bottom w:val="none" w:sz="0" w:space="0" w:color="auto"/>
            <w:right w:val="none" w:sz="0" w:space="0" w:color="auto"/>
          </w:divBdr>
        </w:div>
        <w:div w:id="1152525986">
          <w:marLeft w:val="0"/>
          <w:marRight w:val="0"/>
          <w:marTop w:val="0"/>
          <w:marBottom w:val="0"/>
          <w:divBdr>
            <w:top w:val="none" w:sz="0" w:space="0" w:color="auto"/>
            <w:left w:val="none" w:sz="0" w:space="0" w:color="auto"/>
            <w:bottom w:val="none" w:sz="0" w:space="0" w:color="auto"/>
            <w:right w:val="none" w:sz="0" w:space="0" w:color="auto"/>
          </w:divBdr>
        </w:div>
        <w:div w:id="1427532997">
          <w:marLeft w:val="0"/>
          <w:marRight w:val="0"/>
          <w:marTop w:val="0"/>
          <w:marBottom w:val="0"/>
          <w:divBdr>
            <w:top w:val="none" w:sz="0" w:space="0" w:color="auto"/>
            <w:left w:val="none" w:sz="0" w:space="0" w:color="auto"/>
            <w:bottom w:val="none" w:sz="0" w:space="0" w:color="auto"/>
            <w:right w:val="none" w:sz="0" w:space="0" w:color="auto"/>
          </w:divBdr>
        </w:div>
        <w:div w:id="1443652336">
          <w:marLeft w:val="0"/>
          <w:marRight w:val="0"/>
          <w:marTop w:val="0"/>
          <w:marBottom w:val="0"/>
          <w:divBdr>
            <w:top w:val="none" w:sz="0" w:space="0" w:color="auto"/>
            <w:left w:val="none" w:sz="0" w:space="0" w:color="auto"/>
            <w:bottom w:val="none" w:sz="0" w:space="0" w:color="auto"/>
            <w:right w:val="none" w:sz="0" w:space="0" w:color="auto"/>
          </w:divBdr>
        </w:div>
        <w:div w:id="1537964695">
          <w:marLeft w:val="0"/>
          <w:marRight w:val="0"/>
          <w:marTop w:val="0"/>
          <w:marBottom w:val="0"/>
          <w:divBdr>
            <w:top w:val="none" w:sz="0" w:space="0" w:color="auto"/>
            <w:left w:val="none" w:sz="0" w:space="0" w:color="auto"/>
            <w:bottom w:val="none" w:sz="0" w:space="0" w:color="auto"/>
            <w:right w:val="none" w:sz="0" w:space="0" w:color="auto"/>
          </w:divBdr>
        </w:div>
        <w:div w:id="1611662634">
          <w:marLeft w:val="0"/>
          <w:marRight w:val="0"/>
          <w:marTop w:val="0"/>
          <w:marBottom w:val="0"/>
          <w:divBdr>
            <w:top w:val="none" w:sz="0" w:space="0" w:color="auto"/>
            <w:left w:val="none" w:sz="0" w:space="0" w:color="auto"/>
            <w:bottom w:val="none" w:sz="0" w:space="0" w:color="auto"/>
            <w:right w:val="none" w:sz="0" w:space="0" w:color="auto"/>
          </w:divBdr>
        </w:div>
        <w:div w:id="1629582414">
          <w:marLeft w:val="0"/>
          <w:marRight w:val="0"/>
          <w:marTop w:val="0"/>
          <w:marBottom w:val="0"/>
          <w:divBdr>
            <w:top w:val="none" w:sz="0" w:space="0" w:color="auto"/>
            <w:left w:val="none" w:sz="0" w:space="0" w:color="auto"/>
            <w:bottom w:val="none" w:sz="0" w:space="0" w:color="auto"/>
            <w:right w:val="none" w:sz="0" w:space="0" w:color="auto"/>
          </w:divBdr>
        </w:div>
        <w:div w:id="1732191209">
          <w:marLeft w:val="0"/>
          <w:marRight w:val="0"/>
          <w:marTop w:val="0"/>
          <w:marBottom w:val="0"/>
          <w:divBdr>
            <w:top w:val="none" w:sz="0" w:space="0" w:color="auto"/>
            <w:left w:val="none" w:sz="0" w:space="0" w:color="auto"/>
            <w:bottom w:val="none" w:sz="0" w:space="0" w:color="auto"/>
            <w:right w:val="none" w:sz="0" w:space="0" w:color="auto"/>
          </w:divBdr>
        </w:div>
        <w:div w:id="1814104514">
          <w:marLeft w:val="0"/>
          <w:marRight w:val="0"/>
          <w:marTop w:val="0"/>
          <w:marBottom w:val="0"/>
          <w:divBdr>
            <w:top w:val="none" w:sz="0" w:space="0" w:color="auto"/>
            <w:left w:val="none" w:sz="0" w:space="0" w:color="auto"/>
            <w:bottom w:val="none" w:sz="0" w:space="0" w:color="auto"/>
            <w:right w:val="none" w:sz="0" w:space="0" w:color="auto"/>
          </w:divBdr>
        </w:div>
        <w:div w:id="1932737767">
          <w:marLeft w:val="0"/>
          <w:marRight w:val="0"/>
          <w:marTop w:val="0"/>
          <w:marBottom w:val="0"/>
          <w:divBdr>
            <w:top w:val="none" w:sz="0" w:space="0" w:color="auto"/>
            <w:left w:val="none" w:sz="0" w:space="0" w:color="auto"/>
            <w:bottom w:val="none" w:sz="0" w:space="0" w:color="auto"/>
            <w:right w:val="none" w:sz="0" w:space="0" w:color="auto"/>
          </w:divBdr>
        </w:div>
        <w:div w:id="2069330983">
          <w:marLeft w:val="0"/>
          <w:marRight w:val="0"/>
          <w:marTop w:val="0"/>
          <w:marBottom w:val="0"/>
          <w:divBdr>
            <w:top w:val="none" w:sz="0" w:space="0" w:color="auto"/>
            <w:left w:val="none" w:sz="0" w:space="0" w:color="auto"/>
            <w:bottom w:val="none" w:sz="0" w:space="0" w:color="auto"/>
            <w:right w:val="none" w:sz="0" w:space="0" w:color="auto"/>
          </w:divBdr>
        </w:div>
      </w:divsChild>
    </w:div>
    <w:div w:id="1180968404">
      <w:bodyDiv w:val="1"/>
      <w:marLeft w:val="0"/>
      <w:marRight w:val="0"/>
      <w:marTop w:val="0"/>
      <w:marBottom w:val="0"/>
      <w:divBdr>
        <w:top w:val="none" w:sz="0" w:space="0" w:color="auto"/>
        <w:left w:val="none" w:sz="0" w:space="0" w:color="auto"/>
        <w:bottom w:val="none" w:sz="0" w:space="0" w:color="auto"/>
        <w:right w:val="none" w:sz="0" w:space="0" w:color="auto"/>
      </w:divBdr>
    </w:div>
    <w:div w:id="1339235590">
      <w:bodyDiv w:val="1"/>
      <w:marLeft w:val="0"/>
      <w:marRight w:val="0"/>
      <w:marTop w:val="0"/>
      <w:marBottom w:val="0"/>
      <w:divBdr>
        <w:top w:val="none" w:sz="0" w:space="0" w:color="auto"/>
        <w:left w:val="none" w:sz="0" w:space="0" w:color="auto"/>
        <w:bottom w:val="none" w:sz="0" w:space="0" w:color="auto"/>
        <w:right w:val="none" w:sz="0" w:space="0" w:color="auto"/>
      </w:divBdr>
    </w:div>
    <w:div w:id="1362973817">
      <w:bodyDiv w:val="1"/>
      <w:marLeft w:val="0"/>
      <w:marRight w:val="0"/>
      <w:marTop w:val="0"/>
      <w:marBottom w:val="0"/>
      <w:divBdr>
        <w:top w:val="none" w:sz="0" w:space="0" w:color="auto"/>
        <w:left w:val="none" w:sz="0" w:space="0" w:color="auto"/>
        <w:bottom w:val="none" w:sz="0" w:space="0" w:color="auto"/>
        <w:right w:val="none" w:sz="0" w:space="0" w:color="auto"/>
      </w:divBdr>
    </w:div>
    <w:div w:id="1376008031">
      <w:bodyDiv w:val="1"/>
      <w:marLeft w:val="0"/>
      <w:marRight w:val="0"/>
      <w:marTop w:val="0"/>
      <w:marBottom w:val="0"/>
      <w:divBdr>
        <w:top w:val="none" w:sz="0" w:space="0" w:color="auto"/>
        <w:left w:val="none" w:sz="0" w:space="0" w:color="auto"/>
        <w:bottom w:val="none" w:sz="0" w:space="0" w:color="auto"/>
        <w:right w:val="none" w:sz="0" w:space="0" w:color="auto"/>
      </w:divBdr>
    </w:div>
    <w:div w:id="1537500968">
      <w:bodyDiv w:val="1"/>
      <w:marLeft w:val="0"/>
      <w:marRight w:val="0"/>
      <w:marTop w:val="0"/>
      <w:marBottom w:val="0"/>
      <w:divBdr>
        <w:top w:val="none" w:sz="0" w:space="0" w:color="auto"/>
        <w:left w:val="none" w:sz="0" w:space="0" w:color="auto"/>
        <w:bottom w:val="none" w:sz="0" w:space="0" w:color="auto"/>
        <w:right w:val="none" w:sz="0" w:space="0" w:color="auto"/>
      </w:divBdr>
    </w:div>
    <w:div w:id="1688827309">
      <w:bodyDiv w:val="1"/>
      <w:marLeft w:val="0"/>
      <w:marRight w:val="0"/>
      <w:marTop w:val="0"/>
      <w:marBottom w:val="0"/>
      <w:divBdr>
        <w:top w:val="none" w:sz="0" w:space="0" w:color="auto"/>
        <w:left w:val="none" w:sz="0" w:space="0" w:color="auto"/>
        <w:bottom w:val="none" w:sz="0" w:space="0" w:color="auto"/>
        <w:right w:val="none" w:sz="0" w:space="0" w:color="auto"/>
      </w:divBdr>
      <w:divsChild>
        <w:div w:id="535041021">
          <w:marLeft w:val="0"/>
          <w:marRight w:val="0"/>
          <w:marTop w:val="0"/>
          <w:marBottom w:val="0"/>
          <w:divBdr>
            <w:top w:val="none" w:sz="0" w:space="0" w:color="auto"/>
            <w:left w:val="none" w:sz="0" w:space="0" w:color="auto"/>
            <w:bottom w:val="none" w:sz="0" w:space="0" w:color="auto"/>
            <w:right w:val="none" w:sz="0" w:space="0" w:color="auto"/>
          </w:divBdr>
          <w:divsChild>
            <w:div w:id="4327630">
              <w:marLeft w:val="0"/>
              <w:marRight w:val="0"/>
              <w:marTop w:val="0"/>
              <w:marBottom w:val="0"/>
              <w:divBdr>
                <w:top w:val="none" w:sz="0" w:space="0" w:color="auto"/>
                <w:left w:val="none" w:sz="0" w:space="0" w:color="auto"/>
                <w:bottom w:val="none" w:sz="0" w:space="0" w:color="auto"/>
                <w:right w:val="none" w:sz="0" w:space="0" w:color="auto"/>
              </w:divBdr>
            </w:div>
            <w:div w:id="233198809">
              <w:marLeft w:val="0"/>
              <w:marRight w:val="0"/>
              <w:marTop w:val="0"/>
              <w:marBottom w:val="0"/>
              <w:divBdr>
                <w:top w:val="none" w:sz="0" w:space="0" w:color="auto"/>
                <w:left w:val="none" w:sz="0" w:space="0" w:color="auto"/>
                <w:bottom w:val="none" w:sz="0" w:space="0" w:color="auto"/>
                <w:right w:val="none" w:sz="0" w:space="0" w:color="auto"/>
              </w:divBdr>
            </w:div>
            <w:div w:id="496774208">
              <w:marLeft w:val="0"/>
              <w:marRight w:val="0"/>
              <w:marTop w:val="0"/>
              <w:marBottom w:val="0"/>
              <w:divBdr>
                <w:top w:val="none" w:sz="0" w:space="0" w:color="auto"/>
                <w:left w:val="none" w:sz="0" w:space="0" w:color="auto"/>
                <w:bottom w:val="none" w:sz="0" w:space="0" w:color="auto"/>
                <w:right w:val="none" w:sz="0" w:space="0" w:color="auto"/>
              </w:divBdr>
            </w:div>
            <w:div w:id="591399421">
              <w:marLeft w:val="0"/>
              <w:marRight w:val="0"/>
              <w:marTop w:val="0"/>
              <w:marBottom w:val="0"/>
              <w:divBdr>
                <w:top w:val="none" w:sz="0" w:space="0" w:color="auto"/>
                <w:left w:val="none" w:sz="0" w:space="0" w:color="auto"/>
                <w:bottom w:val="none" w:sz="0" w:space="0" w:color="auto"/>
                <w:right w:val="none" w:sz="0" w:space="0" w:color="auto"/>
              </w:divBdr>
            </w:div>
            <w:div w:id="783504505">
              <w:marLeft w:val="0"/>
              <w:marRight w:val="0"/>
              <w:marTop w:val="0"/>
              <w:marBottom w:val="0"/>
              <w:divBdr>
                <w:top w:val="none" w:sz="0" w:space="0" w:color="auto"/>
                <w:left w:val="none" w:sz="0" w:space="0" w:color="auto"/>
                <w:bottom w:val="none" w:sz="0" w:space="0" w:color="auto"/>
                <w:right w:val="none" w:sz="0" w:space="0" w:color="auto"/>
              </w:divBdr>
            </w:div>
            <w:div w:id="893079641">
              <w:marLeft w:val="0"/>
              <w:marRight w:val="0"/>
              <w:marTop w:val="0"/>
              <w:marBottom w:val="0"/>
              <w:divBdr>
                <w:top w:val="none" w:sz="0" w:space="0" w:color="auto"/>
                <w:left w:val="none" w:sz="0" w:space="0" w:color="auto"/>
                <w:bottom w:val="none" w:sz="0" w:space="0" w:color="auto"/>
                <w:right w:val="none" w:sz="0" w:space="0" w:color="auto"/>
              </w:divBdr>
            </w:div>
            <w:div w:id="916865193">
              <w:marLeft w:val="0"/>
              <w:marRight w:val="0"/>
              <w:marTop w:val="0"/>
              <w:marBottom w:val="0"/>
              <w:divBdr>
                <w:top w:val="none" w:sz="0" w:space="0" w:color="auto"/>
                <w:left w:val="none" w:sz="0" w:space="0" w:color="auto"/>
                <w:bottom w:val="none" w:sz="0" w:space="0" w:color="auto"/>
                <w:right w:val="none" w:sz="0" w:space="0" w:color="auto"/>
              </w:divBdr>
            </w:div>
            <w:div w:id="1068773092">
              <w:marLeft w:val="0"/>
              <w:marRight w:val="0"/>
              <w:marTop w:val="0"/>
              <w:marBottom w:val="0"/>
              <w:divBdr>
                <w:top w:val="none" w:sz="0" w:space="0" w:color="auto"/>
                <w:left w:val="none" w:sz="0" w:space="0" w:color="auto"/>
                <w:bottom w:val="none" w:sz="0" w:space="0" w:color="auto"/>
                <w:right w:val="none" w:sz="0" w:space="0" w:color="auto"/>
              </w:divBdr>
            </w:div>
            <w:div w:id="1072922435">
              <w:marLeft w:val="0"/>
              <w:marRight w:val="0"/>
              <w:marTop w:val="0"/>
              <w:marBottom w:val="0"/>
              <w:divBdr>
                <w:top w:val="none" w:sz="0" w:space="0" w:color="auto"/>
                <w:left w:val="none" w:sz="0" w:space="0" w:color="auto"/>
                <w:bottom w:val="none" w:sz="0" w:space="0" w:color="auto"/>
                <w:right w:val="none" w:sz="0" w:space="0" w:color="auto"/>
              </w:divBdr>
            </w:div>
            <w:div w:id="1111169339">
              <w:marLeft w:val="0"/>
              <w:marRight w:val="0"/>
              <w:marTop w:val="0"/>
              <w:marBottom w:val="0"/>
              <w:divBdr>
                <w:top w:val="none" w:sz="0" w:space="0" w:color="auto"/>
                <w:left w:val="none" w:sz="0" w:space="0" w:color="auto"/>
                <w:bottom w:val="none" w:sz="0" w:space="0" w:color="auto"/>
                <w:right w:val="none" w:sz="0" w:space="0" w:color="auto"/>
              </w:divBdr>
            </w:div>
            <w:div w:id="1169323678">
              <w:marLeft w:val="0"/>
              <w:marRight w:val="0"/>
              <w:marTop w:val="0"/>
              <w:marBottom w:val="0"/>
              <w:divBdr>
                <w:top w:val="none" w:sz="0" w:space="0" w:color="auto"/>
                <w:left w:val="none" w:sz="0" w:space="0" w:color="auto"/>
                <w:bottom w:val="none" w:sz="0" w:space="0" w:color="auto"/>
                <w:right w:val="none" w:sz="0" w:space="0" w:color="auto"/>
              </w:divBdr>
            </w:div>
            <w:div w:id="1193416517">
              <w:marLeft w:val="0"/>
              <w:marRight w:val="0"/>
              <w:marTop w:val="0"/>
              <w:marBottom w:val="0"/>
              <w:divBdr>
                <w:top w:val="none" w:sz="0" w:space="0" w:color="auto"/>
                <w:left w:val="none" w:sz="0" w:space="0" w:color="auto"/>
                <w:bottom w:val="none" w:sz="0" w:space="0" w:color="auto"/>
                <w:right w:val="none" w:sz="0" w:space="0" w:color="auto"/>
              </w:divBdr>
            </w:div>
            <w:div w:id="1468889230">
              <w:marLeft w:val="0"/>
              <w:marRight w:val="0"/>
              <w:marTop w:val="0"/>
              <w:marBottom w:val="0"/>
              <w:divBdr>
                <w:top w:val="none" w:sz="0" w:space="0" w:color="auto"/>
                <w:left w:val="none" w:sz="0" w:space="0" w:color="auto"/>
                <w:bottom w:val="none" w:sz="0" w:space="0" w:color="auto"/>
                <w:right w:val="none" w:sz="0" w:space="0" w:color="auto"/>
              </w:divBdr>
            </w:div>
            <w:div w:id="1479178632">
              <w:marLeft w:val="0"/>
              <w:marRight w:val="0"/>
              <w:marTop w:val="0"/>
              <w:marBottom w:val="0"/>
              <w:divBdr>
                <w:top w:val="none" w:sz="0" w:space="0" w:color="auto"/>
                <w:left w:val="none" w:sz="0" w:space="0" w:color="auto"/>
                <w:bottom w:val="none" w:sz="0" w:space="0" w:color="auto"/>
                <w:right w:val="none" w:sz="0" w:space="0" w:color="auto"/>
              </w:divBdr>
            </w:div>
            <w:div w:id="1493719300">
              <w:marLeft w:val="0"/>
              <w:marRight w:val="0"/>
              <w:marTop w:val="0"/>
              <w:marBottom w:val="0"/>
              <w:divBdr>
                <w:top w:val="none" w:sz="0" w:space="0" w:color="auto"/>
                <w:left w:val="none" w:sz="0" w:space="0" w:color="auto"/>
                <w:bottom w:val="none" w:sz="0" w:space="0" w:color="auto"/>
                <w:right w:val="none" w:sz="0" w:space="0" w:color="auto"/>
              </w:divBdr>
            </w:div>
            <w:div w:id="1535314198">
              <w:marLeft w:val="0"/>
              <w:marRight w:val="0"/>
              <w:marTop w:val="0"/>
              <w:marBottom w:val="0"/>
              <w:divBdr>
                <w:top w:val="none" w:sz="0" w:space="0" w:color="auto"/>
                <w:left w:val="none" w:sz="0" w:space="0" w:color="auto"/>
                <w:bottom w:val="none" w:sz="0" w:space="0" w:color="auto"/>
                <w:right w:val="none" w:sz="0" w:space="0" w:color="auto"/>
              </w:divBdr>
            </w:div>
            <w:div w:id="1620337296">
              <w:marLeft w:val="0"/>
              <w:marRight w:val="0"/>
              <w:marTop w:val="0"/>
              <w:marBottom w:val="0"/>
              <w:divBdr>
                <w:top w:val="none" w:sz="0" w:space="0" w:color="auto"/>
                <w:left w:val="none" w:sz="0" w:space="0" w:color="auto"/>
                <w:bottom w:val="none" w:sz="0" w:space="0" w:color="auto"/>
                <w:right w:val="none" w:sz="0" w:space="0" w:color="auto"/>
              </w:divBdr>
            </w:div>
            <w:div w:id="1703439187">
              <w:marLeft w:val="0"/>
              <w:marRight w:val="0"/>
              <w:marTop w:val="0"/>
              <w:marBottom w:val="0"/>
              <w:divBdr>
                <w:top w:val="none" w:sz="0" w:space="0" w:color="auto"/>
                <w:left w:val="none" w:sz="0" w:space="0" w:color="auto"/>
                <w:bottom w:val="none" w:sz="0" w:space="0" w:color="auto"/>
                <w:right w:val="none" w:sz="0" w:space="0" w:color="auto"/>
              </w:divBdr>
            </w:div>
            <w:div w:id="1753702706">
              <w:marLeft w:val="0"/>
              <w:marRight w:val="0"/>
              <w:marTop w:val="0"/>
              <w:marBottom w:val="0"/>
              <w:divBdr>
                <w:top w:val="none" w:sz="0" w:space="0" w:color="auto"/>
                <w:left w:val="none" w:sz="0" w:space="0" w:color="auto"/>
                <w:bottom w:val="none" w:sz="0" w:space="0" w:color="auto"/>
                <w:right w:val="none" w:sz="0" w:space="0" w:color="auto"/>
              </w:divBdr>
            </w:div>
            <w:div w:id="1797871965">
              <w:marLeft w:val="0"/>
              <w:marRight w:val="0"/>
              <w:marTop w:val="0"/>
              <w:marBottom w:val="0"/>
              <w:divBdr>
                <w:top w:val="none" w:sz="0" w:space="0" w:color="auto"/>
                <w:left w:val="none" w:sz="0" w:space="0" w:color="auto"/>
                <w:bottom w:val="none" w:sz="0" w:space="0" w:color="auto"/>
                <w:right w:val="none" w:sz="0" w:space="0" w:color="auto"/>
              </w:divBdr>
            </w:div>
            <w:div w:id="1813323289">
              <w:marLeft w:val="0"/>
              <w:marRight w:val="0"/>
              <w:marTop w:val="0"/>
              <w:marBottom w:val="0"/>
              <w:divBdr>
                <w:top w:val="none" w:sz="0" w:space="0" w:color="auto"/>
                <w:left w:val="none" w:sz="0" w:space="0" w:color="auto"/>
                <w:bottom w:val="none" w:sz="0" w:space="0" w:color="auto"/>
                <w:right w:val="none" w:sz="0" w:space="0" w:color="auto"/>
              </w:divBdr>
            </w:div>
            <w:div w:id="1837762736">
              <w:marLeft w:val="0"/>
              <w:marRight w:val="0"/>
              <w:marTop w:val="0"/>
              <w:marBottom w:val="0"/>
              <w:divBdr>
                <w:top w:val="none" w:sz="0" w:space="0" w:color="auto"/>
                <w:left w:val="none" w:sz="0" w:space="0" w:color="auto"/>
                <w:bottom w:val="none" w:sz="0" w:space="0" w:color="auto"/>
                <w:right w:val="none" w:sz="0" w:space="0" w:color="auto"/>
              </w:divBdr>
            </w:div>
            <w:div w:id="1889612568">
              <w:marLeft w:val="0"/>
              <w:marRight w:val="0"/>
              <w:marTop w:val="0"/>
              <w:marBottom w:val="0"/>
              <w:divBdr>
                <w:top w:val="none" w:sz="0" w:space="0" w:color="auto"/>
                <w:left w:val="none" w:sz="0" w:space="0" w:color="auto"/>
                <w:bottom w:val="none" w:sz="0" w:space="0" w:color="auto"/>
                <w:right w:val="none" w:sz="0" w:space="0" w:color="auto"/>
              </w:divBdr>
            </w:div>
            <w:div w:id="1948005781">
              <w:marLeft w:val="0"/>
              <w:marRight w:val="0"/>
              <w:marTop w:val="0"/>
              <w:marBottom w:val="0"/>
              <w:divBdr>
                <w:top w:val="none" w:sz="0" w:space="0" w:color="auto"/>
                <w:left w:val="none" w:sz="0" w:space="0" w:color="auto"/>
                <w:bottom w:val="none" w:sz="0" w:space="0" w:color="auto"/>
                <w:right w:val="none" w:sz="0" w:space="0" w:color="auto"/>
              </w:divBdr>
            </w:div>
            <w:div w:id="211852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businessinsider.com/where-youll-be-swallowed-by-a-sinkhole-2013-3" TargetMode="External"/><Relationship Id="rId21" Type="http://schemas.openxmlformats.org/officeDocument/2006/relationships/hyperlink" Target="https://apps.dese.mo.gov/MCDS/home.aspx?categoryid=1&amp;view=2" TargetMode="External"/><Relationship Id="rId42" Type="http://schemas.openxmlformats.org/officeDocument/2006/relationships/hyperlink" Target="https://cfpub.epa.gov/surf/locate/index.cfm" TargetMode="External"/><Relationship Id="rId63" Type="http://schemas.openxmlformats.org/officeDocument/2006/relationships/hyperlink" Target="https://msc.fema.gov/portal/home" TargetMode="External"/><Relationship Id="rId84" Type="http://schemas.openxmlformats.org/officeDocument/2006/relationships/hyperlink" Target="https://gis-modnr.opendata.arcgis.com/pages/dnr-missouri-geological-survey" TargetMode="External"/><Relationship Id="rId138" Type="http://schemas.openxmlformats.org/officeDocument/2006/relationships/hyperlink" Target="https://toolkit.climate.gov/tools/climate-explorer" TargetMode="External"/><Relationship Id="rId159" Type="http://schemas.openxmlformats.org/officeDocument/2006/relationships/hyperlink" Target="https://sema.dps.mo.gov/docs/programs/LRMF/mitigation/MO_Hazard_Mitigation_Plan2018.pdf" TargetMode="External"/><Relationship Id="rId170" Type="http://schemas.openxmlformats.org/officeDocument/2006/relationships/image" Target="media/image7.jpeg"/><Relationship Id="rId191" Type="http://schemas.openxmlformats.org/officeDocument/2006/relationships/hyperlink" Target="https://drive.google.com/file/d/1O72_aGOP3H8Z2VzIABicFa4rTRVkLLAW/view" TargetMode="External"/><Relationship Id="rId205" Type="http://schemas.openxmlformats.org/officeDocument/2006/relationships/hyperlink" Target="https://drive.google.com/drive/folders/0Bzg99s866kWocFB5Y3hCRlRuWWM" TargetMode="External"/><Relationship Id="rId226" Type="http://schemas.openxmlformats.org/officeDocument/2006/relationships/hyperlink" Target="https://silvis.forest.wisc.edu/globalwui/" TargetMode="External"/><Relationship Id="rId107" Type="http://schemas.openxmlformats.org/officeDocument/2006/relationships/hyperlink" Target="http://www.dnr.mo.gov/geology/geosrv/envgeo/sinkholes.htm" TargetMode="External"/><Relationship Id="rId11" Type="http://schemas.openxmlformats.org/officeDocument/2006/relationships/footer" Target="footer2.xml"/><Relationship Id="rId32" Type="http://schemas.openxmlformats.org/officeDocument/2006/relationships/hyperlink" Target="http://www.preservationnation.org/main-street/about-main-street/" TargetMode="External"/><Relationship Id="rId53" Type="http://schemas.openxmlformats.org/officeDocument/2006/relationships/hyperlink" Target="https://msc.fema.gov/portal/home" TargetMode="External"/><Relationship Id="rId74" Type="http://schemas.openxmlformats.org/officeDocument/2006/relationships/hyperlink" Target="http://www.nrcs.usda.gov" TargetMode="External"/><Relationship Id="rId128" Type="http://schemas.openxmlformats.org/officeDocument/2006/relationships/hyperlink" Target="https://www.rma.usda.gov/tools-reports/summary-business/cause-loss" TargetMode="External"/><Relationship Id="rId149" Type="http://schemas.openxmlformats.org/officeDocument/2006/relationships/hyperlink" Target="https://drive.google.com/drive/folders/0Bzg99s866kWocFB5Y3hCRlRuWWM" TargetMode="External"/><Relationship Id="rId5" Type="http://schemas.openxmlformats.org/officeDocument/2006/relationships/webSettings" Target="webSettings.xml"/><Relationship Id="rId95" Type="http://schemas.openxmlformats.org/officeDocument/2006/relationships/hyperlink" Target="https://sema.dps.mo.gov/docs/EQ_Map.pdf" TargetMode="External"/><Relationship Id="rId160" Type="http://schemas.openxmlformats.org/officeDocument/2006/relationships/hyperlink" Target="%20http:/www.weather.gov/media/bis/FEMA_SafeRoom.pdf" TargetMode="External"/><Relationship Id="rId181" Type="http://schemas.openxmlformats.org/officeDocument/2006/relationships/image" Target="media/image10.png"/><Relationship Id="rId216" Type="http://schemas.openxmlformats.org/officeDocument/2006/relationships/hyperlink" Target="http://mdc7.mdc.mo.gov/applications/FireReporting/Report.aspx" TargetMode="External"/><Relationship Id="rId211" Type="http://schemas.openxmlformats.org/officeDocument/2006/relationships/hyperlink" Target="https://toolkit.climate.gov/tools/climate-explorer" TargetMode="External"/><Relationship Id="rId22" Type="http://schemas.openxmlformats.org/officeDocument/2006/relationships/hyperlink" Target="http://bit.ly/MoHazardMitigationPlanViewer2023" TargetMode="External"/><Relationship Id="rId27" Type="http://schemas.openxmlformats.org/officeDocument/2006/relationships/hyperlink" Target="http://t4america.org/maps-tools/bridges/" TargetMode="External"/><Relationship Id="rId43" Type="http://schemas.openxmlformats.org/officeDocument/2006/relationships/hyperlink" Target="https://msc.fema.gov/portal/home" TargetMode="External"/><Relationship Id="rId48" Type="http://schemas.openxmlformats.org/officeDocument/2006/relationships/hyperlink" Target="https://www.fema.gov/data-visualization-floods-data-visualization" TargetMode="External"/><Relationship Id="rId64" Type="http://schemas.openxmlformats.org/officeDocument/2006/relationships/hyperlink" Target="https://www.fema.gov/fema-levee-resources-library" TargetMode="External"/><Relationship Id="rId69" Type="http://schemas.openxmlformats.org/officeDocument/2006/relationships/hyperlink" Target="https://toolkit.climate.gov/tools/climate-explorer" TargetMode="External"/><Relationship Id="rId113" Type="http://schemas.openxmlformats.org/officeDocument/2006/relationships/hyperlink" Target="https://drive.google.com/file/d/1O72_aGOP3H8Z2VzIABicFa4rTRVkLLAW/view" TargetMode="External"/><Relationship Id="rId118" Type="http://schemas.openxmlformats.org/officeDocument/2006/relationships/hyperlink" Target="http://water.usgs.gov/edu/sinkholes.html" TargetMode="External"/><Relationship Id="rId134" Type="http://schemas.openxmlformats.org/officeDocument/2006/relationships/hyperlink" Target="https://www.agcensus.usda.gov/Publications/2012/Online_Resources/County_Profiles/Missouri/" TargetMode="External"/><Relationship Id="rId139" Type="http://schemas.openxmlformats.org/officeDocument/2006/relationships/hyperlink" Target="http://www.nrdc.org/globalWarming/watersustainability/" TargetMode="External"/><Relationship Id="rId80" Type="http://schemas.openxmlformats.org/officeDocument/2006/relationships/hyperlink" Target="https://damsafety.org/missouri" TargetMode="External"/><Relationship Id="rId85" Type="http://schemas.openxmlformats.org/officeDocument/2006/relationships/hyperlink" Target="https://nid.sec.usace.army.mil/" TargetMode="External"/><Relationship Id="rId150" Type="http://schemas.openxmlformats.org/officeDocument/2006/relationships/image" Target="media/image4.png"/><Relationship Id="rId155" Type="http://schemas.openxmlformats.org/officeDocument/2006/relationships/hyperlink" Target="https://health.mo.gov/living/healthcondiseases/hyperthermia/pdf/hyper2b.pdf" TargetMode="External"/><Relationship Id="rId171" Type="http://schemas.openxmlformats.org/officeDocument/2006/relationships/hyperlink" Target="http://www.vaisala.com/en/products/thunderstormandlightningdetectionsystems/Pages/NLDN.aspx" TargetMode="External"/><Relationship Id="rId176" Type="http://schemas.openxmlformats.org/officeDocument/2006/relationships/hyperlink" Target="https://www.rma.usda.gov/tools-reports/summary-business/cause-loss" TargetMode="External"/><Relationship Id="rId192" Type="http://schemas.openxmlformats.org/officeDocument/2006/relationships/hyperlink" Target="https://drive.google.com/drive/folders/0Bzg99s866kWocFB5Y3hCRlRuWWM" TargetMode="External"/><Relationship Id="rId197" Type="http://schemas.openxmlformats.org/officeDocument/2006/relationships/hyperlink" Target="https://sema.dps.mo.gov/docs/programs/LRMF/mitigation/MO_Hazard_Mitigation_Plan2018.pdf" TargetMode="External"/><Relationship Id="rId206" Type="http://schemas.openxmlformats.org/officeDocument/2006/relationships/hyperlink" Target="http://www.spc.noaa.gov/faq/tornado/ef-scale.html" TargetMode="External"/><Relationship Id="rId227" Type="http://schemas.openxmlformats.org/officeDocument/2006/relationships/footer" Target="footer6.xml"/><Relationship Id="rId201" Type="http://schemas.openxmlformats.org/officeDocument/2006/relationships/hyperlink" Target="http://www.ncdc.noaa.gov/stormevents/" TargetMode="External"/><Relationship Id="rId222" Type="http://schemas.openxmlformats.org/officeDocument/2006/relationships/hyperlink" Target="https://drive.google.com/drive/folders/0Bzg99s866kWocFB5Y3hCRlRuWWM" TargetMode="External"/><Relationship Id="rId12" Type="http://schemas.openxmlformats.org/officeDocument/2006/relationships/footer" Target="footer3.xml"/><Relationship Id="rId17" Type="http://schemas.openxmlformats.org/officeDocument/2006/relationships/hyperlink" Target="https://www.fema.gov/hazus" TargetMode="External"/><Relationship Id="rId33" Type="http://schemas.openxmlformats.org/officeDocument/2006/relationships/hyperlink" Target="https://www.nps.gov/subjects/nationalregister/data-downloads.htm" TargetMode="External"/><Relationship Id="rId38" Type="http://schemas.openxmlformats.org/officeDocument/2006/relationships/hyperlink" Target="https://oa.mo.gov/budget-planning/demographic-information/population-projections/2000-2030-projections" TargetMode="External"/><Relationship Id="rId59" Type="http://schemas.openxmlformats.org/officeDocument/2006/relationships/hyperlink" Target="https://www.fema.gov/data-visualization-floods-data-visualization" TargetMode="External"/><Relationship Id="rId103" Type="http://schemas.openxmlformats.org/officeDocument/2006/relationships/hyperlink" Target="https://toolkit.climate.gov/tools/climate-explorer" TargetMode="External"/><Relationship Id="rId108" Type="http://schemas.openxmlformats.org/officeDocument/2006/relationships/hyperlink" Target="http://strangesounds.org/2013/07/us-sinkhole-map-these-maps-show-that-around-40-of-the-u-s-lies-in-areas-prone-to-sinkholes.html" TargetMode="External"/><Relationship Id="rId124" Type="http://schemas.openxmlformats.org/officeDocument/2006/relationships/hyperlink" Target="http://dnr.mo.gov/pubs/WR69.pdf" TargetMode="External"/><Relationship Id="rId129" Type="http://schemas.openxmlformats.org/officeDocument/2006/relationships/hyperlink" Target="http://www.nrdc.org/globalWarming/watersustainability/" TargetMode="External"/><Relationship Id="rId54" Type="http://schemas.openxmlformats.org/officeDocument/2006/relationships/hyperlink" Target="http://bit.ly/MOSEMAOutreach" TargetMode="External"/><Relationship Id="rId70" Type="http://schemas.openxmlformats.org/officeDocument/2006/relationships/hyperlink" Target="https://sema.dps.mo.gov/docs/programs/LRMF/mitigation/MO_Hazard_Mitigation_Plan2018.pdf" TargetMode="External"/><Relationship Id="rId75" Type="http://schemas.openxmlformats.org/officeDocument/2006/relationships/hyperlink" Target="https://damsafety.org/missouri" TargetMode="External"/><Relationship Id="rId91" Type="http://schemas.openxmlformats.org/officeDocument/2006/relationships/hyperlink" Target="http://bit.ly/MoHazardMitigationPlanViewer2018" TargetMode="External"/><Relationship Id="rId96" Type="http://schemas.openxmlformats.org/officeDocument/2006/relationships/image" Target="media/image2.png"/><Relationship Id="rId140" Type="http://schemas.openxmlformats.org/officeDocument/2006/relationships/hyperlink" Target="https://sema.dps.mo.gov/docs/programs/LRMF/mitigation/MO_Hazard_Mitigation_Plan2018.pdf" TargetMode="External"/><Relationship Id="rId145" Type="http://schemas.openxmlformats.org/officeDocument/2006/relationships/hyperlink" Target="http://health.mo.gov/living/healthcondiseases/hyperthermia/pdf/hyper1.pdf" TargetMode="External"/><Relationship Id="rId161" Type="http://schemas.openxmlformats.org/officeDocument/2006/relationships/hyperlink" Target="http://www.vaisala.com/en/products/thunderstormandlightningdetectionsystems/Pages/NLDN.aspx" TargetMode="External"/><Relationship Id="rId166" Type="http://schemas.openxmlformats.org/officeDocument/2006/relationships/hyperlink" Target="http://www.nssl.noaa.gov/users/brooks/public_html/bighail.gif" TargetMode="External"/><Relationship Id="rId182" Type="http://schemas.openxmlformats.org/officeDocument/2006/relationships/hyperlink" Target="http://www.nssl.noaa.gov/users/brooks/public_html/bighail.gif" TargetMode="External"/><Relationship Id="rId187" Type="http://schemas.openxmlformats.org/officeDocument/2006/relationships/hyperlink" Target="http://ams.confex.com/ams/pdfpapers/71872.pdf" TargetMode="External"/><Relationship Id="rId217" Type="http://schemas.openxmlformats.org/officeDocument/2006/relationships/hyperlink" Target="http://dfs.dps.mo.gov/programs/resources/fire-incident-reporting-system.php"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jpeg"/><Relationship Id="rId23" Type="http://schemas.openxmlformats.org/officeDocument/2006/relationships/hyperlink" Target="https://sema.dps.mo.gov/docs/programs/executive/MERC/LEPC_Manual/lepc-addresses.pdf" TargetMode="External"/><Relationship Id="rId28" Type="http://schemas.openxmlformats.org/officeDocument/2006/relationships/hyperlink" Target="https://ecos.fws.gov/ecp/report/species-listings-by-state?stateAbbrev=MO&amp;stateName=Missouri&amp;statusCategory=Listed" TargetMode="External"/><Relationship Id="rId49" Type="http://schemas.openxmlformats.org/officeDocument/2006/relationships/hyperlink" Target="http://bit.ly/MoHazardMitigationPlanViewer2018" TargetMode="External"/><Relationship Id="rId114" Type="http://schemas.openxmlformats.org/officeDocument/2006/relationships/hyperlink" Target="https://drive.google.com/drive/folders/0Bzg99s866kWocFB5Y3hCRlRuWWM" TargetMode="External"/><Relationship Id="rId119" Type="http://schemas.openxmlformats.org/officeDocument/2006/relationships/hyperlink" Target="http://pubs.usgs.gov/fs/2007/3060/pdf/FS2007-3060.pdf" TargetMode="External"/><Relationship Id="rId44" Type="http://schemas.openxmlformats.org/officeDocument/2006/relationships/hyperlink" Target="http://www.fema.gov/national-flood-insurance-program/national-flood-insurance-program-community-status-book" TargetMode="External"/><Relationship Id="rId60" Type="http://schemas.openxmlformats.org/officeDocument/2006/relationships/hyperlink" Target="https://toolkit.climate.gov/tools/climate-explorer" TargetMode="External"/><Relationship Id="rId65" Type="http://schemas.openxmlformats.org/officeDocument/2006/relationships/hyperlink" Target="http://bit.ly/MoHazardMitigationPlanViewer2018" TargetMode="External"/><Relationship Id="rId81" Type="http://schemas.openxmlformats.org/officeDocument/2006/relationships/hyperlink" Target="https://dnr.mo.gov/document-search/frequently-asked-dam-reservoir-questions-pub1351/pub1351" TargetMode="External"/><Relationship Id="rId86" Type="http://schemas.openxmlformats.org/officeDocument/2006/relationships/hyperlink" Target="http://npdp.stanford.edu" TargetMode="External"/><Relationship Id="rId130" Type="http://schemas.openxmlformats.org/officeDocument/2006/relationships/hyperlink" Target="http://bit.ly/MoHazardMitigationPlanViewer2018" TargetMode="External"/><Relationship Id="rId135" Type="http://schemas.openxmlformats.org/officeDocument/2006/relationships/hyperlink" Target="https://droughtmonitor.unl.edu/Maps/MapArchive.aspx" TargetMode="External"/><Relationship Id="rId151" Type="http://schemas.openxmlformats.org/officeDocument/2006/relationships/hyperlink" Target="https://www.weather.gov/safety/heat-index" TargetMode="External"/><Relationship Id="rId156" Type="http://schemas.openxmlformats.org/officeDocument/2006/relationships/hyperlink" Target="https://www.rma.usda.gov/tools-reports/summary-business/cause-loss" TargetMode="External"/><Relationship Id="rId177" Type="http://schemas.openxmlformats.org/officeDocument/2006/relationships/hyperlink" Target="https://www.rma.usda.gov/tools-reports/summary-business/cause-loss" TargetMode="External"/><Relationship Id="rId198" Type="http://schemas.openxmlformats.org/officeDocument/2006/relationships/hyperlink" Target="http://www.spc.noaa.gov/faq/tornado/ef-scale.html" TargetMode="External"/><Relationship Id="rId172" Type="http://schemas.openxmlformats.org/officeDocument/2006/relationships/image" Target="media/image8.png"/><Relationship Id="rId193" Type="http://schemas.openxmlformats.org/officeDocument/2006/relationships/hyperlink" Target="http://ams.confex.com/ams/pdfpapers/71872.pdf" TargetMode="External"/><Relationship Id="rId202" Type="http://schemas.openxmlformats.org/officeDocument/2006/relationships/hyperlink" Target="https://tornadoarchive.com/home/" TargetMode="External"/><Relationship Id="rId207" Type="http://schemas.openxmlformats.org/officeDocument/2006/relationships/hyperlink" Target="http://www.spc.noaa.gov/efscale/ef-scale.html" TargetMode="External"/><Relationship Id="rId223" Type="http://schemas.openxmlformats.org/officeDocument/2006/relationships/hyperlink" Target="https://silvis.forest.wisc.edu/globalwui/" TargetMode="External"/><Relationship Id="rId228" Type="http://schemas.openxmlformats.org/officeDocument/2006/relationships/fontTable" Target="fontTable.xml"/><Relationship Id="rId13" Type="http://schemas.openxmlformats.org/officeDocument/2006/relationships/hyperlink" Target="http://bit.ly/MoHazardMitigationPlanViewer2018" TargetMode="External"/><Relationship Id="rId18" Type="http://schemas.openxmlformats.org/officeDocument/2006/relationships/hyperlink" Target="http://bit.ly/MOSEMAOutreach" TargetMode="External"/><Relationship Id="rId39" Type="http://schemas.openxmlformats.org/officeDocument/2006/relationships/hyperlink" Target="https://toolkit.climate.gov/tools/climate-explorer" TargetMode="External"/><Relationship Id="rId109" Type="http://schemas.openxmlformats.org/officeDocument/2006/relationships/hyperlink" Target="http://www.businessinsider.com/where-youll-be-swallowed-by-a-sinkhole-2013-3" TargetMode="External"/><Relationship Id="rId34" Type="http://schemas.openxmlformats.org/officeDocument/2006/relationships/hyperlink" Target="https://www.missourieconomy.org/pdfs/agribusiness_economic_contribution.pdf" TargetMode="External"/><Relationship Id="rId50" Type="http://schemas.openxmlformats.org/officeDocument/2006/relationships/hyperlink" Target="https://drive.google.com/file/d/1O72_aGOP3H8Z2VzIABicFa4rTRVkLLAW/view" TargetMode="External"/><Relationship Id="rId55" Type="http://schemas.openxmlformats.org/officeDocument/2006/relationships/hyperlink" Target="https://www.fema.gov/flood-insurance/work-with-nfip/community-status-book" TargetMode="External"/><Relationship Id="rId76" Type="http://schemas.openxmlformats.org/officeDocument/2006/relationships/hyperlink" Target="http://bit.ly/MoHazardMitigationPlanViewer2018" TargetMode="External"/><Relationship Id="rId97" Type="http://schemas.openxmlformats.org/officeDocument/2006/relationships/image" Target="media/image20.png"/><Relationship Id="rId104" Type="http://schemas.openxmlformats.org/officeDocument/2006/relationships/hyperlink" Target="https://insurance.mo.gov/earthquake/" TargetMode="External"/><Relationship Id="rId120" Type="http://schemas.openxmlformats.org/officeDocument/2006/relationships/hyperlink" Target="https://toolkit.climate.gov/tools/climate-explorer" TargetMode="External"/><Relationship Id="rId125" Type="http://schemas.openxmlformats.org/officeDocument/2006/relationships/hyperlink" Target="https://dnr.mo.gov/drought.htm" TargetMode="External"/><Relationship Id="rId141" Type="http://schemas.openxmlformats.org/officeDocument/2006/relationships/hyperlink" Target="http://www.ncdc.noaa.gov/stormevents/" TargetMode="External"/><Relationship Id="rId146" Type="http://schemas.openxmlformats.org/officeDocument/2006/relationships/hyperlink" Target="http://health.mo.gov/living/healthcondiseases/hyperthermia/pdf/hyper2.pdf" TargetMode="External"/><Relationship Id="rId167" Type="http://schemas.openxmlformats.org/officeDocument/2006/relationships/hyperlink" Target="http://bit.ly/MoHazardMitigationPlanViewer2018" TargetMode="External"/><Relationship Id="rId188" Type="http://schemas.openxmlformats.org/officeDocument/2006/relationships/hyperlink" Target="https://www.rma.usda.gov/tools-reports/summary-business/cause-loss" TargetMode="External"/><Relationship Id="rId7" Type="http://schemas.openxmlformats.org/officeDocument/2006/relationships/endnotes" Target="endnotes.xml"/><Relationship Id="rId71" Type="http://schemas.openxmlformats.org/officeDocument/2006/relationships/hyperlink" Target="https://dnr.mo.gov/about-us/missouri-geological-survey/dam-reservoir-safety-program" TargetMode="External"/><Relationship Id="rId92" Type="http://schemas.openxmlformats.org/officeDocument/2006/relationships/hyperlink" Target="https://drive.google.com/file/d/1O72_aGOP3H8Z2VzIABicFa4rTRVkLLAW/view" TargetMode="External"/><Relationship Id="rId162" Type="http://schemas.openxmlformats.org/officeDocument/2006/relationships/hyperlink" Target="https://www.fema.gov/pdf/library/ism2_s1.pdf" TargetMode="External"/><Relationship Id="rId183" Type="http://schemas.openxmlformats.org/officeDocument/2006/relationships/hyperlink" Target="https://toolkit.climate.gov/tools/climate-explorer" TargetMode="External"/><Relationship Id="rId213" Type="http://schemas.openxmlformats.org/officeDocument/2006/relationships/hyperlink" Target="http://www.tornadochaser.net/tornalley.html" TargetMode="External"/><Relationship Id="rId218" Type="http://schemas.openxmlformats.org/officeDocument/2006/relationships/hyperlink" Target="http://www.firewise.org" TargetMode="External"/><Relationship Id="rId2" Type="http://schemas.openxmlformats.org/officeDocument/2006/relationships/numbering" Target="numbering.xml"/><Relationship Id="rId29" Type="http://schemas.openxmlformats.org/officeDocument/2006/relationships/hyperlink" Target="https://ecos.fws.gov/ipac/" TargetMode="External"/><Relationship Id="rId24" Type="http://schemas.openxmlformats.org/officeDocument/2006/relationships/footer" Target="footer4.xml"/><Relationship Id="rId40" Type="http://schemas.openxmlformats.org/officeDocument/2006/relationships/hyperlink" Target="http://bit.ly/MoHazardMitigationPlanViewer2018" TargetMode="External"/><Relationship Id="rId45" Type="http://schemas.openxmlformats.org/officeDocument/2006/relationships/hyperlink" Target="https://www.fema.gov/openfema-data-page/fima-nfip-redacted-claims-v2" TargetMode="External"/><Relationship Id="rId66" Type="http://schemas.openxmlformats.org/officeDocument/2006/relationships/hyperlink" Target="https://drive.google.com/file/d/1O72_aGOP3H8Z2VzIABicFa4rTRVkLLAW/view" TargetMode="External"/><Relationship Id="rId87" Type="http://schemas.openxmlformats.org/officeDocument/2006/relationships/hyperlink" Target="https://toolkit.climate.gov/tools/climate-explorer" TargetMode="External"/><Relationship Id="rId110" Type="http://schemas.openxmlformats.org/officeDocument/2006/relationships/hyperlink" Target="http://water.usgs.gov/edu/sinkholes.html" TargetMode="External"/><Relationship Id="rId115" Type="http://schemas.openxmlformats.org/officeDocument/2006/relationships/hyperlink" Target="http://www.dnr.mo.gov/geology/geosrv/envgeo/sinkholes.htm" TargetMode="External"/><Relationship Id="rId131" Type="http://schemas.openxmlformats.org/officeDocument/2006/relationships/hyperlink" Target="https://drive.google.com/file/d/1O72_aGOP3H8Z2VzIABicFa4rTRVkLLAW/view" TargetMode="External"/><Relationship Id="rId136" Type="http://schemas.openxmlformats.org/officeDocument/2006/relationships/hyperlink" Target="https://www.rma.usda.gov/tools-reports/summary-business/cause-loss" TargetMode="External"/><Relationship Id="rId157" Type="http://schemas.openxmlformats.org/officeDocument/2006/relationships/hyperlink" Target="https://toolkit.climate.gov/tools/climate-explorer" TargetMode="External"/><Relationship Id="rId178" Type="http://schemas.openxmlformats.org/officeDocument/2006/relationships/hyperlink" Target="https://www.rma.usda.gov/tools-reports/summary-business/cause-loss" TargetMode="External"/><Relationship Id="rId61" Type="http://schemas.openxmlformats.org/officeDocument/2006/relationships/hyperlink" Target="https://sema.dps.mo.gov/docs/programs/LRMF/mitigation/MO_Hazard_Mitigation_Plan2018.pdf" TargetMode="External"/><Relationship Id="rId82" Type="http://schemas.openxmlformats.org/officeDocument/2006/relationships/hyperlink" Target="https://dnr.mo.gov/land-geology/dam-reservoir-safety" TargetMode="External"/><Relationship Id="rId152" Type="http://schemas.openxmlformats.org/officeDocument/2006/relationships/image" Target="media/image5.gif"/><Relationship Id="rId173" Type="http://schemas.openxmlformats.org/officeDocument/2006/relationships/hyperlink" Target="https://www.fema.gov/pdf/library/ism2_s1.pdf" TargetMode="External"/><Relationship Id="rId194" Type="http://schemas.openxmlformats.org/officeDocument/2006/relationships/hyperlink" Target="https://www.fema.gov/data-visualization-summary-disaster-declarations-and-grants" TargetMode="External"/><Relationship Id="rId199" Type="http://schemas.openxmlformats.org/officeDocument/2006/relationships/hyperlink" Target="https://www.fema.gov/fema-p-320-taking-shelter-storm-building-safe-room-your-home-or-small-business" TargetMode="External"/><Relationship Id="rId203" Type="http://schemas.openxmlformats.org/officeDocument/2006/relationships/hyperlink" Target="http://bit.ly/MoHazardMitigationPlanViewer2018" TargetMode="External"/><Relationship Id="rId208" Type="http://schemas.openxmlformats.org/officeDocument/2006/relationships/hyperlink" Target="http://www.ncdc.noaa.gov/stormevents/%20" TargetMode="External"/><Relationship Id="rId229" Type="http://schemas.openxmlformats.org/officeDocument/2006/relationships/theme" Target="theme/theme1.xml"/><Relationship Id="rId19" Type="http://schemas.openxmlformats.org/officeDocument/2006/relationships/hyperlink" Target="https://www.census.gov/library/visualizations/interactive/2020-population-and-housing-state-data.html" TargetMode="External"/><Relationship Id="rId224" Type="http://schemas.openxmlformats.org/officeDocument/2006/relationships/hyperlink" Target="https://mdc12.mdc.mo.gov/applications/mdcfirereporting/home" TargetMode="External"/><Relationship Id="rId14" Type="http://schemas.openxmlformats.org/officeDocument/2006/relationships/hyperlink" Target="https://drive.google.com/file/d/1O72_aGOP3H8Z2VzIABicFa4rTRVkLLAW/view" TargetMode="External"/><Relationship Id="rId30" Type="http://schemas.openxmlformats.org/officeDocument/2006/relationships/hyperlink" Target="http://www.citylab.com/housing/2016/04/why-historic-preservation-needs-to-be-part-of-disaster-planning/477318/?utm_source=nl__link5_041116" TargetMode="External"/><Relationship Id="rId35" Type="http://schemas.openxmlformats.org/officeDocument/2006/relationships/hyperlink" Target="https://www.agcensus.usda.gov/Publications/2012/Full_Report/Volume_1,_Chapter_2_County_Level/Missouri/st29_2_007_007.pdf" TargetMode="External"/><Relationship Id="rId56" Type="http://schemas.openxmlformats.org/officeDocument/2006/relationships/hyperlink" Target="https://www.fema.gov/flood-insurance/work-with-nfip/community-status-book" TargetMode="External"/><Relationship Id="rId77" Type="http://schemas.openxmlformats.org/officeDocument/2006/relationships/hyperlink" Target="https://drive.google.com/file/d/1O72_aGOP3H8Z2VzIABicFa4rTRVkLLAW/view" TargetMode="External"/><Relationship Id="rId100" Type="http://schemas.openxmlformats.org/officeDocument/2006/relationships/hyperlink" Target="http://www.homefacts.com" TargetMode="External"/><Relationship Id="rId105" Type="http://schemas.openxmlformats.org/officeDocument/2006/relationships/hyperlink" Target="https://www.census.gov/library/publications/time-series/cff.html" TargetMode="External"/><Relationship Id="rId126" Type="http://schemas.openxmlformats.org/officeDocument/2006/relationships/hyperlink" Target="http://maps.waterdata.usgs.gov/mapper/index.html" TargetMode="External"/><Relationship Id="rId147" Type="http://schemas.openxmlformats.org/officeDocument/2006/relationships/hyperlink" Target="http://bit.ly/MoHazardMitigationPlanViewer2018" TargetMode="External"/><Relationship Id="rId168" Type="http://schemas.openxmlformats.org/officeDocument/2006/relationships/hyperlink" Target="https://drive.google.com/file/d/1O72_aGOP3H8Z2VzIABicFa4rTRVkLLAW/view" TargetMode="External"/><Relationship Id="rId8" Type="http://schemas.openxmlformats.org/officeDocument/2006/relationships/hyperlink" Target="https://www.fema.gov/data-visualization-summary-disaster-declarations-and-grants" TargetMode="External"/><Relationship Id="rId51" Type="http://schemas.openxmlformats.org/officeDocument/2006/relationships/hyperlink" Target="https://drive.google.com/drive/folders/0Bzg99s866kWocFB5Y3hCRlRuWWM" TargetMode="External"/><Relationship Id="rId72" Type="http://schemas.openxmlformats.org/officeDocument/2006/relationships/hyperlink" Target="http://npdp.stanford.edu/" TargetMode="External"/><Relationship Id="rId93" Type="http://schemas.openxmlformats.org/officeDocument/2006/relationships/hyperlink" Target="https://drive.google.com/drive/folders/0Bzg99s866kWocFB5Y3hCRlRuWWM" TargetMode="External"/><Relationship Id="rId98" Type="http://schemas.openxmlformats.org/officeDocument/2006/relationships/image" Target="media/image3.jpeg"/><Relationship Id="rId121" Type="http://schemas.openxmlformats.org/officeDocument/2006/relationships/hyperlink" Target="https://sema.dps.mo.gov/docs/programs/LRMF/mitigation/MO_Hazard_Mitigation_Plan2018.pdf" TargetMode="External"/><Relationship Id="rId142" Type="http://schemas.openxmlformats.org/officeDocument/2006/relationships/hyperlink" Target="https://www.weather.gov/safety/heat-index" TargetMode="External"/><Relationship Id="rId163" Type="http://schemas.openxmlformats.org/officeDocument/2006/relationships/hyperlink" Target="http://www.nssl.noaa.gov/users/brooks/public_html/bigwind.gif" TargetMode="External"/><Relationship Id="rId184" Type="http://schemas.openxmlformats.org/officeDocument/2006/relationships/hyperlink" Target="http://www.vaisala.com/en/products/thunderstormandlightningdetectionsystems/Pages/NLDN.aspx" TargetMode="External"/><Relationship Id="rId189" Type="http://schemas.openxmlformats.org/officeDocument/2006/relationships/hyperlink" Target="http://www.ncdc.noaa.gov/stormevents/" TargetMode="External"/><Relationship Id="rId219" Type="http://schemas.openxmlformats.org/officeDocument/2006/relationships/hyperlink" Target="https://silvis.forest.wisc.edu/globalwui/" TargetMode="External"/><Relationship Id="rId3" Type="http://schemas.openxmlformats.org/officeDocument/2006/relationships/styles" Target="styles.xml"/><Relationship Id="rId214" Type="http://schemas.openxmlformats.org/officeDocument/2006/relationships/hyperlink" Target="http://www.factfinder.census.gov" TargetMode="External"/><Relationship Id="rId25" Type="http://schemas.openxmlformats.org/officeDocument/2006/relationships/footer" Target="footer5.xml"/><Relationship Id="rId46" Type="http://schemas.openxmlformats.org/officeDocument/2006/relationships/hyperlink" Target="http://www.ncdc.noaa.gov/stormevents/" TargetMode="External"/><Relationship Id="rId67" Type="http://schemas.openxmlformats.org/officeDocument/2006/relationships/hyperlink" Target="https://drive.google.com/drive/folders/0Bzg99s866kWocFB5Y3hCRlRuWWM" TargetMode="External"/><Relationship Id="rId116" Type="http://schemas.openxmlformats.org/officeDocument/2006/relationships/hyperlink" Target="http://strangesounds.org/2013/07/us-sinkhole-map-these-maps-show-that-around-40-of-the-u-s-lies-in-areas-prone-to-sinkholes.html" TargetMode="External"/><Relationship Id="rId137" Type="http://schemas.openxmlformats.org/officeDocument/2006/relationships/hyperlink" Target="http://droughtreporter.unl.edu/" TargetMode="External"/><Relationship Id="rId158" Type="http://schemas.openxmlformats.org/officeDocument/2006/relationships/hyperlink" Target="http://www.weather.gov/os/heat/index.shtml" TargetMode="External"/><Relationship Id="rId20" Type="http://schemas.openxmlformats.org/officeDocument/2006/relationships/hyperlink" Target="https://drive.google.com/drive/folders/0Bzg99s866kWocFB5Y3hCRlRuWWM" TargetMode="External"/><Relationship Id="rId41" Type="http://schemas.openxmlformats.org/officeDocument/2006/relationships/hyperlink" Target="https://sema.dps.mo.gov/docs/programs/LRMF/mitigation/MO_Hazard_Mitigation_Plan2018.pdf" TargetMode="External"/><Relationship Id="rId62" Type="http://schemas.openxmlformats.org/officeDocument/2006/relationships/hyperlink" Target="http://nld.usace.army.mil/egis/f?p=471:1:0::NO" TargetMode="External"/><Relationship Id="rId83" Type="http://schemas.openxmlformats.org/officeDocument/2006/relationships/hyperlink" Target="https://nid.sec.usace.army.mil/" TargetMode="External"/><Relationship Id="rId88" Type="http://schemas.openxmlformats.org/officeDocument/2006/relationships/hyperlink" Target="https://sema.dps.mo.gov/docs/programs/LRMF/mitigation/MO_Hazard_Mitigation_Plan2018.pdf" TargetMode="External"/><Relationship Id="rId111" Type="http://schemas.openxmlformats.org/officeDocument/2006/relationships/hyperlink" Target="http://pubs.usgs.gov/fs/2007/3060/" TargetMode="External"/><Relationship Id="rId132" Type="http://schemas.openxmlformats.org/officeDocument/2006/relationships/hyperlink" Target="https://drive.google.com/drive/folders/0Bzg99s866kWocFB5Y3hCRlRuWWM" TargetMode="External"/><Relationship Id="rId153" Type="http://schemas.openxmlformats.org/officeDocument/2006/relationships/hyperlink" Target="https://www.weather.gov/safety/cold-wind-chill-chart" TargetMode="External"/><Relationship Id="rId174" Type="http://schemas.openxmlformats.org/officeDocument/2006/relationships/hyperlink" Target="http://www.torro.org.uk/site/hscale.php" TargetMode="External"/><Relationship Id="rId179" Type="http://schemas.openxmlformats.org/officeDocument/2006/relationships/image" Target="media/image9.png"/><Relationship Id="rId195" Type="http://schemas.openxmlformats.org/officeDocument/2006/relationships/hyperlink" Target="https://www.rma.usda.gov/tools-reports/summary-business/cause-loss" TargetMode="External"/><Relationship Id="rId209" Type="http://schemas.openxmlformats.org/officeDocument/2006/relationships/hyperlink" Target="http://www.tornadohistoryproject.com/tornado/Missouri" TargetMode="External"/><Relationship Id="rId190" Type="http://schemas.openxmlformats.org/officeDocument/2006/relationships/hyperlink" Target="http://bit.ly/MoHazardMitigationPlanViewer2018" TargetMode="External"/><Relationship Id="rId204" Type="http://schemas.openxmlformats.org/officeDocument/2006/relationships/hyperlink" Target="https://drive.google.com/file/d/1O72_aGOP3H8Z2VzIABicFa4rTRVkLLAW/view" TargetMode="External"/><Relationship Id="rId220" Type="http://schemas.openxmlformats.org/officeDocument/2006/relationships/hyperlink" Target="http://bit.ly/MoHazardMitigationPlanViewer2018" TargetMode="External"/><Relationship Id="rId225" Type="http://schemas.openxmlformats.org/officeDocument/2006/relationships/hyperlink" Target="https://toolkit.climate.gov/tools/climate-explorer" TargetMode="External"/><Relationship Id="rId15" Type="http://schemas.openxmlformats.org/officeDocument/2006/relationships/hyperlink" Target="https://msc.fema.gov/portal/home" TargetMode="External"/><Relationship Id="rId36" Type="http://schemas.openxmlformats.org/officeDocument/2006/relationships/hyperlink" Target="http://www.agcensus.usda.gov/Publications/2012/Online_Resources/County_Profiles/Missouri/" TargetMode="External"/><Relationship Id="rId57" Type="http://schemas.openxmlformats.org/officeDocument/2006/relationships/hyperlink" Target="https://www.fema.gov/flood-insurance/work-with-nfip/community-status-book" TargetMode="External"/><Relationship Id="rId106" Type="http://schemas.openxmlformats.org/officeDocument/2006/relationships/hyperlink" Target="https://sema.dps.mo.gov/docs/programs/LRMF/mitigation/MO_Hazard_Mitigation_Plan2018.pdf" TargetMode="External"/><Relationship Id="rId127" Type="http://schemas.openxmlformats.org/officeDocument/2006/relationships/hyperlink" Target="http://www.agcensus.usda.gov/Publications/2012/Online_Resources/County_Profiles/Missouri/%20" TargetMode="External"/><Relationship Id="rId10" Type="http://schemas.openxmlformats.org/officeDocument/2006/relationships/footer" Target="footer1.xml"/><Relationship Id="rId31" Type="http://schemas.openxmlformats.org/officeDocument/2006/relationships/hyperlink" Target="https://www.nps.gov/subjects/clg/index.htm" TargetMode="External"/><Relationship Id="rId52" Type="http://schemas.openxmlformats.org/officeDocument/2006/relationships/hyperlink" Target="http://fema.maps.arcgis.com/apps/webappviewer/index.html?id=48cfac9a9ffb4003b565aaccf464d0ac" TargetMode="External"/><Relationship Id="rId73" Type="http://schemas.openxmlformats.org/officeDocument/2006/relationships/hyperlink" Target="https://nid.sec.usace.army.mil/" TargetMode="External"/><Relationship Id="rId78" Type="http://schemas.openxmlformats.org/officeDocument/2006/relationships/hyperlink" Target="https://drive.google.com/drive/folders/0Bzg99s866kWocFB5Y3hCRlRuWWM" TargetMode="External"/><Relationship Id="rId94" Type="http://schemas.openxmlformats.org/officeDocument/2006/relationships/image" Target="media/image1.emf"/><Relationship Id="rId99" Type="http://schemas.openxmlformats.org/officeDocument/2006/relationships/hyperlink" Target="https://www.usgs.gov/programs/earthquake-hazards/hazards" TargetMode="External"/><Relationship Id="rId101" Type="http://schemas.openxmlformats.org/officeDocument/2006/relationships/hyperlink" Target="https://earthquake.usgs.gov/earthquakes/search/" TargetMode="External"/><Relationship Id="rId122" Type="http://schemas.openxmlformats.org/officeDocument/2006/relationships/hyperlink" Target="http://www.drought.unl.edu/" TargetMode="External"/><Relationship Id="rId143" Type="http://schemas.openxmlformats.org/officeDocument/2006/relationships/hyperlink" Target="http://www.nws.noaa.gov/om/cold/wind_chill.shtml" TargetMode="External"/><Relationship Id="rId148" Type="http://schemas.openxmlformats.org/officeDocument/2006/relationships/hyperlink" Target="https://drive.google.com/file/d/1O72_aGOP3H8Z2VzIABicFa4rTRVkLLAW/view" TargetMode="External"/><Relationship Id="rId164" Type="http://schemas.openxmlformats.org/officeDocument/2006/relationships/hyperlink" Target="http://www.torro.org.uk/site/hscale.php" TargetMode="External"/><Relationship Id="rId169" Type="http://schemas.openxmlformats.org/officeDocument/2006/relationships/hyperlink" Target="https://drive.google.com/drive/folders/0Bzg99s866kWocFB5Y3hCRlRuWWM" TargetMode="External"/><Relationship Id="rId185" Type="http://schemas.openxmlformats.org/officeDocument/2006/relationships/hyperlink" Target="http://www.lightningsafety.noaa.gov/" TargetMode="External"/><Relationship Id="rId4" Type="http://schemas.openxmlformats.org/officeDocument/2006/relationships/settings" Target="settings.xml"/><Relationship Id="rId9" Type="http://schemas.openxmlformats.org/officeDocument/2006/relationships/hyperlink" Target="https://www.fema.gov/data-visualization-summary-disaster-declarations-and-grants" TargetMode="External"/><Relationship Id="rId210" Type="http://schemas.openxmlformats.org/officeDocument/2006/relationships/hyperlink" Target="http://www.tornadohistoryproject.com/tornado/Missouri" TargetMode="External"/><Relationship Id="rId215" Type="http://schemas.openxmlformats.org/officeDocument/2006/relationships/hyperlink" Target="https://sema.dps.mo.gov/docs/programs/LRMF/mitigation/MO_Hazard_Mitigation_Plan2018.pdf" TargetMode="External"/><Relationship Id="rId26" Type="http://schemas.openxmlformats.org/officeDocument/2006/relationships/hyperlink" Target="http://www.fhwa.dot.gov/bridge/nbi/no10/county.cfm" TargetMode="External"/><Relationship Id="rId47" Type="http://schemas.openxmlformats.org/officeDocument/2006/relationships/hyperlink" Target="https://www.rma.usda.gov/tools-reports/summary-business/cause-loss" TargetMode="External"/><Relationship Id="rId68" Type="http://schemas.openxmlformats.org/officeDocument/2006/relationships/hyperlink" Target="http://mrcc.isws.illinois.edu/1913Flood/awareness/materials/SoYouLiveBehindLevee.pdf" TargetMode="External"/><Relationship Id="rId89" Type="http://schemas.openxmlformats.org/officeDocument/2006/relationships/hyperlink" Target="https://www.usgs.gov/media/images/2018-long-term-national-seismic-hazard-map" TargetMode="External"/><Relationship Id="rId112" Type="http://schemas.openxmlformats.org/officeDocument/2006/relationships/hyperlink" Target="http://bit.ly/MoHazardMitigationPlanViewer2018" TargetMode="External"/><Relationship Id="rId133" Type="http://schemas.openxmlformats.org/officeDocument/2006/relationships/hyperlink" Target="http://www.agcensus.usda.gov/Publications/2012/Full_Report/Volume_1,_Chapter_2_County_Level/Missouri/" TargetMode="External"/><Relationship Id="rId154" Type="http://schemas.openxmlformats.org/officeDocument/2006/relationships/image" Target="media/image6.PNG"/><Relationship Id="rId175" Type="http://schemas.openxmlformats.org/officeDocument/2006/relationships/hyperlink" Target="https://www.rma.usda.gov/tools-reports/summary-business/cause-loss" TargetMode="External"/><Relationship Id="rId196" Type="http://schemas.openxmlformats.org/officeDocument/2006/relationships/hyperlink" Target="https://toolkit.climate.gov/tools/climate-explorer" TargetMode="External"/><Relationship Id="rId200" Type="http://schemas.openxmlformats.org/officeDocument/2006/relationships/hyperlink" Target="http://tornadochaser.com/education/tornado-alley/" TargetMode="External"/><Relationship Id="rId16" Type="http://schemas.openxmlformats.org/officeDocument/2006/relationships/hyperlink" Target="https://msc.fema.gov/nfhl" TargetMode="External"/><Relationship Id="rId221" Type="http://schemas.openxmlformats.org/officeDocument/2006/relationships/hyperlink" Target="https://drive.google.com/file/d/1O72_aGOP3H8Z2VzIABicFa4rTRVkLLAW/view" TargetMode="External"/><Relationship Id="rId37" Type="http://schemas.openxmlformats.org/officeDocument/2006/relationships/hyperlink" Target="https://www.census.gov/construction/bps/" TargetMode="External"/><Relationship Id="rId58" Type="http://schemas.openxmlformats.org/officeDocument/2006/relationships/hyperlink" Target="https://sema.dps.mo.gov/programs/floodplain/" TargetMode="External"/><Relationship Id="rId79" Type="http://schemas.openxmlformats.org/officeDocument/2006/relationships/hyperlink" Target="http://www.nrcs.usda.gov" TargetMode="External"/><Relationship Id="rId102" Type="http://schemas.openxmlformats.org/officeDocument/2006/relationships/hyperlink" Target="https://www.usgs.gov/media/images/2018-long-term-national-seismic-hazard-map" TargetMode="External"/><Relationship Id="rId123" Type="http://schemas.openxmlformats.org/officeDocument/2006/relationships/hyperlink" Target="http://www.hprcc.unl.edu" TargetMode="External"/><Relationship Id="rId144" Type="http://schemas.openxmlformats.org/officeDocument/2006/relationships/hyperlink" Target="http://climod.unl.edu/" TargetMode="External"/><Relationship Id="rId90" Type="http://schemas.openxmlformats.org/officeDocument/2006/relationships/hyperlink" Target="http://www.cusec.org/documents/aar/NMSZ_CAT_PLANNING_SCENARIO.pdf" TargetMode="External"/><Relationship Id="rId165" Type="http://schemas.openxmlformats.org/officeDocument/2006/relationships/hyperlink" Target="https://www.rma.usda.gov/tools-reports/summary-business/cause-loss" TargetMode="External"/><Relationship Id="rId186" Type="http://schemas.openxmlformats.org/officeDocument/2006/relationships/hyperlink" Target="https://sema.dps.mo.gov/docs/programs/LRMF/mitigation/MO_Hazard_Mitigation_Plan2018.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9F16D2-59C2-43FD-81CD-E34DEF159D0E}">
  <ds:schemaRefs>
    <ds:schemaRef ds:uri="http://schemas.openxmlformats.org/officeDocument/2006/bibliography"/>
  </ds:schemaRefs>
</ds:datastoreItem>
</file>

<file path=docMetadata/LabelInfo.xml><?xml version="1.0" encoding="utf-8"?>
<clbl:labelList xmlns:clbl="http://schemas.microsoft.com/office/2020/mipLabelMetadata">
  <clbl:label id="{59096ad9-8b60-446a-90b7-017dbb9421a3}" enabled="1" method="Standard" siteId="{3d234255-e20f-4205-88a5-9658a402999b}" contentBits="0" removed="0"/>
</clbl:labelList>
</file>

<file path=docProps/app.xml><?xml version="1.0" encoding="utf-8"?>
<Properties xmlns="http://schemas.openxmlformats.org/officeDocument/2006/extended-properties" xmlns:vt="http://schemas.openxmlformats.org/officeDocument/2006/docPropsVTypes">
  <Template>Normal</Template>
  <TotalTime>11</TotalTime>
  <Pages>95</Pages>
  <Words>35662</Words>
  <Characters>203275</Characters>
  <Application>Microsoft Office Word</Application>
  <DocSecurity>0</DocSecurity>
  <Lines>1693</Lines>
  <Paragraphs>476</Paragraphs>
  <ScaleCrop>false</ScaleCrop>
  <HeadingPairs>
    <vt:vector size="2" baseType="variant">
      <vt:variant>
        <vt:lpstr>Title</vt:lpstr>
      </vt:variant>
      <vt:variant>
        <vt:i4>1</vt:i4>
      </vt:variant>
    </vt:vector>
  </HeadingPairs>
  <TitlesOfParts>
    <vt:vector size="1" baseType="lpstr">
      <vt:lpstr>Hazard Identification</vt:lpstr>
    </vt:vector>
  </TitlesOfParts>
  <Company>FEMA Region VII</Company>
  <LinksUpToDate>false</LinksUpToDate>
  <CharactersWithSpaces>238461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Hazard Identification</dc:title>
  <dc:creator>laurie bestgen</dc:creator>
  <cp:lastModifiedBy>Campbell, Haley</cp:lastModifiedBy>
  <cp:revision>3</cp:revision>
  <cp:lastPrinted>2019-08-22T13:00:00Z</cp:lastPrinted>
  <dcterms:created xsi:type="dcterms:W3CDTF">2025-04-22T17:38:00Z</dcterms:created>
  <dcterms:modified xsi:type="dcterms:W3CDTF">2025-04-22T18:12:00Z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2014-04-02T00:00:00Z</vt:filetime>
  </property>
  <property fmtid="{D5CDD505-2E9C-101B-9397-08002B2CF9AE}" pid="3" name="LastSaved">
    <vt:filetime>2015-03-06T00:00:00Z</vt:filetime>
  </property>
</Properties>
</file>