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6FD" w:rsidRPr="00DF229B" w:rsidRDefault="004446FD" w:rsidP="004446FD">
      <w:pPr>
        <w:rPr>
          <w:b/>
          <w:bCs/>
        </w:rPr>
      </w:pPr>
      <w:bookmarkStart w:id="0" w:name="_GoBack"/>
      <w:bookmarkEnd w:id="0"/>
      <w:r w:rsidRPr="00DF229B">
        <w:rPr>
          <w:b/>
          <w:bCs/>
          <w:noProof/>
        </w:rPr>
        <w:drawing>
          <wp:anchor distT="0" distB="0" distL="114300" distR="114300" simplePos="0" relativeHeight="251666432" behindDoc="1" locked="0" layoutInCell="1" allowOverlap="1">
            <wp:simplePos x="0" y="0"/>
            <wp:positionH relativeFrom="column">
              <wp:posOffset>-76200</wp:posOffset>
            </wp:positionH>
            <wp:positionV relativeFrom="paragraph">
              <wp:posOffset>-289560</wp:posOffset>
            </wp:positionV>
            <wp:extent cx="1162050" cy="1219200"/>
            <wp:effectExtent l="0" t="0" r="0" b="0"/>
            <wp:wrapNone/>
            <wp:docPr id="4" name="Picture 4" descr="N:\MERC Branch\1. Administration\me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ERC Branch\1. Administration\merc-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6205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516F" w:rsidRPr="00DF229B" w:rsidRDefault="004446FD" w:rsidP="003C14AA">
      <w:pPr>
        <w:jc w:val="center"/>
        <w:rPr>
          <w:b/>
          <w:bCs/>
        </w:rPr>
      </w:pPr>
      <w:r w:rsidRPr="00DF229B">
        <w:rPr>
          <w:b/>
          <w:bCs/>
        </w:rPr>
        <w:t xml:space="preserve">   </w:t>
      </w:r>
      <w:r w:rsidR="00EC06F2" w:rsidRPr="00DF229B">
        <w:rPr>
          <w:b/>
          <w:bCs/>
        </w:rPr>
        <w:t>Missouri Emergency Response Commission</w:t>
      </w:r>
    </w:p>
    <w:p w:rsidR="004446FD" w:rsidRPr="00DF229B" w:rsidRDefault="00070E7C" w:rsidP="00322C83">
      <w:pPr>
        <w:jc w:val="center"/>
        <w:rPr>
          <w:bCs/>
        </w:rPr>
      </w:pPr>
      <w:r w:rsidRPr="00DF229B">
        <w:rPr>
          <w:bCs/>
        </w:rPr>
        <w:t>2302 Militia Drive</w:t>
      </w:r>
      <w:r w:rsidR="0091443C" w:rsidRPr="00DF229B">
        <w:rPr>
          <w:bCs/>
        </w:rPr>
        <w:t xml:space="preserve"> PO Box 3133 </w:t>
      </w:r>
      <w:r w:rsidR="00EC06F2" w:rsidRPr="00DF229B">
        <w:rPr>
          <w:bCs/>
        </w:rPr>
        <w:t xml:space="preserve"> </w:t>
      </w:r>
    </w:p>
    <w:p w:rsidR="003C14AA" w:rsidRPr="00DF229B" w:rsidRDefault="00EC06F2" w:rsidP="00322C83">
      <w:pPr>
        <w:jc w:val="center"/>
        <w:rPr>
          <w:bCs/>
        </w:rPr>
      </w:pPr>
      <w:r w:rsidRPr="00DF229B">
        <w:rPr>
          <w:bCs/>
        </w:rPr>
        <w:t>Jefferson City, Missouri 65102</w:t>
      </w:r>
      <w:r w:rsidRPr="00DF229B">
        <w:rPr>
          <w:bCs/>
        </w:rPr>
        <w:br/>
        <w:t>573-52</w:t>
      </w:r>
      <w:r w:rsidR="000625B4" w:rsidRPr="00DF229B">
        <w:rPr>
          <w:bCs/>
        </w:rPr>
        <w:t>6</w:t>
      </w:r>
      <w:r w:rsidR="004446FD" w:rsidRPr="00DF229B">
        <w:rPr>
          <w:bCs/>
        </w:rPr>
        <w:t>-9113</w:t>
      </w:r>
    </w:p>
    <w:p w:rsidR="004446FD" w:rsidRPr="00DF229B" w:rsidRDefault="004446FD" w:rsidP="00B17E0E">
      <w:pPr>
        <w:ind w:left="360"/>
        <w:jc w:val="center"/>
        <w:rPr>
          <w:bCs/>
        </w:rPr>
      </w:pPr>
    </w:p>
    <w:p w:rsidR="004446FD" w:rsidRPr="00DF229B" w:rsidRDefault="004446FD" w:rsidP="00B17E0E">
      <w:pPr>
        <w:ind w:left="360"/>
        <w:rPr>
          <w:bCs/>
        </w:rPr>
      </w:pPr>
    </w:p>
    <w:p w:rsidR="00B17E0E" w:rsidRPr="00DF229B" w:rsidRDefault="00B17E0E" w:rsidP="00B17E0E"/>
    <w:p w:rsidR="00B17E0E" w:rsidRPr="00DF229B" w:rsidRDefault="00B17E0E" w:rsidP="00B17E0E"/>
    <w:p w:rsidR="00B17E0E" w:rsidRPr="00DF229B" w:rsidRDefault="00B17E0E" w:rsidP="001C0506">
      <w:pPr>
        <w:ind w:right="450"/>
      </w:pPr>
      <w:r w:rsidRPr="00DF229B">
        <w:t>Missouri Emergency Response Commission Agenda</w:t>
      </w:r>
    </w:p>
    <w:p w:rsidR="00B17E0E" w:rsidRPr="00DF229B" w:rsidRDefault="00B17E0E" w:rsidP="001C0506">
      <w:pPr>
        <w:ind w:right="450"/>
      </w:pPr>
      <w:r w:rsidRPr="00DF229B">
        <w:t>Missouri Emergency Response Conference Room/WebEx</w:t>
      </w:r>
    </w:p>
    <w:p w:rsidR="00B17E0E" w:rsidRPr="00DF229B" w:rsidRDefault="00B17E0E" w:rsidP="001C0506">
      <w:pPr>
        <w:ind w:right="450"/>
      </w:pPr>
      <w:r w:rsidRPr="00DF229B">
        <w:t>2302 Militia Drive</w:t>
      </w:r>
    </w:p>
    <w:p w:rsidR="00B17E0E" w:rsidRPr="00DF229B" w:rsidRDefault="00B17E0E" w:rsidP="001C0506">
      <w:pPr>
        <w:ind w:right="450"/>
      </w:pPr>
      <w:r w:rsidRPr="00DF229B">
        <w:t>Jefferson City, MO  65102</w:t>
      </w:r>
    </w:p>
    <w:p w:rsidR="00B17E0E" w:rsidRPr="00DF229B" w:rsidRDefault="00B17E0E" w:rsidP="001C0506">
      <w:pPr>
        <w:ind w:right="450"/>
      </w:pPr>
      <w:r w:rsidRPr="00DF229B">
        <w:t>WebEx Conference Call Number: 650-479-3207</w:t>
      </w:r>
    </w:p>
    <w:p w:rsidR="00B17E0E" w:rsidRPr="00DF229B" w:rsidRDefault="001C0506" w:rsidP="001C0506">
      <w:pPr>
        <w:ind w:right="450"/>
        <w:rPr>
          <w:bCs/>
        </w:rPr>
      </w:pPr>
      <w:r w:rsidRPr="00DF229B">
        <w:rPr>
          <w:bCs/>
        </w:rPr>
        <w:t xml:space="preserve">Meeting number (access code): </w:t>
      </w:r>
      <w:r w:rsidR="006B2149" w:rsidRPr="00DF229B">
        <w:rPr>
          <w:bCs/>
        </w:rPr>
        <w:t>177 25 8938</w:t>
      </w:r>
      <w:r w:rsidRPr="00DF229B">
        <w:rPr>
          <w:bCs/>
        </w:rPr>
        <w:br/>
        <w:t xml:space="preserve">Meeting password: </w:t>
      </w:r>
      <w:r w:rsidR="00B57B52" w:rsidRPr="00DF229B">
        <w:rPr>
          <w:bCs/>
        </w:rPr>
        <w:t>yFjdsxe4578</w:t>
      </w:r>
    </w:p>
    <w:p w:rsidR="001C0506" w:rsidRPr="00DF229B" w:rsidRDefault="001C0506" w:rsidP="001C0506">
      <w:pPr>
        <w:ind w:right="450"/>
      </w:pPr>
    </w:p>
    <w:p w:rsidR="00B17E0E" w:rsidRPr="00DF229B" w:rsidRDefault="00B17E0E" w:rsidP="001C0506">
      <w:pPr>
        <w:ind w:right="450"/>
      </w:pPr>
      <w:r w:rsidRPr="00DF229B">
        <w:t>1</w:t>
      </w:r>
      <w:r w:rsidR="006B2149" w:rsidRPr="00DF229B">
        <w:t>0:00 a</w:t>
      </w:r>
      <w:r w:rsidRPr="00DF229B">
        <w:t>.m.</w:t>
      </w:r>
    </w:p>
    <w:p w:rsidR="00B17E0E" w:rsidRPr="00DF229B" w:rsidRDefault="006B2149" w:rsidP="001C0506">
      <w:pPr>
        <w:ind w:right="450"/>
      </w:pPr>
      <w:r w:rsidRPr="00DF229B">
        <w:t>July 22</w:t>
      </w:r>
      <w:r w:rsidR="00097C5D" w:rsidRPr="00DF229B">
        <w:t>,</w:t>
      </w:r>
      <w:r w:rsidR="00B17E0E" w:rsidRPr="00DF229B">
        <w:t xml:space="preserve"> 202</w:t>
      </w:r>
      <w:r w:rsidR="0083047D" w:rsidRPr="00DF229B">
        <w:t>1</w:t>
      </w:r>
    </w:p>
    <w:p w:rsidR="00B17E0E" w:rsidRPr="00DF229B" w:rsidRDefault="00B17E0E" w:rsidP="001C0506">
      <w:pPr>
        <w:ind w:right="450"/>
      </w:pPr>
    </w:p>
    <w:p w:rsidR="00B17E0E" w:rsidRPr="00DF229B" w:rsidRDefault="00B17E0E" w:rsidP="001C0506">
      <w:pPr>
        <w:ind w:right="450"/>
        <w:rPr>
          <w:b/>
        </w:rPr>
      </w:pPr>
      <w:r w:rsidRPr="00DF229B">
        <w:rPr>
          <w:b/>
        </w:rPr>
        <w:t>Welcome/Introductions</w:t>
      </w:r>
    </w:p>
    <w:p w:rsidR="00B17E0E" w:rsidRPr="00DF229B" w:rsidRDefault="00B17E0E" w:rsidP="001C0506">
      <w:pPr>
        <w:ind w:right="450"/>
      </w:pPr>
    </w:p>
    <w:p w:rsidR="00372F08" w:rsidRPr="00DF229B" w:rsidRDefault="00B17E0E" w:rsidP="001C0506">
      <w:pPr>
        <w:ind w:right="450"/>
      </w:pPr>
      <w:r w:rsidRPr="00DF229B">
        <w:t xml:space="preserve">Commission members Present: </w:t>
      </w:r>
      <w:r w:rsidR="00FE7590" w:rsidRPr="00DF229B">
        <w:t xml:space="preserve"> Bill Brinton, Brian Allen, </w:t>
      </w:r>
      <w:r w:rsidR="006B2149" w:rsidRPr="00DF229B">
        <w:t>Lisa Cardone,</w:t>
      </w:r>
      <w:r w:rsidR="00FE7590" w:rsidRPr="00DF229B">
        <w:t xml:space="preserve"> </w:t>
      </w:r>
      <w:r w:rsidR="00BE6866" w:rsidRPr="00DF229B">
        <w:t>Chris</w:t>
      </w:r>
      <w:r w:rsidR="00B94015" w:rsidRPr="00DF229B">
        <w:t xml:space="preserve"> Berndt</w:t>
      </w:r>
      <w:r w:rsidR="006B2149" w:rsidRPr="00DF229B">
        <w:t xml:space="preserve"> and Jim Remillard</w:t>
      </w:r>
      <w:r w:rsidR="00B94015" w:rsidRPr="00DF229B">
        <w:t>, via WebEX</w:t>
      </w:r>
      <w:r w:rsidR="00FE7590" w:rsidRPr="00DF229B">
        <w:t>:  Rep. Sean Pouche</w:t>
      </w:r>
      <w:r w:rsidR="00FE7590" w:rsidRPr="00DF229B">
        <w:br/>
      </w:r>
    </w:p>
    <w:p w:rsidR="00B17E0E" w:rsidRPr="00DF229B" w:rsidRDefault="00B17E0E" w:rsidP="001C0506">
      <w:pPr>
        <w:ind w:right="450"/>
      </w:pPr>
      <w:r w:rsidRPr="00DF229B">
        <w:t xml:space="preserve">Staff Present: Mike Harris, </w:t>
      </w:r>
      <w:r w:rsidR="006B2149" w:rsidRPr="00DF229B">
        <w:t xml:space="preserve">Lana Nelson, Karen Eagleson, </w:t>
      </w:r>
      <w:r w:rsidRPr="00DF229B">
        <w:t>Lisa Jobe</w:t>
      </w:r>
      <w:r w:rsidR="005E02E1" w:rsidRPr="00DF229B">
        <w:t xml:space="preserve">, </w:t>
      </w:r>
      <w:r w:rsidRPr="00DF229B">
        <w:t>Whitt Kellough, Sara Allen</w:t>
      </w:r>
      <w:r w:rsidR="005E02E1" w:rsidRPr="00DF229B">
        <w:t xml:space="preserve"> and Kiana Needy</w:t>
      </w:r>
      <w:r w:rsidR="00FE7590" w:rsidRPr="00DF229B">
        <w:t>.  Karla Marshall via WebEX</w:t>
      </w:r>
    </w:p>
    <w:p w:rsidR="005E02E1" w:rsidRPr="00DF229B" w:rsidRDefault="005E02E1" w:rsidP="001C0506">
      <w:pPr>
        <w:ind w:right="450"/>
      </w:pPr>
    </w:p>
    <w:p w:rsidR="00372F08" w:rsidRPr="00DF229B" w:rsidRDefault="00EC02E5" w:rsidP="001C0506">
      <w:pPr>
        <w:ind w:right="450"/>
      </w:pPr>
      <w:r w:rsidRPr="00DF229B">
        <w:t>Guest</w:t>
      </w:r>
      <w:r w:rsidR="00E97065" w:rsidRPr="00DF229B">
        <w:t>s</w:t>
      </w:r>
      <w:r w:rsidRPr="00DF229B">
        <w:t xml:space="preserve">:  </w:t>
      </w:r>
      <w:r w:rsidR="00FE7590" w:rsidRPr="00DF229B">
        <w:t>Aaron Schmidt, Brad</w:t>
      </w:r>
      <w:r w:rsidR="006B2149" w:rsidRPr="00DF229B">
        <w:t xml:space="preserve"> Harris, Alan Cortvrient, Dave Hensley, and Keith Henke.  Hannah Wichern on WebEX</w:t>
      </w:r>
    </w:p>
    <w:p w:rsidR="00372F08" w:rsidRPr="00DF229B" w:rsidRDefault="00372F08" w:rsidP="001C0506">
      <w:pPr>
        <w:ind w:right="450"/>
        <w:rPr>
          <w:b/>
        </w:rPr>
      </w:pPr>
    </w:p>
    <w:p w:rsidR="00514103" w:rsidRPr="00DF229B" w:rsidRDefault="00B17E0E" w:rsidP="001C0506">
      <w:pPr>
        <w:ind w:right="450"/>
      </w:pPr>
      <w:r w:rsidRPr="00DF229B">
        <w:rPr>
          <w:b/>
        </w:rPr>
        <w:t>Minutes from previous meeting:</w:t>
      </w:r>
    </w:p>
    <w:p w:rsidR="00514103" w:rsidRPr="00DF229B" w:rsidRDefault="00514103" w:rsidP="001C0506">
      <w:pPr>
        <w:ind w:right="450"/>
      </w:pPr>
    </w:p>
    <w:p w:rsidR="00B17E0E" w:rsidRPr="00DF229B" w:rsidRDefault="00FE7590" w:rsidP="001C0506">
      <w:pPr>
        <w:ind w:right="450"/>
      </w:pPr>
      <w:r w:rsidRPr="00DF229B">
        <w:t>Brian Allen</w:t>
      </w:r>
      <w:r w:rsidR="00514103" w:rsidRPr="00DF229B">
        <w:t xml:space="preserve"> made a motion to accept </w:t>
      </w:r>
      <w:r w:rsidR="00372F08" w:rsidRPr="00DF229B">
        <w:t xml:space="preserve">the </w:t>
      </w:r>
      <w:r w:rsidR="00B57B52" w:rsidRPr="00DF229B">
        <w:t>May 27</w:t>
      </w:r>
      <w:r w:rsidR="00372F08" w:rsidRPr="00DF229B">
        <w:t>, 2021</w:t>
      </w:r>
      <w:r w:rsidR="00514103" w:rsidRPr="00DF229B">
        <w:t xml:space="preserve"> minutes as written.  </w:t>
      </w:r>
      <w:r w:rsidR="00B57B52" w:rsidRPr="00DF229B">
        <w:t>Lisa Cardone</w:t>
      </w:r>
      <w:r w:rsidR="00514103" w:rsidRPr="00DF229B">
        <w:t xml:space="preserve"> seconded.  Motion carried.</w:t>
      </w:r>
    </w:p>
    <w:p w:rsidR="00B17E0E" w:rsidRPr="00DF229B" w:rsidRDefault="00B17E0E" w:rsidP="001C0506">
      <w:pPr>
        <w:ind w:right="450"/>
      </w:pPr>
    </w:p>
    <w:p w:rsidR="00B17E0E" w:rsidRPr="00DF229B" w:rsidRDefault="00B17E0E" w:rsidP="001C0506">
      <w:pPr>
        <w:ind w:right="450"/>
        <w:rPr>
          <w:b/>
        </w:rPr>
      </w:pPr>
      <w:r w:rsidRPr="00DF229B">
        <w:rPr>
          <w:b/>
        </w:rPr>
        <w:t>Reports:</w:t>
      </w:r>
    </w:p>
    <w:p w:rsidR="00B17E0E" w:rsidRPr="00DF229B" w:rsidRDefault="00B17E0E" w:rsidP="001C0506">
      <w:pPr>
        <w:ind w:right="450"/>
        <w:rPr>
          <w:b/>
        </w:rPr>
      </w:pPr>
    </w:p>
    <w:p w:rsidR="0083047D" w:rsidRPr="00DF229B" w:rsidRDefault="0083047D" w:rsidP="001C0506">
      <w:pPr>
        <w:ind w:right="450"/>
        <w:rPr>
          <w:b/>
        </w:rPr>
      </w:pPr>
      <w:r w:rsidRPr="00DF229B">
        <w:rPr>
          <w:b/>
        </w:rPr>
        <w:t>Environmental Protection Agency:</w:t>
      </w:r>
    </w:p>
    <w:p w:rsidR="00901078" w:rsidRPr="00DF229B" w:rsidRDefault="00901078" w:rsidP="007C0E31">
      <w:pPr>
        <w:ind w:right="450"/>
        <w:rPr>
          <w:b/>
        </w:rPr>
      </w:pPr>
    </w:p>
    <w:p w:rsidR="00B57B52" w:rsidRPr="00DF229B" w:rsidRDefault="00B57B52" w:rsidP="007C0E31">
      <w:pPr>
        <w:ind w:right="450"/>
      </w:pPr>
      <w:r w:rsidRPr="00DF229B">
        <w:t>Dave Hensley stated nothing to add to his report sent to the MERC and Commissioners except they are working on a fire from April, 2021.</w:t>
      </w:r>
    </w:p>
    <w:p w:rsidR="00B57B52" w:rsidRPr="00DF229B" w:rsidRDefault="00B57B52" w:rsidP="007C0E31">
      <w:pPr>
        <w:ind w:right="450"/>
      </w:pPr>
    </w:p>
    <w:p w:rsidR="0083047D" w:rsidRPr="00DF229B" w:rsidRDefault="0083047D" w:rsidP="007C0E31">
      <w:pPr>
        <w:ind w:right="450"/>
        <w:rPr>
          <w:b/>
        </w:rPr>
      </w:pPr>
      <w:r w:rsidRPr="00DF229B">
        <w:rPr>
          <w:b/>
        </w:rPr>
        <w:t>Department of Natural Resources:</w:t>
      </w:r>
    </w:p>
    <w:p w:rsidR="0065461F" w:rsidRPr="00DF229B" w:rsidRDefault="0065461F" w:rsidP="00B17E0E">
      <w:pPr>
        <w:ind w:left="360" w:right="450"/>
        <w:rPr>
          <w:b/>
        </w:rPr>
      </w:pPr>
    </w:p>
    <w:p w:rsidR="005A03FC" w:rsidRPr="00DF229B" w:rsidRDefault="00B57B52" w:rsidP="00B57B52">
      <w:pPr>
        <w:ind w:right="450"/>
      </w:pPr>
      <w:r w:rsidRPr="00DF229B">
        <w:t>No additional information to the provided report, according to Brad Harris, except they continue working with the two high-profile incidents highlighted in their report.</w:t>
      </w:r>
    </w:p>
    <w:p w:rsidR="00D61D1B" w:rsidRPr="00DF229B" w:rsidRDefault="00D61D1B" w:rsidP="00B57B52">
      <w:pPr>
        <w:ind w:right="450"/>
        <w:rPr>
          <w:b/>
        </w:rPr>
      </w:pPr>
      <w:r w:rsidRPr="00DF229B">
        <w:rPr>
          <w:b/>
        </w:rPr>
        <w:t>Division of Fire Safety:</w:t>
      </w:r>
    </w:p>
    <w:p w:rsidR="00613092" w:rsidRPr="00DF229B" w:rsidRDefault="00613092" w:rsidP="00B57B52">
      <w:pPr>
        <w:ind w:right="450"/>
        <w:rPr>
          <w:b/>
        </w:rPr>
      </w:pPr>
    </w:p>
    <w:p w:rsidR="00280A83" w:rsidRPr="00DF229B" w:rsidRDefault="00B57B52" w:rsidP="00B57B52">
      <w:pPr>
        <w:ind w:right="450"/>
      </w:pPr>
      <w:r w:rsidRPr="00DF229B">
        <w:t>Fire Safety provided a written report which was sent to the Commissioners.  They were unable to attend due to prior obligations.</w:t>
      </w:r>
    </w:p>
    <w:p w:rsidR="00B57B52" w:rsidRPr="00DF229B" w:rsidRDefault="00B57B52" w:rsidP="00B57B52">
      <w:pPr>
        <w:ind w:right="450"/>
      </w:pPr>
    </w:p>
    <w:p w:rsidR="00D61D1B" w:rsidRPr="00DF229B" w:rsidRDefault="00D61D1B" w:rsidP="00B57B52">
      <w:pPr>
        <w:ind w:right="450"/>
        <w:rPr>
          <w:b/>
        </w:rPr>
      </w:pPr>
      <w:r w:rsidRPr="00DF229B">
        <w:rPr>
          <w:b/>
        </w:rPr>
        <w:t>Department of Health and Senior Services</w:t>
      </w:r>
    </w:p>
    <w:p w:rsidR="00D61D1B" w:rsidRPr="00DF229B" w:rsidRDefault="00D61D1B" w:rsidP="00B57B52">
      <w:pPr>
        <w:ind w:right="450"/>
      </w:pPr>
    </w:p>
    <w:p w:rsidR="005A03FC" w:rsidRPr="00DF229B" w:rsidRDefault="00B57B52" w:rsidP="00B57B52">
      <w:pPr>
        <w:ind w:right="450"/>
      </w:pPr>
      <w:r w:rsidRPr="00DF229B">
        <w:t xml:space="preserve">Keith Henke noted that Governor Parson made two announcements.  DHSS has a new director, Donald Kauerauf.  Director Kauerauf hails from Illinois and has 30 years of state government experience.  Also announced is the state incentive plan to increase the COVID 19 vaccination rate in Missouri.  The site is </w:t>
      </w:r>
      <w:hyperlink r:id="rId9" w:history="1">
        <w:r w:rsidRPr="00DF229B">
          <w:rPr>
            <w:rStyle w:val="Hyperlink"/>
          </w:rPr>
          <w:t>www.mostopcovid.com/win</w:t>
        </w:r>
      </w:hyperlink>
      <w:r w:rsidRPr="00DF229B">
        <w:t>.</w:t>
      </w:r>
    </w:p>
    <w:p w:rsidR="00FA0F85" w:rsidRPr="00DF229B" w:rsidRDefault="00FA0F85" w:rsidP="00B57B52">
      <w:pPr>
        <w:ind w:right="450"/>
        <w:rPr>
          <w:b/>
        </w:rPr>
      </w:pPr>
    </w:p>
    <w:p w:rsidR="00B17E0E" w:rsidRPr="00DF229B" w:rsidRDefault="00B17E0E" w:rsidP="00B57B52">
      <w:pPr>
        <w:ind w:right="450"/>
        <w:rPr>
          <w:b/>
        </w:rPr>
      </w:pPr>
      <w:r w:rsidRPr="00DF229B">
        <w:rPr>
          <w:b/>
        </w:rPr>
        <w:t>MERC Director Report</w:t>
      </w:r>
    </w:p>
    <w:p w:rsidR="00B17E0E" w:rsidRPr="00DF229B" w:rsidRDefault="00B17E0E" w:rsidP="00B57B52">
      <w:pPr>
        <w:ind w:right="450"/>
      </w:pPr>
    </w:p>
    <w:p w:rsidR="003C4D2D" w:rsidRPr="00DF229B" w:rsidRDefault="003C4D2D" w:rsidP="00B57B52">
      <w:r w:rsidRPr="00DF229B">
        <w:t>Financials as of July 1, 2021</w:t>
      </w:r>
      <w:r w:rsidR="00930DD5" w:rsidRPr="00DF229B">
        <w:t>:  The report was provided to all Commissioner’s at the meeting.  A synopsis is below:</w:t>
      </w:r>
    </w:p>
    <w:p w:rsidR="003C4D2D" w:rsidRPr="00DF229B" w:rsidRDefault="003C4D2D" w:rsidP="00B57B52">
      <w:pPr>
        <w:rPr>
          <w:b/>
          <w:u w:val="single"/>
        </w:rPr>
      </w:pPr>
    </w:p>
    <w:p w:rsidR="00F93E17" w:rsidRPr="00DF229B" w:rsidRDefault="00F93E17" w:rsidP="00B57B52">
      <w:pPr>
        <w:rPr>
          <w:b/>
          <w:u w:val="single"/>
        </w:rPr>
      </w:pPr>
      <w:r w:rsidRPr="00DF229B">
        <w:rPr>
          <w:b/>
          <w:u w:val="single"/>
        </w:rPr>
        <w:t>MERC</w:t>
      </w:r>
    </w:p>
    <w:p w:rsidR="00E272D3" w:rsidRPr="00DF229B" w:rsidRDefault="00E272D3" w:rsidP="00B57B52">
      <w:r w:rsidRPr="00DF229B">
        <w:t>Tier II Payment</w:t>
      </w:r>
      <w:r w:rsidR="00F93E17" w:rsidRPr="00DF229B">
        <w:t>s Received</w:t>
      </w:r>
      <w:r w:rsidRPr="00DF229B">
        <w:tab/>
      </w:r>
      <w:r w:rsidRPr="00DF229B">
        <w:tab/>
      </w:r>
      <w:r w:rsidRPr="00DF229B">
        <w:tab/>
      </w:r>
      <w:r w:rsidRPr="00DF229B">
        <w:tab/>
        <w:t xml:space="preserve">$  </w:t>
      </w:r>
      <w:r w:rsidR="00F93E17" w:rsidRPr="00DF229B">
        <w:t xml:space="preserve"> 785,893.00</w:t>
      </w:r>
    </w:p>
    <w:p w:rsidR="00E272D3" w:rsidRPr="00DF229B" w:rsidRDefault="00E272D3" w:rsidP="00B57B52">
      <w:r w:rsidRPr="00DF229B">
        <w:t xml:space="preserve">Damage Funds Received </w:t>
      </w:r>
      <w:r w:rsidR="00F93E17" w:rsidRPr="00DF229B">
        <w:tab/>
      </w:r>
      <w:r w:rsidRPr="00DF229B">
        <w:tab/>
      </w:r>
      <w:r w:rsidRPr="00DF229B">
        <w:tab/>
      </w:r>
      <w:r w:rsidRPr="00DF229B">
        <w:tab/>
        <w:t>$          435.</w:t>
      </w:r>
      <w:r w:rsidR="00F93E17" w:rsidRPr="00DF229B">
        <w:t>06</w:t>
      </w:r>
    </w:p>
    <w:p w:rsidR="003C4D2D" w:rsidRPr="00DF229B" w:rsidRDefault="003C4D2D" w:rsidP="00B57B52">
      <w:r w:rsidRPr="00DF229B">
        <w:t>Interest</w:t>
      </w:r>
      <w:r w:rsidR="00E272D3" w:rsidRPr="00DF229B">
        <w:t xml:space="preserve"> Expenditures</w:t>
      </w:r>
      <w:r w:rsidRPr="00DF229B">
        <w:tab/>
      </w:r>
      <w:r w:rsidRPr="00DF229B">
        <w:tab/>
      </w:r>
      <w:r w:rsidR="00F93E17" w:rsidRPr="00DF229B">
        <w:tab/>
      </w:r>
      <w:r w:rsidRPr="00DF229B">
        <w:tab/>
      </w:r>
      <w:r w:rsidRPr="00DF229B">
        <w:tab/>
      </w:r>
      <w:r w:rsidR="00E272D3" w:rsidRPr="00DF229B">
        <w:t xml:space="preserve">$       </w:t>
      </w:r>
      <w:r w:rsidR="00F93E17" w:rsidRPr="00DF229B">
        <w:t>3</w:t>
      </w:r>
      <w:r w:rsidR="00E272D3" w:rsidRPr="00DF229B">
        <w:t>,</w:t>
      </w:r>
      <w:r w:rsidR="00F93E17" w:rsidRPr="00DF229B">
        <w:t>205.15</w:t>
      </w:r>
    </w:p>
    <w:p w:rsidR="00E272D3" w:rsidRPr="00DF229B" w:rsidRDefault="00E272D3" w:rsidP="00B57B52">
      <w:pPr>
        <w:rPr>
          <w:u w:val="double"/>
        </w:rPr>
      </w:pPr>
      <w:r w:rsidRPr="00DF229B">
        <w:tab/>
      </w:r>
      <w:r w:rsidRPr="00DF229B">
        <w:tab/>
        <w:t>Total</w:t>
      </w:r>
      <w:r w:rsidR="00F93E17" w:rsidRPr="00DF229B">
        <w:t xml:space="preserve"> MERC</w:t>
      </w:r>
      <w:r w:rsidRPr="00DF229B">
        <w:t xml:space="preserve"> Fund</w:t>
      </w:r>
      <w:r w:rsidR="00F93E17" w:rsidRPr="00DF229B">
        <w:t>s</w:t>
      </w:r>
      <w:r w:rsidRPr="00DF229B">
        <w:t xml:space="preserve"> </w:t>
      </w:r>
      <w:r w:rsidR="00F93E17" w:rsidRPr="00DF229B">
        <w:tab/>
      </w:r>
      <w:r w:rsidRPr="00DF229B">
        <w:tab/>
      </w:r>
      <w:r w:rsidRPr="00DF229B">
        <w:tab/>
        <w:t>$   780,013.51</w:t>
      </w:r>
    </w:p>
    <w:p w:rsidR="00010DB2" w:rsidRPr="00DF229B" w:rsidRDefault="00F93E17" w:rsidP="00B57B52">
      <w:r w:rsidRPr="00DF229B">
        <w:t>Carry over funds</w:t>
      </w:r>
      <w:r w:rsidRPr="00DF229B">
        <w:tab/>
      </w:r>
      <w:r w:rsidRPr="00DF229B">
        <w:tab/>
      </w:r>
      <w:r w:rsidR="003C4D2D" w:rsidRPr="00DF229B">
        <w:tab/>
      </w:r>
      <w:r w:rsidR="003C4D2D" w:rsidRPr="00DF229B">
        <w:tab/>
      </w:r>
      <w:r w:rsidR="00010DB2" w:rsidRPr="00DF229B">
        <w:tab/>
      </w:r>
      <w:r w:rsidR="003C4D2D" w:rsidRPr="00DF229B">
        <w:t xml:space="preserve">$ </w:t>
      </w:r>
      <w:r w:rsidR="00E272D3" w:rsidRPr="00DF229B">
        <w:t xml:space="preserve"> </w:t>
      </w:r>
      <w:r w:rsidRPr="00DF229B">
        <w:t xml:space="preserve"> </w:t>
      </w:r>
      <w:r w:rsidR="00E272D3" w:rsidRPr="00DF229B">
        <w:t xml:space="preserve"> </w:t>
      </w:r>
      <w:r w:rsidRPr="00DF229B">
        <w:t xml:space="preserve"> 44</w:t>
      </w:r>
      <w:r w:rsidR="003C4D2D" w:rsidRPr="00DF229B">
        <w:t>,</w:t>
      </w:r>
      <w:r w:rsidRPr="00DF229B">
        <w:t>277.39</w:t>
      </w:r>
    </w:p>
    <w:p w:rsidR="00010DB2" w:rsidRPr="00DF229B" w:rsidRDefault="00F93E17" w:rsidP="00B57B52">
      <w:r w:rsidRPr="00DF229B">
        <w:t>Total MERC Cash Balance-1</w:t>
      </w:r>
      <w:r w:rsidRPr="00DF229B">
        <w:rPr>
          <w:vertAlign w:val="superscript"/>
        </w:rPr>
        <w:t>st</w:t>
      </w:r>
      <w:r w:rsidRPr="00DF229B">
        <w:t xml:space="preserve"> Qtr. 2022</w:t>
      </w:r>
      <w:r w:rsidR="00E272D3" w:rsidRPr="00DF229B">
        <w:tab/>
      </w:r>
      <w:r w:rsidR="00010DB2" w:rsidRPr="00DF229B">
        <w:tab/>
      </w:r>
      <w:r w:rsidR="00901078" w:rsidRPr="00DF229B">
        <w:tab/>
      </w:r>
      <w:r w:rsidR="00010DB2" w:rsidRPr="00DF229B">
        <w:t>$</w:t>
      </w:r>
      <w:r w:rsidR="003C4D2D" w:rsidRPr="00DF229B">
        <w:t xml:space="preserve"> </w:t>
      </w:r>
      <w:r w:rsidR="00E272D3" w:rsidRPr="00DF229B">
        <w:t xml:space="preserve">  </w:t>
      </w:r>
      <w:r w:rsidRPr="00DF229B">
        <w:t>833</w:t>
      </w:r>
      <w:r w:rsidR="00E272D3" w:rsidRPr="00DF229B">
        <w:t>,</w:t>
      </w:r>
      <w:r w:rsidRPr="00DF229B">
        <w:t>811.98</w:t>
      </w:r>
    </w:p>
    <w:p w:rsidR="00E272D3" w:rsidRPr="00DF229B" w:rsidRDefault="00E272D3" w:rsidP="00B57B52"/>
    <w:p w:rsidR="00010DB2" w:rsidRPr="00DF229B" w:rsidRDefault="00F93E17" w:rsidP="00B57B52">
      <w:pPr>
        <w:rPr>
          <w:b/>
          <w:u w:val="single"/>
        </w:rPr>
      </w:pPr>
      <w:r w:rsidRPr="00DF229B">
        <w:rPr>
          <w:b/>
          <w:u w:val="single"/>
        </w:rPr>
        <w:t>HMEP</w:t>
      </w:r>
    </w:p>
    <w:p w:rsidR="00F93E17" w:rsidRPr="00DF229B" w:rsidRDefault="00F93E17" w:rsidP="00B57B52">
      <w:r w:rsidRPr="00DF229B">
        <w:t>Year 2 funds</w:t>
      </w:r>
      <w:r w:rsidRPr="00DF229B">
        <w:tab/>
      </w:r>
      <w:r w:rsidRPr="00DF229B">
        <w:tab/>
      </w:r>
      <w:r w:rsidRPr="00DF229B">
        <w:tab/>
      </w:r>
      <w:r w:rsidRPr="00DF229B">
        <w:tab/>
      </w:r>
      <w:r w:rsidRPr="00DF229B">
        <w:tab/>
      </w:r>
      <w:r w:rsidRPr="00DF229B">
        <w:tab/>
        <w:t>$   310,249.00</w:t>
      </w:r>
    </w:p>
    <w:p w:rsidR="00F93E17" w:rsidRPr="00DF229B" w:rsidRDefault="00F93E17" w:rsidP="00B57B52">
      <w:r w:rsidRPr="00DF229B">
        <w:t>Expenses</w:t>
      </w:r>
      <w:r w:rsidRPr="00DF229B">
        <w:tab/>
      </w:r>
      <w:r w:rsidRPr="00DF229B">
        <w:tab/>
      </w:r>
      <w:r w:rsidRPr="00DF229B">
        <w:tab/>
      </w:r>
      <w:r w:rsidRPr="00DF229B">
        <w:tab/>
      </w:r>
      <w:r w:rsidRPr="00DF229B">
        <w:tab/>
      </w:r>
      <w:r w:rsidRPr="00DF229B">
        <w:tab/>
        <w:t>$   259,209.32</w:t>
      </w:r>
    </w:p>
    <w:p w:rsidR="00F93E17" w:rsidRPr="00DF229B" w:rsidRDefault="00F93E17" w:rsidP="00B57B52">
      <w:r w:rsidRPr="00DF229B">
        <w:t>HMEP balance</w:t>
      </w:r>
      <w:r w:rsidRPr="00DF229B">
        <w:tab/>
      </w:r>
      <w:r w:rsidRPr="00DF229B">
        <w:tab/>
      </w:r>
      <w:r w:rsidRPr="00DF229B">
        <w:tab/>
      </w:r>
      <w:r w:rsidRPr="00DF229B">
        <w:tab/>
      </w:r>
      <w:r w:rsidRPr="00DF229B">
        <w:tab/>
        <w:t>$     51,039.68</w:t>
      </w:r>
    </w:p>
    <w:p w:rsidR="00F93E17" w:rsidRPr="00DF229B" w:rsidRDefault="003E0EB5" w:rsidP="00B57B52">
      <w:r w:rsidRPr="003E0EB5">
        <w:t xml:space="preserve">Total Remaining All Years: </w:t>
      </w:r>
      <w:r w:rsidRPr="003E0EB5">
        <w:tab/>
      </w:r>
      <w:r w:rsidRPr="003E0EB5">
        <w:tab/>
      </w:r>
      <w:r w:rsidRPr="003E0EB5">
        <w:tab/>
      </w:r>
      <w:r>
        <w:tab/>
      </w:r>
      <w:r w:rsidRPr="003E0EB5">
        <w:t>$</w:t>
      </w:r>
      <w:r>
        <w:t xml:space="preserve">   </w:t>
      </w:r>
      <w:r w:rsidRPr="003E0EB5">
        <w:t>279,058.94</w:t>
      </w:r>
    </w:p>
    <w:p w:rsidR="00930DD5" w:rsidRDefault="00930DD5" w:rsidP="00B57B52"/>
    <w:p w:rsidR="003E0EB5" w:rsidRPr="00DF229B" w:rsidRDefault="003E0EB5" w:rsidP="00B57B52"/>
    <w:p w:rsidR="00010DB2" w:rsidRPr="00DF229B" w:rsidRDefault="00010DB2" w:rsidP="00B57B52">
      <w:r w:rsidRPr="00DF229B">
        <w:rPr>
          <w:b/>
        </w:rPr>
        <w:t xml:space="preserve">EPCRA/Tier II Section, Lana Nelson and Karen Eagleson: </w:t>
      </w:r>
      <w:r w:rsidR="009F2602" w:rsidRPr="009F2602">
        <w:t>The base</w:t>
      </w:r>
      <w:r w:rsidR="009F2602">
        <w:rPr>
          <w:b/>
        </w:rPr>
        <w:t xml:space="preserve"> </w:t>
      </w:r>
      <w:r w:rsidRPr="00DF229B">
        <w:t xml:space="preserve">Tier II system is </w:t>
      </w:r>
      <w:r w:rsidR="009F2602">
        <w:t>working, but still has several problems with the system that is in need of being fixed prior to the next Tier II season.</w:t>
      </w:r>
      <w:r w:rsidR="00930DD5" w:rsidRPr="00DF229B">
        <w:t xml:space="preserve"> Late fees </w:t>
      </w:r>
      <w:r w:rsidR="009F2602">
        <w:t>were reported to be</w:t>
      </w:r>
      <w:r w:rsidR="00930DD5" w:rsidRPr="00DF229B">
        <w:t xml:space="preserve"> fixed for next year’s reporting.</w:t>
      </w:r>
      <w:r w:rsidR="009F2602">
        <w:t xml:space="preserve"> Several other system shortfalls are being addressed and should be ready for the next season.</w:t>
      </w:r>
      <w:r w:rsidRPr="00DF229B">
        <w:t xml:space="preserve"> </w:t>
      </w:r>
    </w:p>
    <w:p w:rsidR="00010DB2" w:rsidRPr="00DF229B" w:rsidRDefault="00010DB2" w:rsidP="00B57B52"/>
    <w:p w:rsidR="00930DD5" w:rsidRPr="00DF229B" w:rsidRDefault="00010DB2" w:rsidP="00930DD5">
      <w:r w:rsidRPr="00DF229B">
        <w:rPr>
          <w:b/>
        </w:rPr>
        <w:t xml:space="preserve">Training and Exercise Section, Lisa Job and Whitt Kellough: </w:t>
      </w:r>
      <w:r w:rsidRPr="00DF229B">
        <w:t xml:space="preserve">Training </w:t>
      </w:r>
      <w:r w:rsidR="00930DD5" w:rsidRPr="00DF229B">
        <w:t>has been busy.  From May 1 through July 22, 2021, the MERC has held 27 classes and trained 300 people.  Training is being scheduled for October and November dates now.  Whitt has taken over exercises and working with the LEPCs.  HMEP applications will be sent out between August and September.</w:t>
      </w:r>
    </w:p>
    <w:p w:rsidR="001C2666" w:rsidRPr="00DF229B" w:rsidRDefault="001C2666" w:rsidP="00930DD5"/>
    <w:p w:rsidR="001C2666" w:rsidRPr="00DF229B" w:rsidRDefault="001C2666" w:rsidP="00930DD5">
      <w:r w:rsidRPr="00DF229B">
        <w:t>The HazMat Symposium is scheduled for May 4-6, 2022 at the Hilton Garden Inn in Columbia, Missouri.  Details will come later.</w:t>
      </w:r>
    </w:p>
    <w:p w:rsidR="001C2666" w:rsidRPr="00DF229B" w:rsidRDefault="001C2666" w:rsidP="00930DD5"/>
    <w:p w:rsidR="001C2666" w:rsidRPr="00DF229B" w:rsidRDefault="001C2666" w:rsidP="00930DD5">
      <w:r w:rsidRPr="00DF229B">
        <w:t xml:space="preserve">The HazMat Team Advisory Group had their first meeting.  Capability surveys have been sent and most responses have been received.  We received updated contact information as in many incidences it was outdated.  There was an issue in Johnson County with a tanker rollover at a roundabout with a fuel release.  Whiteman AFB could not respond as their team was already </w:t>
      </w:r>
      <w:r w:rsidRPr="00DF229B">
        <w:lastRenderedPageBreak/>
        <w:t>working.  Two other HazMat teams declined.  Kansas City eventually responded but with a one-hour delay for travel.  DNR also responded.  MERC Director Harris stated that hazmat teams declining was disturbing.  Lisa Jobe noted that staffing can b</w:t>
      </w:r>
      <w:r w:rsidR="00EE677E">
        <w:t>e an issue</w:t>
      </w:r>
      <w:r w:rsidRPr="00DF229B">
        <w:t xml:space="preserve"> for the teams.  Director Harris said this is proof as to why we want to be more involved in assisting the hazmat teams.</w:t>
      </w:r>
    </w:p>
    <w:p w:rsidR="001C2666" w:rsidRPr="00DF229B" w:rsidRDefault="001C2666" w:rsidP="00930DD5"/>
    <w:p w:rsidR="001C2666" w:rsidRPr="00DF229B" w:rsidRDefault="001C2666" w:rsidP="00930DD5">
      <w:pPr>
        <w:rPr>
          <w:b/>
        </w:rPr>
      </w:pPr>
      <w:r w:rsidRPr="00DF229B">
        <w:t>Lisa said the MERC has a table at the Missouri State Fair as we are partnering with DNR on the grounds of the Women’s Building.  Our instructors, many who are firefighters, will work our booth on August 14 as it is Firefighter/Law Enforcement Day and their family members can get in for $1.00.  MERC staff will operate the booth on August 19 on the Governor and Legislators Day.</w:t>
      </w:r>
    </w:p>
    <w:p w:rsidR="00901078" w:rsidRPr="00DF229B" w:rsidRDefault="00901078" w:rsidP="00B57B52"/>
    <w:p w:rsidR="00B17E0E" w:rsidRPr="00DF229B" w:rsidRDefault="00010DB2" w:rsidP="001C2666">
      <w:r w:rsidRPr="00DF229B">
        <w:rPr>
          <w:b/>
        </w:rPr>
        <w:t xml:space="preserve">LEPC/Planning Section, Sara Allen: </w:t>
      </w:r>
      <w:r w:rsidR="00873063" w:rsidRPr="00DF229B">
        <w:t xml:space="preserve">Sara provided packets of information to the Commission at the meeting.  She went over all the documents in her packets.  She is working with counties who’ve reached out after the passing of the deadline for submission and its extension.  Sara noted that in approximately 98% of the applications received </w:t>
      </w:r>
      <w:r w:rsidR="00F64A62" w:rsidRPr="00DF229B">
        <w:t>have</w:t>
      </w:r>
      <w:r w:rsidR="00873063" w:rsidRPr="00DF229B">
        <w:t xml:space="preserve"> an issue.  Brian Allen asked for clarification.  Sara gave examples of missing items, wrong signatures, spending on non-LEPC</w:t>
      </w:r>
      <w:r w:rsidR="00F64A62" w:rsidRPr="00DF229B">
        <w:t xml:space="preserve"> </w:t>
      </w:r>
      <w:r w:rsidR="00873063" w:rsidRPr="00DF229B">
        <w:t>related</w:t>
      </w:r>
      <w:r w:rsidR="0086036E" w:rsidRPr="00DF229B">
        <w:t>.  There are common issues throughout and many of the issues have been resolved.</w:t>
      </w:r>
      <w:r w:rsidR="00C910B6" w:rsidRPr="00DF229B">
        <w:t xml:space="preserve">  </w:t>
      </w:r>
    </w:p>
    <w:p w:rsidR="00C910B6" w:rsidRPr="00DF229B" w:rsidRDefault="00C910B6" w:rsidP="001C2666"/>
    <w:p w:rsidR="00B17E0E" w:rsidRDefault="00C910B6" w:rsidP="00B57B52">
      <w:pPr>
        <w:ind w:right="450"/>
      </w:pPr>
      <w:r w:rsidRPr="00DF229B">
        <w:t>Sara noted a few serious concerns such as LEPCs accepting CARES funds and Act, spending on non-LEPC items and also LEPCs being used at a middle man with funds funneled through for other projects.  There will be more stringent guidelines forward with regard to spending.  After</w:t>
      </w:r>
      <w:r w:rsidR="007779AE" w:rsidRPr="00DF229B">
        <w:t xml:space="preserve"> a purchase is approved, t</w:t>
      </w:r>
      <w:r w:rsidRPr="00DF229B">
        <w:t>he LEPC/D will send in a proposal to the Executive Director of the MERC</w:t>
      </w:r>
      <w:r w:rsidR="007779AE" w:rsidRPr="00DF229B">
        <w:t xml:space="preserve"> who will have the authority to either approve or decline the purchase by the LEPC/D.</w:t>
      </w:r>
    </w:p>
    <w:p w:rsidR="009F2602" w:rsidRDefault="009F2602" w:rsidP="00B57B52">
      <w:pPr>
        <w:ind w:right="450"/>
      </w:pPr>
    </w:p>
    <w:p w:rsidR="009F2602" w:rsidRDefault="009F2602" w:rsidP="009F2602">
      <w:pPr>
        <w:ind w:right="450"/>
      </w:pPr>
      <w:r>
        <w:t xml:space="preserve">LEPC/LEPD Issues Update: All LEPD’s are operating according to Federal and State Statutes, State Regulations and MERC Policies. </w:t>
      </w:r>
    </w:p>
    <w:p w:rsidR="009F2602" w:rsidRDefault="009F2602" w:rsidP="009F2602">
      <w:pPr>
        <w:ind w:right="450"/>
      </w:pPr>
    </w:p>
    <w:p w:rsidR="009F2602" w:rsidRPr="00DF229B" w:rsidRDefault="009F2602" w:rsidP="009F2602">
      <w:pPr>
        <w:ind w:right="450"/>
      </w:pPr>
      <w:r>
        <w:t>We are currently still assisting the LEPCs to reorganize and operate according to the laws, regulations and MERC policies. As FY2021 CEPF applications continue to be reviewed, the MERC is guiding the LEPCs to watch their spending and ensure that it follows the laws, regulations and policies. This is still going to be a long process to ensure that all LEPCs are operating correctly. We are continuing to use this time to educate, assist and guide the LEPCs into compliance.</w:t>
      </w:r>
    </w:p>
    <w:p w:rsidR="007779AE" w:rsidRPr="00DF229B" w:rsidRDefault="007779AE" w:rsidP="00B57B52">
      <w:pPr>
        <w:ind w:right="450"/>
      </w:pPr>
    </w:p>
    <w:p w:rsidR="007779AE" w:rsidRPr="00DF229B" w:rsidRDefault="007779AE" w:rsidP="00B57B52">
      <w:pPr>
        <w:ind w:right="450"/>
      </w:pPr>
      <w:r w:rsidRPr="00DF229B">
        <w:t>With regard to the Planning Section, Sara will be sending out an email on Monday to request the latest approved Hazardous Material Plan.  She will use these to review instead of waiting on plans.  This will be utilized to help the counties remain compliant.</w:t>
      </w:r>
    </w:p>
    <w:p w:rsidR="007779AE" w:rsidRPr="00DF229B" w:rsidRDefault="007779AE" w:rsidP="00B57B52">
      <w:pPr>
        <w:ind w:right="450"/>
      </w:pPr>
    </w:p>
    <w:p w:rsidR="007779AE" w:rsidRPr="00DF229B" w:rsidRDefault="007779AE" w:rsidP="00B57B52">
      <w:pPr>
        <w:ind w:right="450"/>
      </w:pPr>
      <w:r w:rsidRPr="00DF229B">
        <w:t>Sara will discuss the LEPC/D surveys in Old Business.</w:t>
      </w:r>
    </w:p>
    <w:p w:rsidR="007779AE" w:rsidRPr="00DF229B" w:rsidRDefault="007779AE" w:rsidP="00B57B52">
      <w:pPr>
        <w:ind w:right="450"/>
      </w:pPr>
    </w:p>
    <w:p w:rsidR="00B17E0E" w:rsidRPr="00DF229B" w:rsidRDefault="00B17E0E" w:rsidP="00B57B52">
      <w:pPr>
        <w:ind w:right="450"/>
        <w:rPr>
          <w:b/>
        </w:rPr>
      </w:pPr>
      <w:r w:rsidRPr="00DF229B">
        <w:rPr>
          <w:b/>
        </w:rPr>
        <w:t>Old Business</w:t>
      </w:r>
    </w:p>
    <w:p w:rsidR="00386779" w:rsidRPr="00DF229B" w:rsidRDefault="00386779" w:rsidP="00B57B52">
      <w:pPr>
        <w:ind w:right="450"/>
      </w:pPr>
    </w:p>
    <w:p w:rsidR="00DF229B" w:rsidRPr="00DF229B" w:rsidRDefault="00DF229B" w:rsidP="00DF229B">
      <w:pPr>
        <w:tabs>
          <w:tab w:val="left" w:pos="270"/>
        </w:tabs>
        <w:rPr>
          <w:b/>
        </w:rPr>
      </w:pPr>
      <w:r w:rsidRPr="00DF229B">
        <w:rPr>
          <w:b/>
        </w:rPr>
        <w:t>Hazardous Materials Regional Response Team(s) Update</w:t>
      </w:r>
    </w:p>
    <w:p w:rsidR="008F33D5" w:rsidRDefault="008F33D5" w:rsidP="00B57B52">
      <w:pPr>
        <w:ind w:right="450"/>
      </w:pPr>
    </w:p>
    <w:p w:rsidR="003E0EB5" w:rsidRDefault="003E0EB5" w:rsidP="00B57B52">
      <w:pPr>
        <w:ind w:right="450"/>
      </w:pPr>
      <w:r w:rsidRPr="003E0EB5">
        <w:t xml:space="preserve">The Hazardous Materials Response Teams Support Program is moving forward as planned at this time. The MERC has completed the current active team surveys and we are getting some great information. The MERC is working with members of the Advisory Committee </w:t>
      </w:r>
      <w:r w:rsidRPr="003E0EB5">
        <w:lastRenderedPageBreak/>
        <w:t>to start developing criteria for the Grant application process and requirements needed for grant approval. The MERC Executive Director is working with SEMA and DPS officials on appropriations for the initial amount of funds that will be available for the teams to apply for. At this time, the Hazmat Response Teams Support Program is estimated to begin providing support during FY2024.</w:t>
      </w:r>
    </w:p>
    <w:p w:rsidR="003E0EB5" w:rsidRDefault="003E0EB5" w:rsidP="00B57B52">
      <w:pPr>
        <w:ind w:right="450"/>
      </w:pPr>
    </w:p>
    <w:p w:rsidR="00DF44CF" w:rsidRDefault="00DF44CF" w:rsidP="00B57B52">
      <w:pPr>
        <w:ind w:right="450"/>
      </w:pPr>
      <w:r>
        <w:t xml:space="preserve">The advisory committee has another meeting on September 20, 2021. The surveys Lisa Jobe sent out have been returned minus two or three. At the next meeting there should be a full committee. The program is </w:t>
      </w:r>
      <w:r w:rsidR="003E0EB5">
        <w:t>coming along.</w:t>
      </w:r>
    </w:p>
    <w:p w:rsidR="00DF44CF" w:rsidRPr="00DF229B" w:rsidRDefault="00DF44CF" w:rsidP="00B57B52">
      <w:pPr>
        <w:ind w:right="450"/>
      </w:pPr>
    </w:p>
    <w:p w:rsidR="00DF229B" w:rsidRPr="00DF229B" w:rsidRDefault="00DF229B" w:rsidP="00DF229B">
      <w:pPr>
        <w:tabs>
          <w:tab w:val="left" w:pos="270"/>
        </w:tabs>
        <w:rPr>
          <w:b/>
        </w:rPr>
      </w:pPr>
      <w:r w:rsidRPr="00DF229B">
        <w:rPr>
          <w:b/>
        </w:rPr>
        <w:t>MERC By Laws Review and Approval</w:t>
      </w:r>
    </w:p>
    <w:p w:rsidR="00A43003" w:rsidRDefault="00A43003" w:rsidP="00B57B52">
      <w:pPr>
        <w:ind w:right="450"/>
      </w:pPr>
    </w:p>
    <w:p w:rsidR="00DF44CF" w:rsidRDefault="00DF44CF" w:rsidP="00B57B52">
      <w:pPr>
        <w:ind w:right="450"/>
      </w:pPr>
      <w:r>
        <w:t xml:space="preserve">Lisa Cardone moved </w:t>
      </w:r>
      <w:r w:rsidR="009F5327">
        <w:t xml:space="preserve">to </w:t>
      </w:r>
      <w:r>
        <w:t>approve the MERC By-Laws as rewritten by Brian Allen</w:t>
      </w:r>
      <w:r w:rsidR="009F5327">
        <w:t>,</w:t>
      </w:r>
      <w:r>
        <w:t xml:space="preserve"> </w:t>
      </w:r>
      <w:r w:rsidR="009F5327">
        <w:t xml:space="preserve">with </w:t>
      </w:r>
      <w:r w:rsidR="00D76F8A">
        <w:t xml:space="preserve">the </w:t>
      </w:r>
      <w:r w:rsidR="009F5327">
        <w:t>change of fiscal year to follow the state fiscal year</w:t>
      </w:r>
      <w:r w:rsidR="00D76F8A">
        <w:t xml:space="preserve"> (July 1 – June 30)</w:t>
      </w:r>
      <w:r w:rsidR="009F5327">
        <w:t xml:space="preserve">, with proper citation and nomenclature, </w:t>
      </w:r>
      <w:r>
        <w:t>and grammatical changes.  Chris Berndt seconded.  Motion carried.</w:t>
      </w:r>
    </w:p>
    <w:p w:rsidR="00DF44CF" w:rsidRDefault="00DF44CF" w:rsidP="00B57B52">
      <w:pPr>
        <w:ind w:right="450"/>
      </w:pPr>
    </w:p>
    <w:p w:rsidR="008F33D5" w:rsidRDefault="00DF229B" w:rsidP="00B57B52">
      <w:pPr>
        <w:ind w:right="450"/>
        <w:rPr>
          <w:b/>
        </w:rPr>
      </w:pPr>
      <w:r w:rsidRPr="00DF229B">
        <w:rPr>
          <w:b/>
        </w:rPr>
        <w:t>LEP</w:t>
      </w:r>
      <w:r w:rsidR="008F33D5" w:rsidRPr="00DF229B">
        <w:rPr>
          <w:b/>
        </w:rPr>
        <w:t xml:space="preserve">D </w:t>
      </w:r>
      <w:r w:rsidRPr="00DF229B">
        <w:rPr>
          <w:b/>
        </w:rPr>
        <w:t>County Service and LEPD Designations</w:t>
      </w:r>
    </w:p>
    <w:p w:rsidR="00DF229B" w:rsidRDefault="00DF229B" w:rsidP="00B57B52">
      <w:pPr>
        <w:ind w:right="450"/>
        <w:rPr>
          <w:b/>
        </w:rPr>
      </w:pPr>
    </w:p>
    <w:p w:rsidR="00D76F8A" w:rsidRPr="00D76F8A" w:rsidRDefault="00963749" w:rsidP="00963749">
      <w:pPr>
        <w:ind w:right="450"/>
      </w:pPr>
      <w:r w:rsidRPr="00963749">
        <w:rPr>
          <w:rFonts w:eastAsia="Calibri"/>
        </w:rPr>
        <w:t xml:space="preserve">Sara Allen, LEPC/LEPD/Planning Coordinator presented information for the county surveys on LEPD designation for those counties who do not have enough support to have a quorum or enough required members for an actual active LEPC. </w:t>
      </w:r>
      <w:r w:rsidR="00D76F8A" w:rsidRPr="00D76F8A">
        <w:t>Sara stated there are concerns for rural and small counties.</w:t>
      </w:r>
      <w:r w:rsidR="00D76F8A">
        <w:t xml:space="preserve">  </w:t>
      </w:r>
      <w:r w:rsidR="00D76F8A" w:rsidRPr="00D76F8A">
        <w:t>Everyone wants to make sure they are</w:t>
      </w:r>
      <w:r w:rsidR="00D76F8A">
        <w:t xml:space="preserve"> represented by a LEPD if they join.  </w:t>
      </w:r>
    </w:p>
    <w:p w:rsidR="00D76F8A" w:rsidRPr="00D76F8A" w:rsidRDefault="00D76F8A" w:rsidP="00D76F8A">
      <w:pPr>
        <w:ind w:right="450"/>
      </w:pPr>
    </w:p>
    <w:p w:rsidR="003E0EB5" w:rsidRPr="003E0EB5" w:rsidRDefault="00963749" w:rsidP="003E0EB5">
      <w:pPr>
        <w:rPr>
          <w:rFonts w:eastAsia="Calibri"/>
        </w:rPr>
      </w:pPr>
      <w:r>
        <w:t xml:space="preserve">Current </w:t>
      </w:r>
      <w:r w:rsidR="00D76F8A">
        <w:t>LEPDs</w:t>
      </w:r>
      <w:r>
        <w:t xml:space="preserve"> in Missouri</w:t>
      </w:r>
      <w:r w:rsidR="00D76F8A">
        <w:t xml:space="preserve"> are strong and moving forward (i.e., MARC and Bootheel).  In the original 1986</w:t>
      </w:r>
      <w:r w:rsidR="000C1A35">
        <w:t xml:space="preserve"> EPCRA the Governor appoints the MERC.  Th</w:t>
      </w:r>
      <w:r>
        <w:t xml:space="preserve">e MERC then designates the </w:t>
      </w:r>
      <w:r w:rsidR="000C1A35">
        <w:t>LEPD</w:t>
      </w:r>
      <w:r>
        <w:t>s and appoints LEPCs</w:t>
      </w:r>
      <w:r w:rsidR="000C1A35">
        <w:t>.  Per Mike, the closest LEPC</w:t>
      </w:r>
      <w:r>
        <w:t xml:space="preserve"> and LEPD programs</w:t>
      </w:r>
      <w:r w:rsidR="000C1A35">
        <w:t xml:space="preserve"> to </w:t>
      </w:r>
      <w:r>
        <w:t>Missouri’s</w:t>
      </w:r>
      <w:r w:rsidR="000C1A35">
        <w:t xml:space="preserve"> is California with 6 LEPCs.  Florida as 10 LEPCs.  In Illinois all counties have a LEPC/D.  New Hampshire has 1 LEPC for the entire state.  Mike doesn’t want to take away strong LEPCs.  He asked, “Do we take small counties and group with each other or take by region?”  A</w:t>
      </w:r>
      <w:r w:rsidR="003E0EB5">
        <w:t>fter a</w:t>
      </w:r>
      <w:r w:rsidR="000C1A35">
        <w:t xml:space="preserve"> lengthy discussion </w:t>
      </w:r>
      <w:r w:rsidR="003E0EB5">
        <w:rPr>
          <w:rFonts w:eastAsia="Calibri"/>
        </w:rPr>
        <w:t>t</w:t>
      </w:r>
      <w:r w:rsidR="003E0EB5" w:rsidRPr="003E0EB5">
        <w:rPr>
          <w:rFonts w:eastAsia="Calibri"/>
        </w:rPr>
        <w:t xml:space="preserve">he Commission voted and approved a measure for the Executive Director to establish Local Emergency Planning Districts (LEPD) according to current SEMA Response Regions. All active and inactive LEPCs will have the option to join the LEPD but it will not be mandatory. </w:t>
      </w:r>
    </w:p>
    <w:p w:rsidR="000C1A35" w:rsidRDefault="000C1A35" w:rsidP="00B57B52">
      <w:pPr>
        <w:ind w:right="450"/>
      </w:pPr>
    </w:p>
    <w:p w:rsidR="000C1A35" w:rsidRDefault="000C1A35" w:rsidP="00B57B52">
      <w:pPr>
        <w:ind w:right="450"/>
      </w:pPr>
      <w:r>
        <w:t>Chris Berndt motioned to form LEPDs by re</w:t>
      </w:r>
      <w:r w:rsidR="00963749">
        <w:t>gion and leave the current LEPDs</w:t>
      </w:r>
      <w:r>
        <w:t xml:space="preserve"> as is.  Lisa Cardone seconded.  Motion carried.</w:t>
      </w:r>
    </w:p>
    <w:p w:rsidR="000C1A35" w:rsidRPr="00D76F8A" w:rsidRDefault="000C1A35" w:rsidP="00B57B52">
      <w:pPr>
        <w:ind w:right="450"/>
      </w:pPr>
    </w:p>
    <w:p w:rsidR="008B32C2" w:rsidRDefault="00DF229B" w:rsidP="008B32C2">
      <w:pPr>
        <w:ind w:right="450"/>
        <w:rPr>
          <w:b/>
        </w:rPr>
      </w:pPr>
      <w:r>
        <w:rPr>
          <w:b/>
        </w:rPr>
        <w:t xml:space="preserve">Revisiting the EMD exclusion </w:t>
      </w:r>
      <w:r w:rsidR="00D76F8A">
        <w:rPr>
          <w:b/>
        </w:rPr>
        <w:t>policy</w:t>
      </w:r>
    </w:p>
    <w:p w:rsidR="008B32C2" w:rsidRDefault="008B32C2" w:rsidP="008B32C2">
      <w:pPr>
        <w:ind w:right="450"/>
        <w:rPr>
          <w:b/>
        </w:rPr>
      </w:pPr>
    </w:p>
    <w:p w:rsidR="0077363F" w:rsidRDefault="008B32C2" w:rsidP="008B32C2">
      <w:pPr>
        <w:ind w:right="450"/>
      </w:pPr>
      <w:r>
        <w:t xml:space="preserve">Chairman Brinton mentioned that the MoEMA Board has lots of questions about this policy.  If the MERC Commission reinstates EMDS then MERC will need to do </w:t>
      </w:r>
      <w:r w:rsidR="007C5F48">
        <w:t>watch the LEPCs and LEPDs more closely</w:t>
      </w:r>
      <w:r>
        <w:t xml:space="preserve"> through </w:t>
      </w:r>
      <w:r w:rsidR="007C5F48">
        <w:t xml:space="preserve">compliance checks and </w:t>
      </w:r>
      <w:r>
        <w:t>audit</w:t>
      </w:r>
      <w:r w:rsidR="007C5F48">
        <w:t>s</w:t>
      </w:r>
      <w:r>
        <w:t xml:space="preserve">.  From a county perspective, Chris Berndt noted more direction is needed from the MERC.  Executive Director Harris said the new LEPC 101 class </w:t>
      </w:r>
      <w:r w:rsidR="007C5F48">
        <w:t>that has been developed</w:t>
      </w:r>
      <w:r>
        <w:t xml:space="preserve"> will help and he will be presenting it himself.  Chairman Brinton said that in his region, the EMDs set the meetings, do the minutes, etc.</w:t>
      </w:r>
    </w:p>
    <w:p w:rsidR="008B32C2" w:rsidRDefault="008B32C2" w:rsidP="008B32C2">
      <w:pPr>
        <w:ind w:right="450"/>
      </w:pPr>
    </w:p>
    <w:p w:rsidR="008B32C2" w:rsidRDefault="008B32C2" w:rsidP="008B32C2">
      <w:pPr>
        <w:ind w:right="450"/>
      </w:pPr>
      <w:r>
        <w:lastRenderedPageBreak/>
        <w:t>Lisa Cardone motioned to allow EMDs to fill any position in the LEPC/LEPD.  Chris Berndt seconded.  Motion carried.</w:t>
      </w:r>
    </w:p>
    <w:p w:rsidR="008B32C2" w:rsidRDefault="008B32C2" w:rsidP="008B32C2">
      <w:pPr>
        <w:ind w:right="450"/>
      </w:pPr>
    </w:p>
    <w:p w:rsidR="008B32C2" w:rsidRDefault="008B32C2" w:rsidP="008B32C2">
      <w:pPr>
        <w:ind w:right="450"/>
      </w:pPr>
      <w:r>
        <w:t xml:space="preserve">The MERC needs to </w:t>
      </w:r>
      <w:r w:rsidR="007C5F48">
        <w:t>supervise the LEPCs and LEPDs more closely</w:t>
      </w:r>
      <w:r w:rsidR="00B75C81">
        <w:t>.</w:t>
      </w:r>
    </w:p>
    <w:p w:rsidR="0048583F" w:rsidRDefault="0048583F" w:rsidP="008B32C2">
      <w:pPr>
        <w:ind w:right="450"/>
      </w:pPr>
    </w:p>
    <w:p w:rsidR="0048583F" w:rsidRPr="008B32C2" w:rsidRDefault="0048583F" w:rsidP="008B32C2">
      <w:pPr>
        <w:ind w:right="450"/>
        <w:rPr>
          <w:b/>
        </w:rPr>
      </w:pPr>
      <w:r>
        <w:t>The EMD Exclusion policy will not be officially repealed until this decision has been reviewed by the Director of</w:t>
      </w:r>
      <w:r w:rsidR="00E45918">
        <w:t xml:space="preserve"> the Department of</w:t>
      </w:r>
      <w:r>
        <w:t xml:space="preserve"> Public Safety</w:t>
      </w:r>
      <w:r w:rsidR="00E45918">
        <w:t xml:space="preserve"> (DPS)</w:t>
      </w:r>
      <w:r>
        <w:t xml:space="preserve">. The </w:t>
      </w:r>
      <w:r w:rsidR="00E45918">
        <w:t xml:space="preserve">DPS </w:t>
      </w:r>
      <w:r>
        <w:t>Director must approve</w:t>
      </w:r>
      <w:r w:rsidR="00E45918">
        <w:t xml:space="preserve"> of</w:t>
      </w:r>
      <w:r>
        <w:t xml:space="preserve"> the</w:t>
      </w:r>
      <w:r w:rsidR="00E45918">
        <w:t xml:space="preserve"> Commission’s decision to</w:t>
      </w:r>
      <w:r>
        <w:t xml:space="preserve"> repeal</w:t>
      </w:r>
      <w:r w:rsidR="00E45918">
        <w:t xml:space="preserve"> </w:t>
      </w:r>
      <w:r>
        <w:t>the policy</w:t>
      </w:r>
      <w:r w:rsidR="00E45918">
        <w:t>,</w:t>
      </w:r>
      <w:r>
        <w:t xml:space="preserve"> or disapprove the repeal of the policy with an explanation</w:t>
      </w:r>
      <w:r w:rsidR="00E45918">
        <w:t xml:space="preserve"> for the disapproval</w:t>
      </w:r>
      <w:r>
        <w:t>. Until the Commission</w:t>
      </w:r>
      <w:r w:rsidR="00E45918">
        <w:t xml:space="preserve"> decision</w:t>
      </w:r>
      <w:r>
        <w:t xml:space="preserve"> </w:t>
      </w:r>
      <w:r w:rsidR="00E45918">
        <w:t>to repeal the EMD Exclusion pol</w:t>
      </w:r>
      <w:r>
        <w:t>icy</w:t>
      </w:r>
      <w:r w:rsidR="00E45918">
        <w:t xml:space="preserve"> is approved by the Director of DPS, the policy will still be in effect and enforced,</w:t>
      </w:r>
      <w:r>
        <w:t xml:space="preserve"> as it is currently listed. As soon as the MERC receives the DPS Director’s</w:t>
      </w:r>
      <w:r w:rsidR="00E45918">
        <w:t xml:space="preserve"> review</w:t>
      </w:r>
      <w:r>
        <w:t xml:space="preserve"> decision, it will be announced.</w:t>
      </w:r>
    </w:p>
    <w:p w:rsidR="008F33D5" w:rsidRPr="00DF229B" w:rsidRDefault="008F33D5" w:rsidP="00B57B52">
      <w:pPr>
        <w:ind w:right="450"/>
      </w:pPr>
    </w:p>
    <w:p w:rsidR="00B17E0E" w:rsidRPr="00DF229B" w:rsidRDefault="00B17E0E" w:rsidP="00B57B52">
      <w:pPr>
        <w:ind w:right="450"/>
        <w:rPr>
          <w:b/>
        </w:rPr>
      </w:pPr>
      <w:r w:rsidRPr="00DF229B">
        <w:rPr>
          <w:b/>
        </w:rPr>
        <w:t>New Business</w:t>
      </w:r>
    </w:p>
    <w:p w:rsidR="00D17BBB" w:rsidRPr="00DF229B" w:rsidRDefault="00D17BBB" w:rsidP="00B57B52">
      <w:pPr>
        <w:ind w:right="450"/>
      </w:pPr>
    </w:p>
    <w:p w:rsidR="00DF229B" w:rsidRPr="003E4661" w:rsidRDefault="00DF229B" w:rsidP="00DF229B">
      <w:pPr>
        <w:tabs>
          <w:tab w:val="left" w:pos="270"/>
        </w:tabs>
        <w:rPr>
          <w:b/>
        </w:rPr>
      </w:pPr>
      <w:r w:rsidRPr="003E4661">
        <w:rPr>
          <w:b/>
        </w:rPr>
        <w:t>Elect Commission Chairperson and Vice Chairperson</w:t>
      </w:r>
    </w:p>
    <w:p w:rsidR="004B1263" w:rsidRDefault="004B1263" w:rsidP="00DF229B">
      <w:pPr>
        <w:tabs>
          <w:tab w:val="left" w:pos="270"/>
        </w:tabs>
      </w:pPr>
    </w:p>
    <w:p w:rsidR="004B1263" w:rsidRDefault="004B1263" w:rsidP="00DF229B">
      <w:pPr>
        <w:tabs>
          <w:tab w:val="left" w:pos="270"/>
        </w:tabs>
      </w:pPr>
      <w:r>
        <w:t>Vice Chairman Brian Allen called for nominations for Chair</w:t>
      </w:r>
      <w:r w:rsidR="00BE5BB4">
        <w:t>person</w:t>
      </w:r>
      <w:r>
        <w:t xml:space="preserve"> of the MERC for one year.  Lisa Cardone nominated Bill Brinton.  Bill accepted the nominations.  With no other nominations, Chris Berndt seconded the nomination</w:t>
      </w:r>
      <w:r w:rsidR="00BE5BB4">
        <w:t>.  With no further discussion, Bill Brinton was elected as the MERC Chairman.</w:t>
      </w:r>
    </w:p>
    <w:p w:rsidR="00BE5BB4" w:rsidRDefault="00BE5BB4" w:rsidP="00DF229B">
      <w:pPr>
        <w:tabs>
          <w:tab w:val="left" w:pos="270"/>
        </w:tabs>
      </w:pPr>
    </w:p>
    <w:p w:rsidR="00BE5BB4" w:rsidRDefault="00BE5BB4" w:rsidP="00DF229B">
      <w:pPr>
        <w:tabs>
          <w:tab w:val="left" w:pos="270"/>
        </w:tabs>
      </w:pPr>
      <w:r>
        <w:t>Chairman Brinton then called for nominations for Vice Chairperson of the MERC for one year.  Chris Berndt was nominated for Vice Chair by Lisa Cardone.  Brian Allen seconded.  With no further discussion, Chris Berndt was elected as the MERC Vice Chairman.</w:t>
      </w:r>
    </w:p>
    <w:p w:rsidR="00BE5BB4" w:rsidRDefault="00BE5BB4" w:rsidP="00DF229B">
      <w:pPr>
        <w:tabs>
          <w:tab w:val="left" w:pos="270"/>
        </w:tabs>
      </w:pPr>
    </w:p>
    <w:p w:rsidR="009F2602" w:rsidRDefault="009F2602" w:rsidP="00DF229B">
      <w:pPr>
        <w:tabs>
          <w:tab w:val="left" w:pos="270"/>
        </w:tabs>
        <w:rPr>
          <w:b/>
        </w:rPr>
      </w:pPr>
      <w:r>
        <w:rPr>
          <w:b/>
        </w:rPr>
        <w:t>MERC Leadership Manuals</w:t>
      </w:r>
    </w:p>
    <w:p w:rsidR="009F2602" w:rsidRPr="009F2602" w:rsidRDefault="009F2602" w:rsidP="00DF229B">
      <w:pPr>
        <w:tabs>
          <w:tab w:val="left" w:pos="270"/>
        </w:tabs>
        <w:rPr>
          <w:b/>
        </w:rPr>
      </w:pPr>
    </w:p>
    <w:p w:rsidR="00BE5BB4" w:rsidRDefault="007C5F48" w:rsidP="00DF229B">
      <w:pPr>
        <w:tabs>
          <w:tab w:val="left" w:pos="270"/>
        </w:tabs>
      </w:pPr>
      <w:r>
        <w:t>MERC Leadership Manuals</w:t>
      </w:r>
      <w:r w:rsidR="00BE5BB4">
        <w:t xml:space="preserve"> have been distributed to all Commissioners.  This is a book for all things MERC and is provided as a benefit to all with </w:t>
      </w:r>
      <w:r w:rsidR="009F2602">
        <w:t xml:space="preserve">all </w:t>
      </w:r>
      <w:r w:rsidR="00BE5BB4">
        <w:t>the laws</w:t>
      </w:r>
      <w:r w:rsidR="009F2602">
        <w:t>, regulations</w:t>
      </w:r>
      <w:r w:rsidR="00BE5BB4">
        <w:t xml:space="preserve"> and </w:t>
      </w:r>
      <w:r w:rsidR="009F2602">
        <w:t xml:space="preserve">policies </w:t>
      </w:r>
      <w:r w:rsidR="00BE5BB4">
        <w:t>pertaining to the MERC.</w:t>
      </w:r>
    </w:p>
    <w:p w:rsidR="004B1263" w:rsidRDefault="004B1263" w:rsidP="00DF229B">
      <w:pPr>
        <w:tabs>
          <w:tab w:val="left" w:pos="270"/>
        </w:tabs>
      </w:pPr>
    </w:p>
    <w:p w:rsidR="00DF229B" w:rsidRPr="003E4661" w:rsidRDefault="00DF229B" w:rsidP="00DF229B">
      <w:pPr>
        <w:tabs>
          <w:tab w:val="left" w:pos="270"/>
        </w:tabs>
        <w:rPr>
          <w:b/>
        </w:rPr>
      </w:pPr>
      <w:r w:rsidRPr="003E4661">
        <w:rPr>
          <w:b/>
        </w:rPr>
        <w:t>Chairman’s email</w:t>
      </w:r>
    </w:p>
    <w:p w:rsidR="003E4661" w:rsidRDefault="003E4661" w:rsidP="00DF229B">
      <w:pPr>
        <w:tabs>
          <w:tab w:val="left" w:pos="270"/>
        </w:tabs>
      </w:pPr>
    </w:p>
    <w:p w:rsidR="00BE5BB4" w:rsidRDefault="003E4661" w:rsidP="00DF229B">
      <w:pPr>
        <w:tabs>
          <w:tab w:val="left" w:pos="270"/>
        </w:tabs>
      </w:pPr>
      <w:r>
        <w:t>Per Chairman Brinton</w:t>
      </w:r>
      <w:r w:rsidR="00BE5BB4">
        <w:t xml:space="preserve"> postponed this allowing all to read through the concerns and discuss at the next MERC meeting.</w:t>
      </w:r>
    </w:p>
    <w:p w:rsidR="00BE5BB4" w:rsidRDefault="00BE5BB4" w:rsidP="00DF229B">
      <w:pPr>
        <w:tabs>
          <w:tab w:val="left" w:pos="270"/>
        </w:tabs>
      </w:pPr>
    </w:p>
    <w:p w:rsidR="00DF229B" w:rsidRPr="003E4661" w:rsidRDefault="00DF229B" w:rsidP="00DF229B">
      <w:pPr>
        <w:tabs>
          <w:tab w:val="left" w:pos="270"/>
        </w:tabs>
        <w:rPr>
          <w:b/>
        </w:rPr>
      </w:pPr>
      <w:r w:rsidRPr="003E4661">
        <w:rPr>
          <w:b/>
        </w:rPr>
        <w:t>New Legislation</w:t>
      </w:r>
    </w:p>
    <w:p w:rsidR="003E4661" w:rsidRDefault="003E4661" w:rsidP="00DF229B">
      <w:pPr>
        <w:tabs>
          <w:tab w:val="left" w:pos="270"/>
        </w:tabs>
      </w:pPr>
    </w:p>
    <w:p w:rsidR="007C5F48" w:rsidRPr="007C5F48" w:rsidRDefault="007C5F48" w:rsidP="007C5F48">
      <w:pPr>
        <w:spacing w:after="160" w:line="259" w:lineRule="auto"/>
        <w:rPr>
          <w:rFonts w:eastAsia="Calibri"/>
        </w:rPr>
      </w:pPr>
      <w:r w:rsidRPr="007C5F48">
        <w:rPr>
          <w:rFonts w:eastAsia="Calibri"/>
        </w:rPr>
        <w:t>The MERC Executive Director has been working with DPS Legal and the Legislative Liaison to get new legislation written into the statutes. The new legislation will:</w:t>
      </w:r>
    </w:p>
    <w:p w:rsidR="007C5F48" w:rsidRPr="007C5F48" w:rsidRDefault="007C5F48" w:rsidP="007C5F48">
      <w:pPr>
        <w:numPr>
          <w:ilvl w:val="0"/>
          <w:numId w:val="16"/>
        </w:numPr>
        <w:spacing w:after="160" w:line="259" w:lineRule="auto"/>
        <w:contextualSpacing/>
        <w:rPr>
          <w:rFonts w:eastAsia="Calibri"/>
        </w:rPr>
      </w:pPr>
      <w:r w:rsidRPr="007C5F48">
        <w:rPr>
          <w:rFonts w:eastAsia="Calibri"/>
        </w:rPr>
        <w:t xml:space="preserve">Clarify the rolls and responsibilities of the MERC, MERC Administrative Staff, the LEPDs and the LEPCs. </w:t>
      </w:r>
    </w:p>
    <w:p w:rsidR="007C5F48" w:rsidRPr="007C5F48" w:rsidRDefault="007C5F48" w:rsidP="007C5F48">
      <w:pPr>
        <w:numPr>
          <w:ilvl w:val="0"/>
          <w:numId w:val="16"/>
        </w:numPr>
        <w:spacing w:after="160" w:line="259" w:lineRule="auto"/>
        <w:contextualSpacing/>
        <w:rPr>
          <w:rFonts w:eastAsia="Calibri"/>
        </w:rPr>
      </w:pPr>
      <w:r w:rsidRPr="007C5F48">
        <w:rPr>
          <w:rFonts w:eastAsia="Calibri"/>
        </w:rPr>
        <w:t xml:space="preserve">Raise the $1,000,000.00 fee cap to $3,000,000.00 and adds language giving the ability for the Commission to review both the fees and the cap during legislative review, or every 6 years, and gives the Commission the ability to review the cap during economic hardships </w:t>
      </w:r>
      <w:r w:rsidRPr="007C5F48">
        <w:rPr>
          <w:rFonts w:eastAsia="Calibri"/>
        </w:rPr>
        <w:lastRenderedPageBreak/>
        <w:t>or inflation and during declared state and national emergencies such as the current pandemic.</w:t>
      </w:r>
    </w:p>
    <w:p w:rsidR="007C5F48" w:rsidRPr="007C5F48" w:rsidRDefault="007C5F48" w:rsidP="007C5F48">
      <w:pPr>
        <w:numPr>
          <w:ilvl w:val="0"/>
          <w:numId w:val="16"/>
        </w:numPr>
        <w:spacing w:after="160" w:line="259" w:lineRule="auto"/>
        <w:contextualSpacing/>
        <w:rPr>
          <w:rFonts w:eastAsia="Calibri"/>
        </w:rPr>
      </w:pPr>
      <w:r w:rsidRPr="007C5F48">
        <w:rPr>
          <w:rFonts w:eastAsia="Calibri"/>
        </w:rPr>
        <w:t xml:space="preserve">Enact an amendment giving the LEPCs and LEPDs Expanded Capabilities for all hazards issues as long as the LEPCs or LEPDs ensure that the first priority is to the EPCRA and must carry out their responsibilities to the Federal and State acts before going into an All Hazards session. </w:t>
      </w:r>
    </w:p>
    <w:p w:rsidR="007C5F48" w:rsidRPr="007C5F48" w:rsidRDefault="007C5F48" w:rsidP="007C5F48">
      <w:pPr>
        <w:numPr>
          <w:ilvl w:val="0"/>
          <w:numId w:val="16"/>
        </w:numPr>
        <w:spacing w:after="160" w:line="259" w:lineRule="auto"/>
        <w:contextualSpacing/>
        <w:rPr>
          <w:rFonts w:eastAsia="Calibri"/>
        </w:rPr>
      </w:pPr>
      <w:r w:rsidRPr="007C5F48">
        <w:rPr>
          <w:rFonts w:eastAsia="Calibri"/>
        </w:rPr>
        <w:t>Expanded Capabilities Grant, gives an incentive for LEPCs and LEPDs to ensure compliance to the State and Federal EPCRA by granting an award to compliant programs to expend funds on All Hazards issues the CEPF does not allow.</w:t>
      </w:r>
    </w:p>
    <w:p w:rsidR="007C5F48" w:rsidRDefault="007C5F48" w:rsidP="00DF229B">
      <w:pPr>
        <w:tabs>
          <w:tab w:val="left" w:pos="270"/>
        </w:tabs>
      </w:pPr>
    </w:p>
    <w:p w:rsidR="00BE5BB4" w:rsidRPr="002D6A44" w:rsidRDefault="00BE5BB4" w:rsidP="00DF229B">
      <w:pPr>
        <w:tabs>
          <w:tab w:val="left" w:pos="270"/>
        </w:tabs>
      </w:pPr>
    </w:p>
    <w:p w:rsidR="00DF229B" w:rsidRPr="003E4661" w:rsidRDefault="00DF229B" w:rsidP="00DF229B">
      <w:pPr>
        <w:tabs>
          <w:tab w:val="left" w:pos="270"/>
        </w:tabs>
        <w:rPr>
          <w:b/>
        </w:rPr>
      </w:pPr>
      <w:r w:rsidRPr="003E4661">
        <w:rPr>
          <w:b/>
        </w:rPr>
        <w:t>LEPC/LEPD Leadership Term Limits</w:t>
      </w:r>
    </w:p>
    <w:p w:rsidR="003E4661" w:rsidRDefault="003E4661" w:rsidP="00DF229B">
      <w:pPr>
        <w:tabs>
          <w:tab w:val="left" w:pos="270"/>
        </w:tabs>
      </w:pPr>
    </w:p>
    <w:p w:rsidR="00F80718" w:rsidRDefault="00F80718" w:rsidP="00DF229B">
      <w:pPr>
        <w:tabs>
          <w:tab w:val="left" w:pos="270"/>
        </w:tabs>
      </w:pPr>
      <w:r>
        <w:t>Mike stated t</w:t>
      </w:r>
      <w:r w:rsidR="007C5F48">
        <w:t>his was brought to him by members of several LEPCs</w:t>
      </w:r>
      <w:r>
        <w:t xml:space="preserve">.  </w:t>
      </w:r>
      <w:r w:rsidR="007C5F48">
        <w:t>There are people who would like to serve as</w:t>
      </w:r>
      <w:r>
        <w:t xml:space="preserve"> the Chair however the same person</w:t>
      </w:r>
      <w:r w:rsidR="007C5F48">
        <w:t xml:space="preserve"> always</w:t>
      </w:r>
      <w:r>
        <w:t xml:space="preserve"> gets reelected.  Discussion on enacting term limits for the Chair and Vice Chair occurred.  Lisa Cardone didn’t think it was a good idea as some like going to the meeting but don’t wish to run them.  Bill Brinton stated he’s not had this issue come up in Region H.  After the discussion, there was no motion, therefore mov</w:t>
      </w:r>
      <w:r w:rsidR="0016121E">
        <w:t>ing</w:t>
      </w:r>
      <w:r>
        <w:t xml:space="preserve"> on.</w:t>
      </w:r>
    </w:p>
    <w:p w:rsidR="00F80718" w:rsidRPr="002D6A44" w:rsidRDefault="00F80718" w:rsidP="00DF229B">
      <w:pPr>
        <w:tabs>
          <w:tab w:val="left" w:pos="270"/>
        </w:tabs>
      </w:pPr>
    </w:p>
    <w:p w:rsidR="00F80718" w:rsidRPr="009F2602" w:rsidRDefault="00F80718" w:rsidP="00DF229B">
      <w:pPr>
        <w:tabs>
          <w:tab w:val="left" w:pos="270"/>
        </w:tabs>
        <w:rPr>
          <w:b/>
        </w:rPr>
      </w:pPr>
      <w:r w:rsidRPr="009F2602">
        <w:rPr>
          <w:b/>
        </w:rPr>
        <w:t>Discussed during Old Business.</w:t>
      </w:r>
    </w:p>
    <w:p w:rsidR="00F80718" w:rsidRDefault="00F80718" w:rsidP="00DF229B">
      <w:pPr>
        <w:tabs>
          <w:tab w:val="left" w:pos="270"/>
        </w:tabs>
      </w:pPr>
    </w:p>
    <w:p w:rsidR="00963749" w:rsidRPr="00963749" w:rsidRDefault="00963749" w:rsidP="00963749">
      <w:pPr>
        <w:spacing w:after="160" w:line="259" w:lineRule="auto"/>
        <w:rPr>
          <w:rFonts w:eastAsia="Calibri"/>
        </w:rPr>
      </w:pPr>
      <w:r w:rsidRPr="00963749">
        <w:rPr>
          <w:rFonts w:eastAsia="Calibri"/>
        </w:rPr>
        <w:t>The Commission voted to allow the MERC Executive Director to form a LEPC/LEPD Advisory Committee. This committee will be comprised of One Member and One Alternate from each SEMA Region. This Advisory Committee would bring issues, concerns, topics and advice to the MERC Executive Director, who will in turn report those discussions to the Commission. This will give a voice to the LEPCs and LEPDs they did not have before and will allow them to get issues before the Commission without having to go through the process of requesting to be put on the agenda and then attending a meeting. The Advisory Committee Members will be voted in to serve a two year term during the MERC LEPC/HAZMAT Conference. The next Conference will be in May of 2022. Their term will com</w:t>
      </w:r>
      <w:r>
        <w:rPr>
          <w:rFonts w:eastAsia="Calibri"/>
        </w:rPr>
        <w:t>mence on July 1, 2022</w:t>
      </w:r>
      <w:r w:rsidRPr="00963749">
        <w:rPr>
          <w:rFonts w:eastAsia="Calibri"/>
        </w:rPr>
        <w:t>.</w:t>
      </w:r>
    </w:p>
    <w:p w:rsidR="0016121E" w:rsidRDefault="0016121E" w:rsidP="00DF229B">
      <w:pPr>
        <w:tabs>
          <w:tab w:val="left" w:pos="270"/>
        </w:tabs>
      </w:pPr>
    </w:p>
    <w:p w:rsidR="00F80718" w:rsidRDefault="0016121E" w:rsidP="00DF229B">
      <w:pPr>
        <w:tabs>
          <w:tab w:val="left" w:pos="270"/>
        </w:tabs>
      </w:pPr>
      <w:r>
        <w:t>Lisa Cardone made a motion to form the LEPC/LEPD Advisory Committee.  Brian Allen seconded.  Motion carried</w:t>
      </w:r>
    </w:p>
    <w:p w:rsidR="0016121E" w:rsidRPr="002D6A44" w:rsidRDefault="0016121E" w:rsidP="00DF229B">
      <w:pPr>
        <w:tabs>
          <w:tab w:val="left" w:pos="270"/>
        </w:tabs>
      </w:pPr>
    </w:p>
    <w:p w:rsidR="00DF229B" w:rsidRPr="003E4661" w:rsidRDefault="00DF229B" w:rsidP="00DF229B">
      <w:pPr>
        <w:tabs>
          <w:tab w:val="left" w:pos="270"/>
        </w:tabs>
        <w:rPr>
          <w:b/>
        </w:rPr>
      </w:pPr>
      <w:r w:rsidRPr="003E4661">
        <w:rPr>
          <w:b/>
        </w:rPr>
        <w:t>Agenda and Documents approval</w:t>
      </w:r>
    </w:p>
    <w:p w:rsidR="003E4661" w:rsidRDefault="003E4661" w:rsidP="00DF229B">
      <w:pPr>
        <w:tabs>
          <w:tab w:val="left" w:pos="270"/>
        </w:tabs>
      </w:pPr>
    </w:p>
    <w:p w:rsidR="0077363F" w:rsidRDefault="0077363F" w:rsidP="00DF229B">
      <w:pPr>
        <w:tabs>
          <w:tab w:val="left" w:pos="270"/>
        </w:tabs>
      </w:pPr>
      <w:r>
        <w:t>For this and future meetings, the MERC will send out all report and the agenda to the Commission for prior review and approval.  This is to help streamline the meetings and allowing our agency partners to provide updates in lieu of the entire report provided.</w:t>
      </w:r>
    </w:p>
    <w:p w:rsidR="0077363F" w:rsidRDefault="0077363F" w:rsidP="00DF229B">
      <w:pPr>
        <w:tabs>
          <w:tab w:val="left" w:pos="270"/>
        </w:tabs>
      </w:pPr>
    </w:p>
    <w:p w:rsidR="00DF229B" w:rsidRPr="003E4661" w:rsidRDefault="00DF229B" w:rsidP="00DF229B">
      <w:pPr>
        <w:tabs>
          <w:tab w:val="left" w:pos="270"/>
        </w:tabs>
        <w:rPr>
          <w:b/>
        </w:rPr>
      </w:pPr>
      <w:r w:rsidRPr="003E4661">
        <w:rPr>
          <w:b/>
        </w:rPr>
        <w:t>MERC LEPC Conference</w:t>
      </w:r>
    </w:p>
    <w:p w:rsidR="00783164" w:rsidRDefault="00783164" w:rsidP="00B57B52">
      <w:pPr>
        <w:ind w:right="450"/>
      </w:pPr>
    </w:p>
    <w:p w:rsidR="00963749" w:rsidRPr="00963749" w:rsidRDefault="00963749" w:rsidP="00963749">
      <w:pPr>
        <w:contextualSpacing/>
        <w:rPr>
          <w:rFonts w:eastAsia="Calibri"/>
        </w:rPr>
      </w:pPr>
      <w:r w:rsidRPr="00963749">
        <w:rPr>
          <w:rFonts w:eastAsia="Calibri"/>
        </w:rPr>
        <w:t>The MERC will host a LEPC/HAZMAT Conference on May 4</w:t>
      </w:r>
      <w:r w:rsidRPr="00963749">
        <w:rPr>
          <w:rFonts w:eastAsia="Calibri"/>
          <w:vertAlign w:val="superscript"/>
        </w:rPr>
        <w:t>th</w:t>
      </w:r>
      <w:r w:rsidRPr="00963749">
        <w:rPr>
          <w:rFonts w:eastAsia="Calibri"/>
        </w:rPr>
        <w:t>, 5</w:t>
      </w:r>
      <w:r w:rsidRPr="00963749">
        <w:rPr>
          <w:rFonts w:eastAsia="Calibri"/>
          <w:vertAlign w:val="superscript"/>
        </w:rPr>
        <w:t>th</w:t>
      </w:r>
      <w:r w:rsidRPr="00963749">
        <w:rPr>
          <w:rFonts w:eastAsia="Calibri"/>
        </w:rPr>
        <w:t>, and 6</w:t>
      </w:r>
      <w:r w:rsidRPr="00963749">
        <w:rPr>
          <w:rFonts w:eastAsia="Calibri"/>
          <w:vertAlign w:val="superscript"/>
        </w:rPr>
        <w:t>th</w:t>
      </w:r>
      <w:r w:rsidRPr="00963749">
        <w:rPr>
          <w:rFonts w:eastAsia="Calibri"/>
        </w:rPr>
        <w:t xml:space="preserve"> of 2022. It will be held at the Hilton Garden Inn in Columbia, MO. The MERC Administrative Staff is currently working to finalize the venue, guests and speakers, as well as demonstrations by the 7</w:t>
      </w:r>
      <w:r w:rsidRPr="00963749">
        <w:rPr>
          <w:rFonts w:eastAsia="Calibri"/>
          <w:vertAlign w:val="superscript"/>
        </w:rPr>
        <w:t>th</w:t>
      </w:r>
      <w:r w:rsidRPr="00963749">
        <w:rPr>
          <w:rFonts w:eastAsia="Calibri"/>
        </w:rPr>
        <w:t xml:space="preserve"> WMD </w:t>
      </w:r>
      <w:r w:rsidRPr="00963749">
        <w:rPr>
          <w:rFonts w:eastAsia="Calibri"/>
        </w:rPr>
        <w:lastRenderedPageBreak/>
        <w:t xml:space="preserve">CST and displays by various HAZMAT Response Teams across the state. The MERC is also working on Vendors and sponsors as well. </w:t>
      </w:r>
    </w:p>
    <w:p w:rsidR="00963749" w:rsidRDefault="00963749" w:rsidP="00B57B52">
      <w:pPr>
        <w:ind w:right="450"/>
      </w:pPr>
    </w:p>
    <w:p w:rsidR="0077363F" w:rsidRDefault="0077363F" w:rsidP="00B57B52">
      <w:pPr>
        <w:ind w:right="450"/>
      </w:pPr>
      <w:r>
        <w:t>Brian Allen motioned to approve the conference.  Lisa Cardone seconded.  Motion carried</w:t>
      </w:r>
    </w:p>
    <w:p w:rsidR="00B75C81" w:rsidRDefault="00B75C81" w:rsidP="00B57B52">
      <w:pPr>
        <w:ind w:right="450"/>
      </w:pPr>
    </w:p>
    <w:p w:rsidR="00B75C81" w:rsidRDefault="00B75C81" w:rsidP="00B57B52">
      <w:pPr>
        <w:ind w:right="450"/>
      </w:pPr>
      <w:r>
        <w:t>Mike stated that Brian Allen is leaving the Commission.  His efforts are greatly appreciated.  A certificate of appreciation was presented to Brian for his six years and 10 months of service to the Commission.  Brian said to keep doing what you’re doing.  He introduced Aaron Schmidt as the person taking over his slot for DNR.  Welcome Aaron to Commission.</w:t>
      </w:r>
    </w:p>
    <w:p w:rsidR="00B75C81" w:rsidRDefault="00B75C81" w:rsidP="00B57B52">
      <w:pPr>
        <w:ind w:right="450"/>
      </w:pPr>
    </w:p>
    <w:p w:rsidR="003E4661" w:rsidRDefault="0077363F" w:rsidP="00B57B52">
      <w:pPr>
        <w:ind w:right="450"/>
      </w:pPr>
      <w:r>
        <w:t>Lunch was provided.  A video</w:t>
      </w:r>
      <w:r w:rsidR="00B75C81">
        <w:t xml:space="preserve"> from EPA, ”Protecting Communities from Chemical Accidents – Emergency Planning and Community Right to Know” </w:t>
      </w:r>
      <w:r>
        <w:t xml:space="preserve">was </w:t>
      </w:r>
      <w:r w:rsidR="00B75C81">
        <w:t>viewed.</w:t>
      </w:r>
    </w:p>
    <w:p w:rsidR="00B75C81" w:rsidRDefault="00B75C81" w:rsidP="00B57B52">
      <w:pPr>
        <w:ind w:right="450"/>
      </w:pPr>
    </w:p>
    <w:p w:rsidR="00B75C81" w:rsidRDefault="00B75C81" w:rsidP="00B57B52">
      <w:pPr>
        <w:ind w:right="450"/>
      </w:pPr>
      <w:r>
        <w:t>The next MERC meeting will be the fourth Thursday in October, October 22, 2021 at 10 a.m. on the SEOC Floor at SEMA.</w:t>
      </w:r>
    </w:p>
    <w:p w:rsidR="00B75C81" w:rsidRDefault="00B75C81" w:rsidP="00B57B52">
      <w:pPr>
        <w:ind w:right="450"/>
      </w:pPr>
    </w:p>
    <w:p w:rsidR="00D17BBB" w:rsidRPr="00DF229B" w:rsidRDefault="000D408E" w:rsidP="00B57B52">
      <w:pPr>
        <w:ind w:right="450"/>
      </w:pPr>
      <w:r w:rsidRPr="00DF229B">
        <w:t>Lisa Cardone</w:t>
      </w:r>
      <w:r w:rsidR="00D17BBB" w:rsidRPr="00DF229B">
        <w:t xml:space="preserve"> motioned to adjourn the meeting.  </w:t>
      </w:r>
      <w:r w:rsidR="00010DB2" w:rsidRPr="00DF229B">
        <w:t>Brian Allen</w:t>
      </w:r>
      <w:r w:rsidR="00D17BBB" w:rsidRPr="00DF229B">
        <w:t xml:space="preserve"> seconded.  Motion carried.  Meeting adjourned at </w:t>
      </w:r>
      <w:r w:rsidR="00B75C81">
        <w:t>1</w:t>
      </w:r>
      <w:r w:rsidR="00010DB2" w:rsidRPr="00DF229B">
        <w:t>:</w:t>
      </w:r>
      <w:r w:rsidR="00B75C81">
        <w:t>05</w:t>
      </w:r>
      <w:r w:rsidR="00D17BBB" w:rsidRPr="00DF229B">
        <w:t xml:space="preserve"> pm.</w:t>
      </w:r>
    </w:p>
    <w:p w:rsidR="00D407B9" w:rsidRPr="00DF229B" w:rsidRDefault="00D407B9" w:rsidP="00B57B52">
      <w:pPr>
        <w:ind w:right="450"/>
      </w:pPr>
    </w:p>
    <w:p w:rsidR="00B17E0E" w:rsidRPr="00DF229B" w:rsidRDefault="00B17E0E" w:rsidP="00B57B52">
      <w:pPr>
        <w:ind w:right="450"/>
      </w:pPr>
      <w:r w:rsidRPr="00DF229B">
        <w:t>Respectfully Submitted,</w:t>
      </w:r>
    </w:p>
    <w:p w:rsidR="00B17E0E" w:rsidRPr="00DF229B" w:rsidRDefault="00B17E0E" w:rsidP="00B57B52">
      <w:pPr>
        <w:ind w:right="450"/>
      </w:pPr>
    </w:p>
    <w:p w:rsidR="00957605" w:rsidRPr="00DF229B" w:rsidRDefault="00957605" w:rsidP="00B57B52">
      <w:pPr>
        <w:ind w:right="450"/>
      </w:pPr>
    </w:p>
    <w:p w:rsidR="00B17E0E" w:rsidRPr="00DF229B" w:rsidRDefault="00B17E0E" w:rsidP="00B57B52">
      <w:pPr>
        <w:ind w:right="450"/>
      </w:pPr>
    </w:p>
    <w:p w:rsidR="00B17E0E" w:rsidRPr="00DF229B" w:rsidRDefault="00B17E0E" w:rsidP="00B57B52">
      <w:pPr>
        <w:tabs>
          <w:tab w:val="left" w:pos="8175"/>
        </w:tabs>
        <w:ind w:right="450"/>
        <w:rPr>
          <w:bCs/>
        </w:rPr>
      </w:pPr>
      <w:r w:rsidRPr="00DF229B">
        <w:t>Karla Marshall</w:t>
      </w:r>
    </w:p>
    <w:sectPr w:rsidR="00B17E0E" w:rsidRPr="00DF229B" w:rsidSect="009A53F6">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E3" w:rsidRDefault="00394BE3">
      <w:r>
        <w:separator/>
      </w:r>
    </w:p>
  </w:endnote>
  <w:endnote w:type="continuationSeparator" w:id="0">
    <w:p w:rsidR="00394BE3" w:rsidRDefault="0039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49" w:rsidRDefault="006B2149">
    <w:pPr>
      <w:pStyle w:val="Footer"/>
    </w:pPr>
    <w:r>
      <w:t xml:space="preserve">Bill Brinton, Chairman                               </w:t>
    </w:r>
    <w:r w:rsidRPr="00957605">
      <w:rPr>
        <w:color w:val="000000" w:themeColor="text1"/>
        <w:spacing w:val="60"/>
      </w:rPr>
      <w:t>Page</w:t>
    </w:r>
    <w:r w:rsidRPr="00957605">
      <w:rPr>
        <w:color w:val="000000" w:themeColor="text1"/>
      </w:rPr>
      <w:t xml:space="preserve"> </w:t>
    </w:r>
    <w:r w:rsidRPr="00386779">
      <w:fldChar w:fldCharType="begin"/>
    </w:r>
    <w:r w:rsidRPr="00386779">
      <w:instrText xml:space="preserve"> PAGE   \* MERGEFORMAT </w:instrText>
    </w:r>
    <w:r w:rsidRPr="00386779">
      <w:fldChar w:fldCharType="separate"/>
    </w:r>
    <w:r w:rsidR="00E24BA2" w:rsidRPr="00E24BA2">
      <w:rPr>
        <w:bCs/>
        <w:noProof/>
      </w:rPr>
      <w:t>5</w:t>
    </w:r>
    <w:r w:rsidRPr="00386779">
      <w:rPr>
        <w:bCs/>
        <w:noProof/>
      </w:rPr>
      <w:fldChar w:fldCharType="end"/>
    </w:r>
    <w:r w:rsidRPr="00386779">
      <w:t xml:space="preserve">    </w:t>
    </w:r>
    <w:r>
      <w:t xml:space="preserve">                   </w:t>
    </w:r>
    <w:r w:rsidRPr="00386779">
      <w:t xml:space="preserve">  </w:t>
    </w:r>
    <w:r>
      <w:t>Brian Allen, Vice-Chairman</w:t>
    </w:r>
  </w:p>
  <w:p w:rsidR="006B2149" w:rsidRPr="00322C83" w:rsidRDefault="006B2149" w:rsidP="007821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E3" w:rsidRDefault="00394BE3">
      <w:r>
        <w:separator/>
      </w:r>
    </w:p>
  </w:footnote>
  <w:footnote w:type="continuationSeparator" w:id="0">
    <w:p w:rsidR="00394BE3" w:rsidRDefault="0039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70" w:hanging="360"/>
      </w:pPr>
      <w:rPr>
        <w:rFonts w:ascii="Symbol" w:hAnsi="Symbol" w:cs="Symbol"/>
        <w:b w:val="0"/>
        <w:bCs w:val="0"/>
        <w:w w:val="100"/>
        <w:sz w:val="24"/>
        <w:szCs w:val="24"/>
      </w:rPr>
    </w:lvl>
    <w:lvl w:ilvl="1">
      <w:numFmt w:val="bullet"/>
      <w:lvlText w:val="•"/>
      <w:lvlJc w:val="left"/>
      <w:pPr>
        <w:ind w:left="1386" w:hanging="360"/>
      </w:pPr>
    </w:lvl>
    <w:lvl w:ilvl="2">
      <w:numFmt w:val="bullet"/>
      <w:lvlText w:val="•"/>
      <w:lvlJc w:val="left"/>
      <w:pPr>
        <w:ind w:left="2292" w:hanging="360"/>
      </w:pPr>
    </w:lvl>
    <w:lvl w:ilvl="3">
      <w:numFmt w:val="bullet"/>
      <w:lvlText w:val="•"/>
      <w:lvlJc w:val="left"/>
      <w:pPr>
        <w:ind w:left="3198" w:hanging="360"/>
      </w:pPr>
    </w:lvl>
    <w:lvl w:ilvl="4">
      <w:numFmt w:val="bullet"/>
      <w:lvlText w:val="•"/>
      <w:lvlJc w:val="left"/>
      <w:pPr>
        <w:ind w:left="4104" w:hanging="360"/>
      </w:pPr>
    </w:lvl>
    <w:lvl w:ilvl="5">
      <w:numFmt w:val="bullet"/>
      <w:lvlText w:val="•"/>
      <w:lvlJc w:val="left"/>
      <w:pPr>
        <w:ind w:left="5010" w:hanging="360"/>
      </w:pPr>
    </w:lvl>
    <w:lvl w:ilvl="6">
      <w:numFmt w:val="bullet"/>
      <w:lvlText w:val="•"/>
      <w:lvlJc w:val="left"/>
      <w:pPr>
        <w:ind w:left="5916" w:hanging="360"/>
      </w:pPr>
    </w:lvl>
    <w:lvl w:ilvl="7">
      <w:numFmt w:val="bullet"/>
      <w:lvlText w:val="•"/>
      <w:lvlJc w:val="left"/>
      <w:pPr>
        <w:ind w:left="6822" w:hanging="360"/>
      </w:pPr>
    </w:lvl>
    <w:lvl w:ilvl="8">
      <w:numFmt w:val="bullet"/>
      <w:lvlText w:val="•"/>
      <w:lvlJc w:val="left"/>
      <w:pPr>
        <w:ind w:left="7728" w:hanging="360"/>
      </w:pPr>
    </w:lvl>
  </w:abstractNum>
  <w:abstractNum w:abstractNumId="1" w15:restartNumberingAfterBreak="0">
    <w:nsid w:val="00000403"/>
    <w:multiLevelType w:val="multilevel"/>
    <w:tmpl w:val="00000886"/>
    <w:lvl w:ilvl="0">
      <w:numFmt w:val="bullet"/>
      <w:lvlText w:val=""/>
      <w:lvlJc w:val="left"/>
      <w:pPr>
        <w:ind w:left="480" w:hanging="361"/>
      </w:pPr>
      <w:rPr>
        <w:rFonts w:ascii="Symbol" w:hAnsi="Symbol" w:cs="Symbol"/>
        <w:b w:val="0"/>
        <w:bCs w:val="0"/>
        <w:i w:val="0"/>
        <w:iCs w:val="0"/>
        <w:w w:val="100"/>
        <w:sz w:val="22"/>
        <w:szCs w:val="22"/>
      </w:rPr>
    </w:lvl>
    <w:lvl w:ilvl="1">
      <w:numFmt w:val="bullet"/>
      <w:lvlText w:val="•"/>
      <w:lvlJc w:val="left"/>
      <w:pPr>
        <w:ind w:left="1390" w:hanging="361"/>
      </w:pPr>
    </w:lvl>
    <w:lvl w:ilvl="2">
      <w:numFmt w:val="bullet"/>
      <w:lvlText w:val="•"/>
      <w:lvlJc w:val="left"/>
      <w:pPr>
        <w:ind w:left="2300" w:hanging="361"/>
      </w:pPr>
    </w:lvl>
    <w:lvl w:ilvl="3">
      <w:numFmt w:val="bullet"/>
      <w:lvlText w:val="•"/>
      <w:lvlJc w:val="left"/>
      <w:pPr>
        <w:ind w:left="3210" w:hanging="361"/>
      </w:pPr>
    </w:lvl>
    <w:lvl w:ilvl="4">
      <w:numFmt w:val="bullet"/>
      <w:lvlText w:val="•"/>
      <w:lvlJc w:val="left"/>
      <w:pPr>
        <w:ind w:left="4120" w:hanging="361"/>
      </w:pPr>
    </w:lvl>
    <w:lvl w:ilvl="5">
      <w:numFmt w:val="bullet"/>
      <w:lvlText w:val="•"/>
      <w:lvlJc w:val="left"/>
      <w:pPr>
        <w:ind w:left="5030" w:hanging="361"/>
      </w:pPr>
    </w:lvl>
    <w:lvl w:ilvl="6">
      <w:numFmt w:val="bullet"/>
      <w:lvlText w:val="•"/>
      <w:lvlJc w:val="left"/>
      <w:pPr>
        <w:ind w:left="5940" w:hanging="361"/>
      </w:pPr>
    </w:lvl>
    <w:lvl w:ilvl="7">
      <w:numFmt w:val="bullet"/>
      <w:lvlText w:val="•"/>
      <w:lvlJc w:val="left"/>
      <w:pPr>
        <w:ind w:left="6850" w:hanging="361"/>
      </w:pPr>
    </w:lvl>
    <w:lvl w:ilvl="8">
      <w:numFmt w:val="bullet"/>
      <w:lvlText w:val="•"/>
      <w:lvlJc w:val="left"/>
      <w:pPr>
        <w:ind w:left="7760" w:hanging="361"/>
      </w:pPr>
    </w:lvl>
  </w:abstractNum>
  <w:abstractNum w:abstractNumId="2" w15:restartNumberingAfterBreak="0">
    <w:nsid w:val="0C8B5D27"/>
    <w:multiLevelType w:val="hybridMultilevel"/>
    <w:tmpl w:val="DBD298C6"/>
    <w:lvl w:ilvl="0" w:tplc="73D66ED0">
      <w:start w:val="1"/>
      <w:numFmt w:val="bullet"/>
      <w:lvlText w:val="•"/>
      <w:lvlJc w:val="left"/>
      <w:pPr>
        <w:tabs>
          <w:tab w:val="num" w:pos="720"/>
        </w:tabs>
        <w:ind w:left="720" w:hanging="360"/>
      </w:pPr>
      <w:rPr>
        <w:rFonts w:ascii="Arial" w:hAnsi="Arial" w:hint="default"/>
      </w:rPr>
    </w:lvl>
    <w:lvl w:ilvl="1" w:tplc="88968C7E" w:tentative="1">
      <w:start w:val="1"/>
      <w:numFmt w:val="bullet"/>
      <w:lvlText w:val="•"/>
      <w:lvlJc w:val="left"/>
      <w:pPr>
        <w:tabs>
          <w:tab w:val="num" w:pos="1440"/>
        </w:tabs>
        <w:ind w:left="1440" w:hanging="360"/>
      </w:pPr>
      <w:rPr>
        <w:rFonts w:ascii="Arial" w:hAnsi="Arial" w:hint="default"/>
      </w:rPr>
    </w:lvl>
    <w:lvl w:ilvl="2" w:tplc="4630FB8E" w:tentative="1">
      <w:start w:val="1"/>
      <w:numFmt w:val="bullet"/>
      <w:lvlText w:val="•"/>
      <w:lvlJc w:val="left"/>
      <w:pPr>
        <w:tabs>
          <w:tab w:val="num" w:pos="2160"/>
        </w:tabs>
        <w:ind w:left="2160" w:hanging="360"/>
      </w:pPr>
      <w:rPr>
        <w:rFonts w:ascii="Arial" w:hAnsi="Arial" w:hint="default"/>
      </w:rPr>
    </w:lvl>
    <w:lvl w:ilvl="3" w:tplc="2CE0F62E" w:tentative="1">
      <w:start w:val="1"/>
      <w:numFmt w:val="bullet"/>
      <w:lvlText w:val="•"/>
      <w:lvlJc w:val="left"/>
      <w:pPr>
        <w:tabs>
          <w:tab w:val="num" w:pos="2880"/>
        </w:tabs>
        <w:ind w:left="2880" w:hanging="360"/>
      </w:pPr>
      <w:rPr>
        <w:rFonts w:ascii="Arial" w:hAnsi="Arial" w:hint="default"/>
      </w:rPr>
    </w:lvl>
    <w:lvl w:ilvl="4" w:tplc="CC8814EE" w:tentative="1">
      <w:start w:val="1"/>
      <w:numFmt w:val="bullet"/>
      <w:lvlText w:val="•"/>
      <w:lvlJc w:val="left"/>
      <w:pPr>
        <w:tabs>
          <w:tab w:val="num" w:pos="3600"/>
        </w:tabs>
        <w:ind w:left="3600" w:hanging="360"/>
      </w:pPr>
      <w:rPr>
        <w:rFonts w:ascii="Arial" w:hAnsi="Arial" w:hint="default"/>
      </w:rPr>
    </w:lvl>
    <w:lvl w:ilvl="5" w:tplc="4D423C2E" w:tentative="1">
      <w:start w:val="1"/>
      <w:numFmt w:val="bullet"/>
      <w:lvlText w:val="•"/>
      <w:lvlJc w:val="left"/>
      <w:pPr>
        <w:tabs>
          <w:tab w:val="num" w:pos="4320"/>
        </w:tabs>
        <w:ind w:left="4320" w:hanging="360"/>
      </w:pPr>
      <w:rPr>
        <w:rFonts w:ascii="Arial" w:hAnsi="Arial" w:hint="default"/>
      </w:rPr>
    </w:lvl>
    <w:lvl w:ilvl="6" w:tplc="151E97F4" w:tentative="1">
      <w:start w:val="1"/>
      <w:numFmt w:val="bullet"/>
      <w:lvlText w:val="•"/>
      <w:lvlJc w:val="left"/>
      <w:pPr>
        <w:tabs>
          <w:tab w:val="num" w:pos="5040"/>
        </w:tabs>
        <w:ind w:left="5040" w:hanging="360"/>
      </w:pPr>
      <w:rPr>
        <w:rFonts w:ascii="Arial" w:hAnsi="Arial" w:hint="default"/>
      </w:rPr>
    </w:lvl>
    <w:lvl w:ilvl="7" w:tplc="171CF2D8" w:tentative="1">
      <w:start w:val="1"/>
      <w:numFmt w:val="bullet"/>
      <w:lvlText w:val="•"/>
      <w:lvlJc w:val="left"/>
      <w:pPr>
        <w:tabs>
          <w:tab w:val="num" w:pos="5760"/>
        </w:tabs>
        <w:ind w:left="5760" w:hanging="360"/>
      </w:pPr>
      <w:rPr>
        <w:rFonts w:ascii="Arial" w:hAnsi="Arial" w:hint="default"/>
      </w:rPr>
    </w:lvl>
    <w:lvl w:ilvl="8" w:tplc="CE5AFA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6E694C"/>
    <w:multiLevelType w:val="hybridMultilevel"/>
    <w:tmpl w:val="98521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694"/>
    <w:multiLevelType w:val="hybridMultilevel"/>
    <w:tmpl w:val="D7DC9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77560A"/>
    <w:multiLevelType w:val="hybridMultilevel"/>
    <w:tmpl w:val="D346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06A42"/>
    <w:multiLevelType w:val="hybridMultilevel"/>
    <w:tmpl w:val="06821DE4"/>
    <w:lvl w:ilvl="0" w:tplc="20049636">
      <w:numFmt w:val="bullet"/>
      <w:lvlText w:val="•"/>
      <w:lvlJc w:val="left"/>
      <w:pPr>
        <w:ind w:left="399" w:hanging="360"/>
      </w:pPr>
      <w:rPr>
        <w:rFonts w:ascii="Arial" w:eastAsia="Times New Roman" w:hAnsi="Arial" w:cs="Arial" w:hint="default"/>
        <w:sz w:val="23"/>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7" w15:restartNumberingAfterBreak="0">
    <w:nsid w:val="3D5E0971"/>
    <w:multiLevelType w:val="hybridMultilevel"/>
    <w:tmpl w:val="BE1CA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A768B7"/>
    <w:multiLevelType w:val="hybridMultilevel"/>
    <w:tmpl w:val="1EF02B1E"/>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43D3374D"/>
    <w:multiLevelType w:val="hybridMultilevel"/>
    <w:tmpl w:val="7C8205AC"/>
    <w:lvl w:ilvl="0" w:tplc="EAF08E18">
      <w:start w:val="1"/>
      <w:numFmt w:val="bullet"/>
      <w:lvlText w:val="•"/>
      <w:lvlJc w:val="left"/>
      <w:pPr>
        <w:tabs>
          <w:tab w:val="num" w:pos="720"/>
        </w:tabs>
        <w:ind w:left="720" w:hanging="360"/>
      </w:pPr>
      <w:rPr>
        <w:rFonts w:ascii="Arial" w:hAnsi="Arial" w:hint="default"/>
      </w:rPr>
    </w:lvl>
    <w:lvl w:ilvl="1" w:tplc="DB029F0A" w:tentative="1">
      <w:start w:val="1"/>
      <w:numFmt w:val="bullet"/>
      <w:lvlText w:val="•"/>
      <w:lvlJc w:val="left"/>
      <w:pPr>
        <w:tabs>
          <w:tab w:val="num" w:pos="1440"/>
        </w:tabs>
        <w:ind w:left="1440" w:hanging="360"/>
      </w:pPr>
      <w:rPr>
        <w:rFonts w:ascii="Arial" w:hAnsi="Arial" w:hint="default"/>
      </w:rPr>
    </w:lvl>
    <w:lvl w:ilvl="2" w:tplc="F1DE5FD4" w:tentative="1">
      <w:start w:val="1"/>
      <w:numFmt w:val="bullet"/>
      <w:lvlText w:val="•"/>
      <w:lvlJc w:val="left"/>
      <w:pPr>
        <w:tabs>
          <w:tab w:val="num" w:pos="2160"/>
        </w:tabs>
        <w:ind w:left="2160" w:hanging="360"/>
      </w:pPr>
      <w:rPr>
        <w:rFonts w:ascii="Arial" w:hAnsi="Arial" w:hint="default"/>
      </w:rPr>
    </w:lvl>
    <w:lvl w:ilvl="3" w:tplc="AA2839E0" w:tentative="1">
      <w:start w:val="1"/>
      <w:numFmt w:val="bullet"/>
      <w:lvlText w:val="•"/>
      <w:lvlJc w:val="left"/>
      <w:pPr>
        <w:tabs>
          <w:tab w:val="num" w:pos="2880"/>
        </w:tabs>
        <w:ind w:left="2880" w:hanging="360"/>
      </w:pPr>
      <w:rPr>
        <w:rFonts w:ascii="Arial" w:hAnsi="Arial" w:hint="default"/>
      </w:rPr>
    </w:lvl>
    <w:lvl w:ilvl="4" w:tplc="AF749A6E" w:tentative="1">
      <w:start w:val="1"/>
      <w:numFmt w:val="bullet"/>
      <w:lvlText w:val="•"/>
      <w:lvlJc w:val="left"/>
      <w:pPr>
        <w:tabs>
          <w:tab w:val="num" w:pos="3600"/>
        </w:tabs>
        <w:ind w:left="3600" w:hanging="360"/>
      </w:pPr>
      <w:rPr>
        <w:rFonts w:ascii="Arial" w:hAnsi="Arial" w:hint="default"/>
      </w:rPr>
    </w:lvl>
    <w:lvl w:ilvl="5" w:tplc="DCFE994E" w:tentative="1">
      <w:start w:val="1"/>
      <w:numFmt w:val="bullet"/>
      <w:lvlText w:val="•"/>
      <w:lvlJc w:val="left"/>
      <w:pPr>
        <w:tabs>
          <w:tab w:val="num" w:pos="4320"/>
        </w:tabs>
        <w:ind w:left="4320" w:hanging="360"/>
      </w:pPr>
      <w:rPr>
        <w:rFonts w:ascii="Arial" w:hAnsi="Arial" w:hint="default"/>
      </w:rPr>
    </w:lvl>
    <w:lvl w:ilvl="6" w:tplc="EC2A9A82" w:tentative="1">
      <w:start w:val="1"/>
      <w:numFmt w:val="bullet"/>
      <w:lvlText w:val="•"/>
      <w:lvlJc w:val="left"/>
      <w:pPr>
        <w:tabs>
          <w:tab w:val="num" w:pos="5040"/>
        </w:tabs>
        <w:ind w:left="5040" w:hanging="360"/>
      </w:pPr>
      <w:rPr>
        <w:rFonts w:ascii="Arial" w:hAnsi="Arial" w:hint="default"/>
      </w:rPr>
    </w:lvl>
    <w:lvl w:ilvl="7" w:tplc="FA16B392" w:tentative="1">
      <w:start w:val="1"/>
      <w:numFmt w:val="bullet"/>
      <w:lvlText w:val="•"/>
      <w:lvlJc w:val="left"/>
      <w:pPr>
        <w:tabs>
          <w:tab w:val="num" w:pos="5760"/>
        </w:tabs>
        <w:ind w:left="5760" w:hanging="360"/>
      </w:pPr>
      <w:rPr>
        <w:rFonts w:ascii="Arial" w:hAnsi="Arial" w:hint="default"/>
      </w:rPr>
    </w:lvl>
    <w:lvl w:ilvl="8" w:tplc="5A84FC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F371C7"/>
    <w:multiLevelType w:val="hybridMultilevel"/>
    <w:tmpl w:val="5816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80121"/>
    <w:multiLevelType w:val="hybridMultilevel"/>
    <w:tmpl w:val="E7F8BEDE"/>
    <w:lvl w:ilvl="0" w:tplc="CD9690A0">
      <w:start w:val="1"/>
      <w:numFmt w:val="decimal"/>
      <w:lvlText w:val="%1)"/>
      <w:lvlJc w:val="left"/>
      <w:pPr>
        <w:tabs>
          <w:tab w:val="num" w:pos="720"/>
        </w:tabs>
        <w:ind w:left="720" w:hanging="360"/>
      </w:pPr>
    </w:lvl>
    <w:lvl w:ilvl="1" w:tplc="C3D2D540" w:tentative="1">
      <w:start w:val="1"/>
      <w:numFmt w:val="decimal"/>
      <w:lvlText w:val="%2)"/>
      <w:lvlJc w:val="left"/>
      <w:pPr>
        <w:tabs>
          <w:tab w:val="num" w:pos="1440"/>
        </w:tabs>
        <w:ind w:left="1440" w:hanging="360"/>
      </w:pPr>
    </w:lvl>
    <w:lvl w:ilvl="2" w:tplc="7B70F144" w:tentative="1">
      <w:start w:val="1"/>
      <w:numFmt w:val="decimal"/>
      <w:lvlText w:val="%3)"/>
      <w:lvlJc w:val="left"/>
      <w:pPr>
        <w:tabs>
          <w:tab w:val="num" w:pos="2160"/>
        </w:tabs>
        <w:ind w:left="2160" w:hanging="360"/>
      </w:pPr>
    </w:lvl>
    <w:lvl w:ilvl="3" w:tplc="3C9ED05A" w:tentative="1">
      <w:start w:val="1"/>
      <w:numFmt w:val="decimal"/>
      <w:lvlText w:val="%4)"/>
      <w:lvlJc w:val="left"/>
      <w:pPr>
        <w:tabs>
          <w:tab w:val="num" w:pos="2880"/>
        </w:tabs>
        <w:ind w:left="2880" w:hanging="360"/>
      </w:pPr>
    </w:lvl>
    <w:lvl w:ilvl="4" w:tplc="BD5C1F14" w:tentative="1">
      <w:start w:val="1"/>
      <w:numFmt w:val="decimal"/>
      <w:lvlText w:val="%5)"/>
      <w:lvlJc w:val="left"/>
      <w:pPr>
        <w:tabs>
          <w:tab w:val="num" w:pos="3600"/>
        </w:tabs>
        <w:ind w:left="3600" w:hanging="360"/>
      </w:pPr>
    </w:lvl>
    <w:lvl w:ilvl="5" w:tplc="AAB8C492" w:tentative="1">
      <w:start w:val="1"/>
      <w:numFmt w:val="decimal"/>
      <w:lvlText w:val="%6)"/>
      <w:lvlJc w:val="left"/>
      <w:pPr>
        <w:tabs>
          <w:tab w:val="num" w:pos="4320"/>
        </w:tabs>
        <w:ind w:left="4320" w:hanging="360"/>
      </w:pPr>
    </w:lvl>
    <w:lvl w:ilvl="6" w:tplc="A37E8356" w:tentative="1">
      <w:start w:val="1"/>
      <w:numFmt w:val="decimal"/>
      <w:lvlText w:val="%7)"/>
      <w:lvlJc w:val="left"/>
      <w:pPr>
        <w:tabs>
          <w:tab w:val="num" w:pos="5040"/>
        </w:tabs>
        <w:ind w:left="5040" w:hanging="360"/>
      </w:pPr>
    </w:lvl>
    <w:lvl w:ilvl="7" w:tplc="EBEC3CCA" w:tentative="1">
      <w:start w:val="1"/>
      <w:numFmt w:val="decimal"/>
      <w:lvlText w:val="%8)"/>
      <w:lvlJc w:val="left"/>
      <w:pPr>
        <w:tabs>
          <w:tab w:val="num" w:pos="5760"/>
        </w:tabs>
        <w:ind w:left="5760" w:hanging="360"/>
      </w:pPr>
    </w:lvl>
    <w:lvl w:ilvl="8" w:tplc="8B4A30F4" w:tentative="1">
      <w:start w:val="1"/>
      <w:numFmt w:val="decimal"/>
      <w:lvlText w:val="%9)"/>
      <w:lvlJc w:val="left"/>
      <w:pPr>
        <w:tabs>
          <w:tab w:val="num" w:pos="6480"/>
        </w:tabs>
        <w:ind w:left="6480" w:hanging="360"/>
      </w:pPr>
    </w:lvl>
  </w:abstractNum>
  <w:abstractNum w:abstractNumId="12" w15:restartNumberingAfterBreak="0">
    <w:nsid w:val="5DED228B"/>
    <w:multiLevelType w:val="hybridMultilevel"/>
    <w:tmpl w:val="8D98A1EE"/>
    <w:lvl w:ilvl="0" w:tplc="647C55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E696D"/>
    <w:multiLevelType w:val="hybridMultilevel"/>
    <w:tmpl w:val="7E60C106"/>
    <w:lvl w:ilvl="0" w:tplc="B99E93FA">
      <w:start w:val="1"/>
      <w:numFmt w:val="decimal"/>
      <w:lvlText w:val="%1)"/>
      <w:lvlJc w:val="left"/>
      <w:pPr>
        <w:tabs>
          <w:tab w:val="num" w:pos="720"/>
        </w:tabs>
        <w:ind w:left="720" w:hanging="360"/>
      </w:pPr>
    </w:lvl>
    <w:lvl w:ilvl="1" w:tplc="6CEAD9C8" w:tentative="1">
      <w:start w:val="1"/>
      <w:numFmt w:val="decimal"/>
      <w:lvlText w:val="%2)"/>
      <w:lvlJc w:val="left"/>
      <w:pPr>
        <w:tabs>
          <w:tab w:val="num" w:pos="1440"/>
        </w:tabs>
        <w:ind w:left="1440" w:hanging="360"/>
      </w:pPr>
    </w:lvl>
    <w:lvl w:ilvl="2" w:tplc="91B66A9E" w:tentative="1">
      <w:start w:val="1"/>
      <w:numFmt w:val="decimal"/>
      <w:lvlText w:val="%3)"/>
      <w:lvlJc w:val="left"/>
      <w:pPr>
        <w:tabs>
          <w:tab w:val="num" w:pos="2160"/>
        </w:tabs>
        <w:ind w:left="2160" w:hanging="360"/>
      </w:pPr>
    </w:lvl>
    <w:lvl w:ilvl="3" w:tplc="903CB184" w:tentative="1">
      <w:start w:val="1"/>
      <w:numFmt w:val="decimal"/>
      <w:lvlText w:val="%4)"/>
      <w:lvlJc w:val="left"/>
      <w:pPr>
        <w:tabs>
          <w:tab w:val="num" w:pos="2880"/>
        </w:tabs>
        <w:ind w:left="2880" w:hanging="360"/>
      </w:pPr>
    </w:lvl>
    <w:lvl w:ilvl="4" w:tplc="AC44498E" w:tentative="1">
      <w:start w:val="1"/>
      <w:numFmt w:val="decimal"/>
      <w:lvlText w:val="%5)"/>
      <w:lvlJc w:val="left"/>
      <w:pPr>
        <w:tabs>
          <w:tab w:val="num" w:pos="3600"/>
        </w:tabs>
        <w:ind w:left="3600" w:hanging="360"/>
      </w:pPr>
    </w:lvl>
    <w:lvl w:ilvl="5" w:tplc="1ED2B61C" w:tentative="1">
      <w:start w:val="1"/>
      <w:numFmt w:val="decimal"/>
      <w:lvlText w:val="%6)"/>
      <w:lvlJc w:val="left"/>
      <w:pPr>
        <w:tabs>
          <w:tab w:val="num" w:pos="4320"/>
        </w:tabs>
        <w:ind w:left="4320" w:hanging="360"/>
      </w:pPr>
    </w:lvl>
    <w:lvl w:ilvl="6" w:tplc="CCDCA0A4" w:tentative="1">
      <w:start w:val="1"/>
      <w:numFmt w:val="decimal"/>
      <w:lvlText w:val="%7)"/>
      <w:lvlJc w:val="left"/>
      <w:pPr>
        <w:tabs>
          <w:tab w:val="num" w:pos="5040"/>
        </w:tabs>
        <w:ind w:left="5040" w:hanging="360"/>
      </w:pPr>
    </w:lvl>
    <w:lvl w:ilvl="7" w:tplc="56BC0418" w:tentative="1">
      <w:start w:val="1"/>
      <w:numFmt w:val="decimal"/>
      <w:lvlText w:val="%8)"/>
      <w:lvlJc w:val="left"/>
      <w:pPr>
        <w:tabs>
          <w:tab w:val="num" w:pos="5760"/>
        </w:tabs>
        <w:ind w:left="5760" w:hanging="360"/>
      </w:pPr>
    </w:lvl>
    <w:lvl w:ilvl="8" w:tplc="48B00EF2" w:tentative="1">
      <w:start w:val="1"/>
      <w:numFmt w:val="decimal"/>
      <w:lvlText w:val="%9)"/>
      <w:lvlJc w:val="left"/>
      <w:pPr>
        <w:tabs>
          <w:tab w:val="num" w:pos="6480"/>
        </w:tabs>
        <w:ind w:left="6480" w:hanging="360"/>
      </w:pPr>
    </w:lvl>
  </w:abstractNum>
  <w:abstractNum w:abstractNumId="14" w15:restartNumberingAfterBreak="0">
    <w:nsid w:val="77EB37E5"/>
    <w:multiLevelType w:val="hybridMultilevel"/>
    <w:tmpl w:val="B1269E0E"/>
    <w:lvl w:ilvl="0" w:tplc="077442A8">
      <w:numFmt w:val="bullet"/>
      <w:lvlText w:val=""/>
      <w:lvlJc w:val="left"/>
      <w:pPr>
        <w:ind w:left="399" w:hanging="360"/>
      </w:pPr>
      <w:rPr>
        <w:rFonts w:ascii="Symbol" w:eastAsia="Times New Roman" w:hAnsi="Symbol" w:cs="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3"/>
  </w:num>
  <w:num w:numId="5">
    <w:abstractNumId w:val="11"/>
  </w:num>
  <w:num w:numId="6">
    <w:abstractNumId w:val="9"/>
  </w:num>
  <w:num w:numId="7">
    <w:abstractNumId w:val="2"/>
  </w:num>
  <w:num w:numId="8">
    <w:abstractNumId w:val="14"/>
  </w:num>
  <w:num w:numId="9">
    <w:abstractNumId w:val="6"/>
  </w:num>
  <w:num w:numId="10">
    <w:abstractNumId w:val="0"/>
  </w:num>
  <w:num w:numId="11">
    <w:abstractNumId w:val="12"/>
  </w:num>
  <w:num w:numId="12">
    <w:abstractNumId w:val="8"/>
  </w:num>
  <w:num w:numId="13">
    <w:abstractNumId w:val="7"/>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F4"/>
    <w:rsid w:val="00004E86"/>
    <w:rsid w:val="00010DB2"/>
    <w:rsid w:val="00012E31"/>
    <w:rsid w:val="00014C0C"/>
    <w:rsid w:val="00015A8C"/>
    <w:rsid w:val="00015C9D"/>
    <w:rsid w:val="00033325"/>
    <w:rsid w:val="000379EA"/>
    <w:rsid w:val="00044180"/>
    <w:rsid w:val="00055EF9"/>
    <w:rsid w:val="000625B4"/>
    <w:rsid w:val="00065C9C"/>
    <w:rsid w:val="00070E7C"/>
    <w:rsid w:val="00074469"/>
    <w:rsid w:val="00083F05"/>
    <w:rsid w:val="0009382F"/>
    <w:rsid w:val="00097C5D"/>
    <w:rsid w:val="000B2CFF"/>
    <w:rsid w:val="000B50D5"/>
    <w:rsid w:val="000C1A35"/>
    <w:rsid w:val="000C65F0"/>
    <w:rsid w:val="000D408E"/>
    <w:rsid w:val="000F2C95"/>
    <w:rsid w:val="000F7386"/>
    <w:rsid w:val="0010336B"/>
    <w:rsid w:val="00107F46"/>
    <w:rsid w:val="00121134"/>
    <w:rsid w:val="00126757"/>
    <w:rsid w:val="00155C42"/>
    <w:rsid w:val="0016121E"/>
    <w:rsid w:val="00190A1A"/>
    <w:rsid w:val="00192DF3"/>
    <w:rsid w:val="001C0506"/>
    <w:rsid w:val="001C0D70"/>
    <w:rsid w:val="001C2651"/>
    <w:rsid w:val="001C2666"/>
    <w:rsid w:val="001C3921"/>
    <w:rsid w:val="001C411C"/>
    <w:rsid w:val="001D1714"/>
    <w:rsid w:val="001E20B5"/>
    <w:rsid w:val="001E5AF9"/>
    <w:rsid w:val="00205D40"/>
    <w:rsid w:val="00213587"/>
    <w:rsid w:val="002250DC"/>
    <w:rsid w:val="00233F94"/>
    <w:rsid w:val="00235B83"/>
    <w:rsid w:val="00240E57"/>
    <w:rsid w:val="0025391E"/>
    <w:rsid w:val="00261667"/>
    <w:rsid w:val="00264536"/>
    <w:rsid w:val="00265772"/>
    <w:rsid w:val="002719C5"/>
    <w:rsid w:val="00280A83"/>
    <w:rsid w:val="00286CDA"/>
    <w:rsid w:val="002904B0"/>
    <w:rsid w:val="002931B1"/>
    <w:rsid w:val="00296AD8"/>
    <w:rsid w:val="002A0237"/>
    <w:rsid w:val="002C1406"/>
    <w:rsid w:val="002C44B8"/>
    <w:rsid w:val="002C535F"/>
    <w:rsid w:val="002D73C5"/>
    <w:rsid w:val="002E20E5"/>
    <w:rsid w:val="002E67E2"/>
    <w:rsid w:val="002F2704"/>
    <w:rsid w:val="003022FB"/>
    <w:rsid w:val="00306810"/>
    <w:rsid w:val="00322C83"/>
    <w:rsid w:val="0032334E"/>
    <w:rsid w:val="00333D3D"/>
    <w:rsid w:val="00337425"/>
    <w:rsid w:val="00340FFA"/>
    <w:rsid w:val="00344824"/>
    <w:rsid w:val="00346E74"/>
    <w:rsid w:val="003513E5"/>
    <w:rsid w:val="003534EA"/>
    <w:rsid w:val="00353603"/>
    <w:rsid w:val="00355BE2"/>
    <w:rsid w:val="00361224"/>
    <w:rsid w:val="00361647"/>
    <w:rsid w:val="00364BF1"/>
    <w:rsid w:val="00372F08"/>
    <w:rsid w:val="00386779"/>
    <w:rsid w:val="00386A0D"/>
    <w:rsid w:val="003878D9"/>
    <w:rsid w:val="00394BE3"/>
    <w:rsid w:val="003968F1"/>
    <w:rsid w:val="003A5345"/>
    <w:rsid w:val="003C14AA"/>
    <w:rsid w:val="003C4D2D"/>
    <w:rsid w:val="003E0EB5"/>
    <w:rsid w:val="003E4661"/>
    <w:rsid w:val="003F5894"/>
    <w:rsid w:val="0040390A"/>
    <w:rsid w:val="00407966"/>
    <w:rsid w:val="004253D8"/>
    <w:rsid w:val="00436038"/>
    <w:rsid w:val="004446FD"/>
    <w:rsid w:val="004452AF"/>
    <w:rsid w:val="0045273E"/>
    <w:rsid w:val="00453924"/>
    <w:rsid w:val="004676E2"/>
    <w:rsid w:val="0047755C"/>
    <w:rsid w:val="00484EFA"/>
    <w:rsid w:val="0048583F"/>
    <w:rsid w:val="0049057B"/>
    <w:rsid w:val="00495263"/>
    <w:rsid w:val="004A05DE"/>
    <w:rsid w:val="004A533B"/>
    <w:rsid w:val="004B1263"/>
    <w:rsid w:val="004B597D"/>
    <w:rsid w:val="004D5BA4"/>
    <w:rsid w:val="004E297D"/>
    <w:rsid w:val="00500FA7"/>
    <w:rsid w:val="00514103"/>
    <w:rsid w:val="00516E86"/>
    <w:rsid w:val="00517264"/>
    <w:rsid w:val="00521BE2"/>
    <w:rsid w:val="005232C2"/>
    <w:rsid w:val="00551576"/>
    <w:rsid w:val="0057234C"/>
    <w:rsid w:val="005814C3"/>
    <w:rsid w:val="005A03FC"/>
    <w:rsid w:val="005A0668"/>
    <w:rsid w:val="005A117F"/>
    <w:rsid w:val="005A7597"/>
    <w:rsid w:val="005B09E6"/>
    <w:rsid w:val="005C159D"/>
    <w:rsid w:val="005D4C53"/>
    <w:rsid w:val="005D77B4"/>
    <w:rsid w:val="005E02E1"/>
    <w:rsid w:val="00613092"/>
    <w:rsid w:val="006364FC"/>
    <w:rsid w:val="00644E2B"/>
    <w:rsid w:val="0064795E"/>
    <w:rsid w:val="00651BD6"/>
    <w:rsid w:val="0065461F"/>
    <w:rsid w:val="00655370"/>
    <w:rsid w:val="0065655B"/>
    <w:rsid w:val="00667CCE"/>
    <w:rsid w:val="006744C1"/>
    <w:rsid w:val="0069022C"/>
    <w:rsid w:val="00690AC8"/>
    <w:rsid w:val="00692389"/>
    <w:rsid w:val="006A2658"/>
    <w:rsid w:val="006B2149"/>
    <w:rsid w:val="006B4763"/>
    <w:rsid w:val="006C3C0C"/>
    <w:rsid w:val="006C424D"/>
    <w:rsid w:val="006C54DD"/>
    <w:rsid w:val="006D2FE6"/>
    <w:rsid w:val="006D5545"/>
    <w:rsid w:val="006D780B"/>
    <w:rsid w:val="006D78BC"/>
    <w:rsid w:val="006E0E37"/>
    <w:rsid w:val="006E2302"/>
    <w:rsid w:val="006E3112"/>
    <w:rsid w:val="006E5C78"/>
    <w:rsid w:val="006F0567"/>
    <w:rsid w:val="00716462"/>
    <w:rsid w:val="007272B4"/>
    <w:rsid w:val="00744B42"/>
    <w:rsid w:val="00745A70"/>
    <w:rsid w:val="00745A92"/>
    <w:rsid w:val="00755E63"/>
    <w:rsid w:val="00756306"/>
    <w:rsid w:val="007660D7"/>
    <w:rsid w:val="00772413"/>
    <w:rsid w:val="0077363F"/>
    <w:rsid w:val="007761F5"/>
    <w:rsid w:val="007779AE"/>
    <w:rsid w:val="00782196"/>
    <w:rsid w:val="00783164"/>
    <w:rsid w:val="00783A31"/>
    <w:rsid w:val="007A210B"/>
    <w:rsid w:val="007A3501"/>
    <w:rsid w:val="007A6355"/>
    <w:rsid w:val="007B1482"/>
    <w:rsid w:val="007B2EE1"/>
    <w:rsid w:val="007C0E31"/>
    <w:rsid w:val="007C11B5"/>
    <w:rsid w:val="007C5A89"/>
    <w:rsid w:val="007C5F48"/>
    <w:rsid w:val="007C623F"/>
    <w:rsid w:val="007D2A98"/>
    <w:rsid w:val="007D2B2A"/>
    <w:rsid w:val="007F554F"/>
    <w:rsid w:val="007F6DC5"/>
    <w:rsid w:val="00803479"/>
    <w:rsid w:val="0080761E"/>
    <w:rsid w:val="00811CF6"/>
    <w:rsid w:val="00812748"/>
    <w:rsid w:val="00822FE3"/>
    <w:rsid w:val="0083047D"/>
    <w:rsid w:val="0083152F"/>
    <w:rsid w:val="00835A63"/>
    <w:rsid w:val="00835CBD"/>
    <w:rsid w:val="008508AF"/>
    <w:rsid w:val="0086036E"/>
    <w:rsid w:val="008621D3"/>
    <w:rsid w:val="00862616"/>
    <w:rsid w:val="00873063"/>
    <w:rsid w:val="008A2957"/>
    <w:rsid w:val="008B32C2"/>
    <w:rsid w:val="008B334F"/>
    <w:rsid w:val="008B36C3"/>
    <w:rsid w:val="008B3C65"/>
    <w:rsid w:val="008D6C14"/>
    <w:rsid w:val="008E0113"/>
    <w:rsid w:val="008E410E"/>
    <w:rsid w:val="008E77D7"/>
    <w:rsid w:val="008F33D5"/>
    <w:rsid w:val="008F35EC"/>
    <w:rsid w:val="00901078"/>
    <w:rsid w:val="0091443C"/>
    <w:rsid w:val="00930DD5"/>
    <w:rsid w:val="00933C87"/>
    <w:rsid w:val="00945532"/>
    <w:rsid w:val="009515BC"/>
    <w:rsid w:val="009535F4"/>
    <w:rsid w:val="00957605"/>
    <w:rsid w:val="00961A52"/>
    <w:rsid w:val="00961B68"/>
    <w:rsid w:val="00963749"/>
    <w:rsid w:val="00975D65"/>
    <w:rsid w:val="00977D8A"/>
    <w:rsid w:val="009829A1"/>
    <w:rsid w:val="00997677"/>
    <w:rsid w:val="009A0159"/>
    <w:rsid w:val="009A488D"/>
    <w:rsid w:val="009A53F6"/>
    <w:rsid w:val="009A5477"/>
    <w:rsid w:val="009C3445"/>
    <w:rsid w:val="009E50A3"/>
    <w:rsid w:val="009F2602"/>
    <w:rsid w:val="009F5327"/>
    <w:rsid w:val="009F6054"/>
    <w:rsid w:val="00A03170"/>
    <w:rsid w:val="00A0606D"/>
    <w:rsid w:val="00A164E1"/>
    <w:rsid w:val="00A32277"/>
    <w:rsid w:val="00A34003"/>
    <w:rsid w:val="00A35E48"/>
    <w:rsid w:val="00A420BF"/>
    <w:rsid w:val="00A43003"/>
    <w:rsid w:val="00A5671B"/>
    <w:rsid w:val="00A57CCC"/>
    <w:rsid w:val="00A60196"/>
    <w:rsid w:val="00A65463"/>
    <w:rsid w:val="00A85D14"/>
    <w:rsid w:val="00A93534"/>
    <w:rsid w:val="00A9728D"/>
    <w:rsid w:val="00AB029D"/>
    <w:rsid w:val="00AB5FEC"/>
    <w:rsid w:val="00AD72D4"/>
    <w:rsid w:val="00B05794"/>
    <w:rsid w:val="00B14F00"/>
    <w:rsid w:val="00B17E0E"/>
    <w:rsid w:val="00B376ED"/>
    <w:rsid w:val="00B57B52"/>
    <w:rsid w:val="00B71224"/>
    <w:rsid w:val="00B75C81"/>
    <w:rsid w:val="00B83596"/>
    <w:rsid w:val="00B87314"/>
    <w:rsid w:val="00B92383"/>
    <w:rsid w:val="00B934A5"/>
    <w:rsid w:val="00B94015"/>
    <w:rsid w:val="00BD21EF"/>
    <w:rsid w:val="00BD3158"/>
    <w:rsid w:val="00BD4F49"/>
    <w:rsid w:val="00BE5BB4"/>
    <w:rsid w:val="00BE6866"/>
    <w:rsid w:val="00BF2431"/>
    <w:rsid w:val="00BF7C22"/>
    <w:rsid w:val="00C01686"/>
    <w:rsid w:val="00C041C1"/>
    <w:rsid w:val="00C05F6E"/>
    <w:rsid w:val="00C10656"/>
    <w:rsid w:val="00C13F68"/>
    <w:rsid w:val="00C41238"/>
    <w:rsid w:val="00C462A1"/>
    <w:rsid w:val="00C54BD7"/>
    <w:rsid w:val="00C75CDC"/>
    <w:rsid w:val="00C910B6"/>
    <w:rsid w:val="00CB2F02"/>
    <w:rsid w:val="00CB6523"/>
    <w:rsid w:val="00CD2552"/>
    <w:rsid w:val="00CF3937"/>
    <w:rsid w:val="00CF3DB4"/>
    <w:rsid w:val="00D0654B"/>
    <w:rsid w:val="00D17BBB"/>
    <w:rsid w:val="00D24A5F"/>
    <w:rsid w:val="00D251AA"/>
    <w:rsid w:val="00D33704"/>
    <w:rsid w:val="00D36FF8"/>
    <w:rsid w:val="00D407B9"/>
    <w:rsid w:val="00D44371"/>
    <w:rsid w:val="00D56D3F"/>
    <w:rsid w:val="00D61D1B"/>
    <w:rsid w:val="00D62EC5"/>
    <w:rsid w:val="00D65869"/>
    <w:rsid w:val="00D6592B"/>
    <w:rsid w:val="00D70399"/>
    <w:rsid w:val="00D76D69"/>
    <w:rsid w:val="00D76F8A"/>
    <w:rsid w:val="00D80662"/>
    <w:rsid w:val="00D82E7A"/>
    <w:rsid w:val="00D87EA7"/>
    <w:rsid w:val="00D87FD5"/>
    <w:rsid w:val="00D96484"/>
    <w:rsid w:val="00D96911"/>
    <w:rsid w:val="00D976F4"/>
    <w:rsid w:val="00DB12C1"/>
    <w:rsid w:val="00DB5C5C"/>
    <w:rsid w:val="00DB6EB6"/>
    <w:rsid w:val="00DC565D"/>
    <w:rsid w:val="00DC790E"/>
    <w:rsid w:val="00DD762A"/>
    <w:rsid w:val="00DE5022"/>
    <w:rsid w:val="00DE6CF5"/>
    <w:rsid w:val="00DF229B"/>
    <w:rsid w:val="00DF44CF"/>
    <w:rsid w:val="00E21873"/>
    <w:rsid w:val="00E24BA2"/>
    <w:rsid w:val="00E272D3"/>
    <w:rsid w:val="00E32AB4"/>
    <w:rsid w:val="00E347F6"/>
    <w:rsid w:val="00E425DE"/>
    <w:rsid w:val="00E43D5B"/>
    <w:rsid w:val="00E45918"/>
    <w:rsid w:val="00E54AD8"/>
    <w:rsid w:val="00E61CD6"/>
    <w:rsid w:val="00E664E5"/>
    <w:rsid w:val="00E66AA4"/>
    <w:rsid w:val="00E7516F"/>
    <w:rsid w:val="00E762A8"/>
    <w:rsid w:val="00E83259"/>
    <w:rsid w:val="00E95F5C"/>
    <w:rsid w:val="00E97065"/>
    <w:rsid w:val="00E97AFA"/>
    <w:rsid w:val="00EB798B"/>
    <w:rsid w:val="00EC02E5"/>
    <w:rsid w:val="00EC06F2"/>
    <w:rsid w:val="00EC6068"/>
    <w:rsid w:val="00ED24C9"/>
    <w:rsid w:val="00ED6C3F"/>
    <w:rsid w:val="00EE0281"/>
    <w:rsid w:val="00EE677E"/>
    <w:rsid w:val="00EF05F7"/>
    <w:rsid w:val="00EF2555"/>
    <w:rsid w:val="00EF65EA"/>
    <w:rsid w:val="00F006D7"/>
    <w:rsid w:val="00F03BAF"/>
    <w:rsid w:val="00F229E1"/>
    <w:rsid w:val="00F37CDF"/>
    <w:rsid w:val="00F528A6"/>
    <w:rsid w:val="00F64A2F"/>
    <w:rsid w:val="00F64A62"/>
    <w:rsid w:val="00F70275"/>
    <w:rsid w:val="00F80718"/>
    <w:rsid w:val="00F93E17"/>
    <w:rsid w:val="00F964F0"/>
    <w:rsid w:val="00FA0F85"/>
    <w:rsid w:val="00FB23B9"/>
    <w:rsid w:val="00FB3A72"/>
    <w:rsid w:val="00FB7F9D"/>
    <w:rsid w:val="00FD20AD"/>
    <w:rsid w:val="00FD4675"/>
    <w:rsid w:val="00FD5A57"/>
    <w:rsid w:val="00FE5624"/>
    <w:rsid w:val="00FE5F2F"/>
    <w:rsid w:val="00FE7562"/>
    <w:rsid w:val="00FE7590"/>
    <w:rsid w:val="00FF0A54"/>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CABC54-8B0A-4C63-9CD7-473BACF9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C83"/>
    <w:pPr>
      <w:tabs>
        <w:tab w:val="center" w:pos="4320"/>
        <w:tab w:val="right" w:pos="8640"/>
      </w:tabs>
    </w:pPr>
  </w:style>
  <w:style w:type="paragraph" w:styleId="Footer">
    <w:name w:val="footer"/>
    <w:basedOn w:val="Normal"/>
    <w:link w:val="FooterChar"/>
    <w:uiPriority w:val="99"/>
    <w:rsid w:val="00322C83"/>
    <w:pPr>
      <w:tabs>
        <w:tab w:val="center" w:pos="4320"/>
        <w:tab w:val="right" w:pos="8640"/>
      </w:tabs>
    </w:pPr>
  </w:style>
  <w:style w:type="character" w:styleId="Hyperlink">
    <w:name w:val="Hyperlink"/>
    <w:basedOn w:val="DefaultParagraphFont"/>
    <w:rsid w:val="00322C83"/>
    <w:rPr>
      <w:color w:val="0000FF"/>
      <w:u w:val="single"/>
    </w:rPr>
  </w:style>
  <w:style w:type="paragraph" w:styleId="BalloonText">
    <w:name w:val="Balloon Text"/>
    <w:basedOn w:val="Normal"/>
    <w:semiHidden/>
    <w:rsid w:val="00782196"/>
    <w:rPr>
      <w:rFonts w:ascii="Tahoma" w:hAnsi="Tahoma" w:cs="Tahoma"/>
      <w:sz w:val="16"/>
      <w:szCs w:val="16"/>
    </w:rPr>
  </w:style>
  <w:style w:type="character" w:styleId="FollowedHyperlink">
    <w:name w:val="FollowedHyperlink"/>
    <w:basedOn w:val="DefaultParagraphFont"/>
    <w:rsid w:val="0032334E"/>
    <w:rPr>
      <w:color w:val="800080"/>
      <w:u w:val="single"/>
    </w:rPr>
  </w:style>
  <w:style w:type="paragraph" w:styleId="E-mailSignature">
    <w:name w:val="E-mail Signature"/>
    <w:basedOn w:val="Normal"/>
    <w:rsid w:val="006364FC"/>
  </w:style>
  <w:style w:type="paragraph" w:styleId="BodyText">
    <w:name w:val="Body Text"/>
    <w:basedOn w:val="Normal"/>
    <w:link w:val="BodyTextChar"/>
    <w:rsid w:val="005D77B4"/>
    <w:rPr>
      <w:szCs w:val="20"/>
    </w:rPr>
  </w:style>
  <w:style w:type="character" w:customStyle="1" w:styleId="BodyTextChar">
    <w:name w:val="Body Text Char"/>
    <w:basedOn w:val="DefaultParagraphFont"/>
    <w:link w:val="BodyText"/>
    <w:rsid w:val="005D77B4"/>
    <w:rPr>
      <w:sz w:val="24"/>
    </w:rPr>
  </w:style>
  <w:style w:type="paragraph" w:styleId="ListParagraph">
    <w:name w:val="List Paragraph"/>
    <w:basedOn w:val="Normal"/>
    <w:uiPriority w:val="34"/>
    <w:qFormat/>
    <w:rsid w:val="008E0113"/>
    <w:pPr>
      <w:ind w:left="720"/>
    </w:pPr>
    <w:rPr>
      <w:rFonts w:ascii="Calibri" w:eastAsiaTheme="minorHAnsi" w:hAnsi="Calibri"/>
      <w:sz w:val="22"/>
      <w:szCs w:val="22"/>
    </w:rPr>
  </w:style>
  <w:style w:type="character" w:styleId="PlaceholderText">
    <w:name w:val="Placeholder Text"/>
    <w:basedOn w:val="DefaultParagraphFont"/>
    <w:uiPriority w:val="99"/>
    <w:semiHidden/>
    <w:rsid w:val="003A5345"/>
    <w:rPr>
      <w:color w:val="808080"/>
    </w:rPr>
  </w:style>
  <w:style w:type="character" w:customStyle="1" w:styleId="FooterChar">
    <w:name w:val="Footer Char"/>
    <w:basedOn w:val="DefaultParagraphFont"/>
    <w:link w:val="Footer"/>
    <w:uiPriority w:val="99"/>
    <w:rsid w:val="00B17E0E"/>
    <w:rPr>
      <w:sz w:val="24"/>
      <w:szCs w:val="24"/>
    </w:rPr>
  </w:style>
  <w:style w:type="table" w:styleId="TableGrid">
    <w:name w:val="Table Grid"/>
    <w:basedOn w:val="TableNormal"/>
    <w:uiPriority w:val="39"/>
    <w:rsid w:val="0065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2748"/>
    <w:pPr>
      <w:spacing w:before="100" w:beforeAutospacing="1" w:after="100" w:afterAutospacing="1"/>
    </w:pPr>
  </w:style>
  <w:style w:type="paragraph" w:customStyle="1" w:styleId="Default">
    <w:name w:val="Default"/>
    <w:rsid w:val="00DB12C1"/>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613092"/>
    <w:pPr>
      <w:autoSpaceDE w:val="0"/>
      <w:autoSpaceDN w:val="0"/>
      <w:adjustRightInd w:val="0"/>
      <w:spacing w:line="241" w:lineRule="exact"/>
      <w:ind w:left="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4587">
      <w:bodyDiv w:val="1"/>
      <w:marLeft w:val="0"/>
      <w:marRight w:val="0"/>
      <w:marTop w:val="0"/>
      <w:marBottom w:val="0"/>
      <w:divBdr>
        <w:top w:val="none" w:sz="0" w:space="0" w:color="auto"/>
        <w:left w:val="none" w:sz="0" w:space="0" w:color="auto"/>
        <w:bottom w:val="none" w:sz="0" w:space="0" w:color="auto"/>
        <w:right w:val="none" w:sz="0" w:space="0" w:color="auto"/>
      </w:divBdr>
    </w:div>
    <w:div w:id="46418075">
      <w:bodyDiv w:val="1"/>
      <w:marLeft w:val="0"/>
      <w:marRight w:val="0"/>
      <w:marTop w:val="0"/>
      <w:marBottom w:val="0"/>
      <w:divBdr>
        <w:top w:val="none" w:sz="0" w:space="0" w:color="auto"/>
        <w:left w:val="none" w:sz="0" w:space="0" w:color="auto"/>
        <w:bottom w:val="none" w:sz="0" w:space="0" w:color="auto"/>
        <w:right w:val="none" w:sz="0" w:space="0" w:color="auto"/>
      </w:divBdr>
    </w:div>
    <w:div w:id="219827123">
      <w:bodyDiv w:val="1"/>
      <w:marLeft w:val="0"/>
      <w:marRight w:val="0"/>
      <w:marTop w:val="0"/>
      <w:marBottom w:val="0"/>
      <w:divBdr>
        <w:top w:val="none" w:sz="0" w:space="0" w:color="auto"/>
        <w:left w:val="none" w:sz="0" w:space="0" w:color="auto"/>
        <w:bottom w:val="none" w:sz="0" w:space="0" w:color="auto"/>
        <w:right w:val="none" w:sz="0" w:space="0" w:color="auto"/>
      </w:divBdr>
    </w:div>
    <w:div w:id="230508953">
      <w:bodyDiv w:val="1"/>
      <w:marLeft w:val="0"/>
      <w:marRight w:val="0"/>
      <w:marTop w:val="0"/>
      <w:marBottom w:val="0"/>
      <w:divBdr>
        <w:top w:val="none" w:sz="0" w:space="0" w:color="auto"/>
        <w:left w:val="none" w:sz="0" w:space="0" w:color="auto"/>
        <w:bottom w:val="none" w:sz="0" w:space="0" w:color="auto"/>
        <w:right w:val="none" w:sz="0" w:space="0" w:color="auto"/>
      </w:divBdr>
      <w:divsChild>
        <w:div w:id="1760909041">
          <w:marLeft w:val="806"/>
          <w:marRight w:val="0"/>
          <w:marTop w:val="0"/>
          <w:marBottom w:val="0"/>
          <w:divBdr>
            <w:top w:val="none" w:sz="0" w:space="0" w:color="auto"/>
            <w:left w:val="none" w:sz="0" w:space="0" w:color="auto"/>
            <w:bottom w:val="none" w:sz="0" w:space="0" w:color="auto"/>
            <w:right w:val="none" w:sz="0" w:space="0" w:color="auto"/>
          </w:divBdr>
        </w:div>
        <w:div w:id="1489009720">
          <w:marLeft w:val="806"/>
          <w:marRight w:val="0"/>
          <w:marTop w:val="0"/>
          <w:marBottom w:val="0"/>
          <w:divBdr>
            <w:top w:val="none" w:sz="0" w:space="0" w:color="auto"/>
            <w:left w:val="none" w:sz="0" w:space="0" w:color="auto"/>
            <w:bottom w:val="none" w:sz="0" w:space="0" w:color="auto"/>
            <w:right w:val="none" w:sz="0" w:space="0" w:color="auto"/>
          </w:divBdr>
        </w:div>
        <w:div w:id="1951548818">
          <w:marLeft w:val="806"/>
          <w:marRight w:val="0"/>
          <w:marTop w:val="0"/>
          <w:marBottom w:val="0"/>
          <w:divBdr>
            <w:top w:val="none" w:sz="0" w:space="0" w:color="auto"/>
            <w:left w:val="none" w:sz="0" w:space="0" w:color="auto"/>
            <w:bottom w:val="none" w:sz="0" w:space="0" w:color="auto"/>
            <w:right w:val="none" w:sz="0" w:space="0" w:color="auto"/>
          </w:divBdr>
        </w:div>
      </w:divsChild>
    </w:div>
    <w:div w:id="233470915">
      <w:bodyDiv w:val="1"/>
      <w:marLeft w:val="0"/>
      <w:marRight w:val="0"/>
      <w:marTop w:val="0"/>
      <w:marBottom w:val="0"/>
      <w:divBdr>
        <w:top w:val="none" w:sz="0" w:space="0" w:color="auto"/>
        <w:left w:val="none" w:sz="0" w:space="0" w:color="auto"/>
        <w:bottom w:val="none" w:sz="0" w:space="0" w:color="auto"/>
        <w:right w:val="none" w:sz="0" w:space="0" w:color="auto"/>
      </w:divBdr>
    </w:div>
    <w:div w:id="235018450">
      <w:bodyDiv w:val="1"/>
      <w:marLeft w:val="0"/>
      <w:marRight w:val="0"/>
      <w:marTop w:val="0"/>
      <w:marBottom w:val="0"/>
      <w:divBdr>
        <w:top w:val="none" w:sz="0" w:space="0" w:color="auto"/>
        <w:left w:val="none" w:sz="0" w:space="0" w:color="auto"/>
        <w:bottom w:val="none" w:sz="0" w:space="0" w:color="auto"/>
        <w:right w:val="none" w:sz="0" w:space="0" w:color="auto"/>
      </w:divBdr>
    </w:div>
    <w:div w:id="257568232">
      <w:bodyDiv w:val="1"/>
      <w:marLeft w:val="0"/>
      <w:marRight w:val="0"/>
      <w:marTop w:val="0"/>
      <w:marBottom w:val="0"/>
      <w:divBdr>
        <w:top w:val="none" w:sz="0" w:space="0" w:color="auto"/>
        <w:left w:val="none" w:sz="0" w:space="0" w:color="auto"/>
        <w:bottom w:val="none" w:sz="0" w:space="0" w:color="auto"/>
        <w:right w:val="none" w:sz="0" w:space="0" w:color="auto"/>
      </w:divBdr>
    </w:div>
    <w:div w:id="366374192">
      <w:bodyDiv w:val="1"/>
      <w:marLeft w:val="0"/>
      <w:marRight w:val="0"/>
      <w:marTop w:val="0"/>
      <w:marBottom w:val="0"/>
      <w:divBdr>
        <w:top w:val="none" w:sz="0" w:space="0" w:color="auto"/>
        <w:left w:val="none" w:sz="0" w:space="0" w:color="auto"/>
        <w:bottom w:val="none" w:sz="0" w:space="0" w:color="auto"/>
        <w:right w:val="none" w:sz="0" w:space="0" w:color="auto"/>
      </w:divBdr>
    </w:div>
    <w:div w:id="394280404">
      <w:bodyDiv w:val="1"/>
      <w:marLeft w:val="0"/>
      <w:marRight w:val="0"/>
      <w:marTop w:val="0"/>
      <w:marBottom w:val="0"/>
      <w:divBdr>
        <w:top w:val="none" w:sz="0" w:space="0" w:color="auto"/>
        <w:left w:val="none" w:sz="0" w:space="0" w:color="auto"/>
        <w:bottom w:val="none" w:sz="0" w:space="0" w:color="auto"/>
        <w:right w:val="none" w:sz="0" w:space="0" w:color="auto"/>
      </w:divBdr>
    </w:div>
    <w:div w:id="515116719">
      <w:bodyDiv w:val="1"/>
      <w:marLeft w:val="0"/>
      <w:marRight w:val="0"/>
      <w:marTop w:val="0"/>
      <w:marBottom w:val="0"/>
      <w:divBdr>
        <w:top w:val="none" w:sz="0" w:space="0" w:color="auto"/>
        <w:left w:val="none" w:sz="0" w:space="0" w:color="auto"/>
        <w:bottom w:val="none" w:sz="0" w:space="0" w:color="auto"/>
        <w:right w:val="none" w:sz="0" w:space="0" w:color="auto"/>
      </w:divBdr>
    </w:div>
    <w:div w:id="533347941">
      <w:bodyDiv w:val="1"/>
      <w:marLeft w:val="0"/>
      <w:marRight w:val="0"/>
      <w:marTop w:val="0"/>
      <w:marBottom w:val="0"/>
      <w:divBdr>
        <w:top w:val="none" w:sz="0" w:space="0" w:color="auto"/>
        <w:left w:val="none" w:sz="0" w:space="0" w:color="auto"/>
        <w:bottom w:val="none" w:sz="0" w:space="0" w:color="auto"/>
        <w:right w:val="none" w:sz="0" w:space="0" w:color="auto"/>
      </w:divBdr>
    </w:div>
    <w:div w:id="655450411">
      <w:bodyDiv w:val="1"/>
      <w:marLeft w:val="0"/>
      <w:marRight w:val="0"/>
      <w:marTop w:val="0"/>
      <w:marBottom w:val="0"/>
      <w:divBdr>
        <w:top w:val="none" w:sz="0" w:space="0" w:color="auto"/>
        <w:left w:val="none" w:sz="0" w:space="0" w:color="auto"/>
        <w:bottom w:val="none" w:sz="0" w:space="0" w:color="auto"/>
        <w:right w:val="none" w:sz="0" w:space="0" w:color="auto"/>
      </w:divBdr>
      <w:divsChild>
        <w:div w:id="650602379">
          <w:marLeft w:val="806"/>
          <w:marRight w:val="0"/>
          <w:marTop w:val="0"/>
          <w:marBottom w:val="0"/>
          <w:divBdr>
            <w:top w:val="none" w:sz="0" w:space="0" w:color="auto"/>
            <w:left w:val="none" w:sz="0" w:space="0" w:color="auto"/>
            <w:bottom w:val="none" w:sz="0" w:space="0" w:color="auto"/>
            <w:right w:val="none" w:sz="0" w:space="0" w:color="auto"/>
          </w:divBdr>
        </w:div>
        <w:div w:id="718675337">
          <w:marLeft w:val="806"/>
          <w:marRight w:val="0"/>
          <w:marTop w:val="0"/>
          <w:marBottom w:val="0"/>
          <w:divBdr>
            <w:top w:val="none" w:sz="0" w:space="0" w:color="auto"/>
            <w:left w:val="none" w:sz="0" w:space="0" w:color="auto"/>
            <w:bottom w:val="none" w:sz="0" w:space="0" w:color="auto"/>
            <w:right w:val="none" w:sz="0" w:space="0" w:color="auto"/>
          </w:divBdr>
        </w:div>
        <w:div w:id="1491484970">
          <w:marLeft w:val="806"/>
          <w:marRight w:val="0"/>
          <w:marTop w:val="0"/>
          <w:marBottom w:val="0"/>
          <w:divBdr>
            <w:top w:val="none" w:sz="0" w:space="0" w:color="auto"/>
            <w:left w:val="none" w:sz="0" w:space="0" w:color="auto"/>
            <w:bottom w:val="none" w:sz="0" w:space="0" w:color="auto"/>
            <w:right w:val="none" w:sz="0" w:space="0" w:color="auto"/>
          </w:divBdr>
        </w:div>
        <w:div w:id="1995180890">
          <w:marLeft w:val="806"/>
          <w:marRight w:val="0"/>
          <w:marTop w:val="0"/>
          <w:marBottom w:val="0"/>
          <w:divBdr>
            <w:top w:val="none" w:sz="0" w:space="0" w:color="auto"/>
            <w:left w:val="none" w:sz="0" w:space="0" w:color="auto"/>
            <w:bottom w:val="none" w:sz="0" w:space="0" w:color="auto"/>
            <w:right w:val="none" w:sz="0" w:space="0" w:color="auto"/>
          </w:divBdr>
        </w:div>
        <w:div w:id="239143971">
          <w:marLeft w:val="806"/>
          <w:marRight w:val="0"/>
          <w:marTop w:val="0"/>
          <w:marBottom w:val="0"/>
          <w:divBdr>
            <w:top w:val="none" w:sz="0" w:space="0" w:color="auto"/>
            <w:left w:val="none" w:sz="0" w:space="0" w:color="auto"/>
            <w:bottom w:val="none" w:sz="0" w:space="0" w:color="auto"/>
            <w:right w:val="none" w:sz="0" w:space="0" w:color="auto"/>
          </w:divBdr>
        </w:div>
      </w:divsChild>
    </w:div>
    <w:div w:id="661352239">
      <w:bodyDiv w:val="1"/>
      <w:marLeft w:val="0"/>
      <w:marRight w:val="0"/>
      <w:marTop w:val="0"/>
      <w:marBottom w:val="0"/>
      <w:divBdr>
        <w:top w:val="none" w:sz="0" w:space="0" w:color="auto"/>
        <w:left w:val="none" w:sz="0" w:space="0" w:color="auto"/>
        <w:bottom w:val="none" w:sz="0" w:space="0" w:color="auto"/>
        <w:right w:val="none" w:sz="0" w:space="0" w:color="auto"/>
      </w:divBdr>
    </w:div>
    <w:div w:id="718285319">
      <w:bodyDiv w:val="1"/>
      <w:marLeft w:val="0"/>
      <w:marRight w:val="0"/>
      <w:marTop w:val="0"/>
      <w:marBottom w:val="0"/>
      <w:divBdr>
        <w:top w:val="none" w:sz="0" w:space="0" w:color="auto"/>
        <w:left w:val="none" w:sz="0" w:space="0" w:color="auto"/>
        <w:bottom w:val="none" w:sz="0" w:space="0" w:color="auto"/>
        <w:right w:val="none" w:sz="0" w:space="0" w:color="auto"/>
      </w:divBdr>
    </w:div>
    <w:div w:id="776757992">
      <w:bodyDiv w:val="1"/>
      <w:marLeft w:val="0"/>
      <w:marRight w:val="0"/>
      <w:marTop w:val="0"/>
      <w:marBottom w:val="0"/>
      <w:divBdr>
        <w:top w:val="none" w:sz="0" w:space="0" w:color="auto"/>
        <w:left w:val="none" w:sz="0" w:space="0" w:color="auto"/>
        <w:bottom w:val="none" w:sz="0" w:space="0" w:color="auto"/>
        <w:right w:val="none" w:sz="0" w:space="0" w:color="auto"/>
      </w:divBdr>
    </w:div>
    <w:div w:id="878128508">
      <w:bodyDiv w:val="1"/>
      <w:marLeft w:val="0"/>
      <w:marRight w:val="0"/>
      <w:marTop w:val="0"/>
      <w:marBottom w:val="0"/>
      <w:divBdr>
        <w:top w:val="none" w:sz="0" w:space="0" w:color="auto"/>
        <w:left w:val="none" w:sz="0" w:space="0" w:color="auto"/>
        <w:bottom w:val="none" w:sz="0" w:space="0" w:color="auto"/>
        <w:right w:val="none" w:sz="0" w:space="0" w:color="auto"/>
      </w:divBdr>
      <w:divsChild>
        <w:div w:id="1844201998">
          <w:marLeft w:val="360"/>
          <w:marRight w:val="0"/>
          <w:marTop w:val="200"/>
          <w:marBottom w:val="0"/>
          <w:divBdr>
            <w:top w:val="none" w:sz="0" w:space="0" w:color="auto"/>
            <w:left w:val="none" w:sz="0" w:space="0" w:color="auto"/>
            <w:bottom w:val="none" w:sz="0" w:space="0" w:color="auto"/>
            <w:right w:val="none" w:sz="0" w:space="0" w:color="auto"/>
          </w:divBdr>
        </w:div>
        <w:div w:id="94522372">
          <w:marLeft w:val="360"/>
          <w:marRight w:val="0"/>
          <w:marTop w:val="200"/>
          <w:marBottom w:val="0"/>
          <w:divBdr>
            <w:top w:val="none" w:sz="0" w:space="0" w:color="auto"/>
            <w:left w:val="none" w:sz="0" w:space="0" w:color="auto"/>
            <w:bottom w:val="none" w:sz="0" w:space="0" w:color="auto"/>
            <w:right w:val="none" w:sz="0" w:space="0" w:color="auto"/>
          </w:divBdr>
        </w:div>
        <w:div w:id="1204365762">
          <w:marLeft w:val="360"/>
          <w:marRight w:val="0"/>
          <w:marTop w:val="200"/>
          <w:marBottom w:val="0"/>
          <w:divBdr>
            <w:top w:val="none" w:sz="0" w:space="0" w:color="auto"/>
            <w:left w:val="none" w:sz="0" w:space="0" w:color="auto"/>
            <w:bottom w:val="none" w:sz="0" w:space="0" w:color="auto"/>
            <w:right w:val="none" w:sz="0" w:space="0" w:color="auto"/>
          </w:divBdr>
        </w:div>
        <w:div w:id="50930560">
          <w:marLeft w:val="360"/>
          <w:marRight w:val="0"/>
          <w:marTop w:val="200"/>
          <w:marBottom w:val="0"/>
          <w:divBdr>
            <w:top w:val="none" w:sz="0" w:space="0" w:color="auto"/>
            <w:left w:val="none" w:sz="0" w:space="0" w:color="auto"/>
            <w:bottom w:val="none" w:sz="0" w:space="0" w:color="auto"/>
            <w:right w:val="none" w:sz="0" w:space="0" w:color="auto"/>
          </w:divBdr>
        </w:div>
        <w:div w:id="847716125">
          <w:marLeft w:val="360"/>
          <w:marRight w:val="0"/>
          <w:marTop w:val="200"/>
          <w:marBottom w:val="0"/>
          <w:divBdr>
            <w:top w:val="none" w:sz="0" w:space="0" w:color="auto"/>
            <w:left w:val="none" w:sz="0" w:space="0" w:color="auto"/>
            <w:bottom w:val="none" w:sz="0" w:space="0" w:color="auto"/>
            <w:right w:val="none" w:sz="0" w:space="0" w:color="auto"/>
          </w:divBdr>
        </w:div>
      </w:divsChild>
    </w:div>
    <w:div w:id="1056079250">
      <w:bodyDiv w:val="1"/>
      <w:marLeft w:val="0"/>
      <w:marRight w:val="0"/>
      <w:marTop w:val="0"/>
      <w:marBottom w:val="0"/>
      <w:divBdr>
        <w:top w:val="none" w:sz="0" w:space="0" w:color="auto"/>
        <w:left w:val="none" w:sz="0" w:space="0" w:color="auto"/>
        <w:bottom w:val="none" w:sz="0" w:space="0" w:color="auto"/>
        <w:right w:val="none" w:sz="0" w:space="0" w:color="auto"/>
      </w:divBdr>
    </w:div>
    <w:div w:id="1091506187">
      <w:bodyDiv w:val="1"/>
      <w:marLeft w:val="0"/>
      <w:marRight w:val="0"/>
      <w:marTop w:val="0"/>
      <w:marBottom w:val="0"/>
      <w:divBdr>
        <w:top w:val="none" w:sz="0" w:space="0" w:color="auto"/>
        <w:left w:val="none" w:sz="0" w:space="0" w:color="auto"/>
        <w:bottom w:val="none" w:sz="0" w:space="0" w:color="auto"/>
        <w:right w:val="none" w:sz="0" w:space="0" w:color="auto"/>
      </w:divBdr>
    </w:div>
    <w:div w:id="1108157707">
      <w:bodyDiv w:val="1"/>
      <w:marLeft w:val="0"/>
      <w:marRight w:val="0"/>
      <w:marTop w:val="0"/>
      <w:marBottom w:val="0"/>
      <w:divBdr>
        <w:top w:val="none" w:sz="0" w:space="0" w:color="auto"/>
        <w:left w:val="none" w:sz="0" w:space="0" w:color="auto"/>
        <w:bottom w:val="none" w:sz="0" w:space="0" w:color="auto"/>
        <w:right w:val="none" w:sz="0" w:space="0" w:color="auto"/>
      </w:divBdr>
    </w:div>
    <w:div w:id="1178274611">
      <w:bodyDiv w:val="1"/>
      <w:marLeft w:val="0"/>
      <w:marRight w:val="0"/>
      <w:marTop w:val="0"/>
      <w:marBottom w:val="0"/>
      <w:divBdr>
        <w:top w:val="none" w:sz="0" w:space="0" w:color="auto"/>
        <w:left w:val="none" w:sz="0" w:space="0" w:color="auto"/>
        <w:bottom w:val="none" w:sz="0" w:space="0" w:color="auto"/>
        <w:right w:val="none" w:sz="0" w:space="0" w:color="auto"/>
      </w:divBdr>
    </w:div>
    <w:div w:id="1283459722">
      <w:bodyDiv w:val="1"/>
      <w:marLeft w:val="0"/>
      <w:marRight w:val="0"/>
      <w:marTop w:val="0"/>
      <w:marBottom w:val="0"/>
      <w:divBdr>
        <w:top w:val="none" w:sz="0" w:space="0" w:color="auto"/>
        <w:left w:val="none" w:sz="0" w:space="0" w:color="auto"/>
        <w:bottom w:val="none" w:sz="0" w:space="0" w:color="auto"/>
        <w:right w:val="none" w:sz="0" w:space="0" w:color="auto"/>
      </w:divBdr>
    </w:div>
    <w:div w:id="1381707291">
      <w:bodyDiv w:val="1"/>
      <w:marLeft w:val="0"/>
      <w:marRight w:val="0"/>
      <w:marTop w:val="0"/>
      <w:marBottom w:val="0"/>
      <w:divBdr>
        <w:top w:val="none" w:sz="0" w:space="0" w:color="auto"/>
        <w:left w:val="none" w:sz="0" w:space="0" w:color="auto"/>
        <w:bottom w:val="none" w:sz="0" w:space="0" w:color="auto"/>
        <w:right w:val="none" w:sz="0" w:space="0" w:color="auto"/>
      </w:divBdr>
    </w:div>
    <w:div w:id="1504468260">
      <w:bodyDiv w:val="1"/>
      <w:marLeft w:val="0"/>
      <w:marRight w:val="0"/>
      <w:marTop w:val="0"/>
      <w:marBottom w:val="0"/>
      <w:divBdr>
        <w:top w:val="none" w:sz="0" w:space="0" w:color="auto"/>
        <w:left w:val="none" w:sz="0" w:space="0" w:color="auto"/>
        <w:bottom w:val="none" w:sz="0" w:space="0" w:color="auto"/>
        <w:right w:val="none" w:sz="0" w:space="0" w:color="auto"/>
      </w:divBdr>
    </w:div>
    <w:div w:id="1543252366">
      <w:bodyDiv w:val="1"/>
      <w:marLeft w:val="0"/>
      <w:marRight w:val="0"/>
      <w:marTop w:val="0"/>
      <w:marBottom w:val="0"/>
      <w:divBdr>
        <w:top w:val="none" w:sz="0" w:space="0" w:color="auto"/>
        <w:left w:val="none" w:sz="0" w:space="0" w:color="auto"/>
        <w:bottom w:val="none" w:sz="0" w:space="0" w:color="auto"/>
        <w:right w:val="none" w:sz="0" w:space="0" w:color="auto"/>
      </w:divBdr>
    </w:div>
    <w:div w:id="1544101997">
      <w:bodyDiv w:val="1"/>
      <w:marLeft w:val="0"/>
      <w:marRight w:val="0"/>
      <w:marTop w:val="0"/>
      <w:marBottom w:val="0"/>
      <w:divBdr>
        <w:top w:val="none" w:sz="0" w:space="0" w:color="auto"/>
        <w:left w:val="none" w:sz="0" w:space="0" w:color="auto"/>
        <w:bottom w:val="none" w:sz="0" w:space="0" w:color="auto"/>
        <w:right w:val="none" w:sz="0" w:space="0" w:color="auto"/>
      </w:divBdr>
    </w:div>
    <w:div w:id="1574313000">
      <w:bodyDiv w:val="1"/>
      <w:marLeft w:val="0"/>
      <w:marRight w:val="0"/>
      <w:marTop w:val="0"/>
      <w:marBottom w:val="0"/>
      <w:divBdr>
        <w:top w:val="none" w:sz="0" w:space="0" w:color="auto"/>
        <w:left w:val="none" w:sz="0" w:space="0" w:color="auto"/>
        <w:bottom w:val="none" w:sz="0" w:space="0" w:color="auto"/>
        <w:right w:val="none" w:sz="0" w:space="0" w:color="auto"/>
      </w:divBdr>
    </w:div>
    <w:div w:id="1584995051">
      <w:bodyDiv w:val="1"/>
      <w:marLeft w:val="0"/>
      <w:marRight w:val="0"/>
      <w:marTop w:val="0"/>
      <w:marBottom w:val="0"/>
      <w:divBdr>
        <w:top w:val="none" w:sz="0" w:space="0" w:color="auto"/>
        <w:left w:val="none" w:sz="0" w:space="0" w:color="auto"/>
        <w:bottom w:val="none" w:sz="0" w:space="0" w:color="auto"/>
        <w:right w:val="none" w:sz="0" w:space="0" w:color="auto"/>
      </w:divBdr>
    </w:div>
    <w:div w:id="1596590347">
      <w:bodyDiv w:val="1"/>
      <w:marLeft w:val="0"/>
      <w:marRight w:val="0"/>
      <w:marTop w:val="0"/>
      <w:marBottom w:val="0"/>
      <w:divBdr>
        <w:top w:val="none" w:sz="0" w:space="0" w:color="auto"/>
        <w:left w:val="none" w:sz="0" w:space="0" w:color="auto"/>
        <w:bottom w:val="none" w:sz="0" w:space="0" w:color="auto"/>
        <w:right w:val="none" w:sz="0" w:space="0" w:color="auto"/>
      </w:divBdr>
    </w:div>
    <w:div w:id="1608586973">
      <w:bodyDiv w:val="1"/>
      <w:marLeft w:val="0"/>
      <w:marRight w:val="0"/>
      <w:marTop w:val="0"/>
      <w:marBottom w:val="0"/>
      <w:divBdr>
        <w:top w:val="none" w:sz="0" w:space="0" w:color="auto"/>
        <w:left w:val="none" w:sz="0" w:space="0" w:color="auto"/>
        <w:bottom w:val="none" w:sz="0" w:space="0" w:color="auto"/>
        <w:right w:val="none" w:sz="0" w:space="0" w:color="auto"/>
      </w:divBdr>
    </w:div>
    <w:div w:id="1741126017">
      <w:bodyDiv w:val="1"/>
      <w:marLeft w:val="0"/>
      <w:marRight w:val="0"/>
      <w:marTop w:val="0"/>
      <w:marBottom w:val="0"/>
      <w:divBdr>
        <w:top w:val="none" w:sz="0" w:space="0" w:color="auto"/>
        <w:left w:val="none" w:sz="0" w:space="0" w:color="auto"/>
        <w:bottom w:val="none" w:sz="0" w:space="0" w:color="auto"/>
        <w:right w:val="none" w:sz="0" w:space="0" w:color="auto"/>
      </w:divBdr>
    </w:div>
    <w:div w:id="1790204474">
      <w:bodyDiv w:val="1"/>
      <w:marLeft w:val="0"/>
      <w:marRight w:val="0"/>
      <w:marTop w:val="0"/>
      <w:marBottom w:val="0"/>
      <w:divBdr>
        <w:top w:val="none" w:sz="0" w:space="0" w:color="auto"/>
        <w:left w:val="none" w:sz="0" w:space="0" w:color="auto"/>
        <w:bottom w:val="none" w:sz="0" w:space="0" w:color="auto"/>
        <w:right w:val="none" w:sz="0" w:space="0" w:color="auto"/>
      </w:divBdr>
    </w:div>
    <w:div w:id="1867477558">
      <w:bodyDiv w:val="1"/>
      <w:marLeft w:val="0"/>
      <w:marRight w:val="0"/>
      <w:marTop w:val="0"/>
      <w:marBottom w:val="0"/>
      <w:divBdr>
        <w:top w:val="none" w:sz="0" w:space="0" w:color="auto"/>
        <w:left w:val="none" w:sz="0" w:space="0" w:color="auto"/>
        <w:bottom w:val="none" w:sz="0" w:space="0" w:color="auto"/>
        <w:right w:val="none" w:sz="0" w:space="0" w:color="auto"/>
      </w:divBdr>
    </w:div>
    <w:div w:id="1874728546">
      <w:bodyDiv w:val="1"/>
      <w:marLeft w:val="0"/>
      <w:marRight w:val="0"/>
      <w:marTop w:val="0"/>
      <w:marBottom w:val="0"/>
      <w:divBdr>
        <w:top w:val="none" w:sz="0" w:space="0" w:color="auto"/>
        <w:left w:val="none" w:sz="0" w:space="0" w:color="auto"/>
        <w:bottom w:val="none" w:sz="0" w:space="0" w:color="auto"/>
        <w:right w:val="none" w:sz="0" w:space="0" w:color="auto"/>
      </w:divBdr>
    </w:div>
    <w:div w:id="1881892924">
      <w:bodyDiv w:val="1"/>
      <w:marLeft w:val="0"/>
      <w:marRight w:val="0"/>
      <w:marTop w:val="0"/>
      <w:marBottom w:val="0"/>
      <w:divBdr>
        <w:top w:val="none" w:sz="0" w:space="0" w:color="auto"/>
        <w:left w:val="none" w:sz="0" w:space="0" w:color="auto"/>
        <w:bottom w:val="none" w:sz="0" w:space="0" w:color="auto"/>
        <w:right w:val="none" w:sz="0" w:space="0" w:color="auto"/>
      </w:divBdr>
    </w:div>
    <w:div w:id="1949849776">
      <w:bodyDiv w:val="1"/>
      <w:marLeft w:val="0"/>
      <w:marRight w:val="0"/>
      <w:marTop w:val="0"/>
      <w:marBottom w:val="0"/>
      <w:divBdr>
        <w:top w:val="none" w:sz="0" w:space="0" w:color="auto"/>
        <w:left w:val="none" w:sz="0" w:space="0" w:color="auto"/>
        <w:bottom w:val="none" w:sz="0" w:space="0" w:color="auto"/>
        <w:right w:val="none" w:sz="0" w:space="0" w:color="auto"/>
      </w:divBdr>
    </w:div>
    <w:div w:id="1958560035">
      <w:bodyDiv w:val="1"/>
      <w:marLeft w:val="0"/>
      <w:marRight w:val="0"/>
      <w:marTop w:val="0"/>
      <w:marBottom w:val="0"/>
      <w:divBdr>
        <w:top w:val="none" w:sz="0" w:space="0" w:color="auto"/>
        <w:left w:val="none" w:sz="0" w:space="0" w:color="auto"/>
        <w:bottom w:val="none" w:sz="0" w:space="0" w:color="auto"/>
        <w:right w:val="none" w:sz="0" w:space="0" w:color="auto"/>
      </w:divBdr>
    </w:div>
    <w:div w:id="2024162245">
      <w:bodyDiv w:val="1"/>
      <w:marLeft w:val="0"/>
      <w:marRight w:val="0"/>
      <w:marTop w:val="0"/>
      <w:marBottom w:val="0"/>
      <w:divBdr>
        <w:top w:val="none" w:sz="0" w:space="0" w:color="auto"/>
        <w:left w:val="none" w:sz="0" w:space="0" w:color="auto"/>
        <w:bottom w:val="none" w:sz="0" w:space="0" w:color="auto"/>
        <w:right w:val="none" w:sz="0" w:space="0" w:color="auto"/>
      </w:divBdr>
    </w:div>
    <w:div w:id="2091924685">
      <w:bodyDiv w:val="1"/>
      <w:marLeft w:val="0"/>
      <w:marRight w:val="0"/>
      <w:marTop w:val="0"/>
      <w:marBottom w:val="0"/>
      <w:divBdr>
        <w:top w:val="none" w:sz="0" w:space="0" w:color="auto"/>
        <w:left w:val="none" w:sz="0" w:space="0" w:color="auto"/>
        <w:bottom w:val="none" w:sz="0" w:space="0" w:color="auto"/>
        <w:right w:val="none" w:sz="0" w:space="0" w:color="auto"/>
      </w:divBdr>
    </w:div>
    <w:div w:id="21455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topcovid.com/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6EBF-F025-42C8-821B-C477F0B0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13011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Missouri Emergency Response Commission</vt:lpstr>
    </vt:vector>
  </TitlesOfParts>
  <Company>SEMA</Company>
  <LinksUpToDate>false</LinksUpToDate>
  <CharactersWithSpaces>15469</CharactersWithSpaces>
  <SharedDoc>false</SharedDoc>
  <HLinks>
    <vt:vector size="6" baseType="variant">
      <vt:variant>
        <vt:i4>5636115</vt:i4>
      </vt:variant>
      <vt:variant>
        <vt:i4>0</vt:i4>
      </vt:variant>
      <vt:variant>
        <vt:i4>0</vt:i4>
      </vt:variant>
      <vt:variant>
        <vt:i4>5</vt:i4>
      </vt:variant>
      <vt:variant>
        <vt:lpwstr>http://www.hazmat.dps.mo.gov/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Emergency Response Commission</dc:title>
  <dc:creator>tbrown</dc:creator>
  <cp:lastModifiedBy>Kellough, Harris</cp:lastModifiedBy>
  <cp:revision>2</cp:revision>
  <cp:lastPrinted>2021-06-04T15:45:00Z</cp:lastPrinted>
  <dcterms:created xsi:type="dcterms:W3CDTF">2021-08-09T19:47:00Z</dcterms:created>
  <dcterms:modified xsi:type="dcterms:W3CDTF">2021-08-09T19:47:00Z</dcterms:modified>
</cp:coreProperties>
</file>