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16F" w:rsidRPr="007339FD" w:rsidRDefault="0027284D" w:rsidP="003C14AA">
      <w:pPr>
        <w:jc w:val="center"/>
        <w:rPr>
          <w:rFonts w:asciiTheme="majorHAnsi" w:hAnsiTheme="majorHAnsi"/>
          <w:b/>
          <w:bCs/>
          <w:sz w:val="32"/>
          <w:szCs w:val="32"/>
        </w:rPr>
      </w:pPr>
      <w:bookmarkStart w:id="0" w:name="_GoBack"/>
      <w:r>
        <w:rPr>
          <w:rFonts w:asciiTheme="majorHAnsi" w:hAnsiTheme="majorHAnsi"/>
          <w:b/>
          <w:bCs/>
          <w:noProof/>
          <w:sz w:val="32"/>
          <w:szCs w:val="32"/>
        </w:rPr>
        <w:drawing>
          <wp:anchor distT="0" distB="0" distL="114300" distR="114300" simplePos="0" relativeHeight="251662848" behindDoc="1" locked="0" layoutInCell="1" allowOverlap="1" wp14:anchorId="32B662AC" wp14:editId="19F439A7">
            <wp:simplePos x="0" y="0"/>
            <wp:positionH relativeFrom="column">
              <wp:posOffset>-548640</wp:posOffset>
            </wp:positionH>
            <wp:positionV relativeFrom="paragraph">
              <wp:posOffset>-307571</wp:posOffset>
            </wp:positionV>
            <wp:extent cx="1263535" cy="1263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c-logo-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535" cy="1263535"/>
                    </a:xfrm>
                    <a:prstGeom prst="rect">
                      <a:avLst/>
                    </a:prstGeom>
                  </pic:spPr>
                </pic:pic>
              </a:graphicData>
            </a:graphic>
            <wp14:sizeRelH relativeFrom="page">
              <wp14:pctWidth>0</wp14:pctWidth>
            </wp14:sizeRelH>
            <wp14:sizeRelV relativeFrom="page">
              <wp14:pctHeight>0</wp14:pctHeight>
            </wp14:sizeRelV>
          </wp:anchor>
        </w:drawing>
      </w:r>
      <w:bookmarkEnd w:id="0"/>
      <w:r w:rsidR="00C462A1" w:rsidRPr="007339FD">
        <w:rPr>
          <w:rFonts w:asciiTheme="majorHAnsi" w:hAnsiTheme="majorHAnsi"/>
          <w:b/>
          <w:bCs/>
          <w:noProof/>
          <w:sz w:val="32"/>
          <w:szCs w:val="32"/>
        </w:rPr>
        <w:drawing>
          <wp:anchor distT="0" distB="0" distL="114300" distR="114300" simplePos="0" relativeHeight="251660800" behindDoc="1" locked="0" layoutInCell="1" allowOverlap="1" wp14:anchorId="703B2421" wp14:editId="27E604B2">
            <wp:simplePos x="0" y="0"/>
            <wp:positionH relativeFrom="column">
              <wp:posOffset>5837745</wp:posOffset>
            </wp:positionH>
            <wp:positionV relativeFrom="page">
              <wp:posOffset>152400</wp:posOffset>
            </wp:positionV>
            <wp:extent cx="1068070" cy="1133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MA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68070" cy="1133475"/>
                    </a:xfrm>
                    <a:prstGeom prst="rect">
                      <a:avLst/>
                    </a:prstGeom>
                    <a:noFill/>
                    <a:ln w="9525">
                      <a:noFill/>
                      <a:miter lim="800000"/>
                      <a:headEnd/>
                      <a:tailEnd/>
                    </a:ln>
                  </pic:spPr>
                </pic:pic>
              </a:graphicData>
            </a:graphic>
            <wp14:sizeRelH relativeFrom="margin">
              <wp14:pctWidth>0</wp14:pctWidth>
            </wp14:sizeRelH>
          </wp:anchor>
        </w:drawing>
      </w:r>
      <w:r w:rsidR="00EC06F2" w:rsidRPr="007339FD">
        <w:rPr>
          <w:rFonts w:asciiTheme="majorHAnsi" w:hAnsiTheme="majorHAnsi"/>
          <w:b/>
          <w:bCs/>
          <w:sz w:val="32"/>
          <w:szCs w:val="32"/>
        </w:rPr>
        <w:t>Missouri Emergency Response Commission</w:t>
      </w:r>
    </w:p>
    <w:p w:rsidR="007339FD" w:rsidRPr="007339FD" w:rsidRDefault="00070E7C" w:rsidP="00322C83">
      <w:pPr>
        <w:jc w:val="center"/>
        <w:rPr>
          <w:rFonts w:asciiTheme="majorHAnsi" w:hAnsiTheme="majorHAnsi"/>
          <w:bCs/>
        </w:rPr>
      </w:pPr>
      <w:r w:rsidRPr="007339FD">
        <w:rPr>
          <w:rFonts w:asciiTheme="majorHAnsi" w:hAnsiTheme="majorHAnsi"/>
          <w:bCs/>
        </w:rPr>
        <w:t>2302 Militia Drive</w:t>
      </w:r>
      <w:r w:rsidR="0091443C" w:rsidRPr="007339FD">
        <w:rPr>
          <w:rFonts w:asciiTheme="majorHAnsi" w:hAnsiTheme="majorHAnsi"/>
          <w:bCs/>
        </w:rPr>
        <w:t xml:space="preserve"> PO Box 3133 </w:t>
      </w:r>
      <w:r w:rsidR="00EC06F2" w:rsidRPr="007339FD">
        <w:rPr>
          <w:rFonts w:asciiTheme="majorHAnsi" w:hAnsiTheme="majorHAnsi"/>
          <w:bCs/>
        </w:rPr>
        <w:t xml:space="preserve"> </w:t>
      </w:r>
    </w:p>
    <w:p w:rsidR="003C14AA" w:rsidRPr="007339FD" w:rsidRDefault="00EC06F2" w:rsidP="00322C83">
      <w:pPr>
        <w:jc w:val="center"/>
        <w:rPr>
          <w:rFonts w:asciiTheme="majorHAnsi" w:hAnsiTheme="majorHAnsi"/>
          <w:bCs/>
        </w:rPr>
      </w:pPr>
      <w:r w:rsidRPr="007339FD">
        <w:rPr>
          <w:rFonts w:asciiTheme="majorHAnsi" w:hAnsiTheme="majorHAnsi"/>
          <w:bCs/>
        </w:rPr>
        <w:t>Jefferson City, Missouri 65102</w:t>
      </w:r>
      <w:r w:rsidRPr="007339FD">
        <w:rPr>
          <w:rFonts w:asciiTheme="majorHAnsi" w:hAnsiTheme="majorHAnsi"/>
          <w:bCs/>
        </w:rPr>
        <w:br/>
        <w:t>573-52</w:t>
      </w:r>
      <w:r w:rsidR="000625B4" w:rsidRPr="007339FD">
        <w:rPr>
          <w:rFonts w:asciiTheme="majorHAnsi" w:hAnsiTheme="majorHAnsi"/>
          <w:bCs/>
        </w:rPr>
        <w:t>6</w:t>
      </w:r>
      <w:r w:rsidRPr="007339FD">
        <w:rPr>
          <w:rFonts w:asciiTheme="majorHAnsi" w:hAnsiTheme="majorHAnsi"/>
          <w:bCs/>
        </w:rPr>
        <w:t>-9249</w:t>
      </w:r>
    </w:p>
    <w:p w:rsidR="00805D6F" w:rsidRDefault="00805D6F" w:rsidP="00A66AD5">
      <w:pPr>
        <w:ind w:left="720" w:right="2077"/>
        <w:rPr>
          <w:sz w:val="22"/>
        </w:rPr>
      </w:pPr>
    </w:p>
    <w:p w:rsidR="00805D6F" w:rsidRPr="00805D6F" w:rsidRDefault="00805D6F" w:rsidP="002D12AA">
      <w:pPr>
        <w:ind w:left="720" w:right="360"/>
        <w:rPr>
          <w:sz w:val="22"/>
        </w:rPr>
      </w:pPr>
    </w:p>
    <w:p w:rsidR="00EB43B0" w:rsidRPr="004E65A5" w:rsidRDefault="00EB43B0" w:rsidP="004E65A5">
      <w:pPr>
        <w:ind w:left="360"/>
        <w:rPr>
          <w:sz w:val="22"/>
          <w:szCs w:val="22"/>
        </w:rPr>
      </w:pPr>
      <w:r w:rsidRPr="004E65A5">
        <w:rPr>
          <w:sz w:val="22"/>
          <w:szCs w:val="22"/>
        </w:rPr>
        <w:t>Missouri Emergency Response Commission Agenda</w:t>
      </w:r>
    </w:p>
    <w:p w:rsidR="00163E21" w:rsidRDefault="00163E21" w:rsidP="004E65A5">
      <w:pPr>
        <w:ind w:left="360"/>
        <w:rPr>
          <w:sz w:val="22"/>
          <w:szCs w:val="22"/>
        </w:rPr>
      </w:pPr>
      <w:r>
        <w:rPr>
          <w:sz w:val="22"/>
          <w:szCs w:val="22"/>
        </w:rPr>
        <w:t>St. Charles County EOC</w:t>
      </w:r>
    </w:p>
    <w:p w:rsidR="00163E21" w:rsidRDefault="00163E21" w:rsidP="004E65A5">
      <w:pPr>
        <w:ind w:left="360"/>
        <w:rPr>
          <w:sz w:val="22"/>
          <w:szCs w:val="22"/>
        </w:rPr>
      </w:pPr>
      <w:r>
        <w:rPr>
          <w:sz w:val="22"/>
          <w:szCs w:val="22"/>
        </w:rPr>
        <w:t>1400 TR Hughes Blvd.</w:t>
      </w:r>
    </w:p>
    <w:p w:rsidR="00163E21" w:rsidRDefault="00163E21" w:rsidP="004E65A5">
      <w:pPr>
        <w:ind w:left="360"/>
        <w:rPr>
          <w:sz w:val="22"/>
          <w:szCs w:val="22"/>
        </w:rPr>
      </w:pPr>
      <w:r>
        <w:rPr>
          <w:sz w:val="22"/>
          <w:szCs w:val="22"/>
        </w:rPr>
        <w:t>O’Fallon, MO</w:t>
      </w:r>
    </w:p>
    <w:p w:rsidR="00EB43B0" w:rsidRPr="004E65A5" w:rsidRDefault="00EB43B0" w:rsidP="004E65A5">
      <w:pPr>
        <w:ind w:left="360"/>
        <w:rPr>
          <w:sz w:val="22"/>
          <w:szCs w:val="22"/>
        </w:rPr>
      </w:pPr>
      <w:r w:rsidRPr="004E65A5">
        <w:rPr>
          <w:sz w:val="22"/>
          <w:szCs w:val="22"/>
        </w:rPr>
        <w:t xml:space="preserve">Conference Call Number: </w:t>
      </w:r>
      <w:r w:rsidR="00A324E5" w:rsidRPr="004E65A5">
        <w:rPr>
          <w:sz w:val="22"/>
          <w:szCs w:val="22"/>
        </w:rPr>
        <w:t>573-418-9401</w:t>
      </w:r>
    </w:p>
    <w:p w:rsidR="00EB43B0" w:rsidRPr="004E65A5" w:rsidRDefault="00EB43B0" w:rsidP="004E65A5">
      <w:pPr>
        <w:ind w:left="360"/>
        <w:rPr>
          <w:sz w:val="22"/>
          <w:szCs w:val="22"/>
        </w:rPr>
      </w:pPr>
    </w:p>
    <w:p w:rsidR="00EB43B0" w:rsidRPr="00A34B18" w:rsidRDefault="00163E21" w:rsidP="004E65A5">
      <w:pPr>
        <w:ind w:left="360"/>
        <w:rPr>
          <w:sz w:val="22"/>
          <w:szCs w:val="22"/>
        </w:rPr>
      </w:pPr>
      <w:r w:rsidRPr="00A34B18">
        <w:rPr>
          <w:sz w:val="22"/>
          <w:szCs w:val="22"/>
        </w:rPr>
        <w:t>11:00</w:t>
      </w:r>
      <w:r w:rsidR="00EB43B0" w:rsidRPr="00A34B18">
        <w:rPr>
          <w:sz w:val="22"/>
          <w:szCs w:val="22"/>
        </w:rPr>
        <w:t xml:space="preserve"> a.m.</w:t>
      </w:r>
    </w:p>
    <w:p w:rsidR="00EB43B0" w:rsidRPr="00A34B18" w:rsidRDefault="00EB43B0" w:rsidP="004E65A5">
      <w:pPr>
        <w:ind w:left="360"/>
        <w:rPr>
          <w:sz w:val="22"/>
          <w:szCs w:val="22"/>
        </w:rPr>
      </w:pPr>
    </w:p>
    <w:p w:rsidR="00EB43B0" w:rsidRPr="00A34B18" w:rsidRDefault="00D96C94" w:rsidP="004E65A5">
      <w:pPr>
        <w:ind w:left="360"/>
        <w:rPr>
          <w:sz w:val="22"/>
          <w:szCs w:val="22"/>
        </w:rPr>
      </w:pPr>
      <w:r w:rsidRPr="00A34B18">
        <w:rPr>
          <w:sz w:val="22"/>
          <w:szCs w:val="22"/>
        </w:rPr>
        <w:t>August 27, 2019</w:t>
      </w:r>
    </w:p>
    <w:p w:rsidR="00EB43B0" w:rsidRPr="00A34B18" w:rsidRDefault="00EB43B0" w:rsidP="004E65A5">
      <w:pPr>
        <w:ind w:left="360"/>
        <w:rPr>
          <w:sz w:val="22"/>
          <w:szCs w:val="22"/>
        </w:rPr>
      </w:pPr>
    </w:p>
    <w:p w:rsidR="00EB43B0" w:rsidRPr="00A34B18" w:rsidRDefault="00EB43B0" w:rsidP="00A34B18">
      <w:pPr>
        <w:spacing w:line="360" w:lineRule="auto"/>
        <w:ind w:left="360"/>
        <w:rPr>
          <w:sz w:val="22"/>
          <w:szCs w:val="22"/>
        </w:rPr>
      </w:pPr>
      <w:r w:rsidRPr="00A34B18">
        <w:rPr>
          <w:sz w:val="22"/>
          <w:szCs w:val="22"/>
        </w:rPr>
        <w:t xml:space="preserve">Welcome/Introductions – </w:t>
      </w:r>
    </w:p>
    <w:p w:rsidR="00EB43B0" w:rsidRPr="00A34B18" w:rsidRDefault="00EB43B0" w:rsidP="00A34B18">
      <w:pPr>
        <w:ind w:left="360"/>
        <w:rPr>
          <w:sz w:val="22"/>
          <w:szCs w:val="22"/>
        </w:rPr>
      </w:pPr>
      <w:r w:rsidRPr="00A34B18">
        <w:rPr>
          <w:sz w:val="22"/>
          <w:szCs w:val="22"/>
        </w:rPr>
        <w:t>Commission members Present: Bill Brint</w:t>
      </w:r>
      <w:r w:rsidR="00FD4090" w:rsidRPr="00A34B18">
        <w:rPr>
          <w:sz w:val="22"/>
          <w:szCs w:val="22"/>
        </w:rPr>
        <w:t>on, Brian Allen</w:t>
      </w:r>
      <w:r w:rsidRPr="00A34B18">
        <w:rPr>
          <w:sz w:val="22"/>
          <w:szCs w:val="22"/>
        </w:rPr>
        <w:t xml:space="preserve">, </w:t>
      </w:r>
      <w:r w:rsidR="00A324E5" w:rsidRPr="00A34B18">
        <w:rPr>
          <w:sz w:val="22"/>
          <w:szCs w:val="22"/>
        </w:rPr>
        <w:t xml:space="preserve">Lisa </w:t>
      </w:r>
      <w:r w:rsidR="00E770A2" w:rsidRPr="00A34B18">
        <w:rPr>
          <w:sz w:val="22"/>
          <w:szCs w:val="22"/>
        </w:rPr>
        <w:t xml:space="preserve">Cardone, </w:t>
      </w:r>
      <w:r w:rsidR="00B70A09" w:rsidRPr="00A34B18">
        <w:rPr>
          <w:sz w:val="22"/>
          <w:szCs w:val="22"/>
        </w:rPr>
        <w:t>Cory Jorgensen</w:t>
      </w:r>
      <w:r w:rsidR="00FD4090" w:rsidRPr="00A34B18">
        <w:rPr>
          <w:sz w:val="22"/>
          <w:szCs w:val="22"/>
        </w:rPr>
        <w:t>,</w:t>
      </w:r>
      <w:r w:rsidR="00DD18A6" w:rsidRPr="00A34B18">
        <w:rPr>
          <w:sz w:val="22"/>
          <w:szCs w:val="22"/>
        </w:rPr>
        <w:t xml:space="preserve"> Bill Kidd</w:t>
      </w:r>
      <w:r w:rsidR="00FD4090" w:rsidRPr="00A34B18">
        <w:rPr>
          <w:sz w:val="22"/>
          <w:szCs w:val="22"/>
        </w:rPr>
        <w:t xml:space="preserve"> </w:t>
      </w:r>
      <w:r w:rsidR="00DD18A6" w:rsidRPr="00A34B18">
        <w:rPr>
          <w:sz w:val="22"/>
          <w:szCs w:val="22"/>
        </w:rPr>
        <w:t xml:space="preserve"> </w:t>
      </w:r>
    </w:p>
    <w:p w:rsidR="00EB43B0" w:rsidRPr="00A34B18" w:rsidRDefault="00EB43B0" w:rsidP="00A34B18">
      <w:pPr>
        <w:ind w:left="360"/>
        <w:rPr>
          <w:sz w:val="22"/>
          <w:szCs w:val="22"/>
        </w:rPr>
      </w:pPr>
    </w:p>
    <w:p w:rsidR="00EB43B0" w:rsidRPr="00A34B18" w:rsidRDefault="00EB43B0" w:rsidP="00A34B18">
      <w:pPr>
        <w:ind w:left="360"/>
        <w:rPr>
          <w:sz w:val="22"/>
          <w:szCs w:val="22"/>
        </w:rPr>
      </w:pPr>
      <w:r w:rsidRPr="00A34B18">
        <w:rPr>
          <w:sz w:val="22"/>
          <w:szCs w:val="22"/>
        </w:rPr>
        <w:t>Staff Present: Paul Kirc</w:t>
      </w:r>
      <w:r w:rsidR="00E770A2" w:rsidRPr="00A34B18">
        <w:rPr>
          <w:sz w:val="22"/>
          <w:szCs w:val="22"/>
        </w:rPr>
        <w:t>hhoff, Patti Tye</w:t>
      </w:r>
      <w:r w:rsidRPr="00A34B18">
        <w:rPr>
          <w:sz w:val="22"/>
          <w:szCs w:val="22"/>
        </w:rPr>
        <w:t>, Lana Nelson, Lisa Jobe</w:t>
      </w:r>
      <w:r w:rsidR="00772356" w:rsidRPr="00A34B18">
        <w:rPr>
          <w:sz w:val="22"/>
          <w:szCs w:val="22"/>
        </w:rPr>
        <w:t>, Karen Eagleson, Robbie Myer, Sara Allen</w:t>
      </w:r>
      <w:r w:rsidR="00DD18A6" w:rsidRPr="00A34B18">
        <w:rPr>
          <w:sz w:val="22"/>
          <w:szCs w:val="22"/>
        </w:rPr>
        <w:t>, Rick Daly, Steve Shaw</w:t>
      </w:r>
    </w:p>
    <w:p w:rsidR="00EB43B0" w:rsidRPr="00A34B18" w:rsidRDefault="00EB43B0" w:rsidP="00A34B18">
      <w:pPr>
        <w:ind w:left="360"/>
        <w:rPr>
          <w:sz w:val="22"/>
          <w:szCs w:val="22"/>
        </w:rPr>
      </w:pPr>
    </w:p>
    <w:p w:rsidR="00EB43B0" w:rsidRDefault="00EB43B0" w:rsidP="00A34B18">
      <w:pPr>
        <w:ind w:left="360"/>
        <w:rPr>
          <w:sz w:val="22"/>
          <w:szCs w:val="22"/>
        </w:rPr>
      </w:pPr>
      <w:r w:rsidRPr="00A34B18">
        <w:rPr>
          <w:sz w:val="22"/>
          <w:szCs w:val="22"/>
        </w:rPr>
        <w:t>Guests:  Chris B</w:t>
      </w:r>
      <w:r w:rsidR="00B33B23" w:rsidRPr="00A34B18">
        <w:rPr>
          <w:sz w:val="22"/>
          <w:szCs w:val="22"/>
        </w:rPr>
        <w:t>er</w:t>
      </w:r>
      <w:r w:rsidR="00E3317E">
        <w:rPr>
          <w:sz w:val="22"/>
          <w:szCs w:val="22"/>
        </w:rPr>
        <w:t>ndt, Brad Harris</w:t>
      </w:r>
      <w:r w:rsidR="00772356" w:rsidRPr="00A34B18">
        <w:rPr>
          <w:sz w:val="22"/>
          <w:szCs w:val="22"/>
        </w:rPr>
        <w:t>,</w:t>
      </w:r>
      <w:r w:rsidR="00E770A2" w:rsidRPr="00A34B18">
        <w:rPr>
          <w:sz w:val="22"/>
          <w:szCs w:val="22"/>
        </w:rPr>
        <w:t xml:space="preserve"> Mark Kempker,</w:t>
      </w:r>
      <w:r w:rsidR="00DD18A6" w:rsidRPr="00A34B18">
        <w:rPr>
          <w:sz w:val="22"/>
          <w:szCs w:val="22"/>
        </w:rPr>
        <w:t xml:space="preserve"> Karla Marshall, Jimalee O’Connor, Charlie Peel, Keith Henke, Shari Dye, Patrick Seamands, Mark Diedrich, Dane Riafesel, Jeff Riddle, Kelly Bobeen, Jamie Kidd, Alan Wyatt, Ina Smith, Jim Fingerhut,  </w:t>
      </w:r>
    </w:p>
    <w:p w:rsidR="00E3317E" w:rsidRDefault="00E3317E" w:rsidP="00A34B18">
      <w:pPr>
        <w:ind w:left="360"/>
        <w:rPr>
          <w:sz w:val="22"/>
          <w:szCs w:val="22"/>
        </w:rPr>
      </w:pPr>
    </w:p>
    <w:p w:rsidR="00E3317E" w:rsidRPr="00A34B18" w:rsidRDefault="00E3317E" w:rsidP="00A34B18">
      <w:pPr>
        <w:ind w:left="360"/>
        <w:rPr>
          <w:sz w:val="22"/>
          <w:szCs w:val="22"/>
        </w:rPr>
      </w:pPr>
      <w:r>
        <w:rPr>
          <w:sz w:val="22"/>
          <w:szCs w:val="22"/>
        </w:rPr>
        <w:t>Phone:  Terri Blunk</w:t>
      </w:r>
    </w:p>
    <w:p w:rsidR="00E770A2" w:rsidRPr="00A34B18" w:rsidRDefault="00E770A2" w:rsidP="00E3317E">
      <w:pPr>
        <w:rPr>
          <w:sz w:val="22"/>
          <w:szCs w:val="22"/>
        </w:rPr>
      </w:pPr>
    </w:p>
    <w:p w:rsidR="00EB43B0" w:rsidRPr="00A34B18" w:rsidRDefault="00EB43B0" w:rsidP="00A34B18">
      <w:pPr>
        <w:ind w:left="360"/>
        <w:rPr>
          <w:sz w:val="22"/>
          <w:szCs w:val="22"/>
        </w:rPr>
      </w:pPr>
      <w:r w:rsidRPr="00A34B18">
        <w:rPr>
          <w:sz w:val="22"/>
          <w:szCs w:val="22"/>
        </w:rPr>
        <w:t xml:space="preserve">Minutes from previous meeting: A motion was made by </w:t>
      </w:r>
      <w:r w:rsidR="00176E79" w:rsidRPr="00A34B18">
        <w:rPr>
          <w:sz w:val="22"/>
          <w:szCs w:val="22"/>
        </w:rPr>
        <w:t>Bill K</w:t>
      </w:r>
      <w:r w:rsidR="00E770A2" w:rsidRPr="00A34B18">
        <w:rPr>
          <w:sz w:val="22"/>
          <w:szCs w:val="22"/>
        </w:rPr>
        <w:t>.</w:t>
      </w:r>
      <w:r w:rsidRPr="00A34B18">
        <w:rPr>
          <w:sz w:val="22"/>
          <w:szCs w:val="22"/>
        </w:rPr>
        <w:t xml:space="preserve"> to accept the minutes as written, seconded by </w:t>
      </w:r>
      <w:r w:rsidR="00176E79" w:rsidRPr="00A34B18">
        <w:rPr>
          <w:sz w:val="22"/>
          <w:szCs w:val="22"/>
        </w:rPr>
        <w:t>Cory J</w:t>
      </w:r>
      <w:r w:rsidR="00483D07" w:rsidRPr="00A34B18">
        <w:rPr>
          <w:sz w:val="22"/>
          <w:szCs w:val="22"/>
        </w:rPr>
        <w:t>.</w:t>
      </w:r>
      <w:r w:rsidRPr="00A34B18">
        <w:rPr>
          <w:sz w:val="22"/>
          <w:szCs w:val="22"/>
        </w:rPr>
        <w:t xml:space="preserve"> and passed unanimously</w:t>
      </w:r>
    </w:p>
    <w:p w:rsidR="00EB43B0" w:rsidRPr="00A34B18" w:rsidRDefault="00EB43B0" w:rsidP="00A34B18">
      <w:pPr>
        <w:ind w:left="360"/>
        <w:rPr>
          <w:sz w:val="22"/>
          <w:szCs w:val="22"/>
        </w:rPr>
      </w:pPr>
    </w:p>
    <w:p w:rsidR="00EB43B0" w:rsidRPr="00A34B18" w:rsidRDefault="00EB43B0" w:rsidP="00E3317E">
      <w:pPr>
        <w:rPr>
          <w:b/>
          <w:sz w:val="22"/>
          <w:szCs w:val="22"/>
        </w:rPr>
      </w:pPr>
    </w:p>
    <w:p w:rsidR="00EB43B0" w:rsidRPr="00A34B18" w:rsidRDefault="00EB43B0" w:rsidP="00A34B18">
      <w:pPr>
        <w:ind w:left="360"/>
        <w:rPr>
          <w:b/>
          <w:sz w:val="22"/>
          <w:szCs w:val="22"/>
        </w:rPr>
      </w:pPr>
      <w:r w:rsidRPr="00A34B18">
        <w:rPr>
          <w:b/>
          <w:sz w:val="22"/>
          <w:szCs w:val="22"/>
        </w:rPr>
        <w:t xml:space="preserve">                          Reports:  </w:t>
      </w:r>
    </w:p>
    <w:p w:rsidR="00176E79" w:rsidRPr="00A34B18" w:rsidRDefault="00EB43B0" w:rsidP="00E3317E">
      <w:pPr>
        <w:autoSpaceDE w:val="0"/>
        <w:autoSpaceDN w:val="0"/>
        <w:adjustRightInd w:val="0"/>
        <w:ind w:left="360"/>
        <w:rPr>
          <w:sz w:val="22"/>
          <w:szCs w:val="22"/>
        </w:rPr>
      </w:pPr>
      <w:r w:rsidRPr="00A34B18">
        <w:rPr>
          <w:sz w:val="22"/>
          <w:szCs w:val="22"/>
        </w:rPr>
        <w:t xml:space="preserve">EPA report presented by </w:t>
      </w:r>
      <w:r w:rsidR="00E3317E">
        <w:rPr>
          <w:sz w:val="22"/>
          <w:szCs w:val="22"/>
        </w:rPr>
        <w:t>Terri Blunk</w:t>
      </w:r>
    </w:p>
    <w:p w:rsidR="004E65A5" w:rsidRPr="00A34B18" w:rsidRDefault="00176E79" w:rsidP="00A34B18">
      <w:pPr>
        <w:pStyle w:val="Default"/>
        <w:spacing w:after="20"/>
        <w:ind w:left="360"/>
        <w:rPr>
          <w:rFonts w:ascii="Times New Roman" w:hAnsi="Times New Roman" w:cs="Times New Roman"/>
          <w:sz w:val="22"/>
          <w:szCs w:val="22"/>
        </w:rPr>
      </w:pPr>
      <w:r w:rsidRPr="00A34B18">
        <w:rPr>
          <w:rFonts w:ascii="Times New Roman" w:hAnsi="Times New Roman" w:cs="Times New Roman"/>
          <w:sz w:val="22"/>
          <w:szCs w:val="22"/>
        </w:rPr>
        <w:t xml:space="preserve">The planning committee would like to thank everyone for attending the conference. Through mid-September, the conference website www.regonline.com/2019LEPC will be updated with presentations </w:t>
      </w:r>
      <w:r w:rsidR="00A34B18" w:rsidRPr="00A34B18">
        <w:rPr>
          <w:rFonts w:ascii="Times New Roman" w:hAnsi="Times New Roman" w:cs="Times New Roman"/>
          <w:sz w:val="22"/>
          <w:szCs w:val="22"/>
        </w:rPr>
        <w:t>we have</w:t>
      </w:r>
      <w:r w:rsidRPr="00A34B18">
        <w:rPr>
          <w:rFonts w:ascii="Times New Roman" w:hAnsi="Times New Roman" w:cs="Times New Roman"/>
          <w:sz w:val="22"/>
          <w:szCs w:val="22"/>
        </w:rPr>
        <w:t xml:space="preserve"> received permission to post and photos. If </w:t>
      </w:r>
      <w:r w:rsidR="00A34B18" w:rsidRPr="00A34B18">
        <w:rPr>
          <w:rFonts w:ascii="Times New Roman" w:hAnsi="Times New Roman" w:cs="Times New Roman"/>
          <w:sz w:val="22"/>
          <w:szCs w:val="22"/>
        </w:rPr>
        <w:t>you would</w:t>
      </w:r>
      <w:r w:rsidRPr="00A34B18">
        <w:rPr>
          <w:rFonts w:ascii="Times New Roman" w:hAnsi="Times New Roman" w:cs="Times New Roman"/>
          <w:sz w:val="22"/>
          <w:szCs w:val="22"/>
        </w:rPr>
        <w:t xml:space="preserve"> like to help the planning committee plan the 2021 conference, please contact Terri Blunk at blunk.terri@epa.gov or 913-551-7013</w:t>
      </w:r>
    </w:p>
    <w:p w:rsidR="00176E79" w:rsidRPr="00A34B18" w:rsidRDefault="00176E79" w:rsidP="00A34B18">
      <w:pPr>
        <w:pStyle w:val="Default"/>
        <w:ind w:left="360"/>
        <w:rPr>
          <w:rFonts w:ascii="Times New Roman" w:hAnsi="Times New Roman" w:cs="Times New Roman"/>
          <w:sz w:val="22"/>
          <w:szCs w:val="22"/>
        </w:rPr>
      </w:pPr>
    </w:p>
    <w:p w:rsidR="00176E79" w:rsidRPr="00A34B18" w:rsidRDefault="00176E79" w:rsidP="00A34B18">
      <w:pPr>
        <w:pStyle w:val="Default"/>
        <w:ind w:left="360"/>
        <w:rPr>
          <w:rFonts w:ascii="Times New Roman" w:hAnsi="Times New Roman" w:cs="Times New Roman"/>
          <w:sz w:val="22"/>
          <w:szCs w:val="22"/>
        </w:rPr>
      </w:pPr>
      <w:r w:rsidRPr="00A34B18">
        <w:rPr>
          <w:rFonts w:ascii="Times New Roman" w:hAnsi="Times New Roman" w:cs="Times New Roman"/>
          <w:sz w:val="22"/>
          <w:szCs w:val="22"/>
        </w:rPr>
        <w:t>The List of Lists is a consolidated list of chemicals subject to EPCRA, CERCLA, and Section 112(r) of the Clean Air Act (CAA). It was prepared to help facilities handling chemicals determine, for a specific chemical, whether they may be subject to certain reporting requirements. For more information visit. www.epa.gov/epcra/consolidated-list-lists-under-epcracerclacaa-ss112r-june-2019-version</w:t>
      </w:r>
    </w:p>
    <w:p w:rsidR="005F6A04" w:rsidRPr="00A34B18" w:rsidRDefault="005F6A04" w:rsidP="00A34B18">
      <w:pPr>
        <w:pStyle w:val="Default"/>
        <w:ind w:left="360"/>
        <w:rPr>
          <w:rFonts w:ascii="Times New Roman" w:hAnsi="Times New Roman" w:cs="Times New Roman"/>
          <w:sz w:val="22"/>
          <w:szCs w:val="22"/>
        </w:rPr>
      </w:pPr>
    </w:p>
    <w:p w:rsidR="009F604F" w:rsidRPr="00A34B18" w:rsidRDefault="00176E79" w:rsidP="00A34B18">
      <w:pPr>
        <w:tabs>
          <w:tab w:val="left" w:pos="360"/>
          <w:tab w:val="left" w:pos="810"/>
          <w:tab w:val="left" w:pos="1080"/>
        </w:tabs>
        <w:autoSpaceDE w:val="0"/>
        <w:autoSpaceDN w:val="0"/>
        <w:adjustRightInd w:val="0"/>
        <w:ind w:left="360"/>
        <w:rPr>
          <w:sz w:val="22"/>
          <w:szCs w:val="22"/>
        </w:rPr>
      </w:pPr>
      <w:r w:rsidRPr="00A34B18">
        <w:rPr>
          <w:sz w:val="22"/>
          <w:szCs w:val="22"/>
        </w:rPr>
        <w:t xml:space="preserve">On June 4, 2019, EPA Administrator Andrew Wheeler signed a final rule to amend the emergency release notification regulations under EPCRA. This amendment adds a reporting exemption for air emissions from animal waste at farms. For more information, visit: www.epa.gov/epcra/cercla-and-epcra-reporting-requirements-air-releases-hazardous-substances-animal-waste-farms </w:t>
      </w:r>
    </w:p>
    <w:p w:rsidR="004E65A5" w:rsidRPr="00A34B18" w:rsidRDefault="004E65A5" w:rsidP="00A34B18">
      <w:pPr>
        <w:pStyle w:val="Default"/>
        <w:ind w:left="360"/>
        <w:rPr>
          <w:rFonts w:ascii="Times New Roman" w:hAnsi="Times New Roman" w:cs="Times New Roman"/>
          <w:bCs/>
          <w:sz w:val="22"/>
          <w:szCs w:val="22"/>
        </w:rPr>
      </w:pPr>
    </w:p>
    <w:p w:rsidR="00176E79" w:rsidRPr="00A34B18" w:rsidRDefault="00176E79" w:rsidP="00A34B18">
      <w:pPr>
        <w:pStyle w:val="Default"/>
        <w:ind w:left="360"/>
        <w:rPr>
          <w:rFonts w:ascii="Times New Roman" w:hAnsi="Times New Roman" w:cs="Times New Roman"/>
          <w:sz w:val="22"/>
          <w:szCs w:val="22"/>
        </w:rPr>
      </w:pPr>
    </w:p>
    <w:p w:rsidR="00176E79" w:rsidRPr="00A34B18" w:rsidRDefault="00176E79" w:rsidP="00A34B18">
      <w:pPr>
        <w:pStyle w:val="Default"/>
        <w:ind w:left="360"/>
        <w:rPr>
          <w:rFonts w:ascii="Times New Roman" w:hAnsi="Times New Roman" w:cs="Times New Roman"/>
          <w:sz w:val="22"/>
          <w:szCs w:val="22"/>
        </w:rPr>
      </w:pPr>
      <w:r w:rsidRPr="00A34B18">
        <w:rPr>
          <w:rFonts w:ascii="Times New Roman" w:hAnsi="Times New Roman" w:cs="Times New Roman"/>
          <w:sz w:val="22"/>
          <w:szCs w:val="22"/>
        </w:rPr>
        <w:t xml:space="preserve">For information on removal actions completed by EPA, please visit the new website at https://response.epa.gov </w:t>
      </w:r>
    </w:p>
    <w:p w:rsidR="00176E79" w:rsidRPr="00A34B18" w:rsidRDefault="00176E79" w:rsidP="00A34B18">
      <w:pPr>
        <w:pStyle w:val="Default"/>
        <w:ind w:left="360"/>
        <w:rPr>
          <w:rFonts w:ascii="Times New Roman" w:hAnsi="Times New Roman" w:cs="Times New Roman"/>
          <w:sz w:val="22"/>
          <w:szCs w:val="22"/>
        </w:rPr>
      </w:pPr>
      <w:r w:rsidRPr="00A34B18">
        <w:rPr>
          <w:rFonts w:ascii="Times New Roman" w:hAnsi="Times New Roman" w:cs="Times New Roman"/>
          <w:sz w:val="22"/>
          <w:szCs w:val="22"/>
        </w:rPr>
        <w:t xml:space="preserve">For more information about response efforts, regulations, tools, and research that will help the regulated community, government entities, and concerned citizens prevent, prepare for, and respond to emergencies visit: www.epa.gov/emergency-response </w:t>
      </w:r>
    </w:p>
    <w:p w:rsidR="00176E79" w:rsidRPr="00A34B18" w:rsidRDefault="00176E79" w:rsidP="00A34B18">
      <w:pPr>
        <w:pStyle w:val="Default"/>
        <w:ind w:left="360"/>
        <w:rPr>
          <w:rFonts w:ascii="Times New Roman" w:hAnsi="Times New Roman" w:cs="Times New Roman"/>
          <w:sz w:val="22"/>
          <w:szCs w:val="22"/>
        </w:rPr>
      </w:pPr>
      <w:r w:rsidRPr="00A34B18">
        <w:rPr>
          <w:rFonts w:ascii="Times New Roman" w:hAnsi="Times New Roman" w:cs="Times New Roman"/>
          <w:bCs/>
          <w:sz w:val="22"/>
          <w:szCs w:val="22"/>
        </w:rPr>
        <w:lastRenderedPageBreak/>
        <w:t>Local Government Reimbursements</w:t>
      </w:r>
      <w:r w:rsidRPr="00A34B18">
        <w:rPr>
          <w:rFonts w:ascii="Times New Roman" w:hAnsi="Times New Roman" w:cs="Times New Roman"/>
          <w:b/>
          <w:bCs/>
          <w:sz w:val="22"/>
          <w:szCs w:val="22"/>
        </w:rPr>
        <w:t xml:space="preserve"> – </w:t>
      </w:r>
      <w:r w:rsidRPr="00A34B18">
        <w:rPr>
          <w:rFonts w:ascii="Times New Roman" w:hAnsi="Times New Roman" w:cs="Times New Roman"/>
          <w:bCs/>
          <w:sz w:val="22"/>
          <w:szCs w:val="22"/>
        </w:rPr>
        <w:t>Hazardous Substance Claims</w:t>
      </w:r>
      <w:r w:rsidRPr="00A34B18">
        <w:rPr>
          <w:rFonts w:ascii="Times New Roman" w:hAnsi="Times New Roman" w:cs="Times New Roman"/>
          <w:b/>
          <w:bCs/>
          <w:sz w:val="22"/>
          <w:szCs w:val="22"/>
        </w:rPr>
        <w:t xml:space="preserve">. </w:t>
      </w:r>
      <w:r w:rsidRPr="00A34B18">
        <w:rPr>
          <w:rFonts w:ascii="Times New Roman" w:hAnsi="Times New Roman" w:cs="Times New Roman"/>
          <w:sz w:val="22"/>
          <w:szCs w:val="22"/>
        </w:rPr>
        <w:t xml:space="preserve">To make a claim to EPA for reimbursement of costs associated with a hazardous materials response, go to www.epa.gov/emergency-response/local-governments-reimbursement-program </w:t>
      </w:r>
    </w:p>
    <w:p w:rsidR="00176E79" w:rsidRPr="00A34B18" w:rsidRDefault="00176E79" w:rsidP="00A34B18">
      <w:pPr>
        <w:pStyle w:val="Default"/>
        <w:ind w:left="360"/>
        <w:rPr>
          <w:rFonts w:ascii="Times New Roman" w:hAnsi="Times New Roman" w:cs="Times New Roman"/>
          <w:sz w:val="22"/>
          <w:szCs w:val="22"/>
        </w:rPr>
      </w:pPr>
      <w:r w:rsidRPr="00A34B18">
        <w:rPr>
          <w:rFonts w:ascii="Times New Roman" w:hAnsi="Times New Roman" w:cs="Times New Roman"/>
          <w:bCs/>
          <w:sz w:val="22"/>
          <w:szCs w:val="22"/>
        </w:rPr>
        <w:t>U.S. Coast Guard National Pollution Funds Center (NPFC) – Oil Claims</w:t>
      </w:r>
      <w:r w:rsidRPr="00A34B18">
        <w:rPr>
          <w:rFonts w:ascii="Times New Roman" w:hAnsi="Times New Roman" w:cs="Times New Roman"/>
          <w:b/>
          <w:bCs/>
          <w:sz w:val="22"/>
          <w:szCs w:val="22"/>
        </w:rPr>
        <w:t xml:space="preserve">. </w:t>
      </w:r>
      <w:r w:rsidRPr="00A34B18">
        <w:rPr>
          <w:rFonts w:ascii="Times New Roman" w:hAnsi="Times New Roman" w:cs="Times New Roman"/>
          <w:sz w:val="22"/>
          <w:szCs w:val="22"/>
        </w:rPr>
        <w:t xml:space="preserve">To make a claim for costs or damages from an incident under the Oil Pollution Act of 1990, use the two-page form found at the bottom of the NPFC Claimant's Guide, which can be found at www.uscg.mil/npfc/urg/ </w:t>
      </w:r>
    </w:p>
    <w:p w:rsidR="00546397" w:rsidRPr="00A34B18" w:rsidRDefault="00546397" w:rsidP="00A34B18">
      <w:pPr>
        <w:pStyle w:val="Default"/>
        <w:ind w:left="360"/>
        <w:rPr>
          <w:rFonts w:ascii="Times New Roman" w:hAnsi="Times New Roman" w:cs="Times New Roman"/>
          <w:sz w:val="22"/>
          <w:szCs w:val="22"/>
        </w:rPr>
      </w:pPr>
    </w:p>
    <w:p w:rsidR="00B05ECD" w:rsidRPr="00A34B18" w:rsidRDefault="00B05ECD" w:rsidP="00A34B18">
      <w:pPr>
        <w:pStyle w:val="Default"/>
        <w:ind w:left="360"/>
        <w:rPr>
          <w:rFonts w:ascii="Times New Roman" w:hAnsi="Times New Roman" w:cs="Times New Roman"/>
          <w:sz w:val="22"/>
          <w:szCs w:val="22"/>
        </w:rPr>
      </w:pPr>
    </w:p>
    <w:p w:rsidR="00B05ECD" w:rsidRPr="00A34B18" w:rsidRDefault="00B05ECD" w:rsidP="00A34B18">
      <w:pPr>
        <w:pStyle w:val="Default"/>
        <w:ind w:left="360"/>
        <w:rPr>
          <w:rFonts w:ascii="Times New Roman" w:hAnsi="Times New Roman" w:cs="Times New Roman"/>
          <w:sz w:val="22"/>
          <w:szCs w:val="22"/>
        </w:rPr>
      </w:pPr>
      <w:r w:rsidRPr="00A34B18">
        <w:rPr>
          <w:rFonts w:ascii="Times New Roman" w:hAnsi="Times New Roman" w:cs="Times New Roman"/>
          <w:sz w:val="22"/>
          <w:szCs w:val="22"/>
        </w:rPr>
        <w:t xml:space="preserve">EPA Region 7 continues working on two ESF #10 Mission Assignments under R07-4435-DR-MO to assist the State of Missouri with the recovery and proper disposal of flood-displaced (“orphan”) containers potentially containing oil and hazardous materials, and to address any spills of hazardous materials resulting from the 2019 Missouri flooding. </w:t>
      </w:r>
    </w:p>
    <w:p w:rsidR="00B05ECD" w:rsidRPr="00A34B18" w:rsidRDefault="00B05ECD" w:rsidP="00A34B18">
      <w:pPr>
        <w:pStyle w:val="Default"/>
        <w:ind w:left="360"/>
        <w:rPr>
          <w:rFonts w:ascii="Times New Roman" w:hAnsi="Times New Roman" w:cs="Times New Roman"/>
          <w:sz w:val="22"/>
          <w:szCs w:val="22"/>
        </w:rPr>
      </w:pPr>
      <w:r w:rsidRPr="00A34B18">
        <w:rPr>
          <w:rFonts w:ascii="Times New Roman" w:hAnsi="Times New Roman" w:cs="Times New Roman"/>
          <w:sz w:val="22"/>
          <w:szCs w:val="22"/>
        </w:rPr>
        <w:t xml:space="preserve">Approximately 124 miles of </w:t>
      </w:r>
      <w:r w:rsidR="00A34B18" w:rsidRPr="00A34B18">
        <w:rPr>
          <w:rFonts w:ascii="Times New Roman" w:hAnsi="Times New Roman" w:cs="Times New Roman"/>
          <w:sz w:val="22"/>
          <w:szCs w:val="22"/>
        </w:rPr>
        <w:t>flood-impacted</w:t>
      </w:r>
      <w:r w:rsidRPr="00A34B18">
        <w:rPr>
          <w:rFonts w:ascii="Times New Roman" w:hAnsi="Times New Roman" w:cs="Times New Roman"/>
          <w:sz w:val="22"/>
          <w:szCs w:val="22"/>
        </w:rPr>
        <w:t xml:space="preserve"> levees have been assessed. </w:t>
      </w:r>
    </w:p>
    <w:p w:rsidR="00E3317E" w:rsidRDefault="00E3317E" w:rsidP="00A34B18">
      <w:pPr>
        <w:pStyle w:val="Default"/>
        <w:ind w:left="360"/>
        <w:rPr>
          <w:rFonts w:ascii="Times New Roman" w:hAnsi="Times New Roman" w:cs="Times New Roman"/>
          <w:sz w:val="22"/>
          <w:szCs w:val="22"/>
        </w:rPr>
      </w:pPr>
    </w:p>
    <w:p w:rsidR="00B05ECD" w:rsidRPr="00A34B18" w:rsidRDefault="00B05ECD" w:rsidP="00A34B18">
      <w:pPr>
        <w:pStyle w:val="Default"/>
        <w:ind w:left="360"/>
        <w:rPr>
          <w:rFonts w:ascii="Times New Roman" w:hAnsi="Times New Roman" w:cs="Times New Roman"/>
          <w:sz w:val="22"/>
          <w:szCs w:val="22"/>
        </w:rPr>
      </w:pPr>
      <w:r w:rsidRPr="00A34B18">
        <w:rPr>
          <w:rFonts w:ascii="Times New Roman" w:hAnsi="Times New Roman" w:cs="Times New Roman"/>
          <w:sz w:val="22"/>
          <w:szCs w:val="22"/>
        </w:rPr>
        <w:t xml:space="preserve">EPA and MDNR completed reconnaissance of the Missouri River in the </w:t>
      </w:r>
      <w:r w:rsidR="00A34B18" w:rsidRPr="00A34B18">
        <w:rPr>
          <w:rFonts w:ascii="Times New Roman" w:hAnsi="Times New Roman" w:cs="Times New Roman"/>
          <w:sz w:val="22"/>
          <w:szCs w:val="22"/>
        </w:rPr>
        <w:t>eight</w:t>
      </w:r>
      <w:r w:rsidRPr="00A34B18">
        <w:rPr>
          <w:rFonts w:ascii="Times New Roman" w:hAnsi="Times New Roman" w:cs="Times New Roman"/>
          <w:sz w:val="22"/>
          <w:szCs w:val="22"/>
        </w:rPr>
        <w:t xml:space="preserve"> counties for which the State of Missouri requested EPA’s assistance. Approximately 300 river miles were reconned. </w:t>
      </w:r>
    </w:p>
    <w:p w:rsidR="00B05ECD" w:rsidRPr="00A34B18" w:rsidRDefault="00B05ECD" w:rsidP="00A34B18">
      <w:pPr>
        <w:pStyle w:val="Default"/>
        <w:ind w:left="360"/>
        <w:rPr>
          <w:rFonts w:ascii="Times New Roman" w:hAnsi="Times New Roman" w:cs="Times New Roman"/>
          <w:sz w:val="22"/>
          <w:szCs w:val="22"/>
        </w:rPr>
      </w:pPr>
      <w:r w:rsidRPr="00A34B18">
        <w:rPr>
          <w:rFonts w:ascii="Times New Roman" w:hAnsi="Times New Roman" w:cs="Times New Roman"/>
          <w:sz w:val="22"/>
          <w:szCs w:val="22"/>
        </w:rPr>
        <w:t xml:space="preserve">Recovered containers are segregated and staged at a MODOT facility in Mound City pending waste characterization and proper disposal. Thus </w:t>
      </w:r>
      <w:r w:rsidR="00A34B18" w:rsidRPr="00A34B18">
        <w:rPr>
          <w:rFonts w:ascii="Times New Roman" w:hAnsi="Times New Roman" w:cs="Times New Roman"/>
          <w:sz w:val="22"/>
          <w:szCs w:val="22"/>
        </w:rPr>
        <w:t>far,</w:t>
      </w:r>
      <w:r w:rsidRPr="00A34B18">
        <w:rPr>
          <w:rFonts w:ascii="Times New Roman" w:hAnsi="Times New Roman" w:cs="Times New Roman"/>
          <w:sz w:val="22"/>
          <w:szCs w:val="22"/>
        </w:rPr>
        <w:t xml:space="preserve"> 741 tanks, drums and other containers have been recovered from flooded areas and approximately 14,500 gallons of oil/hazardous materials have been characterized and bulked for disposal. </w:t>
      </w:r>
    </w:p>
    <w:p w:rsidR="00E3317E" w:rsidRDefault="00E3317E" w:rsidP="00A34B18">
      <w:pPr>
        <w:pStyle w:val="Default"/>
        <w:ind w:left="360"/>
        <w:rPr>
          <w:rFonts w:ascii="Times New Roman" w:hAnsi="Times New Roman" w:cs="Times New Roman"/>
          <w:sz w:val="22"/>
          <w:szCs w:val="22"/>
        </w:rPr>
      </w:pPr>
    </w:p>
    <w:p w:rsidR="00B05ECD" w:rsidRPr="00A34B18" w:rsidRDefault="00B05ECD" w:rsidP="00A34B18">
      <w:pPr>
        <w:pStyle w:val="Default"/>
        <w:ind w:left="360"/>
        <w:rPr>
          <w:rFonts w:ascii="Times New Roman" w:hAnsi="Times New Roman" w:cs="Times New Roman"/>
          <w:sz w:val="22"/>
          <w:szCs w:val="22"/>
        </w:rPr>
      </w:pPr>
      <w:r w:rsidRPr="00A34B18">
        <w:rPr>
          <w:rFonts w:ascii="Times New Roman" w:hAnsi="Times New Roman" w:cs="Times New Roman"/>
          <w:sz w:val="22"/>
          <w:szCs w:val="22"/>
        </w:rPr>
        <w:t xml:space="preserve">EPA projects that field-based reconnaissance and recovery operations under R07-4435 will be completed by early August. Bulking and disposal of collected oil/hazardous materials, and final closure of the MODOT staging area in Mound City, is anticipated to take approximately 1-2 additional week(s) with a reduced staffing presence </w:t>
      </w:r>
    </w:p>
    <w:p w:rsidR="00E3317E" w:rsidRDefault="00E3317E" w:rsidP="00A34B18">
      <w:pPr>
        <w:pStyle w:val="Default"/>
        <w:ind w:left="360"/>
        <w:rPr>
          <w:rFonts w:ascii="Times New Roman" w:hAnsi="Times New Roman" w:cs="Times New Roman"/>
          <w:sz w:val="22"/>
          <w:szCs w:val="22"/>
        </w:rPr>
      </w:pPr>
    </w:p>
    <w:p w:rsidR="005F6A04" w:rsidRPr="00A34B18" w:rsidRDefault="00B05ECD" w:rsidP="00A34B18">
      <w:pPr>
        <w:pStyle w:val="Default"/>
        <w:ind w:left="360"/>
        <w:rPr>
          <w:rFonts w:ascii="Times New Roman" w:hAnsi="Times New Roman" w:cs="Times New Roman"/>
          <w:sz w:val="22"/>
          <w:szCs w:val="22"/>
        </w:rPr>
      </w:pPr>
      <w:r w:rsidRPr="00A34B18">
        <w:rPr>
          <w:rFonts w:ascii="Times New Roman" w:hAnsi="Times New Roman" w:cs="Times New Roman"/>
          <w:sz w:val="22"/>
          <w:szCs w:val="22"/>
        </w:rPr>
        <w:t>The NETI eLearning Center provides online eLearning, live webinar, and classroom training opportunities to environmental enforcement personnel (including government inspectors, the legal community, and investigators) in federal, state, tribal and local governments. For more information on all learning opportunities visit www.epa.gov/compliance/national-enforcement-training-institute-neti-elearning-center</w:t>
      </w:r>
    </w:p>
    <w:p w:rsidR="009F7580" w:rsidRPr="00A34B18" w:rsidRDefault="009F7580" w:rsidP="00A34B18">
      <w:pPr>
        <w:ind w:left="360"/>
        <w:rPr>
          <w:sz w:val="22"/>
          <w:szCs w:val="22"/>
        </w:rPr>
      </w:pPr>
    </w:p>
    <w:p w:rsidR="00EB43B0" w:rsidRPr="00A34B18" w:rsidRDefault="00AF67EE" w:rsidP="00A34B18">
      <w:pPr>
        <w:ind w:left="360"/>
        <w:rPr>
          <w:sz w:val="22"/>
          <w:szCs w:val="22"/>
        </w:rPr>
      </w:pPr>
      <w:r w:rsidRPr="00A34B18">
        <w:rPr>
          <w:sz w:val="22"/>
          <w:szCs w:val="22"/>
        </w:rPr>
        <w:t>Brad Harris</w:t>
      </w:r>
      <w:r w:rsidR="00EB43B0" w:rsidRPr="00A34B18">
        <w:rPr>
          <w:sz w:val="22"/>
          <w:szCs w:val="22"/>
        </w:rPr>
        <w:t xml:space="preserve"> presented DNR report</w:t>
      </w:r>
    </w:p>
    <w:p w:rsidR="00AF67EE" w:rsidRPr="00A34B18" w:rsidRDefault="00AF67EE" w:rsidP="00A34B18">
      <w:pPr>
        <w:pStyle w:val="Default"/>
        <w:ind w:left="360"/>
        <w:rPr>
          <w:rFonts w:ascii="Times New Roman" w:hAnsi="Times New Roman" w:cs="Times New Roman"/>
          <w:sz w:val="22"/>
          <w:szCs w:val="22"/>
        </w:rPr>
      </w:pPr>
    </w:p>
    <w:p w:rsidR="00B05ECD" w:rsidRPr="00A34B18" w:rsidRDefault="00B05ECD" w:rsidP="00A34B18">
      <w:pPr>
        <w:ind w:left="360"/>
        <w:contextualSpacing/>
        <w:rPr>
          <w:sz w:val="22"/>
          <w:szCs w:val="22"/>
        </w:rPr>
      </w:pPr>
      <w:r w:rsidRPr="00A34B18">
        <w:rPr>
          <w:sz w:val="22"/>
          <w:szCs w:val="22"/>
        </w:rPr>
        <w:t xml:space="preserve">The Department’s Environmental Emergency Response (EER) staff continues to engage and support local planning efforts through regular attendance at LEPC/LEPD and RHSOC meetings, either as standing committee members or in an Ex-Officio capacity. The EER staff also represents the Department at EPA Region 7 Regional Response Team (RRT) meetings, associated sub-area committee meetings, and participates in other committees such as EPA Region 7 EPCRA meetings. EER staff attended the EPA Region 7 LEPC Emergency Planning and Response Conference in Omaha on August 8-10, 2019 and are registered to attend the State Emergency Management Conference in St. Charles August 27-30, 2019 and the EPA Region 7 RRT meeting in Kansas City on September 25-26, 2019. </w:t>
      </w:r>
    </w:p>
    <w:p w:rsidR="00AF67EE" w:rsidRPr="00A34B18" w:rsidRDefault="00AF67EE" w:rsidP="00A34B18">
      <w:pPr>
        <w:pStyle w:val="Default"/>
        <w:ind w:left="360"/>
        <w:rPr>
          <w:rFonts w:ascii="Times New Roman" w:hAnsi="Times New Roman" w:cs="Times New Roman"/>
          <w:sz w:val="22"/>
          <w:szCs w:val="22"/>
        </w:rPr>
      </w:pPr>
    </w:p>
    <w:p w:rsidR="00B05ECD" w:rsidRPr="00A34B18" w:rsidRDefault="00B05ECD" w:rsidP="00A34B18">
      <w:pPr>
        <w:ind w:left="360"/>
        <w:contextualSpacing/>
        <w:rPr>
          <w:sz w:val="22"/>
          <w:szCs w:val="22"/>
        </w:rPr>
      </w:pPr>
      <w:r w:rsidRPr="00A34B18">
        <w:rPr>
          <w:sz w:val="22"/>
          <w:szCs w:val="22"/>
        </w:rPr>
        <w:t>The following efforts have been documented in the Missouri Environmental Emergency Response Tracking System (MEERTS) and other databases.</w:t>
      </w:r>
    </w:p>
    <w:p w:rsidR="00B05ECD" w:rsidRPr="00A34B18" w:rsidRDefault="00B05ECD" w:rsidP="00A34B18">
      <w:pPr>
        <w:ind w:left="360"/>
        <w:contextualSpacing/>
        <w:rPr>
          <w:sz w:val="22"/>
          <w:szCs w:val="22"/>
        </w:rPr>
      </w:pPr>
    </w:p>
    <w:p w:rsidR="00B05ECD" w:rsidRPr="00A34B18" w:rsidRDefault="00B05ECD" w:rsidP="00A34B18">
      <w:pPr>
        <w:ind w:left="360"/>
        <w:contextualSpacing/>
        <w:rPr>
          <w:sz w:val="22"/>
          <w:szCs w:val="22"/>
        </w:rPr>
      </w:pPr>
      <w:r w:rsidRPr="00A34B18">
        <w:rPr>
          <w:sz w:val="22"/>
          <w:szCs w:val="22"/>
        </w:rPr>
        <w:t>FY19 (July 2018 through June 2019)</w:t>
      </w:r>
    </w:p>
    <w:p w:rsidR="00B05ECD" w:rsidRPr="00A34B18" w:rsidRDefault="00B05ECD" w:rsidP="00A34B18">
      <w:pPr>
        <w:pStyle w:val="ListParagraph"/>
        <w:ind w:left="360"/>
        <w:contextualSpacing/>
        <w:rPr>
          <w:rFonts w:ascii="Times New Roman" w:hAnsi="Times New Roman"/>
        </w:rPr>
      </w:pPr>
      <w:r w:rsidRPr="00A34B18">
        <w:rPr>
          <w:rFonts w:ascii="Times New Roman" w:hAnsi="Times New Roman"/>
        </w:rPr>
        <w:t>1008 incidents (979 non-meth;</w:t>
      </w:r>
      <w:r w:rsidRPr="00A34B18" w:rsidDel="00796B0F">
        <w:rPr>
          <w:rFonts w:ascii="Times New Roman" w:hAnsi="Times New Roman"/>
        </w:rPr>
        <w:t xml:space="preserve"> </w:t>
      </w:r>
      <w:r w:rsidRPr="00A34B18">
        <w:rPr>
          <w:rFonts w:ascii="Times New Roman" w:hAnsi="Times New Roman"/>
        </w:rPr>
        <w:t>23 meth-related)</w:t>
      </w:r>
    </w:p>
    <w:p w:rsidR="00B05ECD" w:rsidRPr="00A34B18" w:rsidRDefault="00B05ECD" w:rsidP="00A34B18">
      <w:pPr>
        <w:pStyle w:val="ListParagraph"/>
        <w:ind w:left="360"/>
        <w:contextualSpacing/>
        <w:rPr>
          <w:rFonts w:ascii="Times New Roman" w:hAnsi="Times New Roman"/>
        </w:rPr>
      </w:pPr>
      <w:r w:rsidRPr="00A34B18">
        <w:rPr>
          <w:rFonts w:ascii="Times New Roman" w:hAnsi="Times New Roman"/>
        </w:rPr>
        <w:t>312 responses (31.8%)</w:t>
      </w:r>
    </w:p>
    <w:p w:rsidR="00B05ECD" w:rsidRPr="00A34B18" w:rsidRDefault="00B05ECD" w:rsidP="00A34B18">
      <w:pPr>
        <w:pStyle w:val="ListParagraph"/>
        <w:ind w:left="360"/>
        <w:contextualSpacing/>
        <w:rPr>
          <w:rFonts w:ascii="Times New Roman" w:hAnsi="Times New Roman"/>
        </w:rPr>
      </w:pPr>
      <w:r w:rsidRPr="00A34B18">
        <w:rPr>
          <w:rFonts w:ascii="Times New Roman" w:hAnsi="Times New Roman"/>
        </w:rPr>
        <w:t>276 technical assistance inquiries into the spill line were managed by EER staff</w:t>
      </w:r>
    </w:p>
    <w:p w:rsidR="00B05ECD" w:rsidRPr="00A34B18" w:rsidRDefault="00B05ECD" w:rsidP="00A34B18">
      <w:pPr>
        <w:pStyle w:val="ListParagraph"/>
        <w:ind w:left="360"/>
        <w:contextualSpacing/>
        <w:rPr>
          <w:rFonts w:ascii="Times New Roman" w:hAnsi="Times New Roman"/>
        </w:rPr>
      </w:pPr>
      <w:r w:rsidRPr="00A34B18">
        <w:rPr>
          <w:rFonts w:ascii="Times New Roman" w:hAnsi="Times New Roman"/>
        </w:rPr>
        <w:t>148 outreach events were participated in by EER staff</w:t>
      </w:r>
    </w:p>
    <w:p w:rsidR="00B05ECD" w:rsidRPr="00A34B18" w:rsidRDefault="00B05ECD" w:rsidP="00A34B18">
      <w:pPr>
        <w:ind w:left="360"/>
        <w:contextualSpacing/>
        <w:rPr>
          <w:sz w:val="22"/>
          <w:szCs w:val="22"/>
        </w:rPr>
      </w:pPr>
    </w:p>
    <w:p w:rsidR="00B05ECD" w:rsidRPr="00A34B18" w:rsidRDefault="00B05ECD" w:rsidP="00A34B18">
      <w:pPr>
        <w:ind w:left="360"/>
        <w:contextualSpacing/>
        <w:rPr>
          <w:sz w:val="22"/>
          <w:szCs w:val="22"/>
        </w:rPr>
      </w:pPr>
      <w:r w:rsidRPr="00A34B18">
        <w:rPr>
          <w:sz w:val="22"/>
          <w:szCs w:val="22"/>
        </w:rPr>
        <w:t>FY20 (July 2019)</w:t>
      </w:r>
    </w:p>
    <w:p w:rsidR="00B05ECD" w:rsidRPr="00A34B18" w:rsidRDefault="00B05ECD" w:rsidP="00A34B18">
      <w:pPr>
        <w:pStyle w:val="ListParagraph"/>
        <w:ind w:left="360"/>
        <w:contextualSpacing/>
        <w:rPr>
          <w:rFonts w:ascii="Times New Roman" w:hAnsi="Times New Roman"/>
        </w:rPr>
      </w:pPr>
      <w:r w:rsidRPr="00A34B18">
        <w:rPr>
          <w:rFonts w:ascii="Times New Roman" w:hAnsi="Times New Roman"/>
        </w:rPr>
        <w:t>85 incidents (84 non-meth; 1 meth-related)</w:t>
      </w:r>
    </w:p>
    <w:p w:rsidR="00B05ECD" w:rsidRPr="00A34B18" w:rsidRDefault="00B05ECD" w:rsidP="00A34B18">
      <w:pPr>
        <w:pStyle w:val="ListParagraph"/>
        <w:ind w:left="360"/>
        <w:contextualSpacing/>
        <w:rPr>
          <w:rFonts w:ascii="Times New Roman" w:hAnsi="Times New Roman"/>
        </w:rPr>
      </w:pPr>
      <w:r w:rsidRPr="00A34B18">
        <w:rPr>
          <w:rFonts w:ascii="Times New Roman" w:hAnsi="Times New Roman"/>
        </w:rPr>
        <w:t>14 responses (16.7%)</w:t>
      </w:r>
    </w:p>
    <w:p w:rsidR="00B05ECD" w:rsidRPr="00A34B18" w:rsidRDefault="00B05ECD" w:rsidP="00A34B18">
      <w:pPr>
        <w:pStyle w:val="ListParagraph"/>
        <w:ind w:left="360"/>
        <w:contextualSpacing/>
        <w:rPr>
          <w:rFonts w:ascii="Times New Roman" w:hAnsi="Times New Roman"/>
        </w:rPr>
      </w:pPr>
      <w:r w:rsidRPr="00A34B18">
        <w:rPr>
          <w:rFonts w:ascii="Times New Roman" w:hAnsi="Times New Roman"/>
        </w:rPr>
        <w:t>30 technical assistance inquiries into the spill line were managed by EER staff</w:t>
      </w:r>
    </w:p>
    <w:p w:rsidR="00B05ECD" w:rsidRPr="00A34B18" w:rsidRDefault="00B05ECD" w:rsidP="00A34B18">
      <w:pPr>
        <w:pStyle w:val="ListParagraph"/>
        <w:ind w:left="360"/>
        <w:contextualSpacing/>
        <w:rPr>
          <w:rFonts w:ascii="Times New Roman" w:hAnsi="Times New Roman"/>
        </w:rPr>
      </w:pPr>
      <w:r w:rsidRPr="00A34B18">
        <w:rPr>
          <w:rFonts w:ascii="Times New Roman" w:hAnsi="Times New Roman"/>
        </w:rPr>
        <w:lastRenderedPageBreak/>
        <w:t>12 outreach events were participated in by EER staff</w:t>
      </w:r>
    </w:p>
    <w:p w:rsidR="00427FC0" w:rsidRPr="00A34B18" w:rsidRDefault="009F604F" w:rsidP="00A34B18">
      <w:pPr>
        <w:ind w:left="360"/>
        <w:rPr>
          <w:sz w:val="22"/>
          <w:szCs w:val="22"/>
        </w:rPr>
      </w:pPr>
      <w:r w:rsidRPr="00A34B18">
        <w:rPr>
          <w:sz w:val="22"/>
          <w:szCs w:val="22"/>
        </w:rPr>
        <w:t xml:space="preserve">In an effort to serve the public and stakeholders better, the Department has implemented enhancements that have updated the ability for the public to search for incident data on our website at </w:t>
      </w:r>
      <w:hyperlink r:id="rId10" w:history="1">
        <w:r w:rsidRPr="00A34B18">
          <w:rPr>
            <w:rStyle w:val="Hyperlink"/>
            <w:sz w:val="22"/>
            <w:szCs w:val="22"/>
          </w:rPr>
          <w:t>https://dnr.mo.gov/env/esp/meerts/</w:t>
        </w:r>
      </w:hyperlink>
    </w:p>
    <w:p w:rsidR="002C717D" w:rsidRPr="00A34B18" w:rsidRDefault="002C717D" w:rsidP="00A34B18">
      <w:pPr>
        <w:ind w:left="360"/>
        <w:rPr>
          <w:sz w:val="22"/>
          <w:szCs w:val="22"/>
        </w:rPr>
      </w:pPr>
    </w:p>
    <w:p w:rsidR="00B05ECD" w:rsidRPr="00A34B18" w:rsidRDefault="00B05ECD" w:rsidP="00A34B18">
      <w:pPr>
        <w:ind w:left="360"/>
        <w:contextualSpacing/>
        <w:rPr>
          <w:sz w:val="22"/>
          <w:szCs w:val="22"/>
        </w:rPr>
      </w:pPr>
      <w:r w:rsidRPr="00A34B18">
        <w:rPr>
          <w:sz w:val="22"/>
          <w:szCs w:val="22"/>
        </w:rPr>
        <w:t xml:space="preserve">The Department, along with partners in the Departments of Public Safety (DPS) and Health and Senior Services (DHSS), are prepared to provide MERRTT to response agencies along Missouri’s radiation transportation corridors. EER staff continue to be engaged with local officials on planning additional classes. In addition, EER staff are working with DHSS, SEMA, and the MERC to schedule refresher classes in Regions H and C. Full classes will be delivered in Regions F and C. These classes are being scheduled for late 2019 and early 2020.   </w:t>
      </w:r>
    </w:p>
    <w:p w:rsidR="009F604F" w:rsidRPr="00A34B18" w:rsidRDefault="009F604F" w:rsidP="00A34B18">
      <w:pPr>
        <w:ind w:left="360"/>
        <w:rPr>
          <w:sz w:val="22"/>
          <w:szCs w:val="22"/>
        </w:rPr>
      </w:pPr>
    </w:p>
    <w:p w:rsidR="00B05ECD" w:rsidRPr="00A34B18" w:rsidRDefault="00B05ECD" w:rsidP="00A34B18">
      <w:pPr>
        <w:ind w:left="360"/>
        <w:contextualSpacing/>
        <w:rPr>
          <w:sz w:val="22"/>
          <w:szCs w:val="22"/>
        </w:rPr>
      </w:pPr>
      <w:r w:rsidRPr="00A34B18">
        <w:rPr>
          <w:sz w:val="22"/>
          <w:szCs w:val="22"/>
        </w:rPr>
        <w:t>A JAG grant to continue this program has been approved for FY20. The approved grant does not include funding for a 40-hour Clandestine Drug Lab HAZWOPER so the class tentatively scheduled for August of 2019 has been canceled. Four refresher courses are scheduled to take place in December of 2019. Registration for the recertification courses can be completed online through the Missouri State Highway Patrol.  www.mshp.dps.missouri.gov/MSHPWeb/PatrolDivisions/TND/2016Hazmat Recert.html</w:t>
      </w:r>
    </w:p>
    <w:p w:rsidR="00B05ECD" w:rsidRPr="00A34B18" w:rsidRDefault="00B05ECD" w:rsidP="00A34B18">
      <w:pPr>
        <w:ind w:left="360"/>
        <w:contextualSpacing/>
        <w:rPr>
          <w:sz w:val="22"/>
          <w:szCs w:val="22"/>
        </w:rPr>
      </w:pPr>
    </w:p>
    <w:p w:rsidR="00B05ECD" w:rsidRPr="00A34B18" w:rsidRDefault="00B05ECD" w:rsidP="00A34B18">
      <w:pPr>
        <w:ind w:left="360"/>
        <w:contextualSpacing/>
        <w:rPr>
          <w:sz w:val="22"/>
          <w:szCs w:val="22"/>
        </w:rPr>
      </w:pPr>
      <w:r w:rsidRPr="00A34B18">
        <w:rPr>
          <w:sz w:val="22"/>
          <w:szCs w:val="22"/>
        </w:rPr>
        <w:t>At this time the program is maintaining operation of eight (8) collection facilities located in the following locations: Hillsboro, Jackson, Kansas City, Nixa, Palmyra, Rolla, Sedalia, and Webb City. The number of labs, and subsequently the amount of chemicals, submitted to these facilities continues to decline with only 23 labs reported to EER during FY19.</w:t>
      </w:r>
    </w:p>
    <w:p w:rsidR="009F604F" w:rsidRPr="00A34B18" w:rsidRDefault="009F604F" w:rsidP="00E3317E">
      <w:pPr>
        <w:rPr>
          <w:sz w:val="22"/>
          <w:szCs w:val="22"/>
        </w:rPr>
      </w:pPr>
    </w:p>
    <w:p w:rsidR="009F604F" w:rsidRPr="00A34B18" w:rsidRDefault="009F604F" w:rsidP="00A34B18">
      <w:pPr>
        <w:ind w:left="360"/>
        <w:rPr>
          <w:sz w:val="22"/>
          <w:szCs w:val="22"/>
        </w:rPr>
      </w:pPr>
      <w:r w:rsidRPr="00A34B18">
        <w:rPr>
          <w:sz w:val="22"/>
          <w:szCs w:val="22"/>
        </w:rPr>
        <w:t>In late March 2019, the area of Northwest Missouri experienced flooding that resulted in hazardous materi</w:t>
      </w:r>
      <w:r w:rsidR="00E3317E">
        <w:rPr>
          <w:sz w:val="22"/>
          <w:szCs w:val="22"/>
        </w:rPr>
        <w:t xml:space="preserve">al containers to be </w:t>
      </w:r>
      <w:r w:rsidRPr="00A34B18">
        <w:rPr>
          <w:sz w:val="22"/>
          <w:szCs w:val="22"/>
        </w:rPr>
        <w:t xml:space="preserve">deposited along roads and in farm fields (picture #2).   MODOT requested the Department assist with removal of these orphaned containers from the I-29 corridor before the interstate could be opened. The removal of hazardous substance containers took place from 3/22-29/19. </w:t>
      </w:r>
      <w:r w:rsidR="00A34B18" w:rsidRPr="00A34B18">
        <w:rPr>
          <w:sz w:val="22"/>
          <w:szCs w:val="22"/>
        </w:rPr>
        <w:t>Container owners are evaluating other areas of state highways where hazardous substance containers were found for removal</w:t>
      </w:r>
      <w:r w:rsidRPr="00A34B18">
        <w:rPr>
          <w:sz w:val="22"/>
          <w:szCs w:val="22"/>
        </w:rPr>
        <w:t xml:space="preserve"> or the Department as access allows. The Department also assisted local public agencies with wastewater and drinking water system damage due to flooding. </w:t>
      </w:r>
    </w:p>
    <w:p w:rsidR="002C717D" w:rsidRPr="00A34B18" w:rsidRDefault="002C717D" w:rsidP="00E3317E">
      <w:pPr>
        <w:ind w:left="360"/>
        <w:rPr>
          <w:sz w:val="22"/>
          <w:szCs w:val="22"/>
        </w:rPr>
      </w:pPr>
      <w:r w:rsidRPr="00A34B18">
        <w:rPr>
          <w:sz w:val="22"/>
          <w:szCs w:val="22"/>
        </w:rPr>
        <w:t xml:space="preserve">                                                              </w:t>
      </w:r>
      <w:r w:rsidR="00CE708C" w:rsidRPr="00A34B18">
        <w:rPr>
          <w:sz w:val="22"/>
          <w:szCs w:val="22"/>
        </w:rPr>
        <w:t xml:space="preserve">                                       </w:t>
      </w:r>
    </w:p>
    <w:p w:rsidR="00B05ECD" w:rsidRPr="00A34B18" w:rsidRDefault="00B05ECD" w:rsidP="00A34B18">
      <w:pPr>
        <w:ind w:left="360"/>
        <w:contextualSpacing/>
        <w:rPr>
          <w:sz w:val="22"/>
          <w:szCs w:val="22"/>
        </w:rPr>
      </w:pPr>
      <w:r w:rsidRPr="00A34B18">
        <w:rPr>
          <w:sz w:val="22"/>
          <w:szCs w:val="22"/>
        </w:rPr>
        <w:t>The EER Section will be assisting with six pesticide-collection events in calendar year 2019 through funds resulting from a federal settlement. Following is a summary of events to date:</w:t>
      </w:r>
    </w:p>
    <w:p w:rsidR="00B05ECD" w:rsidRPr="00A34B18" w:rsidRDefault="00B05ECD" w:rsidP="00A34B18">
      <w:pPr>
        <w:pStyle w:val="ListParagraph"/>
        <w:ind w:left="360"/>
        <w:contextualSpacing/>
        <w:rPr>
          <w:rFonts w:ascii="Times New Roman" w:hAnsi="Times New Roman"/>
        </w:rPr>
      </w:pPr>
      <w:r w:rsidRPr="00A34B18">
        <w:rPr>
          <w:rFonts w:ascii="Times New Roman" w:hAnsi="Times New Roman"/>
        </w:rPr>
        <w:t>March 9 - Portageville on March 9 collected 55,467 pounds from 30 participants</w:t>
      </w:r>
    </w:p>
    <w:p w:rsidR="00B05ECD" w:rsidRPr="00A34B18" w:rsidRDefault="00B05ECD" w:rsidP="00A34B18">
      <w:pPr>
        <w:pStyle w:val="ListParagraph"/>
        <w:ind w:left="360"/>
        <w:contextualSpacing/>
        <w:rPr>
          <w:rFonts w:ascii="Times New Roman" w:hAnsi="Times New Roman"/>
        </w:rPr>
      </w:pPr>
      <w:r w:rsidRPr="00A34B18">
        <w:rPr>
          <w:rFonts w:ascii="Times New Roman" w:hAnsi="Times New Roman"/>
        </w:rPr>
        <w:t>April 6-Troy on collected 26,156 pounds from 62 participants</w:t>
      </w:r>
    </w:p>
    <w:p w:rsidR="00B05ECD" w:rsidRPr="00A34B18" w:rsidRDefault="00B05ECD" w:rsidP="00A34B18">
      <w:pPr>
        <w:pStyle w:val="ListParagraph"/>
        <w:ind w:left="360"/>
        <w:contextualSpacing/>
        <w:rPr>
          <w:rFonts w:ascii="Times New Roman" w:hAnsi="Times New Roman"/>
        </w:rPr>
      </w:pPr>
      <w:r w:rsidRPr="00A34B18">
        <w:rPr>
          <w:rFonts w:ascii="Times New Roman" w:hAnsi="Times New Roman"/>
        </w:rPr>
        <w:t>May 18  the Mount Vernon on collected about 4,500 pounds from 28 participants</w:t>
      </w:r>
    </w:p>
    <w:p w:rsidR="00B05ECD" w:rsidRPr="00A34B18" w:rsidRDefault="00B05ECD" w:rsidP="00A34B18">
      <w:pPr>
        <w:pStyle w:val="ListParagraph"/>
        <w:ind w:left="360"/>
        <w:contextualSpacing/>
        <w:rPr>
          <w:rFonts w:ascii="Times New Roman" w:hAnsi="Times New Roman"/>
        </w:rPr>
      </w:pPr>
      <w:r w:rsidRPr="00A34B18">
        <w:rPr>
          <w:rFonts w:ascii="Times New Roman" w:hAnsi="Times New Roman"/>
        </w:rPr>
        <w:t>June 29 - Carrollton event on collected about 6,800 pounds from 22 participants</w:t>
      </w:r>
    </w:p>
    <w:p w:rsidR="00B05ECD" w:rsidRPr="00A34B18" w:rsidRDefault="00B05ECD" w:rsidP="00A34B18">
      <w:pPr>
        <w:pStyle w:val="ListParagraph"/>
        <w:ind w:left="360"/>
        <w:contextualSpacing/>
        <w:rPr>
          <w:rFonts w:ascii="Times New Roman" w:hAnsi="Times New Roman"/>
        </w:rPr>
      </w:pPr>
      <w:r w:rsidRPr="00A34B18">
        <w:rPr>
          <w:rFonts w:ascii="Times New Roman" w:hAnsi="Times New Roman"/>
        </w:rPr>
        <w:t>August 3 - Ste. Genevieve collected about 5,000 pounds from 22 participants</w:t>
      </w:r>
    </w:p>
    <w:p w:rsidR="00B05ECD" w:rsidRPr="00A34B18" w:rsidRDefault="00B05ECD" w:rsidP="00A34B18">
      <w:pPr>
        <w:pStyle w:val="ListParagraph"/>
        <w:ind w:left="360"/>
        <w:contextualSpacing/>
        <w:rPr>
          <w:rFonts w:ascii="Times New Roman" w:hAnsi="Times New Roman"/>
        </w:rPr>
      </w:pPr>
      <w:r w:rsidRPr="00A34B18">
        <w:rPr>
          <w:rFonts w:ascii="Times New Roman" w:hAnsi="Times New Roman"/>
        </w:rPr>
        <w:t>September 7 - Columbia on TBD.</w:t>
      </w:r>
    </w:p>
    <w:p w:rsidR="009F604F" w:rsidRPr="00A34B18" w:rsidRDefault="00B05ECD" w:rsidP="00A34B18">
      <w:pPr>
        <w:ind w:left="360"/>
        <w:rPr>
          <w:sz w:val="22"/>
          <w:szCs w:val="22"/>
        </w:rPr>
      </w:pPr>
      <w:r w:rsidRPr="00A34B18">
        <w:rPr>
          <w:sz w:val="22"/>
          <w:szCs w:val="22"/>
        </w:rPr>
        <w:t xml:space="preserve">Additional information about the Pesticide Collection Program may be viewed at </w:t>
      </w:r>
      <w:hyperlink r:id="rId11" w:history="1">
        <w:r w:rsidRPr="00A34B18">
          <w:rPr>
            <w:rStyle w:val="Hyperlink"/>
            <w:sz w:val="22"/>
            <w:szCs w:val="22"/>
          </w:rPr>
          <w:t>http://www.dnr.mo.gov/env/hwp/pesticide/</w:t>
        </w:r>
      </w:hyperlink>
    </w:p>
    <w:p w:rsidR="00E3317E" w:rsidRDefault="00E3317E" w:rsidP="00A34B18">
      <w:pPr>
        <w:ind w:left="360"/>
        <w:rPr>
          <w:sz w:val="22"/>
          <w:szCs w:val="22"/>
        </w:rPr>
      </w:pPr>
    </w:p>
    <w:p w:rsidR="00810899" w:rsidRPr="00A34B18" w:rsidRDefault="00B05ECD" w:rsidP="00A34B18">
      <w:pPr>
        <w:ind w:left="360"/>
        <w:rPr>
          <w:sz w:val="22"/>
          <w:szCs w:val="22"/>
        </w:rPr>
      </w:pPr>
      <w:r w:rsidRPr="00A34B18">
        <w:rPr>
          <w:sz w:val="22"/>
          <w:szCs w:val="22"/>
        </w:rPr>
        <w:t>Paul Kirchhoff</w:t>
      </w:r>
      <w:r w:rsidR="008D4127" w:rsidRPr="00A34B18">
        <w:rPr>
          <w:sz w:val="22"/>
          <w:szCs w:val="22"/>
        </w:rPr>
        <w:t xml:space="preserve"> gave division of Fire Safety report</w:t>
      </w:r>
      <w:r w:rsidR="00B97554" w:rsidRPr="00A34B18">
        <w:rPr>
          <w:sz w:val="22"/>
          <w:szCs w:val="22"/>
        </w:rPr>
        <w:t>.</w:t>
      </w:r>
      <w:r w:rsidR="00810899" w:rsidRPr="00A34B18">
        <w:rPr>
          <w:sz w:val="22"/>
          <w:szCs w:val="22"/>
        </w:rPr>
        <w:t xml:space="preserve"> </w:t>
      </w:r>
      <w:r w:rsidR="00BE1023" w:rsidRPr="00A34B18">
        <w:rPr>
          <w:sz w:val="22"/>
          <w:szCs w:val="22"/>
        </w:rPr>
        <w:t xml:space="preserve"> Training numbers were included in the c</w:t>
      </w:r>
      <w:r w:rsidR="00CE708C" w:rsidRPr="00A34B18">
        <w:rPr>
          <w:sz w:val="22"/>
          <w:szCs w:val="22"/>
        </w:rPr>
        <w:t xml:space="preserve">ommission packets. </w:t>
      </w:r>
    </w:p>
    <w:p w:rsidR="00B92348" w:rsidRPr="00A34B18" w:rsidRDefault="00B92348" w:rsidP="00E3317E">
      <w:pPr>
        <w:rPr>
          <w:sz w:val="22"/>
          <w:szCs w:val="22"/>
        </w:rPr>
      </w:pPr>
    </w:p>
    <w:p w:rsidR="00EB43B0" w:rsidRPr="00A34B18" w:rsidRDefault="00B05ECD" w:rsidP="00A34B18">
      <w:pPr>
        <w:ind w:left="360"/>
        <w:rPr>
          <w:sz w:val="22"/>
          <w:szCs w:val="22"/>
        </w:rPr>
      </w:pPr>
      <w:r w:rsidRPr="00A34B18">
        <w:rPr>
          <w:sz w:val="22"/>
          <w:szCs w:val="22"/>
        </w:rPr>
        <w:t>Keith Henke delivered the report from DHSS.</w:t>
      </w:r>
      <w:r w:rsidR="0058086E" w:rsidRPr="00A34B18">
        <w:rPr>
          <w:sz w:val="22"/>
          <w:szCs w:val="22"/>
        </w:rPr>
        <w:t xml:space="preserve"> </w:t>
      </w:r>
      <w:r w:rsidRPr="00A34B18">
        <w:rPr>
          <w:sz w:val="22"/>
          <w:szCs w:val="22"/>
        </w:rPr>
        <w:t xml:space="preserve">Keith delivered information on Rad/Chemical Emergency Response Program, trainings they have sponsored and attended.  </w:t>
      </w:r>
    </w:p>
    <w:p w:rsidR="001A541D" w:rsidRPr="00A34B18" w:rsidRDefault="001A541D" w:rsidP="00A34B18">
      <w:pPr>
        <w:ind w:left="360"/>
        <w:rPr>
          <w:sz w:val="22"/>
          <w:szCs w:val="22"/>
        </w:rPr>
      </w:pPr>
    </w:p>
    <w:p w:rsidR="001A541D" w:rsidRPr="00A34B18" w:rsidRDefault="001A541D" w:rsidP="00A34B18">
      <w:pPr>
        <w:ind w:left="360"/>
        <w:rPr>
          <w:sz w:val="22"/>
          <w:szCs w:val="22"/>
        </w:rPr>
      </w:pPr>
      <w:r w:rsidRPr="00A34B18">
        <w:rPr>
          <w:sz w:val="22"/>
          <w:szCs w:val="22"/>
        </w:rPr>
        <w:t>Patti Tye gave the Tier II update.</w:t>
      </w:r>
    </w:p>
    <w:p w:rsidR="001F2E0D" w:rsidRPr="00A34B18" w:rsidRDefault="001F2E0D" w:rsidP="00A34B18">
      <w:pPr>
        <w:ind w:left="360"/>
        <w:rPr>
          <w:sz w:val="22"/>
          <w:szCs w:val="22"/>
        </w:rPr>
      </w:pPr>
      <w:r w:rsidRPr="00A34B18">
        <w:rPr>
          <w:sz w:val="22"/>
          <w:szCs w:val="22"/>
        </w:rPr>
        <w:t>To date, the MERC has received 8,214 Tier II reports for the 2019-filing year.  That a little lower than last year’s total of 8,336.  Reports do continue to come in daily.</w:t>
      </w:r>
    </w:p>
    <w:p w:rsidR="001F2E0D" w:rsidRPr="00A34B18" w:rsidRDefault="001F2E0D" w:rsidP="00A34B18">
      <w:pPr>
        <w:ind w:left="360"/>
        <w:rPr>
          <w:sz w:val="22"/>
          <w:szCs w:val="22"/>
        </w:rPr>
      </w:pPr>
    </w:p>
    <w:p w:rsidR="001F2E0D" w:rsidRPr="00A34B18" w:rsidRDefault="001F2E0D" w:rsidP="00A34B18">
      <w:pPr>
        <w:ind w:left="360"/>
        <w:rPr>
          <w:sz w:val="22"/>
          <w:szCs w:val="22"/>
        </w:rPr>
      </w:pPr>
      <w:r w:rsidRPr="00A34B18">
        <w:rPr>
          <w:sz w:val="22"/>
          <w:szCs w:val="22"/>
        </w:rPr>
        <w:t>Optional Distribution is complete.  We do still get optional distribution reports coming in on occasion.  Those are sent at the end of each month.  This year, we had five packets returned as undeliverable.  We will research and get proper mailing address for these and resend.</w:t>
      </w:r>
    </w:p>
    <w:p w:rsidR="001F2E0D" w:rsidRPr="00A34B18" w:rsidRDefault="001F2E0D" w:rsidP="00A34B18">
      <w:pPr>
        <w:ind w:left="360"/>
        <w:rPr>
          <w:sz w:val="22"/>
          <w:szCs w:val="22"/>
        </w:rPr>
      </w:pPr>
    </w:p>
    <w:p w:rsidR="001F2E0D" w:rsidRPr="00A34B18" w:rsidRDefault="001F2E0D" w:rsidP="00A34B18">
      <w:pPr>
        <w:ind w:left="360"/>
        <w:rPr>
          <w:sz w:val="22"/>
          <w:szCs w:val="22"/>
        </w:rPr>
      </w:pPr>
      <w:r w:rsidRPr="00A34B18">
        <w:rPr>
          <w:sz w:val="22"/>
          <w:szCs w:val="22"/>
        </w:rPr>
        <w:lastRenderedPageBreak/>
        <w:t>Patti spoke of planner activity, and the increase in the number of plans onsite at MERC.  MERC is not at 67% of county plans on file.  That is up from about 15% last year.</w:t>
      </w:r>
    </w:p>
    <w:p w:rsidR="009D73D7" w:rsidRPr="00A34B18" w:rsidRDefault="009D73D7" w:rsidP="00A34B18">
      <w:pPr>
        <w:ind w:left="360"/>
        <w:rPr>
          <w:sz w:val="22"/>
          <w:szCs w:val="22"/>
        </w:rPr>
      </w:pPr>
    </w:p>
    <w:p w:rsidR="001F2E0D" w:rsidRPr="00A34B18" w:rsidRDefault="001F2E0D" w:rsidP="00A34B18">
      <w:pPr>
        <w:ind w:left="360"/>
        <w:rPr>
          <w:sz w:val="22"/>
          <w:szCs w:val="22"/>
        </w:rPr>
      </w:pPr>
      <w:r w:rsidRPr="00A34B18">
        <w:rPr>
          <w:sz w:val="22"/>
          <w:szCs w:val="22"/>
        </w:rPr>
        <w:t xml:space="preserve">Karen has been working with the Region 7 LEPC Conference committee for the program, breakouts and awards, The Conference was August 8-10. </w:t>
      </w:r>
    </w:p>
    <w:p w:rsidR="001F2E0D" w:rsidRPr="00A34B18" w:rsidRDefault="001F2E0D" w:rsidP="00A34B18">
      <w:pPr>
        <w:ind w:left="360"/>
        <w:rPr>
          <w:sz w:val="22"/>
          <w:szCs w:val="22"/>
        </w:rPr>
      </w:pPr>
    </w:p>
    <w:p w:rsidR="001F2E0D" w:rsidRPr="00A34B18" w:rsidRDefault="001F2E0D" w:rsidP="00A34B18">
      <w:pPr>
        <w:ind w:left="360"/>
        <w:rPr>
          <w:sz w:val="22"/>
          <w:szCs w:val="22"/>
        </w:rPr>
      </w:pPr>
      <w:r w:rsidRPr="00A34B18">
        <w:rPr>
          <w:sz w:val="22"/>
          <w:szCs w:val="22"/>
        </w:rPr>
        <w:t xml:space="preserve">Karen is also working on a list of unpaid facilities for 2018, there are now 11 unpaid, but of the 17 previously reported, only one remains.  She sent </w:t>
      </w:r>
      <w:r w:rsidR="00A34B18" w:rsidRPr="00A34B18">
        <w:rPr>
          <w:sz w:val="22"/>
          <w:szCs w:val="22"/>
        </w:rPr>
        <w:t>five</w:t>
      </w:r>
      <w:r w:rsidRPr="00A34B18">
        <w:rPr>
          <w:sz w:val="22"/>
          <w:szCs w:val="22"/>
        </w:rPr>
        <w:t xml:space="preserve"> inquiry letters out, all had to file.</w:t>
      </w:r>
    </w:p>
    <w:p w:rsidR="001F2E0D" w:rsidRPr="00A34B18" w:rsidRDefault="001F2E0D" w:rsidP="00A34B18">
      <w:pPr>
        <w:ind w:left="360"/>
        <w:rPr>
          <w:sz w:val="22"/>
          <w:szCs w:val="22"/>
        </w:rPr>
      </w:pPr>
      <w:r w:rsidRPr="00A34B18">
        <w:rPr>
          <w:sz w:val="22"/>
          <w:szCs w:val="22"/>
        </w:rPr>
        <w:t>I did follow-ups on 34 EER incidents</w:t>
      </w:r>
    </w:p>
    <w:p w:rsidR="001F2E0D" w:rsidRPr="00A34B18" w:rsidRDefault="001F2E0D" w:rsidP="00A34B18">
      <w:pPr>
        <w:ind w:left="360"/>
        <w:rPr>
          <w:sz w:val="22"/>
          <w:szCs w:val="22"/>
        </w:rPr>
      </w:pPr>
      <w:r w:rsidRPr="00A34B18">
        <w:rPr>
          <w:sz w:val="22"/>
          <w:szCs w:val="22"/>
        </w:rPr>
        <w:t>Lana Nelson gave the CEPF report: all payments for the Tier II reports are processed and filed into their folders.</w:t>
      </w:r>
    </w:p>
    <w:p w:rsidR="001F2E0D" w:rsidRPr="00A34B18" w:rsidRDefault="001F2E0D" w:rsidP="00A34B18">
      <w:pPr>
        <w:ind w:left="360"/>
        <w:rPr>
          <w:sz w:val="22"/>
          <w:szCs w:val="22"/>
        </w:rPr>
      </w:pPr>
    </w:p>
    <w:p w:rsidR="001F2E0D" w:rsidRPr="00A34B18" w:rsidRDefault="001F2E0D" w:rsidP="00A34B18">
      <w:pPr>
        <w:ind w:left="360"/>
        <w:rPr>
          <w:sz w:val="22"/>
          <w:szCs w:val="22"/>
        </w:rPr>
      </w:pPr>
      <w:r w:rsidRPr="00A34B18">
        <w:rPr>
          <w:sz w:val="22"/>
          <w:szCs w:val="22"/>
        </w:rPr>
        <w:t>I have received 46 CEPF applications for 2019. These were due to the MERC office no later than May 15</w:t>
      </w:r>
      <w:r w:rsidRPr="00A34B18">
        <w:rPr>
          <w:sz w:val="22"/>
          <w:szCs w:val="22"/>
          <w:vertAlign w:val="superscript"/>
        </w:rPr>
        <w:t>th</w:t>
      </w:r>
      <w:r w:rsidRPr="00A34B18">
        <w:rPr>
          <w:sz w:val="22"/>
          <w:szCs w:val="22"/>
        </w:rPr>
        <w:t>, 2019.</w:t>
      </w:r>
    </w:p>
    <w:p w:rsidR="001F2E0D" w:rsidRPr="00A34B18" w:rsidRDefault="001F2E0D" w:rsidP="00A34B18">
      <w:pPr>
        <w:ind w:left="360"/>
        <w:rPr>
          <w:sz w:val="22"/>
          <w:szCs w:val="22"/>
        </w:rPr>
      </w:pPr>
      <w:r w:rsidRPr="00A34B18">
        <w:rPr>
          <w:sz w:val="22"/>
          <w:szCs w:val="22"/>
        </w:rPr>
        <w:t xml:space="preserve">I have </w:t>
      </w:r>
      <w:r w:rsidR="00A34B18" w:rsidRPr="00A34B18">
        <w:rPr>
          <w:sz w:val="22"/>
          <w:szCs w:val="22"/>
        </w:rPr>
        <w:t>eight</w:t>
      </w:r>
      <w:r w:rsidRPr="00A34B18">
        <w:rPr>
          <w:sz w:val="22"/>
          <w:szCs w:val="22"/>
        </w:rPr>
        <w:t xml:space="preserve"> out of the 47 that are still pending.  I have emailed each of these counties of what documents</w:t>
      </w:r>
    </w:p>
    <w:p w:rsidR="001F2E0D" w:rsidRPr="00A34B18" w:rsidRDefault="001F2E0D" w:rsidP="00A34B18">
      <w:pPr>
        <w:ind w:left="360"/>
        <w:rPr>
          <w:sz w:val="22"/>
          <w:szCs w:val="22"/>
        </w:rPr>
      </w:pPr>
      <w:r w:rsidRPr="00A34B18">
        <w:rPr>
          <w:sz w:val="22"/>
          <w:szCs w:val="22"/>
        </w:rPr>
        <w:t>they are missing.</w:t>
      </w:r>
    </w:p>
    <w:p w:rsidR="001F2E0D" w:rsidRPr="00A34B18" w:rsidRDefault="001F2E0D" w:rsidP="00A34B18">
      <w:pPr>
        <w:ind w:left="360"/>
        <w:rPr>
          <w:sz w:val="22"/>
          <w:szCs w:val="22"/>
        </w:rPr>
      </w:pPr>
    </w:p>
    <w:p w:rsidR="001F2E0D" w:rsidRPr="00A34B18" w:rsidRDefault="001F2E0D" w:rsidP="00A34B18">
      <w:pPr>
        <w:tabs>
          <w:tab w:val="left" w:pos="2370"/>
        </w:tabs>
        <w:ind w:left="360"/>
        <w:rPr>
          <w:sz w:val="22"/>
          <w:szCs w:val="22"/>
        </w:rPr>
      </w:pPr>
      <w:r w:rsidRPr="00A34B18">
        <w:rPr>
          <w:sz w:val="22"/>
          <w:szCs w:val="22"/>
        </w:rPr>
        <w:t>Paul Kirchhoff, MERC Director, approved 38 CEPF applications for 2019, since our las commission meeting. Paul will address this in his report.</w:t>
      </w:r>
    </w:p>
    <w:p w:rsidR="009E40CD" w:rsidRPr="00A34B18" w:rsidRDefault="009E40CD" w:rsidP="00A34B18">
      <w:pPr>
        <w:tabs>
          <w:tab w:val="left" w:pos="2700"/>
        </w:tabs>
        <w:ind w:left="360"/>
        <w:rPr>
          <w:b/>
          <w:sz w:val="22"/>
          <w:szCs w:val="22"/>
        </w:rPr>
      </w:pPr>
    </w:p>
    <w:p w:rsidR="009D73D7" w:rsidRPr="00A34B18" w:rsidRDefault="00A34B18" w:rsidP="00A34B18">
      <w:pPr>
        <w:tabs>
          <w:tab w:val="left" w:pos="2700"/>
        </w:tabs>
        <w:ind w:left="360"/>
        <w:rPr>
          <w:sz w:val="22"/>
          <w:szCs w:val="22"/>
        </w:rPr>
      </w:pPr>
      <w:r>
        <w:rPr>
          <w:sz w:val="22"/>
          <w:szCs w:val="22"/>
        </w:rPr>
        <w:t>Lisa J</w:t>
      </w:r>
      <w:r w:rsidR="009D73D7" w:rsidRPr="00A34B18">
        <w:rPr>
          <w:sz w:val="22"/>
          <w:szCs w:val="22"/>
        </w:rPr>
        <w:t>obe gave the training report.</w:t>
      </w:r>
    </w:p>
    <w:p w:rsidR="004E65A5" w:rsidRPr="00A34B18" w:rsidRDefault="001F2E0D" w:rsidP="00A34B18">
      <w:pPr>
        <w:pStyle w:val="Header"/>
        <w:ind w:left="360"/>
        <w:rPr>
          <w:sz w:val="22"/>
          <w:szCs w:val="22"/>
        </w:rPr>
      </w:pPr>
      <w:r w:rsidRPr="00A34B18">
        <w:rPr>
          <w:sz w:val="22"/>
          <w:szCs w:val="22"/>
        </w:rPr>
        <w:t xml:space="preserve">A list of </w:t>
      </w:r>
      <w:r w:rsidR="00A34B18" w:rsidRPr="00A34B18">
        <w:rPr>
          <w:sz w:val="22"/>
          <w:szCs w:val="22"/>
        </w:rPr>
        <w:t>upcoming</w:t>
      </w:r>
      <w:r w:rsidRPr="00A34B18">
        <w:rPr>
          <w:sz w:val="22"/>
          <w:szCs w:val="22"/>
        </w:rPr>
        <w:t xml:space="preserve"> trainings were included in commission packets.</w:t>
      </w:r>
      <w:r w:rsidR="000E53A6" w:rsidRPr="00A34B18">
        <w:rPr>
          <w:sz w:val="22"/>
          <w:szCs w:val="22"/>
        </w:rPr>
        <w:t xml:space="preserve">  Lisa also spoke of the promotional items ordered and received.  A sample of each item was given to commission members.</w:t>
      </w:r>
    </w:p>
    <w:p w:rsidR="004E65A5" w:rsidRPr="00A34B18" w:rsidRDefault="004E65A5" w:rsidP="00A34B18">
      <w:pPr>
        <w:pStyle w:val="Header"/>
        <w:ind w:left="360"/>
        <w:rPr>
          <w:sz w:val="22"/>
          <w:szCs w:val="22"/>
        </w:rPr>
      </w:pPr>
    </w:p>
    <w:p w:rsidR="003517FC" w:rsidRPr="00A34B18" w:rsidRDefault="003517FC" w:rsidP="00A34B18">
      <w:pPr>
        <w:pStyle w:val="Header"/>
        <w:ind w:left="360"/>
        <w:rPr>
          <w:sz w:val="22"/>
          <w:szCs w:val="22"/>
        </w:rPr>
      </w:pPr>
    </w:p>
    <w:p w:rsidR="003517FC" w:rsidRPr="00A34B18" w:rsidRDefault="002058F8" w:rsidP="00A34B18">
      <w:pPr>
        <w:pStyle w:val="Header"/>
        <w:ind w:left="360"/>
        <w:rPr>
          <w:sz w:val="22"/>
          <w:szCs w:val="22"/>
        </w:rPr>
      </w:pPr>
      <w:r w:rsidRPr="00A34B18">
        <w:rPr>
          <w:noProof/>
          <w:sz w:val="22"/>
          <w:szCs w:val="22"/>
        </w:rPr>
        <w:drawing>
          <wp:inline distT="0" distB="0" distL="0" distR="0">
            <wp:extent cx="6172200" cy="5111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0" cy="5111077"/>
                    </a:xfrm>
                    <a:prstGeom prst="rect">
                      <a:avLst/>
                    </a:prstGeom>
                    <a:noFill/>
                    <a:ln>
                      <a:noFill/>
                    </a:ln>
                  </pic:spPr>
                </pic:pic>
              </a:graphicData>
            </a:graphic>
          </wp:inline>
        </w:drawing>
      </w:r>
    </w:p>
    <w:p w:rsidR="00BF1D66" w:rsidRPr="00A34B18" w:rsidRDefault="005C14D7" w:rsidP="00A34B18">
      <w:pPr>
        <w:tabs>
          <w:tab w:val="left" w:pos="2700"/>
        </w:tabs>
        <w:ind w:left="360"/>
        <w:rPr>
          <w:sz w:val="22"/>
          <w:szCs w:val="22"/>
        </w:rPr>
      </w:pPr>
      <w:r w:rsidRPr="00A34B18">
        <w:rPr>
          <w:sz w:val="22"/>
          <w:szCs w:val="22"/>
        </w:rPr>
        <w:lastRenderedPageBreak/>
        <w:t>.</w:t>
      </w:r>
    </w:p>
    <w:p w:rsidR="00BF1D66" w:rsidRPr="00A34B18" w:rsidRDefault="00BF1D66" w:rsidP="00A34B18">
      <w:pPr>
        <w:ind w:left="360"/>
        <w:rPr>
          <w:sz w:val="22"/>
          <w:szCs w:val="22"/>
        </w:rPr>
      </w:pPr>
    </w:p>
    <w:p w:rsidR="00AB2E86" w:rsidRPr="00A34B18" w:rsidRDefault="00EB43B0" w:rsidP="00A34B18">
      <w:pPr>
        <w:ind w:left="360"/>
        <w:rPr>
          <w:sz w:val="22"/>
          <w:szCs w:val="22"/>
        </w:rPr>
      </w:pPr>
      <w:r w:rsidRPr="00A34B18">
        <w:rPr>
          <w:sz w:val="22"/>
          <w:szCs w:val="22"/>
        </w:rPr>
        <w:t>Director’s report was given by Paul K. Paul reported on the monies available through HMEP</w:t>
      </w:r>
      <w:r w:rsidR="003C728D" w:rsidRPr="00A34B18">
        <w:rPr>
          <w:sz w:val="22"/>
          <w:szCs w:val="22"/>
        </w:rPr>
        <w:t xml:space="preserve">, and CEPF as shown above.   </w:t>
      </w:r>
    </w:p>
    <w:p w:rsidR="00F71D08" w:rsidRPr="00A34B18" w:rsidRDefault="00F71D08" w:rsidP="00A34B18">
      <w:pPr>
        <w:ind w:left="360"/>
        <w:rPr>
          <w:sz w:val="22"/>
          <w:szCs w:val="22"/>
        </w:rPr>
      </w:pPr>
    </w:p>
    <w:p w:rsidR="007A4D87" w:rsidRPr="00A34B18" w:rsidRDefault="002058F8" w:rsidP="00A34B18">
      <w:pPr>
        <w:ind w:left="360"/>
        <w:rPr>
          <w:rFonts w:eastAsiaTheme="minorEastAsia"/>
          <w:color w:val="000000" w:themeColor="text1"/>
          <w:kern w:val="24"/>
          <w:sz w:val="22"/>
          <w:szCs w:val="22"/>
        </w:rPr>
      </w:pPr>
      <w:r w:rsidRPr="00A34B18">
        <w:rPr>
          <w:rFonts w:eastAsiaTheme="minorEastAsia"/>
          <w:color w:val="000000" w:themeColor="text1"/>
          <w:kern w:val="24"/>
          <w:sz w:val="22"/>
          <w:szCs w:val="22"/>
        </w:rPr>
        <w:t>The MERC must approve the LEPC/D membership lists provided in CEPF applications</w:t>
      </w:r>
    </w:p>
    <w:p w:rsidR="002058F8" w:rsidRPr="002058F8" w:rsidRDefault="002058F8" w:rsidP="00A34B18">
      <w:pPr>
        <w:ind w:left="360"/>
        <w:contextualSpacing/>
        <w:rPr>
          <w:sz w:val="22"/>
          <w:szCs w:val="22"/>
        </w:rPr>
      </w:pPr>
      <w:r w:rsidRPr="002058F8">
        <w:rPr>
          <w:rFonts w:eastAsiaTheme="minorEastAsia"/>
          <w:color w:val="000000" w:themeColor="text1"/>
          <w:kern w:val="24"/>
          <w:sz w:val="22"/>
          <w:szCs w:val="22"/>
        </w:rPr>
        <w:t>In addition to 16 LEPC/D CEPF applications we have applications for five counties with</w:t>
      </w:r>
      <w:r w:rsidR="00E3317E">
        <w:rPr>
          <w:rFonts w:eastAsiaTheme="minorEastAsia"/>
          <w:color w:val="000000" w:themeColor="text1"/>
          <w:kern w:val="24"/>
          <w:sz w:val="22"/>
          <w:szCs w:val="22"/>
        </w:rPr>
        <w:t xml:space="preserve"> one going back to 2008. This represents</w:t>
      </w:r>
      <w:r w:rsidRPr="002058F8">
        <w:rPr>
          <w:rFonts w:eastAsiaTheme="minorEastAsia"/>
          <w:color w:val="000000" w:themeColor="text1"/>
          <w:kern w:val="24"/>
          <w:sz w:val="22"/>
          <w:szCs w:val="22"/>
        </w:rPr>
        <w:t xml:space="preserve"> our effort to engage counties that had been dormant over several years.</w:t>
      </w:r>
    </w:p>
    <w:p w:rsidR="007A4D87" w:rsidRPr="00A34B18" w:rsidRDefault="007A4D87" w:rsidP="00E3317E">
      <w:pPr>
        <w:rPr>
          <w:sz w:val="22"/>
          <w:szCs w:val="22"/>
        </w:rPr>
      </w:pPr>
    </w:p>
    <w:p w:rsidR="002058F8" w:rsidRPr="002058F8" w:rsidRDefault="002058F8" w:rsidP="00A34B18">
      <w:pPr>
        <w:ind w:left="360"/>
        <w:contextualSpacing/>
        <w:rPr>
          <w:sz w:val="22"/>
          <w:szCs w:val="22"/>
        </w:rPr>
      </w:pPr>
      <w:r w:rsidRPr="002058F8">
        <w:rPr>
          <w:rFonts w:eastAsiaTheme="minorEastAsia"/>
          <w:color w:val="000000" w:themeColor="text1"/>
          <w:kern w:val="24"/>
          <w:sz w:val="22"/>
          <w:szCs w:val="22"/>
        </w:rPr>
        <w:t>It is proposed that the commission approve the provide LEPC/D membership list for Hickory County -2017, 2018 and Polk – 2017.</w:t>
      </w:r>
    </w:p>
    <w:p w:rsidR="00087BFB" w:rsidRPr="00A34B18" w:rsidRDefault="00DC5146" w:rsidP="00E3317E">
      <w:pPr>
        <w:ind w:left="360"/>
        <w:rPr>
          <w:sz w:val="22"/>
          <w:szCs w:val="22"/>
        </w:rPr>
      </w:pPr>
      <w:r w:rsidRPr="00A34B18">
        <w:rPr>
          <w:sz w:val="22"/>
          <w:szCs w:val="22"/>
        </w:rPr>
        <w:t>`</w:t>
      </w:r>
      <w:r w:rsidRPr="00A34B18">
        <w:rPr>
          <w:sz w:val="22"/>
          <w:szCs w:val="22"/>
        </w:rPr>
        <w:tab/>
      </w:r>
      <w:r w:rsidRPr="00A34B18">
        <w:rPr>
          <w:sz w:val="22"/>
          <w:szCs w:val="22"/>
        </w:rPr>
        <w:tab/>
        <w:t xml:space="preserve">           </w:t>
      </w:r>
    </w:p>
    <w:p w:rsidR="00087BFB" w:rsidRPr="00A34B18" w:rsidRDefault="00A16BCC" w:rsidP="00A34B18">
      <w:pPr>
        <w:ind w:left="360"/>
        <w:rPr>
          <w:sz w:val="22"/>
          <w:szCs w:val="22"/>
        </w:rPr>
      </w:pPr>
      <w:r w:rsidRPr="00A34B18">
        <w:rPr>
          <w:sz w:val="22"/>
          <w:szCs w:val="22"/>
        </w:rPr>
        <w:t xml:space="preserve">Motion to approve by Lisa C.  Seconded by </w:t>
      </w:r>
      <w:r w:rsidR="002058F8" w:rsidRPr="00A34B18">
        <w:rPr>
          <w:sz w:val="22"/>
          <w:szCs w:val="22"/>
        </w:rPr>
        <w:t xml:space="preserve">Bill </w:t>
      </w:r>
      <w:r w:rsidR="00A34B18" w:rsidRPr="00A34B18">
        <w:rPr>
          <w:sz w:val="22"/>
          <w:szCs w:val="22"/>
        </w:rPr>
        <w:t>B.</w:t>
      </w:r>
      <w:r w:rsidRPr="00A34B18">
        <w:rPr>
          <w:sz w:val="22"/>
          <w:szCs w:val="22"/>
        </w:rPr>
        <w:t xml:space="preserve">  Motion carried</w:t>
      </w:r>
    </w:p>
    <w:p w:rsidR="00087BFB" w:rsidRPr="00A34B18" w:rsidRDefault="00087BFB" w:rsidP="00A34B18">
      <w:pPr>
        <w:ind w:left="360"/>
        <w:rPr>
          <w:sz w:val="22"/>
          <w:szCs w:val="22"/>
        </w:rPr>
      </w:pPr>
    </w:p>
    <w:p w:rsidR="00087BFB" w:rsidRPr="00A34B18" w:rsidRDefault="002058F8" w:rsidP="00A34B18">
      <w:pPr>
        <w:ind w:left="360"/>
        <w:rPr>
          <w:sz w:val="22"/>
          <w:szCs w:val="22"/>
        </w:rPr>
      </w:pPr>
      <w:r w:rsidRPr="00A34B18">
        <w:rPr>
          <w:sz w:val="22"/>
          <w:szCs w:val="22"/>
        </w:rPr>
        <w:t xml:space="preserve">Paul also addressed the commission on excess MERC training equipment.  </w:t>
      </w:r>
    </w:p>
    <w:p w:rsidR="002058F8" w:rsidRPr="002058F8" w:rsidRDefault="002058F8" w:rsidP="00A34B18">
      <w:pPr>
        <w:ind w:left="360"/>
        <w:contextualSpacing/>
        <w:rPr>
          <w:sz w:val="22"/>
          <w:szCs w:val="22"/>
        </w:rPr>
      </w:pPr>
      <w:r w:rsidRPr="002058F8">
        <w:rPr>
          <w:rFonts w:eastAsiaTheme="minorEastAsia"/>
          <w:color w:val="000000" w:themeColor="text1"/>
          <w:kern w:val="24"/>
          <w:sz w:val="22"/>
          <w:szCs w:val="22"/>
        </w:rPr>
        <w:t>We currently have two large pieces of training equipment that either are no longer being used (CERT Training Trailer Model #610) or have never been used (MC306 Tank Model). Due to limitations in transportation of the training aids as well as a lack of need for the equipment, we are recommending divesting the MERC of the aids.</w:t>
      </w:r>
    </w:p>
    <w:p w:rsidR="00A16BCC" w:rsidRPr="00A34B18" w:rsidRDefault="00A16BCC" w:rsidP="00E3317E">
      <w:pPr>
        <w:rPr>
          <w:rFonts w:eastAsiaTheme="minorEastAsia"/>
          <w:color w:val="000000" w:themeColor="text1"/>
          <w:kern w:val="24"/>
          <w:sz w:val="22"/>
          <w:szCs w:val="22"/>
        </w:rPr>
      </w:pPr>
    </w:p>
    <w:p w:rsidR="002058F8" w:rsidRPr="00A34B18" w:rsidRDefault="002058F8" w:rsidP="00A34B18">
      <w:pPr>
        <w:pStyle w:val="NormalWeb"/>
        <w:spacing w:before="86" w:beforeAutospacing="0" w:after="0" w:afterAutospacing="0"/>
        <w:ind w:left="360"/>
        <w:rPr>
          <w:sz w:val="22"/>
          <w:szCs w:val="22"/>
        </w:rPr>
      </w:pPr>
      <w:r w:rsidRPr="00A34B18">
        <w:rPr>
          <w:rFonts w:eastAsiaTheme="minorEastAsia"/>
          <w:bCs/>
          <w:color w:val="000000" w:themeColor="text1"/>
          <w:kern w:val="24"/>
          <w:sz w:val="22"/>
          <w:szCs w:val="22"/>
          <w:u w:val="single"/>
        </w:rPr>
        <w:t>CERT Training Trailer</w:t>
      </w:r>
      <w:r w:rsidRPr="00A34B18">
        <w:rPr>
          <w:rFonts w:eastAsiaTheme="minorEastAsia"/>
          <w:color w:val="000000" w:themeColor="text1"/>
          <w:kern w:val="24"/>
          <w:sz w:val="22"/>
          <w:szCs w:val="22"/>
        </w:rPr>
        <w:t xml:space="preserve"> – Our trainers would have to have a method to transport the trailer to the desired location. We would also have to revise their contracts to accommodate the added expense. We currently contract this class outside of the MERC Trainers. The trailer must be maintained and licensed.</w:t>
      </w:r>
    </w:p>
    <w:p w:rsidR="002058F8" w:rsidRPr="00A34B18" w:rsidRDefault="002058F8" w:rsidP="00A34B18">
      <w:pPr>
        <w:pStyle w:val="NormalWeb"/>
        <w:spacing w:before="86" w:beforeAutospacing="0" w:after="0" w:afterAutospacing="0"/>
        <w:ind w:left="360"/>
        <w:rPr>
          <w:rFonts w:eastAsiaTheme="minorEastAsia"/>
          <w:color w:val="000000" w:themeColor="text1"/>
          <w:kern w:val="24"/>
          <w:sz w:val="22"/>
          <w:szCs w:val="22"/>
        </w:rPr>
      </w:pPr>
    </w:p>
    <w:p w:rsidR="002058F8" w:rsidRPr="00A34B18" w:rsidRDefault="002058F8" w:rsidP="00A34B18">
      <w:pPr>
        <w:pStyle w:val="NormalWeb"/>
        <w:spacing w:before="86" w:beforeAutospacing="0" w:after="0" w:afterAutospacing="0"/>
        <w:ind w:left="360"/>
        <w:rPr>
          <w:rFonts w:eastAsiaTheme="minorEastAsia"/>
          <w:color w:val="000000" w:themeColor="text1"/>
          <w:kern w:val="24"/>
          <w:sz w:val="22"/>
          <w:szCs w:val="22"/>
        </w:rPr>
      </w:pPr>
      <w:r w:rsidRPr="00A34B18">
        <w:rPr>
          <w:rFonts w:eastAsiaTheme="minorEastAsia"/>
          <w:bCs/>
          <w:color w:val="000000" w:themeColor="text1"/>
          <w:kern w:val="24"/>
          <w:sz w:val="22"/>
          <w:szCs w:val="22"/>
          <w:u w:val="single"/>
        </w:rPr>
        <w:t xml:space="preserve">MC306 Tank Model </w:t>
      </w:r>
      <w:r w:rsidRPr="00A34B18">
        <w:rPr>
          <w:rFonts w:eastAsiaTheme="minorEastAsia"/>
          <w:color w:val="000000" w:themeColor="text1"/>
          <w:kern w:val="24"/>
          <w:sz w:val="22"/>
          <w:szCs w:val="22"/>
        </w:rPr>
        <w:t xml:space="preserve">– This training aid must also have a method to transport the aid to the desired location. </w:t>
      </w:r>
      <w:r w:rsidR="00A34B18" w:rsidRPr="00A34B18">
        <w:rPr>
          <w:rFonts w:eastAsiaTheme="minorEastAsia"/>
          <w:color w:val="000000" w:themeColor="text1"/>
          <w:kern w:val="24"/>
          <w:sz w:val="22"/>
          <w:szCs w:val="22"/>
        </w:rPr>
        <w:t>Its</w:t>
      </w:r>
      <w:r w:rsidRPr="00A34B18">
        <w:rPr>
          <w:rFonts w:eastAsiaTheme="minorEastAsia"/>
          <w:color w:val="000000" w:themeColor="text1"/>
          <w:kern w:val="24"/>
          <w:sz w:val="22"/>
          <w:szCs w:val="22"/>
        </w:rPr>
        <w:t xml:space="preserve"> construction is such that it would have to be loaded on a trailer and moved. It was designed to be in a single location for centralized training. The devise also does not meet the desired needs of the trainers in that it does not tilt of simulate the spill/leak of a product. It has been housed in the warehouse and never used.</w:t>
      </w:r>
    </w:p>
    <w:p w:rsidR="002058F8" w:rsidRPr="00A34B18" w:rsidRDefault="002058F8" w:rsidP="00A34B18">
      <w:pPr>
        <w:pStyle w:val="NormalWeb"/>
        <w:spacing w:before="86" w:beforeAutospacing="0" w:after="0" w:afterAutospacing="0"/>
        <w:ind w:left="360"/>
        <w:rPr>
          <w:sz w:val="22"/>
          <w:szCs w:val="22"/>
        </w:rPr>
      </w:pPr>
    </w:p>
    <w:p w:rsidR="002058F8" w:rsidRPr="00A34B18" w:rsidRDefault="002058F8" w:rsidP="00A34B18">
      <w:pPr>
        <w:ind w:left="360"/>
        <w:contextualSpacing/>
        <w:rPr>
          <w:rFonts w:eastAsiaTheme="minorEastAsia"/>
          <w:color w:val="000000" w:themeColor="text1"/>
          <w:kern w:val="24"/>
          <w:sz w:val="22"/>
          <w:szCs w:val="22"/>
        </w:rPr>
      </w:pPr>
      <w:r w:rsidRPr="00A34B18">
        <w:rPr>
          <w:rFonts w:eastAsiaTheme="minorEastAsia"/>
          <w:color w:val="000000" w:themeColor="text1"/>
          <w:kern w:val="24"/>
          <w:sz w:val="22"/>
          <w:szCs w:val="22"/>
        </w:rPr>
        <w:t xml:space="preserve">Paul proposed </w:t>
      </w:r>
      <w:r w:rsidR="00A34B18" w:rsidRPr="00A34B18">
        <w:rPr>
          <w:rFonts w:eastAsiaTheme="minorEastAsia"/>
          <w:color w:val="000000" w:themeColor="text1"/>
          <w:kern w:val="24"/>
          <w:sz w:val="22"/>
          <w:szCs w:val="22"/>
        </w:rPr>
        <w:t xml:space="preserve">we </w:t>
      </w:r>
      <w:r w:rsidR="00A34B18" w:rsidRPr="002058F8">
        <w:rPr>
          <w:rFonts w:eastAsiaTheme="minorEastAsia"/>
          <w:color w:val="000000" w:themeColor="text1"/>
          <w:kern w:val="24"/>
          <w:sz w:val="22"/>
          <w:szCs w:val="22"/>
        </w:rPr>
        <w:t>determine</w:t>
      </w:r>
      <w:r w:rsidRPr="002058F8">
        <w:rPr>
          <w:rFonts w:eastAsiaTheme="minorEastAsia"/>
          <w:color w:val="000000" w:themeColor="text1"/>
          <w:kern w:val="24"/>
          <w:sz w:val="22"/>
          <w:szCs w:val="22"/>
        </w:rPr>
        <w:t xml:space="preserve"> if there is a need/desire for the training aids at the local level. If so, we will go back to the Commission with requests and proposals. If not, we should work with SEMA Logistics Section to divest the equipment from the state inventory.</w:t>
      </w:r>
      <w:r w:rsidRPr="00A34B18">
        <w:rPr>
          <w:rFonts w:eastAsiaTheme="minorEastAsia"/>
          <w:color w:val="000000" w:themeColor="text1"/>
          <w:kern w:val="24"/>
          <w:sz w:val="22"/>
          <w:szCs w:val="22"/>
        </w:rPr>
        <w:t xml:space="preserve"> </w:t>
      </w:r>
    </w:p>
    <w:p w:rsidR="002058F8" w:rsidRPr="00A34B18" w:rsidRDefault="002058F8" w:rsidP="00A34B18">
      <w:pPr>
        <w:ind w:left="360"/>
        <w:contextualSpacing/>
        <w:rPr>
          <w:rFonts w:eastAsiaTheme="minorEastAsia"/>
          <w:color w:val="000000" w:themeColor="text1"/>
          <w:kern w:val="24"/>
          <w:sz w:val="22"/>
          <w:szCs w:val="22"/>
        </w:rPr>
      </w:pPr>
    </w:p>
    <w:p w:rsidR="002058F8" w:rsidRPr="002058F8" w:rsidRDefault="002058F8" w:rsidP="00A34B18">
      <w:pPr>
        <w:ind w:left="360"/>
        <w:contextualSpacing/>
        <w:rPr>
          <w:sz w:val="22"/>
          <w:szCs w:val="22"/>
        </w:rPr>
      </w:pPr>
      <w:r w:rsidRPr="00A34B18">
        <w:rPr>
          <w:rFonts w:eastAsiaTheme="minorEastAsia"/>
          <w:color w:val="000000" w:themeColor="text1"/>
          <w:kern w:val="24"/>
          <w:sz w:val="22"/>
          <w:szCs w:val="22"/>
        </w:rPr>
        <w:t xml:space="preserve">Paul requested a research option to gage the level of interest from the counties.  Motion to approve made by Cory J.  </w:t>
      </w:r>
      <w:r w:rsidR="00767E46" w:rsidRPr="00A34B18">
        <w:rPr>
          <w:rFonts w:eastAsiaTheme="minorEastAsia"/>
          <w:color w:val="000000" w:themeColor="text1"/>
          <w:kern w:val="24"/>
          <w:sz w:val="22"/>
          <w:szCs w:val="22"/>
        </w:rPr>
        <w:t xml:space="preserve">Second </w:t>
      </w:r>
      <w:r w:rsidRPr="00A34B18">
        <w:rPr>
          <w:rFonts w:eastAsiaTheme="minorEastAsia"/>
          <w:color w:val="000000" w:themeColor="text1"/>
          <w:kern w:val="24"/>
          <w:sz w:val="22"/>
          <w:szCs w:val="22"/>
        </w:rPr>
        <w:t>by Bill K.  Motion carried.</w:t>
      </w:r>
    </w:p>
    <w:p w:rsidR="002058F8" w:rsidRPr="00A34B18" w:rsidRDefault="002058F8" w:rsidP="00A34B18">
      <w:pPr>
        <w:pStyle w:val="NormalWeb"/>
        <w:spacing w:before="86" w:beforeAutospacing="0" w:after="0" w:afterAutospacing="0"/>
        <w:ind w:left="360"/>
        <w:rPr>
          <w:sz w:val="22"/>
          <w:szCs w:val="22"/>
        </w:rPr>
      </w:pPr>
    </w:p>
    <w:p w:rsidR="002058F8" w:rsidRPr="00A34B18" w:rsidRDefault="00767E46" w:rsidP="00A34B18">
      <w:pPr>
        <w:pStyle w:val="NormalWeb"/>
        <w:spacing w:before="86" w:beforeAutospacing="0" w:after="0" w:afterAutospacing="0"/>
        <w:ind w:left="360"/>
        <w:rPr>
          <w:sz w:val="22"/>
          <w:szCs w:val="22"/>
        </w:rPr>
      </w:pPr>
      <w:r w:rsidRPr="00A34B18">
        <w:rPr>
          <w:sz w:val="22"/>
          <w:szCs w:val="22"/>
        </w:rPr>
        <w:t>Motion to adjourn made by Lisa C.  Second by Bill K.  Motion carried</w:t>
      </w:r>
    </w:p>
    <w:p w:rsidR="00A16BCC" w:rsidRPr="00A34B18" w:rsidRDefault="00A16BCC" w:rsidP="00A34B18">
      <w:pPr>
        <w:spacing w:before="96"/>
        <w:ind w:left="360"/>
        <w:rPr>
          <w:rFonts w:eastAsiaTheme="minorEastAsia"/>
          <w:color w:val="000000" w:themeColor="text1"/>
          <w:kern w:val="24"/>
          <w:sz w:val="22"/>
          <w:szCs w:val="22"/>
        </w:rPr>
      </w:pPr>
    </w:p>
    <w:p w:rsidR="00087BFB" w:rsidRPr="00A34B18" w:rsidRDefault="00087BFB" w:rsidP="00A34B18">
      <w:pPr>
        <w:ind w:left="360"/>
        <w:rPr>
          <w:sz w:val="22"/>
          <w:szCs w:val="22"/>
        </w:rPr>
      </w:pPr>
    </w:p>
    <w:p w:rsidR="008240AC" w:rsidRPr="00A34B18" w:rsidRDefault="008240AC" w:rsidP="00A34B18">
      <w:pPr>
        <w:ind w:left="360"/>
        <w:rPr>
          <w:sz w:val="22"/>
          <w:szCs w:val="22"/>
        </w:rPr>
      </w:pPr>
    </w:p>
    <w:p w:rsidR="00EB43B0" w:rsidRPr="00A34B18" w:rsidRDefault="00EB43B0" w:rsidP="00A34B18">
      <w:pPr>
        <w:ind w:left="360"/>
        <w:rPr>
          <w:sz w:val="22"/>
          <w:szCs w:val="22"/>
        </w:rPr>
      </w:pPr>
    </w:p>
    <w:p w:rsidR="00DC5146" w:rsidRPr="00A34B18" w:rsidRDefault="00DC5146" w:rsidP="00A34B18">
      <w:pPr>
        <w:ind w:left="360"/>
        <w:rPr>
          <w:sz w:val="22"/>
          <w:szCs w:val="22"/>
        </w:rPr>
      </w:pPr>
    </w:p>
    <w:p w:rsidR="00DC5146" w:rsidRPr="00A34B18" w:rsidRDefault="00A11018" w:rsidP="00A34B18">
      <w:pPr>
        <w:pStyle w:val="ListParagraph"/>
        <w:ind w:left="360"/>
        <w:contextualSpacing/>
        <w:rPr>
          <w:rFonts w:ascii="Times New Roman" w:eastAsia="Times New Roman" w:hAnsi="Times New Roman"/>
        </w:rPr>
      </w:pPr>
      <w:r w:rsidRPr="00A34B18">
        <w:rPr>
          <w:rFonts w:ascii="Times New Roman" w:eastAsia="Times New Roman" w:hAnsi="Times New Roman"/>
        </w:rPr>
        <w:t>.</w:t>
      </w:r>
    </w:p>
    <w:p w:rsidR="00EB43B0" w:rsidRPr="00A34B18" w:rsidRDefault="00EB43B0" w:rsidP="00A34B18">
      <w:pPr>
        <w:ind w:left="360"/>
        <w:rPr>
          <w:sz w:val="22"/>
          <w:szCs w:val="22"/>
        </w:rPr>
      </w:pPr>
      <w:r w:rsidRPr="00A34B18">
        <w:rPr>
          <w:sz w:val="22"/>
          <w:szCs w:val="22"/>
        </w:rPr>
        <w:t>Meeting adjourned.</w:t>
      </w:r>
    </w:p>
    <w:p w:rsidR="00EB43B0" w:rsidRPr="00A34B18" w:rsidRDefault="00EB43B0" w:rsidP="00A34B18">
      <w:pPr>
        <w:ind w:left="360"/>
        <w:rPr>
          <w:sz w:val="22"/>
          <w:szCs w:val="22"/>
        </w:rPr>
      </w:pPr>
    </w:p>
    <w:p w:rsidR="00EB43B0" w:rsidRPr="00A34B18" w:rsidRDefault="00EB43B0" w:rsidP="00A34B18">
      <w:pPr>
        <w:ind w:left="360"/>
        <w:rPr>
          <w:sz w:val="22"/>
          <w:szCs w:val="22"/>
        </w:rPr>
      </w:pPr>
    </w:p>
    <w:p w:rsidR="00EB43B0" w:rsidRPr="00A34B18" w:rsidRDefault="00EB43B0" w:rsidP="00A34B18">
      <w:pPr>
        <w:ind w:left="360"/>
        <w:rPr>
          <w:sz w:val="22"/>
          <w:szCs w:val="22"/>
        </w:rPr>
      </w:pPr>
    </w:p>
    <w:p w:rsidR="00EB43B0" w:rsidRPr="00A34B18" w:rsidRDefault="00EB43B0" w:rsidP="00A34B18">
      <w:pPr>
        <w:ind w:left="360"/>
        <w:rPr>
          <w:sz w:val="22"/>
          <w:szCs w:val="22"/>
        </w:rPr>
      </w:pPr>
      <w:r w:rsidRPr="00A34B18">
        <w:rPr>
          <w:sz w:val="22"/>
          <w:szCs w:val="22"/>
        </w:rPr>
        <w:t>Respectfully Submitted,</w:t>
      </w:r>
    </w:p>
    <w:p w:rsidR="00EB43B0" w:rsidRPr="00A34B18" w:rsidRDefault="00EB43B0" w:rsidP="00A34B18">
      <w:pPr>
        <w:ind w:left="360"/>
        <w:rPr>
          <w:sz w:val="22"/>
          <w:szCs w:val="22"/>
        </w:rPr>
      </w:pPr>
      <w:r w:rsidRPr="00A34B18">
        <w:rPr>
          <w:sz w:val="22"/>
          <w:szCs w:val="22"/>
        </w:rPr>
        <w:t>Patti Tye</w:t>
      </w:r>
    </w:p>
    <w:p w:rsidR="00D24A5F" w:rsidRPr="00A34B18" w:rsidRDefault="00D24A5F" w:rsidP="00A34B18">
      <w:pPr>
        <w:tabs>
          <w:tab w:val="left" w:pos="2700"/>
        </w:tabs>
        <w:ind w:left="360"/>
        <w:rPr>
          <w:sz w:val="22"/>
          <w:szCs w:val="22"/>
        </w:rPr>
      </w:pPr>
    </w:p>
    <w:sectPr w:rsidR="00D24A5F" w:rsidRPr="00A34B18" w:rsidSect="007339FD">
      <w:footerReference w:type="default" r:id="rId13"/>
      <w:pgSz w:w="12240" w:h="15840"/>
      <w:pgMar w:top="720" w:right="144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A7E" w:rsidRDefault="00356A7E">
      <w:r>
        <w:separator/>
      </w:r>
    </w:p>
  </w:endnote>
  <w:endnote w:type="continuationSeparator" w:id="0">
    <w:p w:rsidR="00356A7E" w:rsidRDefault="0035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172995"/>
      <w:docPartObj>
        <w:docPartGallery w:val="Page Numbers (Bottom of Page)"/>
        <w:docPartUnique/>
      </w:docPartObj>
    </w:sdtPr>
    <w:sdtEndPr>
      <w:rPr>
        <w:noProof/>
      </w:rPr>
    </w:sdtEndPr>
    <w:sdtContent>
      <w:p w:rsidR="00EB43B0" w:rsidRDefault="00EB43B0">
        <w:pPr>
          <w:pStyle w:val="Footer"/>
          <w:jc w:val="right"/>
        </w:pPr>
        <w:r>
          <w:fldChar w:fldCharType="begin"/>
        </w:r>
        <w:r>
          <w:instrText xml:space="preserve"> PAGE   \* MERGEFORMAT </w:instrText>
        </w:r>
        <w:r>
          <w:fldChar w:fldCharType="separate"/>
        </w:r>
        <w:r w:rsidR="00E716CA">
          <w:rPr>
            <w:noProof/>
          </w:rPr>
          <w:t>1</w:t>
        </w:r>
        <w:r>
          <w:rPr>
            <w:noProof/>
          </w:rPr>
          <w:fldChar w:fldCharType="end"/>
        </w:r>
      </w:p>
    </w:sdtContent>
  </w:sdt>
  <w:p w:rsidR="000625B4" w:rsidRPr="00322C83" w:rsidRDefault="000625B4" w:rsidP="00A66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A7E" w:rsidRDefault="00356A7E">
      <w:r>
        <w:separator/>
      </w:r>
    </w:p>
  </w:footnote>
  <w:footnote w:type="continuationSeparator" w:id="0">
    <w:p w:rsidR="00356A7E" w:rsidRDefault="00356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4401E2"/>
    <w:multiLevelType w:val="hybridMultilevel"/>
    <w:tmpl w:val="3479A5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2D24F6"/>
    <w:multiLevelType w:val="hybridMultilevel"/>
    <w:tmpl w:val="B0C5E9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D7933"/>
    <w:multiLevelType w:val="hybridMultilevel"/>
    <w:tmpl w:val="9D52FBFE"/>
    <w:lvl w:ilvl="0" w:tplc="91863EE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D01F39"/>
    <w:multiLevelType w:val="hybridMultilevel"/>
    <w:tmpl w:val="E5EABD22"/>
    <w:lvl w:ilvl="0" w:tplc="7310A904">
      <w:start w:val="1"/>
      <w:numFmt w:val="bullet"/>
      <w:lvlText w:val="•"/>
      <w:lvlJc w:val="left"/>
      <w:pPr>
        <w:tabs>
          <w:tab w:val="num" w:pos="720"/>
        </w:tabs>
        <w:ind w:left="720" w:hanging="360"/>
      </w:pPr>
      <w:rPr>
        <w:rFonts w:ascii="Arial" w:hAnsi="Arial" w:hint="default"/>
      </w:rPr>
    </w:lvl>
    <w:lvl w:ilvl="1" w:tplc="8804716C" w:tentative="1">
      <w:start w:val="1"/>
      <w:numFmt w:val="bullet"/>
      <w:lvlText w:val="•"/>
      <w:lvlJc w:val="left"/>
      <w:pPr>
        <w:tabs>
          <w:tab w:val="num" w:pos="1440"/>
        </w:tabs>
        <w:ind w:left="1440" w:hanging="360"/>
      </w:pPr>
      <w:rPr>
        <w:rFonts w:ascii="Arial" w:hAnsi="Arial" w:hint="default"/>
      </w:rPr>
    </w:lvl>
    <w:lvl w:ilvl="2" w:tplc="BF48DAE4" w:tentative="1">
      <w:start w:val="1"/>
      <w:numFmt w:val="bullet"/>
      <w:lvlText w:val="•"/>
      <w:lvlJc w:val="left"/>
      <w:pPr>
        <w:tabs>
          <w:tab w:val="num" w:pos="2160"/>
        </w:tabs>
        <w:ind w:left="2160" w:hanging="360"/>
      </w:pPr>
      <w:rPr>
        <w:rFonts w:ascii="Arial" w:hAnsi="Arial" w:hint="default"/>
      </w:rPr>
    </w:lvl>
    <w:lvl w:ilvl="3" w:tplc="206043B0" w:tentative="1">
      <w:start w:val="1"/>
      <w:numFmt w:val="bullet"/>
      <w:lvlText w:val="•"/>
      <w:lvlJc w:val="left"/>
      <w:pPr>
        <w:tabs>
          <w:tab w:val="num" w:pos="2880"/>
        </w:tabs>
        <w:ind w:left="2880" w:hanging="360"/>
      </w:pPr>
      <w:rPr>
        <w:rFonts w:ascii="Arial" w:hAnsi="Arial" w:hint="default"/>
      </w:rPr>
    </w:lvl>
    <w:lvl w:ilvl="4" w:tplc="4B2AF2AA" w:tentative="1">
      <w:start w:val="1"/>
      <w:numFmt w:val="bullet"/>
      <w:lvlText w:val="•"/>
      <w:lvlJc w:val="left"/>
      <w:pPr>
        <w:tabs>
          <w:tab w:val="num" w:pos="3600"/>
        </w:tabs>
        <w:ind w:left="3600" w:hanging="360"/>
      </w:pPr>
      <w:rPr>
        <w:rFonts w:ascii="Arial" w:hAnsi="Arial" w:hint="default"/>
      </w:rPr>
    </w:lvl>
    <w:lvl w:ilvl="5" w:tplc="25105D46" w:tentative="1">
      <w:start w:val="1"/>
      <w:numFmt w:val="bullet"/>
      <w:lvlText w:val="•"/>
      <w:lvlJc w:val="left"/>
      <w:pPr>
        <w:tabs>
          <w:tab w:val="num" w:pos="4320"/>
        </w:tabs>
        <w:ind w:left="4320" w:hanging="360"/>
      </w:pPr>
      <w:rPr>
        <w:rFonts w:ascii="Arial" w:hAnsi="Arial" w:hint="default"/>
      </w:rPr>
    </w:lvl>
    <w:lvl w:ilvl="6" w:tplc="C13A75AE" w:tentative="1">
      <w:start w:val="1"/>
      <w:numFmt w:val="bullet"/>
      <w:lvlText w:val="•"/>
      <w:lvlJc w:val="left"/>
      <w:pPr>
        <w:tabs>
          <w:tab w:val="num" w:pos="5040"/>
        </w:tabs>
        <w:ind w:left="5040" w:hanging="360"/>
      </w:pPr>
      <w:rPr>
        <w:rFonts w:ascii="Arial" w:hAnsi="Arial" w:hint="default"/>
      </w:rPr>
    </w:lvl>
    <w:lvl w:ilvl="7" w:tplc="179C22B8" w:tentative="1">
      <w:start w:val="1"/>
      <w:numFmt w:val="bullet"/>
      <w:lvlText w:val="•"/>
      <w:lvlJc w:val="left"/>
      <w:pPr>
        <w:tabs>
          <w:tab w:val="num" w:pos="5760"/>
        </w:tabs>
        <w:ind w:left="5760" w:hanging="360"/>
      </w:pPr>
      <w:rPr>
        <w:rFonts w:ascii="Arial" w:hAnsi="Arial" w:hint="default"/>
      </w:rPr>
    </w:lvl>
    <w:lvl w:ilvl="8" w:tplc="6726B0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6E694C"/>
    <w:multiLevelType w:val="hybridMultilevel"/>
    <w:tmpl w:val="98521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84754"/>
    <w:multiLevelType w:val="hybridMultilevel"/>
    <w:tmpl w:val="6686ABBE"/>
    <w:lvl w:ilvl="0" w:tplc="234A3BD0">
      <w:start w:val="1"/>
      <w:numFmt w:val="bullet"/>
      <w:lvlText w:val="•"/>
      <w:lvlJc w:val="left"/>
      <w:pPr>
        <w:tabs>
          <w:tab w:val="num" w:pos="720"/>
        </w:tabs>
        <w:ind w:left="720" w:hanging="360"/>
      </w:pPr>
      <w:rPr>
        <w:rFonts w:ascii="Arial" w:hAnsi="Arial" w:hint="default"/>
      </w:rPr>
    </w:lvl>
    <w:lvl w:ilvl="1" w:tplc="0CA8DFCA" w:tentative="1">
      <w:start w:val="1"/>
      <w:numFmt w:val="bullet"/>
      <w:lvlText w:val="•"/>
      <w:lvlJc w:val="left"/>
      <w:pPr>
        <w:tabs>
          <w:tab w:val="num" w:pos="1440"/>
        </w:tabs>
        <w:ind w:left="1440" w:hanging="360"/>
      </w:pPr>
      <w:rPr>
        <w:rFonts w:ascii="Arial" w:hAnsi="Arial" w:hint="default"/>
      </w:rPr>
    </w:lvl>
    <w:lvl w:ilvl="2" w:tplc="DB504796" w:tentative="1">
      <w:start w:val="1"/>
      <w:numFmt w:val="bullet"/>
      <w:lvlText w:val="•"/>
      <w:lvlJc w:val="left"/>
      <w:pPr>
        <w:tabs>
          <w:tab w:val="num" w:pos="2160"/>
        </w:tabs>
        <w:ind w:left="2160" w:hanging="360"/>
      </w:pPr>
      <w:rPr>
        <w:rFonts w:ascii="Arial" w:hAnsi="Arial" w:hint="default"/>
      </w:rPr>
    </w:lvl>
    <w:lvl w:ilvl="3" w:tplc="9552EC8E" w:tentative="1">
      <w:start w:val="1"/>
      <w:numFmt w:val="bullet"/>
      <w:lvlText w:val="•"/>
      <w:lvlJc w:val="left"/>
      <w:pPr>
        <w:tabs>
          <w:tab w:val="num" w:pos="2880"/>
        </w:tabs>
        <w:ind w:left="2880" w:hanging="360"/>
      </w:pPr>
      <w:rPr>
        <w:rFonts w:ascii="Arial" w:hAnsi="Arial" w:hint="default"/>
      </w:rPr>
    </w:lvl>
    <w:lvl w:ilvl="4" w:tplc="965E0E66" w:tentative="1">
      <w:start w:val="1"/>
      <w:numFmt w:val="bullet"/>
      <w:lvlText w:val="•"/>
      <w:lvlJc w:val="left"/>
      <w:pPr>
        <w:tabs>
          <w:tab w:val="num" w:pos="3600"/>
        </w:tabs>
        <w:ind w:left="3600" w:hanging="360"/>
      </w:pPr>
      <w:rPr>
        <w:rFonts w:ascii="Arial" w:hAnsi="Arial" w:hint="default"/>
      </w:rPr>
    </w:lvl>
    <w:lvl w:ilvl="5" w:tplc="AFD2AD3C" w:tentative="1">
      <w:start w:val="1"/>
      <w:numFmt w:val="bullet"/>
      <w:lvlText w:val="•"/>
      <w:lvlJc w:val="left"/>
      <w:pPr>
        <w:tabs>
          <w:tab w:val="num" w:pos="4320"/>
        </w:tabs>
        <w:ind w:left="4320" w:hanging="360"/>
      </w:pPr>
      <w:rPr>
        <w:rFonts w:ascii="Arial" w:hAnsi="Arial" w:hint="default"/>
      </w:rPr>
    </w:lvl>
    <w:lvl w:ilvl="6" w:tplc="6C02FECC" w:tentative="1">
      <w:start w:val="1"/>
      <w:numFmt w:val="bullet"/>
      <w:lvlText w:val="•"/>
      <w:lvlJc w:val="left"/>
      <w:pPr>
        <w:tabs>
          <w:tab w:val="num" w:pos="5040"/>
        </w:tabs>
        <w:ind w:left="5040" w:hanging="360"/>
      </w:pPr>
      <w:rPr>
        <w:rFonts w:ascii="Arial" w:hAnsi="Arial" w:hint="default"/>
      </w:rPr>
    </w:lvl>
    <w:lvl w:ilvl="7" w:tplc="83B8C15A" w:tentative="1">
      <w:start w:val="1"/>
      <w:numFmt w:val="bullet"/>
      <w:lvlText w:val="•"/>
      <w:lvlJc w:val="left"/>
      <w:pPr>
        <w:tabs>
          <w:tab w:val="num" w:pos="5760"/>
        </w:tabs>
        <w:ind w:left="5760" w:hanging="360"/>
      </w:pPr>
      <w:rPr>
        <w:rFonts w:ascii="Arial" w:hAnsi="Arial" w:hint="default"/>
      </w:rPr>
    </w:lvl>
    <w:lvl w:ilvl="8" w:tplc="2444A1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BC4132"/>
    <w:multiLevelType w:val="hybridMultilevel"/>
    <w:tmpl w:val="AA1EEC8E"/>
    <w:lvl w:ilvl="0" w:tplc="CA3E20BA">
      <w:start w:val="1"/>
      <w:numFmt w:val="bullet"/>
      <w:lvlText w:val="•"/>
      <w:lvlJc w:val="left"/>
      <w:pPr>
        <w:tabs>
          <w:tab w:val="num" w:pos="720"/>
        </w:tabs>
        <w:ind w:left="720" w:hanging="360"/>
      </w:pPr>
      <w:rPr>
        <w:rFonts w:ascii="Arial" w:hAnsi="Arial" w:hint="default"/>
      </w:rPr>
    </w:lvl>
    <w:lvl w:ilvl="1" w:tplc="C8DAE8C4" w:tentative="1">
      <w:start w:val="1"/>
      <w:numFmt w:val="bullet"/>
      <w:lvlText w:val="•"/>
      <w:lvlJc w:val="left"/>
      <w:pPr>
        <w:tabs>
          <w:tab w:val="num" w:pos="1440"/>
        </w:tabs>
        <w:ind w:left="1440" w:hanging="360"/>
      </w:pPr>
      <w:rPr>
        <w:rFonts w:ascii="Arial" w:hAnsi="Arial" w:hint="default"/>
      </w:rPr>
    </w:lvl>
    <w:lvl w:ilvl="2" w:tplc="65387CBE" w:tentative="1">
      <w:start w:val="1"/>
      <w:numFmt w:val="bullet"/>
      <w:lvlText w:val="•"/>
      <w:lvlJc w:val="left"/>
      <w:pPr>
        <w:tabs>
          <w:tab w:val="num" w:pos="2160"/>
        </w:tabs>
        <w:ind w:left="2160" w:hanging="360"/>
      </w:pPr>
      <w:rPr>
        <w:rFonts w:ascii="Arial" w:hAnsi="Arial" w:hint="default"/>
      </w:rPr>
    </w:lvl>
    <w:lvl w:ilvl="3" w:tplc="F3C21A4E" w:tentative="1">
      <w:start w:val="1"/>
      <w:numFmt w:val="bullet"/>
      <w:lvlText w:val="•"/>
      <w:lvlJc w:val="left"/>
      <w:pPr>
        <w:tabs>
          <w:tab w:val="num" w:pos="2880"/>
        </w:tabs>
        <w:ind w:left="2880" w:hanging="360"/>
      </w:pPr>
      <w:rPr>
        <w:rFonts w:ascii="Arial" w:hAnsi="Arial" w:hint="default"/>
      </w:rPr>
    </w:lvl>
    <w:lvl w:ilvl="4" w:tplc="9BB85936" w:tentative="1">
      <w:start w:val="1"/>
      <w:numFmt w:val="bullet"/>
      <w:lvlText w:val="•"/>
      <w:lvlJc w:val="left"/>
      <w:pPr>
        <w:tabs>
          <w:tab w:val="num" w:pos="3600"/>
        </w:tabs>
        <w:ind w:left="3600" w:hanging="360"/>
      </w:pPr>
      <w:rPr>
        <w:rFonts w:ascii="Arial" w:hAnsi="Arial" w:hint="default"/>
      </w:rPr>
    </w:lvl>
    <w:lvl w:ilvl="5" w:tplc="D282440C" w:tentative="1">
      <w:start w:val="1"/>
      <w:numFmt w:val="bullet"/>
      <w:lvlText w:val="•"/>
      <w:lvlJc w:val="left"/>
      <w:pPr>
        <w:tabs>
          <w:tab w:val="num" w:pos="4320"/>
        </w:tabs>
        <w:ind w:left="4320" w:hanging="360"/>
      </w:pPr>
      <w:rPr>
        <w:rFonts w:ascii="Arial" w:hAnsi="Arial" w:hint="default"/>
      </w:rPr>
    </w:lvl>
    <w:lvl w:ilvl="6" w:tplc="E1B2FBE2" w:tentative="1">
      <w:start w:val="1"/>
      <w:numFmt w:val="bullet"/>
      <w:lvlText w:val="•"/>
      <w:lvlJc w:val="left"/>
      <w:pPr>
        <w:tabs>
          <w:tab w:val="num" w:pos="5040"/>
        </w:tabs>
        <w:ind w:left="5040" w:hanging="360"/>
      </w:pPr>
      <w:rPr>
        <w:rFonts w:ascii="Arial" w:hAnsi="Arial" w:hint="default"/>
      </w:rPr>
    </w:lvl>
    <w:lvl w:ilvl="7" w:tplc="9A148CD6" w:tentative="1">
      <w:start w:val="1"/>
      <w:numFmt w:val="bullet"/>
      <w:lvlText w:val="•"/>
      <w:lvlJc w:val="left"/>
      <w:pPr>
        <w:tabs>
          <w:tab w:val="num" w:pos="5760"/>
        </w:tabs>
        <w:ind w:left="5760" w:hanging="360"/>
      </w:pPr>
      <w:rPr>
        <w:rFonts w:ascii="Arial" w:hAnsi="Arial" w:hint="default"/>
      </w:rPr>
    </w:lvl>
    <w:lvl w:ilvl="8" w:tplc="84B459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353058"/>
    <w:multiLevelType w:val="hybridMultilevel"/>
    <w:tmpl w:val="9C2E1F9E"/>
    <w:lvl w:ilvl="0" w:tplc="6DEA4906">
      <w:start w:val="1"/>
      <w:numFmt w:val="bullet"/>
      <w:lvlText w:val="•"/>
      <w:lvlJc w:val="left"/>
      <w:pPr>
        <w:tabs>
          <w:tab w:val="num" w:pos="720"/>
        </w:tabs>
        <w:ind w:left="720" w:hanging="360"/>
      </w:pPr>
      <w:rPr>
        <w:rFonts w:ascii="Arial" w:hAnsi="Arial" w:hint="default"/>
      </w:rPr>
    </w:lvl>
    <w:lvl w:ilvl="1" w:tplc="B8A4FD70" w:tentative="1">
      <w:start w:val="1"/>
      <w:numFmt w:val="bullet"/>
      <w:lvlText w:val="•"/>
      <w:lvlJc w:val="left"/>
      <w:pPr>
        <w:tabs>
          <w:tab w:val="num" w:pos="1440"/>
        </w:tabs>
        <w:ind w:left="1440" w:hanging="360"/>
      </w:pPr>
      <w:rPr>
        <w:rFonts w:ascii="Arial" w:hAnsi="Arial" w:hint="default"/>
      </w:rPr>
    </w:lvl>
    <w:lvl w:ilvl="2" w:tplc="7D349EAC" w:tentative="1">
      <w:start w:val="1"/>
      <w:numFmt w:val="bullet"/>
      <w:lvlText w:val="•"/>
      <w:lvlJc w:val="left"/>
      <w:pPr>
        <w:tabs>
          <w:tab w:val="num" w:pos="2160"/>
        </w:tabs>
        <w:ind w:left="2160" w:hanging="360"/>
      </w:pPr>
      <w:rPr>
        <w:rFonts w:ascii="Arial" w:hAnsi="Arial" w:hint="default"/>
      </w:rPr>
    </w:lvl>
    <w:lvl w:ilvl="3" w:tplc="93DCEAC8" w:tentative="1">
      <w:start w:val="1"/>
      <w:numFmt w:val="bullet"/>
      <w:lvlText w:val="•"/>
      <w:lvlJc w:val="left"/>
      <w:pPr>
        <w:tabs>
          <w:tab w:val="num" w:pos="2880"/>
        </w:tabs>
        <w:ind w:left="2880" w:hanging="360"/>
      </w:pPr>
      <w:rPr>
        <w:rFonts w:ascii="Arial" w:hAnsi="Arial" w:hint="default"/>
      </w:rPr>
    </w:lvl>
    <w:lvl w:ilvl="4" w:tplc="A0767FAA" w:tentative="1">
      <w:start w:val="1"/>
      <w:numFmt w:val="bullet"/>
      <w:lvlText w:val="•"/>
      <w:lvlJc w:val="left"/>
      <w:pPr>
        <w:tabs>
          <w:tab w:val="num" w:pos="3600"/>
        </w:tabs>
        <w:ind w:left="3600" w:hanging="360"/>
      </w:pPr>
      <w:rPr>
        <w:rFonts w:ascii="Arial" w:hAnsi="Arial" w:hint="default"/>
      </w:rPr>
    </w:lvl>
    <w:lvl w:ilvl="5" w:tplc="1B7CD194" w:tentative="1">
      <w:start w:val="1"/>
      <w:numFmt w:val="bullet"/>
      <w:lvlText w:val="•"/>
      <w:lvlJc w:val="left"/>
      <w:pPr>
        <w:tabs>
          <w:tab w:val="num" w:pos="4320"/>
        </w:tabs>
        <w:ind w:left="4320" w:hanging="360"/>
      </w:pPr>
      <w:rPr>
        <w:rFonts w:ascii="Arial" w:hAnsi="Arial" w:hint="default"/>
      </w:rPr>
    </w:lvl>
    <w:lvl w:ilvl="6" w:tplc="CE8EA7F8" w:tentative="1">
      <w:start w:val="1"/>
      <w:numFmt w:val="bullet"/>
      <w:lvlText w:val="•"/>
      <w:lvlJc w:val="left"/>
      <w:pPr>
        <w:tabs>
          <w:tab w:val="num" w:pos="5040"/>
        </w:tabs>
        <w:ind w:left="5040" w:hanging="360"/>
      </w:pPr>
      <w:rPr>
        <w:rFonts w:ascii="Arial" w:hAnsi="Arial" w:hint="default"/>
      </w:rPr>
    </w:lvl>
    <w:lvl w:ilvl="7" w:tplc="46F82C9C" w:tentative="1">
      <w:start w:val="1"/>
      <w:numFmt w:val="bullet"/>
      <w:lvlText w:val="•"/>
      <w:lvlJc w:val="left"/>
      <w:pPr>
        <w:tabs>
          <w:tab w:val="num" w:pos="5760"/>
        </w:tabs>
        <w:ind w:left="5760" w:hanging="360"/>
      </w:pPr>
      <w:rPr>
        <w:rFonts w:ascii="Arial" w:hAnsi="Arial" w:hint="default"/>
      </w:rPr>
    </w:lvl>
    <w:lvl w:ilvl="8" w:tplc="BAF496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336EFD"/>
    <w:multiLevelType w:val="hybridMultilevel"/>
    <w:tmpl w:val="2BD3FB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5737694"/>
    <w:multiLevelType w:val="hybridMultilevel"/>
    <w:tmpl w:val="D7DC9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75937CF"/>
    <w:multiLevelType w:val="hybridMultilevel"/>
    <w:tmpl w:val="9506B2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2C6274B8"/>
    <w:multiLevelType w:val="hybridMultilevel"/>
    <w:tmpl w:val="EA9ABDBE"/>
    <w:lvl w:ilvl="0" w:tplc="9BEE9D1A">
      <w:start w:val="1"/>
      <w:numFmt w:val="bullet"/>
      <w:lvlText w:val="•"/>
      <w:lvlJc w:val="left"/>
      <w:pPr>
        <w:tabs>
          <w:tab w:val="num" w:pos="720"/>
        </w:tabs>
        <w:ind w:left="720" w:hanging="360"/>
      </w:pPr>
      <w:rPr>
        <w:rFonts w:ascii="Arial" w:hAnsi="Arial" w:hint="default"/>
      </w:rPr>
    </w:lvl>
    <w:lvl w:ilvl="1" w:tplc="967ECEF6" w:tentative="1">
      <w:start w:val="1"/>
      <w:numFmt w:val="bullet"/>
      <w:lvlText w:val="•"/>
      <w:lvlJc w:val="left"/>
      <w:pPr>
        <w:tabs>
          <w:tab w:val="num" w:pos="1440"/>
        </w:tabs>
        <w:ind w:left="1440" w:hanging="360"/>
      </w:pPr>
      <w:rPr>
        <w:rFonts w:ascii="Arial" w:hAnsi="Arial" w:hint="default"/>
      </w:rPr>
    </w:lvl>
    <w:lvl w:ilvl="2" w:tplc="6AE2BAEE" w:tentative="1">
      <w:start w:val="1"/>
      <w:numFmt w:val="bullet"/>
      <w:lvlText w:val="•"/>
      <w:lvlJc w:val="left"/>
      <w:pPr>
        <w:tabs>
          <w:tab w:val="num" w:pos="2160"/>
        </w:tabs>
        <w:ind w:left="2160" w:hanging="360"/>
      </w:pPr>
      <w:rPr>
        <w:rFonts w:ascii="Arial" w:hAnsi="Arial" w:hint="default"/>
      </w:rPr>
    </w:lvl>
    <w:lvl w:ilvl="3" w:tplc="DFD0E16A" w:tentative="1">
      <w:start w:val="1"/>
      <w:numFmt w:val="bullet"/>
      <w:lvlText w:val="•"/>
      <w:lvlJc w:val="left"/>
      <w:pPr>
        <w:tabs>
          <w:tab w:val="num" w:pos="2880"/>
        </w:tabs>
        <w:ind w:left="2880" w:hanging="360"/>
      </w:pPr>
      <w:rPr>
        <w:rFonts w:ascii="Arial" w:hAnsi="Arial" w:hint="default"/>
      </w:rPr>
    </w:lvl>
    <w:lvl w:ilvl="4" w:tplc="2168E2F8" w:tentative="1">
      <w:start w:val="1"/>
      <w:numFmt w:val="bullet"/>
      <w:lvlText w:val="•"/>
      <w:lvlJc w:val="left"/>
      <w:pPr>
        <w:tabs>
          <w:tab w:val="num" w:pos="3600"/>
        </w:tabs>
        <w:ind w:left="3600" w:hanging="360"/>
      </w:pPr>
      <w:rPr>
        <w:rFonts w:ascii="Arial" w:hAnsi="Arial" w:hint="default"/>
      </w:rPr>
    </w:lvl>
    <w:lvl w:ilvl="5" w:tplc="E71A7E92" w:tentative="1">
      <w:start w:val="1"/>
      <w:numFmt w:val="bullet"/>
      <w:lvlText w:val="•"/>
      <w:lvlJc w:val="left"/>
      <w:pPr>
        <w:tabs>
          <w:tab w:val="num" w:pos="4320"/>
        </w:tabs>
        <w:ind w:left="4320" w:hanging="360"/>
      </w:pPr>
      <w:rPr>
        <w:rFonts w:ascii="Arial" w:hAnsi="Arial" w:hint="default"/>
      </w:rPr>
    </w:lvl>
    <w:lvl w:ilvl="6" w:tplc="100E6C08" w:tentative="1">
      <w:start w:val="1"/>
      <w:numFmt w:val="bullet"/>
      <w:lvlText w:val="•"/>
      <w:lvlJc w:val="left"/>
      <w:pPr>
        <w:tabs>
          <w:tab w:val="num" w:pos="5040"/>
        </w:tabs>
        <w:ind w:left="5040" w:hanging="360"/>
      </w:pPr>
      <w:rPr>
        <w:rFonts w:ascii="Arial" w:hAnsi="Arial" w:hint="default"/>
      </w:rPr>
    </w:lvl>
    <w:lvl w:ilvl="7" w:tplc="F74CA12C" w:tentative="1">
      <w:start w:val="1"/>
      <w:numFmt w:val="bullet"/>
      <w:lvlText w:val="•"/>
      <w:lvlJc w:val="left"/>
      <w:pPr>
        <w:tabs>
          <w:tab w:val="num" w:pos="5760"/>
        </w:tabs>
        <w:ind w:left="5760" w:hanging="360"/>
      </w:pPr>
      <w:rPr>
        <w:rFonts w:ascii="Arial" w:hAnsi="Arial" w:hint="default"/>
      </w:rPr>
    </w:lvl>
    <w:lvl w:ilvl="8" w:tplc="A9C2FD8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4E49FA"/>
    <w:multiLevelType w:val="hybridMultilevel"/>
    <w:tmpl w:val="7D9AE668"/>
    <w:lvl w:ilvl="0" w:tplc="16646192">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3" w15:restartNumberingAfterBreak="0">
    <w:nsid w:val="4C3EFFEB"/>
    <w:multiLevelType w:val="hybridMultilevel"/>
    <w:tmpl w:val="5EAABD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E9C0CE8"/>
    <w:multiLevelType w:val="hybridMultilevel"/>
    <w:tmpl w:val="831E87A8"/>
    <w:lvl w:ilvl="0" w:tplc="A0B4C47A">
      <w:start w:val="1"/>
      <w:numFmt w:val="bullet"/>
      <w:lvlText w:val="•"/>
      <w:lvlJc w:val="left"/>
      <w:pPr>
        <w:tabs>
          <w:tab w:val="num" w:pos="720"/>
        </w:tabs>
        <w:ind w:left="720" w:hanging="360"/>
      </w:pPr>
      <w:rPr>
        <w:rFonts w:ascii="Arial" w:hAnsi="Arial" w:hint="default"/>
      </w:rPr>
    </w:lvl>
    <w:lvl w:ilvl="1" w:tplc="FE407B28" w:tentative="1">
      <w:start w:val="1"/>
      <w:numFmt w:val="bullet"/>
      <w:lvlText w:val="•"/>
      <w:lvlJc w:val="left"/>
      <w:pPr>
        <w:tabs>
          <w:tab w:val="num" w:pos="1440"/>
        </w:tabs>
        <w:ind w:left="1440" w:hanging="360"/>
      </w:pPr>
      <w:rPr>
        <w:rFonts w:ascii="Arial" w:hAnsi="Arial" w:hint="default"/>
      </w:rPr>
    </w:lvl>
    <w:lvl w:ilvl="2" w:tplc="2812BF2E" w:tentative="1">
      <w:start w:val="1"/>
      <w:numFmt w:val="bullet"/>
      <w:lvlText w:val="•"/>
      <w:lvlJc w:val="left"/>
      <w:pPr>
        <w:tabs>
          <w:tab w:val="num" w:pos="2160"/>
        </w:tabs>
        <w:ind w:left="2160" w:hanging="360"/>
      </w:pPr>
      <w:rPr>
        <w:rFonts w:ascii="Arial" w:hAnsi="Arial" w:hint="default"/>
      </w:rPr>
    </w:lvl>
    <w:lvl w:ilvl="3" w:tplc="C1183BDC" w:tentative="1">
      <w:start w:val="1"/>
      <w:numFmt w:val="bullet"/>
      <w:lvlText w:val="•"/>
      <w:lvlJc w:val="left"/>
      <w:pPr>
        <w:tabs>
          <w:tab w:val="num" w:pos="2880"/>
        </w:tabs>
        <w:ind w:left="2880" w:hanging="360"/>
      </w:pPr>
      <w:rPr>
        <w:rFonts w:ascii="Arial" w:hAnsi="Arial" w:hint="default"/>
      </w:rPr>
    </w:lvl>
    <w:lvl w:ilvl="4" w:tplc="ECDAF336" w:tentative="1">
      <w:start w:val="1"/>
      <w:numFmt w:val="bullet"/>
      <w:lvlText w:val="•"/>
      <w:lvlJc w:val="left"/>
      <w:pPr>
        <w:tabs>
          <w:tab w:val="num" w:pos="3600"/>
        </w:tabs>
        <w:ind w:left="3600" w:hanging="360"/>
      </w:pPr>
      <w:rPr>
        <w:rFonts w:ascii="Arial" w:hAnsi="Arial" w:hint="default"/>
      </w:rPr>
    </w:lvl>
    <w:lvl w:ilvl="5" w:tplc="17E64372" w:tentative="1">
      <w:start w:val="1"/>
      <w:numFmt w:val="bullet"/>
      <w:lvlText w:val="•"/>
      <w:lvlJc w:val="left"/>
      <w:pPr>
        <w:tabs>
          <w:tab w:val="num" w:pos="4320"/>
        </w:tabs>
        <w:ind w:left="4320" w:hanging="360"/>
      </w:pPr>
      <w:rPr>
        <w:rFonts w:ascii="Arial" w:hAnsi="Arial" w:hint="default"/>
      </w:rPr>
    </w:lvl>
    <w:lvl w:ilvl="6" w:tplc="F726F6D8" w:tentative="1">
      <w:start w:val="1"/>
      <w:numFmt w:val="bullet"/>
      <w:lvlText w:val="•"/>
      <w:lvlJc w:val="left"/>
      <w:pPr>
        <w:tabs>
          <w:tab w:val="num" w:pos="5040"/>
        </w:tabs>
        <w:ind w:left="5040" w:hanging="360"/>
      </w:pPr>
      <w:rPr>
        <w:rFonts w:ascii="Arial" w:hAnsi="Arial" w:hint="default"/>
      </w:rPr>
    </w:lvl>
    <w:lvl w:ilvl="7" w:tplc="4A342038" w:tentative="1">
      <w:start w:val="1"/>
      <w:numFmt w:val="bullet"/>
      <w:lvlText w:val="•"/>
      <w:lvlJc w:val="left"/>
      <w:pPr>
        <w:tabs>
          <w:tab w:val="num" w:pos="5760"/>
        </w:tabs>
        <w:ind w:left="5760" w:hanging="360"/>
      </w:pPr>
      <w:rPr>
        <w:rFonts w:ascii="Arial" w:hAnsi="Arial" w:hint="default"/>
      </w:rPr>
    </w:lvl>
    <w:lvl w:ilvl="8" w:tplc="608648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FE57D2"/>
    <w:multiLevelType w:val="hybridMultilevel"/>
    <w:tmpl w:val="D61812BE"/>
    <w:lvl w:ilvl="0" w:tplc="61F08B86">
      <w:start w:val="1"/>
      <w:numFmt w:val="bullet"/>
      <w:lvlText w:val="•"/>
      <w:lvlJc w:val="left"/>
      <w:pPr>
        <w:tabs>
          <w:tab w:val="num" w:pos="720"/>
        </w:tabs>
        <w:ind w:left="720" w:hanging="360"/>
      </w:pPr>
      <w:rPr>
        <w:rFonts w:ascii="Arial" w:hAnsi="Arial" w:hint="default"/>
      </w:rPr>
    </w:lvl>
    <w:lvl w:ilvl="1" w:tplc="3E0EFAA0" w:tentative="1">
      <w:start w:val="1"/>
      <w:numFmt w:val="bullet"/>
      <w:lvlText w:val="•"/>
      <w:lvlJc w:val="left"/>
      <w:pPr>
        <w:tabs>
          <w:tab w:val="num" w:pos="1440"/>
        </w:tabs>
        <w:ind w:left="1440" w:hanging="360"/>
      </w:pPr>
      <w:rPr>
        <w:rFonts w:ascii="Arial" w:hAnsi="Arial" w:hint="default"/>
      </w:rPr>
    </w:lvl>
    <w:lvl w:ilvl="2" w:tplc="8AF4443A" w:tentative="1">
      <w:start w:val="1"/>
      <w:numFmt w:val="bullet"/>
      <w:lvlText w:val="•"/>
      <w:lvlJc w:val="left"/>
      <w:pPr>
        <w:tabs>
          <w:tab w:val="num" w:pos="2160"/>
        </w:tabs>
        <w:ind w:left="2160" w:hanging="360"/>
      </w:pPr>
      <w:rPr>
        <w:rFonts w:ascii="Arial" w:hAnsi="Arial" w:hint="default"/>
      </w:rPr>
    </w:lvl>
    <w:lvl w:ilvl="3" w:tplc="CDE2F238" w:tentative="1">
      <w:start w:val="1"/>
      <w:numFmt w:val="bullet"/>
      <w:lvlText w:val="•"/>
      <w:lvlJc w:val="left"/>
      <w:pPr>
        <w:tabs>
          <w:tab w:val="num" w:pos="2880"/>
        </w:tabs>
        <w:ind w:left="2880" w:hanging="360"/>
      </w:pPr>
      <w:rPr>
        <w:rFonts w:ascii="Arial" w:hAnsi="Arial" w:hint="default"/>
      </w:rPr>
    </w:lvl>
    <w:lvl w:ilvl="4" w:tplc="0CFC7602" w:tentative="1">
      <w:start w:val="1"/>
      <w:numFmt w:val="bullet"/>
      <w:lvlText w:val="•"/>
      <w:lvlJc w:val="left"/>
      <w:pPr>
        <w:tabs>
          <w:tab w:val="num" w:pos="3600"/>
        </w:tabs>
        <w:ind w:left="3600" w:hanging="360"/>
      </w:pPr>
      <w:rPr>
        <w:rFonts w:ascii="Arial" w:hAnsi="Arial" w:hint="default"/>
      </w:rPr>
    </w:lvl>
    <w:lvl w:ilvl="5" w:tplc="C3D07712" w:tentative="1">
      <w:start w:val="1"/>
      <w:numFmt w:val="bullet"/>
      <w:lvlText w:val="•"/>
      <w:lvlJc w:val="left"/>
      <w:pPr>
        <w:tabs>
          <w:tab w:val="num" w:pos="4320"/>
        </w:tabs>
        <w:ind w:left="4320" w:hanging="360"/>
      </w:pPr>
      <w:rPr>
        <w:rFonts w:ascii="Arial" w:hAnsi="Arial" w:hint="default"/>
      </w:rPr>
    </w:lvl>
    <w:lvl w:ilvl="6" w:tplc="6E4E23FC" w:tentative="1">
      <w:start w:val="1"/>
      <w:numFmt w:val="bullet"/>
      <w:lvlText w:val="•"/>
      <w:lvlJc w:val="left"/>
      <w:pPr>
        <w:tabs>
          <w:tab w:val="num" w:pos="5040"/>
        </w:tabs>
        <w:ind w:left="5040" w:hanging="360"/>
      </w:pPr>
      <w:rPr>
        <w:rFonts w:ascii="Arial" w:hAnsi="Arial" w:hint="default"/>
      </w:rPr>
    </w:lvl>
    <w:lvl w:ilvl="7" w:tplc="DA28B46A" w:tentative="1">
      <w:start w:val="1"/>
      <w:numFmt w:val="bullet"/>
      <w:lvlText w:val="•"/>
      <w:lvlJc w:val="left"/>
      <w:pPr>
        <w:tabs>
          <w:tab w:val="num" w:pos="5760"/>
        </w:tabs>
        <w:ind w:left="5760" w:hanging="360"/>
      </w:pPr>
      <w:rPr>
        <w:rFonts w:ascii="Arial" w:hAnsi="Arial" w:hint="default"/>
      </w:rPr>
    </w:lvl>
    <w:lvl w:ilvl="8" w:tplc="DE6A17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6D2793"/>
    <w:multiLevelType w:val="hybridMultilevel"/>
    <w:tmpl w:val="B31496C6"/>
    <w:lvl w:ilvl="0" w:tplc="BDF86B88">
      <w:start w:val="1"/>
      <w:numFmt w:val="bullet"/>
      <w:lvlText w:val="•"/>
      <w:lvlJc w:val="left"/>
      <w:pPr>
        <w:tabs>
          <w:tab w:val="num" w:pos="720"/>
        </w:tabs>
        <w:ind w:left="720" w:hanging="360"/>
      </w:pPr>
      <w:rPr>
        <w:rFonts w:ascii="Arial" w:hAnsi="Arial" w:hint="default"/>
      </w:rPr>
    </w:lvl>
    <w:lvl w:ilvl="1" w:tplc="A8FC57E6" w:tentative="1">
      <w:start w:val="1"/>
      <w:numFmt w:val="bullet"/>
      <w:lvlText w:val="•"/>
      <w:lvlJc w:val="left"/>
      <w:pPr>
        <w:tabs>
          <w:tab w:val="num" w:pos="1440"/>
        </w:tabs>
        <w:ind w:left="1440" w:hanging="360"/>
      </w:pPr>
      <w:rPr>
        <w:rFonts w:ascii="Arial" w:hAnsi="Arial" w:hint="default"/>
      </w:rPr>
    </w:lvl>
    <w:lvl w:ilvl="2" w:tplc="66B8F954" w:tentative="1">
      <w:start w:val="1"/>
      <w:numFmt w:val="bullet"/>
      <w:lvlText w:val="•"/>
      <w:lvlJc w:val="left"/>
      <w:pPr>
        <w:tabs>
          <w:tab w:val="num" w:pos="2160"/>
        </w:tabs>
        <w:ind w:left="2160" w:hanging="360"/>
      </w:pPr>
      <w:rPr>
        <w:rFonts w:ascii="Arial" w:hAnsi="Arial" w:hint="default"/>
      </w:rPr>
    </w:lvl>
    <w:lvl w:ilvl="3" w:tplc="A7FAC786" w:tentative="1">
      <w:start w:val="1"/>
      <w:numFmt w:val="bullet"/>
      <w:lvlText w:val="•"/>
      <w:lvlJc w:val="left"/>
      <w:pPr>
        <w:tabs>
          <w:tab w:val="num" w:pos="2880"/>
        </w:tabs>
        <w:ind w:left="2880" w:hanging="360"/>
      </w:pPr>
      <w:rPr>
        <w:rFonts w:ascii="Arial" w:hAnsi="Arial" w:hint="default"/>
      </w:rPr>
    </w:lvl>
    <w:lvl w:ilvl="4" w:tplc="E178408E" w:tentative="1">
      <w:start w:val="1"/>
      <w:numFmt w:val="bullet"/>
      <w:lvlText w:val="•"/>
      <w:lvlJc w:val="left"/>
      <w:pPr>
        <w:tabs>
          <w:tab w:val="num" w:pos="3600"/>
        </w:tabs>
        <w:ind w:left="3600" w:hanging="360"/>
      </w:pPr>
      <w:rPr>
        <w:rFonts w:ascii="Arial" w:hAnsi="Arial" w:hint="default"/>
      </w:rPr>
    </w:lvl>
    <w:lvl w:ilvl="5" w:tplc="06DA47F0" w:tentative="1">
      <w:start w:val="1"/>
      <w:numFmt w:val="bullet"/>
      <w:lvlText w:val="•"/>
      <w:lvlJc w:val="left"/>
      <w:pPr>
        <w:tabs>
          <w:tab w:val="num" w:pos="4320"/>
        </w:tabs>
        <w:ind w:left="4320" w:hanging="360"/>
      </w:pPr>
      <w:rPr>
        <w:rFonts w:ascii="Arial" w:hAnsi="Arial" w:hint="default"/>
      </w:rPr>
    </w:lvl>
    <w:lvl w:ilvl="6" w:tplc="29948EE8" w:tentative="1">
      <w:start w:val="1"/>
      <w:numFmt w:val="bullet"/>
      <w:lvlText w:val="•"/>
      <w:lvlJc w:val="left"/>
      <w:pPr>
        <w:tabs>
          <w:tab w:val="num" w:pos="5040"/>
        </w:tabs>
        <w:ind w:left="5040" w:hanging="360"/>
      </w:pPr>
      <w:rPr>
        <w:rFonts w:ascii="Arial" w:hAnsi="Arial" w:hint="default"/>
      </w:rPr>
    </w:lvl>
    <w:lvl w:ilvl="7" w:tplc="C89812AA" w:tentative="1">
      <w:start w:val="1"/>
      <w:numFmt w:val="bullet"/>
      <w:lvlText w:val="•"/>
      <w:lvlJc w:val="left"/>
      <w:pPr>
        <w:tabs>
          <w:tab w:val="num" w:pos="5760"/>
        </w:tabs>
        <w:ind w:left="5760" w:hanging="360"/>
      </w:pPr>
      <w:rPr>
        <w:rFonts w:ascii="Arial" w:hAnsi="Arial" w:hint="default"/>
      </w:rPr>
    </w:lvl>
    <w:lvl w:ilvl="8" w:tplc="55FE8CF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F5A448F"/>
    <w:multiLevelType w:val="hybridMultilevel"/>
    <w:tmpl w:val="C666E726"/>
    <w:lvl w:ilvl="0" w:tplc="580896CC">
      <w:start w:val="1"/>
      <w:numFmt w:val="bullet"/>
      <w:lvlText w:val="•"/>
      <w:lvlJc w:val="left"/>
      <w:pPr>
        <w:tabs>
          <w:tab w:val="num" w:pos="720"/>
        </w:tabs>
        <w:ind w:left="720" w:hanging="360"/>
      </w:pPr>
      <w:rPr>
        <w:rFonts w:ascii="Arial" w:hAnsi="Arial" w:hint="default"/>
      </w:rPr>
    </w:lvl>
    <w:lvl w:ilvl="1" w:tplc="BE8224F2" w:tentative="1">
      <w:start w:val="1"/>
      <w:numFmt w:val="bullet"/>
      <w:lvlText w:val="•"/>
      <w:lvlJc w:val="left"/>
      <w:pPr>
        <w:tabs>
          <w:tab w:val="num" w:pos="1440"/>
        </w:tabs>
        <w:ind w:left="1440" w:hanging="360"/>
      </w:pPr>
      <w:rPr>
        <w:rFonts w:ascii="Arial" w:hAnsi="Arial" w:hint="default"/>
      </w:rPr>
    </w:lvl>
    <w:lvl w:ilvl="2" w:tplc="D2C0AF6E" w:tentative="1">
      <w:start w:val="1"/>
      <w:numFmt w:val="bullet"/>
      <w:lvlText w:val="•"/>
      <w:lvlJc w:val="left"/>
      <w:pPr>
        <w:tabs>
          <w:tab w:val="num" w:pos="2160"/>
        </w:tabs>
        <w:ind w:left="2160" w:hanging="360"/>
      </w:pPr>
      <w:rPr>
        <w:rFonts w:ascii="Arial" w:hAnsi="Arial" w:hint="default"/>
      </w:rPr>
    </w:lvl>
    <w:lvl w:ilvl="3" w:tplc="A9406C86" w:tentative="1">
      <w:start w:val="1"/>
      <w:numFmt w:val="bullet"/>
      <w:lvlText w:val="•"/>
      <w:lvlJc w:val="left"/>
      <w:pPr>
        <w:tabs>
          <w:tab w:val="num" w:pos="2880"/>
        </w:tabs>
        <w:ind w:left="2880" w:hanging="360"/>
      </w:pPr>
      <w:rPr>
        <w:rFonts w:ascii="Arial" w:hAnsi="Arial" w:hint="default"/>
      </w:rPr>
    </w:lvl>
    <w:lvl w:ilvl="4" w:tplc="E7D8C602" w:tentative="1">
      <w:start w:val="1"/>
      <w:numFmt w:val="bullet"/>
      <w:lvlText w:val="•"/>
      <w:lvlJc w:val="left"/>
      <w:pPr>
        <w:tabs>
          <w:tab w:val="num" w:pos="3600"/>
        </w:tabs>
        <w:ind w:left="3600" w:hanging="360"/>
      </w:pPr>
      <w:rPr>
        <w:rFonts w:ascii="Arial" w:hAnsi="Arial" w:hint="default"/>
      </w:rPr>
    </w:lvl>
    <w:lvl w:ilvl="5" w:tplc="C8167CAC" w:tentative="1">
      <w:start w:val="1"/>
      <w:numFmt w:val="bullet"/>
      <w:lvlText w:val="•"/>
      <w:lvlJc w:val="left"/>
      <w:pPr>
        <w:tabs>
          <w:tab w:val="num" w:pos="4320"/>
        </w:tabs>
        <w:ind w:left="4320" w:hanging="360"/>
      </w:pPr>
      <w:rPr>
        <w:rFonts w:ascii="Arial" w:hAnsi="Arial" w:hint="default"/>
      </w:rPr>
    </w:lvl>
    <w:lvl w:ilvl="6" w:tplc="37A6571C" w:tentative="1">
      <w:start w:val="1"/>
      <w:numFmt w:val="bullet"/>
      <w:lvlText w:val="•"/>
      <w:lvlJc w:val="left"/>
      <w:pPr>
        <w:tabs>
          <w:tab w:val="num" w:pos="5040"/>
        </w:tabs>
        <w:ind w:left="5040" w:hanging="360"/>
      </w:pPr>
      <w:rPr>
        <w:rFonts w:ascii="Arial" w:hAnsi="Arial" w:hint="default"/>
      </w:rPr>
    </w:lvl>
    <w:lvl w:ilvl="7" w:tplc="483ED71E" w:tentative="1">
      <w:start w:val="1"/>
      <w:numFmt w:val="bullet"/>
      <w:lvlText w:val="•"/>
      <w:lvlJc w:val="left"/>
      <w:pPr>
        <w:tabs>
          <w:tab w:val="num" w:pos="5760"/>
        </w:tabs>
        <w:ind w:left="5760" w:hanging="360"/>
      </w:pPr>
      <w:rPr>
        <w:rFonts w:ascii="Arial" w:hAnsi="Arial" w:hint="default"/>
      </w:rPr>
    </w:lvl>
    <w:lvl w:ilvl="8" w:tplc="41907D4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0740091"/>
    <w:multiLevelType w:val="hybridMultilevel"/>
    <w:tmpl w:val="0042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E76F9"/>
    <w:multiLevelType w:val="hybridMultilevel"/>
    <w:tmpl w:val="0526FD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55D7247"/>
    <w:multiLevelType w:val="hybridMultilevel"/>
    <w:tmpl w:val="DF9E611C"/>
    <w:lvl w:ilvl="0" w:tplc="012EB346">
      <w:start w:val="1"/>
      <w:numFmt w:val="bullet"/>
      <w:lvlText w:val="•"/>
      <w:lvlJc w:val="left"/>
      <w:pPr>
        <w:tabs>
          <w:tab w:val="num" w:pos="720"/>
        </w:tabs>
        <w:ind w:left="720" w:hanging="360"/>
      </w:pPr>
      <w:rPr>
        <w:rFonts w:ascii="Arial" w:hAnsi="Arial" w:hint="default"/>
      </w:rPr>
    </w:lvl>
    <w:lvl w:ilvl="1" w:tplc="1402D438" w:tentative="1">
      <w:start w:val="1"/>
      <w:numFmt w:val="bullet"/>
      <w:lvlText w:val="•"/>
      <w:lvlJc w:val="left"/>
      <w:pPr>
        <w:tabs>
          <w:tab w:val="num" w:pos="1440"/>
        </w:tabs>
        <w:ind w:left="1440" w:hanging="360"/>
      </w:pPr>
      <w:rPr>
        <w:rFonts w:ascii="Arial" w:hAnsi="Arial" w:hint="default"/>
      </w:rPr>
    </w:lvl>
    <w:lvl w:ilvl="2" w:tplc="27265A60" w:tentative="1">
      <w:start w:val="1"/>
      <w:numFmt w:val="bullet"/>
      <w:lvlText w:val="•"/>
      <w:lvlJc w:val="left"/>
      <w:pPr>
        <w:tabs>
          <w:tab w:val="num" w:pos="2160"/>
        </w:tabs>
        <w:ind w:left="2160" w:hanging="360"/>
      </w:pPr>
      <w:rPr>
        <w:rFonts w:ascii="Arial" w:hAnsi="Arial" w:hint="default"/>
      </w:rPr>
    </w:lvl>
    <w:lvl w:ilvl="3" w:tplc="9118D288" w:tentative="1">
      <w:start w:val="1"/>
      <w:numFmt w:val="bullet"/>
      <w:lvlText w:val="•"/>
      <w:lvlJc w:val="left"/>
      <w:pPr>
        <w:tabs>
          <w:tab w:val="num" w:pos="2880"/>
        </w:tabs>
        <w:ind w:left="2880" w:hanging="360"/>
      </w:pPr>
      <w:rPr>
        <w:rFonts w:ascii="Arial" w:hAnsi="Arial" w:hint="default"/>
      </w:rPr>
    </w:lvl>
    <w:lvl w:ilvl="4" w:tplc="2CA293DE" w:tentative="1">
      <w:start w:val="1"/>
      <w:numFmt w:val="bullet"/>
      <w:lvlText w:val="•"/>
      <w:lvlJc w:val="left"/>
      <w:pPr>
        <w:tabs>
          <w:tab w:val="num" w:pos="3600"/>
        </w:tabs>
        <w:ind w:left="3600" w:hanging="360"/>
      </w:pPr>
      <w:rPr>
        <w:rFonts w:ascii="Arial" w:hAnsi="Arial" w:hint="default"/>
      </w:rPr>
    </w:lvl>
    <w:lvl w:ilvl="5" w:tplc="18549E06" w:tentative="1">
      <w:start w:val="1"/>
      <w:numFmt w:val="bullet"/>
      <w:lvlText w:val="•"/>
      <w:lvlJc w:val="left"/>
      <w:pPr>
        <w:tabs>
          <w:tab w:val="num" w:pos="4320"/>
        </w:tabs>
        <w:ind w:left="4320" w:hanging="360"/>
      </w:pPr>
      <w:rPr>
        <w:rFonts w:ascii="Arial" w:hAnsi="Arial" w:hint="default"/>
      </w:rPr>
    </w:lvl>
    <w:lvl w:ilvl="6" w:tplc="C47C4704" w:tentative="1">
      <w:start w:val="1"/>
      <w:numFmt w:val="bullet"/>
      <w:lvlText w:val="•"/>
      <w:lvlJc w:val="left"/>
      <w:pPr>
        <w:tabs>
          <w:tab w:val="num" w:pos="5040"/>
        </w:tabs>
        <w:ind w:left="5040" w:hanging="360"/>
      </w:pPr>
      <w:rPr>
        <w:rFonts w:ascii="Arial" w:hAnsi="Arial" w:hint="default"/>
      </w:rPr>
    </w:lvl>
    <w:lvl w:ilvl="7" w:tplc="B08EC8BE" w:tentative="1">
      <w:start w:val="1"/>
      <w:numFmt w:val="bullet"/>
      <w:lvlText w:val="•"/>
      <w:lvlJc w:val="left"/>
      <w:pPr>
        <w:tabs>
          <w:tab w:val="num" w:pos="5760"/>
        </w:tabs>
        <w:ind w:left="5760" w:hanging="360"/>
      </w:pPr>
      <w:rPr>
        <w:rFonts w:ascii="Arial" w:hAnsi="Arial" w:hint="default"/>
      </w:rPr>
    </w:lvl>
    <w:lvl w:ilvl="8" w:tplc="B9D489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4C5DD6"/>
    <w:multiLevelType w:val="hybridMultilevel"/>
    <w:tmpl w:val="36443954"/>
    <w:lvl w:ilvl="0" w:tplc="961AE8FA">
      <w:start w:val="1"/>
      <w:numFmt w:val="bullet"/>
      <w:lvlText w:val="•"/>
      <w:lvlJc w:val="left"/>
      <w:pPr>
        <w:tabs>
          <w:tab w:val="num" w:pos="720"/>
        </w:tabs>
        <w:ind w:left="720" w:hanging="360"/>
      </w:pPr>
      <w:rPr>
        <w:rFonts w:ascii="Arial" w:hAnsi="Arial" w:hint="default"/>
      </w:rPr>
    </w:lvl>
    <w:lvl w:ilvl="1" w:tplc="72D4B870" w:tentative="1">
      <w:start w:val="1"/>
      <w:numFmt w:val="bullet"/>
      <w:lvlText w:val="•"/>
      <w:lvlJc w:val="left"/>
      <w:pPr>
        <w:tabs>
          <w:tab w:val="num" w:pos="1440"/>
        </w:tabs>
        <w:ind w:left="1440" w:hanging="360"/>
      </w:pPr>
      <w:rPr>
        <w:rFonts w:ascii="Arial" w:hAnsi="Arial" w:hint="default"/>
      </w:rPr>
    </w:lvl>
    <w:lvl w:ilvl="2" w:tplc="0E4CDF96" w:tentative="1">
      <w:start w:val="1"/>
      <w:numFmt w:val="bullet"/>
      <w:lvlText w:val="•"/>
      <w:lvlJc w:val="left"/>
      <w:pPr>
        <w:tabs>
          <w:tab w:val="num" w:pos="2160"/>
        </w:tabs>
        <w:ind w:left="2160" w:hanging="360"/>
      </w:pPr>
      <w:rPr>
        <w:rFonts w:ascii="Arial" w:hAnsi="Arial" w:hint="default"/>
      </w:rPr>
    </w:lvl>
    <w:lvl w:ilvl="3" w:tplc="FD8CA408" w:tentative="1">
      <w:start w:val="1"/>
      <w:numFmt w:val="bullet"/>
      <w:lvlText w:val="•"/>
      <w:lvlJc w:val="left"/>
      <w:pPr>
        <w:tabs>
          <w:tab w:val="num" w:pos="2880"/>
        </w:tabs>
        <w:ind w:left="2880" w:hanging="360"/>
      </w:pPr>
      <w:rPr>
        <w:rFonts w:ascii="Arial" w:hAnsi="Arial" w:hint="default"/>
      </w:rPr>
    </w:lvl>
    <w:lvl w:ilvl="4" w:tplc="78886E5A" w:tentative="1">
      <w:start w:val="1"/>
      <w:numFmt w:val="bullet"/>
      <w:lvlText w:val="•"/>
      <w:lvlJc w:val="left"/>
      <w:pPr>
        <w:tabs>
          <w:tab w:val="num" w:pos="3600"/>
        </w:tabs>
        <w:ind w:left="3600" w:hanging="360"/>
      </w:pPr>
      <w:rPr>
        <w:rFonts w:ascii="Arial" w:hAnsi="Arial" w:hint="default"/>
      </w:rPr>
    </w:lvl>
    <w:lvl w:ilvl="5" w:tplc="CE2AC9BA" w:tentative="1">
      <w:start w:val="1"/>
      <w:numFmt w:val="bullet"/>
      <w:lvlText w:val="•"/>
      <w:lvlJc w:val="left"/>
      <w:pPr>
        <w:tabs>
          <w:tab w:val="num" w:pos="4320"/>
        </w:tabs>
        <w:ind w:left="4320" w:hanging="360"/>
      </w:pPr>
      <w:rPr>
        <w:rFonts w:ascii="Arial" w:hAnsi="Arial" w:hint="default"/>
      </w:rPr>
    </w:lvl>
    <w:lvl w:ilvl="6" w:tplc="8294DB9E" w:tentative="1">
      <w:start w:val="1"/>
      <w:numFmt w:val="bullet"/>
      <w:lvlText w:val="•"/>
      <w:lvlJc w:val="left"/>
      <w:pPr>
        <w:tabs>
          <w:tab w:val="num" w:pos="5040"/>
        </w:tabs>
        <w:ind w:left="5040" w:hanging="360"/>
      </w:pPr>
      <w:rPr>
        <w:rFonts w:ascii="Arial" w:hAnsi="Arial" w:hint="default"/>
      </w:rPr>
    </w:lvl>
    <w:lvl w:ilvl="7" w:tplc="BE24DC30" w:tentative="1">
      <w:start w:val="1"/>
      <w:numFmt w:val="bullet"/>
      <w:lvlText w:val="•"/>
      <w:lvlJc w:val="left"/>
      <w:pPr>
        <w:tabs>
          <w:tab w:val="num" w:pos="5760"/>
        </w:tabs>
        <w:ind w:left="5760" w:hanging="360"/>
      </w:pPr>
      <w:rPr>
        <w:rFonts w:ascii="Arial" w:hAnsi="Arial" w:hint="default"/>
      </w:rPr>
    </w:lvl>
    <w:lvl w:ilvl="8" w:tplc="C2B2C9A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3403AA9"/>
    <w:multiLevelType w:val="hybridMultilevel"/>
    <w:tmpl w:val="40D0DA88"/>
    <w:lvl w:ilvl="0" w:tplc="157226CA">
      <w:start w:val="1"/>
      <w:numFmt w:val="bullet"/>
      <w:lvlText w:val="•"/>
      <w:lvlJc w:val="left"/>
      <w:pPr>
        <w:tabs>
          <w:tab w:val="num" w:pos="720"/>
        </w:tabs>
        <w:ind w:left="720" w:hanging="360"/>
      </w:pPr>
      <w:rPr>
        <w:rFonts w:ascii="Arial" w:hAnsi="Arial" w:hint="default"/>
      </w:rPr>
    </w:lvl>
    <w:lvl w:ilvl="1" w:tplc="9FFE79F8" w:tentative="1">
      <w:start w:val="1"/>
      <w:numFmt w:val="bullet"/>
      <w:lvlText w:val="•"/>
      <w:lvlJc w:val="left"/>
      <w:pPr>
        <w:tabs>
          <w:tab w:val="num" w:pos="1440"/>
        </w:tabs>
        <w:ind w:left="1440" w:hanging="360"/>
      </w:pPr>
      <w:rPr>
        <w:rFonts w:ascii="Arial" w:hAnsi="Arial" w:hint="default"/>
      </w:rPr>
    </w:lvl>
    <w:lvl w:ilvl="2" w:tplc="8F680C46" w:tentative="1">
      <w:start w:val="1"/>
      <w:numFmt w:val="bullet"/>
      <w:lvlText w:val="•"/>
      <w:lvlJc w:val="left"/>
      <w:pPr>
        <w:tabs>
          <w:tab w:val="num" w:pos="2160"/>
        </w:tabs>
        <w:ind w:left="2160" w:hanging="360"/>
      </w:pPr>
      <w:rPr>
        <w:rFonts w:ascii="Arial" w:hAnsi="Arial" w:hint="default"/>
      </w:rPr>
    </w:lvl>
    <w:lvl w:ilvl="3" w:tplc="512ECEE0" w:tentative="1">
      <w:start w:val="1"/>
      <w:numFmt w:val="bullet"/>
      <w:lvlText w:val="•"/>
      <w:lvlJc w:val="left"/>
      <w:pPr>
        <w:tabs>
          <w:tab w:val="num" w:pos="2880"/>
        </w:tabs>
        <w:ind w:left="2880" w:hanging="360"/>
      </w:pPr>
      <w:rPr>
        <w:rFonts w:ascii="Arial" w:hAnsi="Arial" w:hint="default"/>
      </w:rPr>
    </w:lvl>
    <w:lvl w:ilvl="4" w:tplc="1844411C" w:tentative="1">
      <w:start w:val="1"/>
      <w:numFmt w:val="bullet"/>
      <w:lvlText w:val="•"/>
      <w:lvlJc w:val="left"/>
      <w:pPr>
        <w:tabs>
          <w:tab w:val="num" w:pos="3600"/>
        </w:tabs>
        <w:ind w:left="3600" w:hanging="360"/>
      </w:pPr>
      <w:rPr>
        <w:rFonts w:ascii="Arial" w:hAnsi="Arial" w:hint="default"/>
      </w:rPr>
    </w:lvl>
    <w:lvl w:ilvl="5" w:tplc="64FEC97C" w:tentative="1">
      <w:start w:val="1"/>
      <w:numFmt w:val="bullet"/>
      <w:lvlText w:val="•"/>
      <w:lvlJc w:val="left"/>
      <w:pPr>
        <w:tabs>
          <w:tab w:val="num" w:pos="4320"/>
        </w:tabs>
        <w:ind w:left="4320" w:hanging="360"/>
      </w:pPr>
      <w:rPr>
        <w:rFonts w:ascii="Arial" w:hAnsi="Arial" w:hint="default"/>
      </w:rPr>
    </w:lvl>
    <w:lvl w:ilvl="6" w:tplc="329CDF28" w:tentative="1">
      <w:start w:val="1"/>
      <w:numFmt w:val="bullet"/>
      <w:lvlText w:val="•"/>
      <w:lvlJc w:val="left"/>
      <w:pPr>
        <w:tabs>
          <w:tab w:val="num" w:pos="5040"/>
        </w:tabs>
        <w:ind w:left="5040" w:hanging="360"/>
      </w:pPr>
      <w:rPr>
        <w:rFonts w:ascii="Arial" w:hAnsi="Arial" w:hint="default"/>
      </w:rPr>
    </w:lvl>
    <w:lvl w:ilvl="7" w:tplc="B14065A0" w:tentative="1">
      <w:start w:val="1"/>
      <w:numFmt w:val="bullet"/>
      <w:lvlText w:val="•"/>
      <w:lvlJc w:val="left"/>
      <w:pPr>
        <w:tabs>
          <w:tab w:val="num" w:pos="5760"/>
        </w:tabs>
        <w:ind w:left="5760" w:hanging="360"/>
      </w:pPr>
      <w:rPr>
        <w:rFonts w:ascii="Arial" w:hAnsi="Arial" w:hint="default"/>
      </w:rPr>
    </w:lvl>
    <w:lvl w:ilvl="8" w:tplc="05BEBF8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41C156D"/>
    <w:multiLevelType w:val="hybridMultilevel"/>
    <w:tmpl w:val="65B66470"/>
    <w:lvl w:ilvl="0" w:tplc="874CDC12">
      <w:start w:val="1"/>
      <w:numFmt w:val="bullet"/>
      <w:lvlText w:val="•"/>
      <w:lvlJc w:val="left"/>
      <w:pPr>
        <w:tabs>
          <w:tab w:val="num" w:pos="720"/>
        </w:tabs>
        <w:ind w:left="720" w:hanging="360"/>
      </w:pPr>
      <w:rPr>
        <w:rFonts w:ascii="Arial" w:hAnsi="Arial" w:hint="default"/>
      </w:rPr>
    </w:lvl>
    <w:lvl w:ilvl="1" w:tplc="5748CCD4" w:tentative="1">
      <w:start w:val="1"/>
      <w:numFmt w:val="bullet"/>
      <w:lvlText w:val="•"/>
      <w:lvlJc w:val="left"/>
      <w:pPr>
        <w:tabs>
          <w:tab w:val="num" w:pos="1440"/>
        </w:tabs>
        <w:ind w:left="1440" w:hanging="360"/>
      </w:pPr>
      <w:rPr>
        <w:rFonts w:ascii="Arial" w:hAnsi="Arial" w:hint="default"/>
      </w:rPr>
    </w:lvl>
    <w:lvl w:ilvl="2" w:tplc="5C7EB2D0" w:tentative="1">
      <w:start w:val="1"/>
      <w:numFmt w:val="bullet"/>
      <w:lvlText w:val="•"/>
      <w:lvlJc w:val="left"/>
      <w:pPr>
        <w:tabs>
          <w:tab w:val="num" w:pos="2160"/>
        </w:tabs>
        <w:ind w:left="2160" w:hanging="360"/>
      </w:pPr>
      <w:rPr>
        <w:rFonts w:ascii="Arial" w:hAnsi="Arial" w:hint="default"/>
      </w:rPr>
    </w:lvl>
    <w:lvl w:ilvl="3" w:tplc="72BAE0AC" w:tentative="1">
      <w:start w:val="1"/>
      <w:numFmt w:val="bullet"/>
      <w:lvlText w:val="•"/>
      <w:lvlJc w:val="left"/>
      <w:pPr>
        <w:tabs>
          <w:tab w:val="num" w:pos="2880"/>
        </w:tabs>
        <w:ind w:left="2880" w:hanging="360"/>
      </w:pPr>
      <w:rPr>
        <w:rFonts w:ascii="Arial" w:hAnsi="Arial" w:hint="default"/>
      </w:rPr>
    </w:lvl>
    <w:lvl w:ilvl="4" w:tplc="CDC6D670" w:tentative="1">
      <w:start w:val="1"/>
      <w:numFmt w:val="bullet"/>
      <w:lvlText w:val="•"/>
      <w:lvlJc w:val="left"/>
      <w:pPr>
        <w:tabs>
          <w:tab w:val="num" w:pos="3600"/>
        </w:tabs>
        <w:ind w:left="3600" w:hanging="360"/>
      </w:pPr>
      <w:rPr>
        <w:rFonts w:ascii="Arial" w:hAnsi="Arial" w:hint="default"/>
      </w:rPr>
    </w:lvl>
    <w:lvl w:ilvl="5" w:tplc="427034F6" w:tentative="1">
      <w:start w:val="1"/>
      <w:numFmt w:val="bullet"/>
      <w:lvlText w:val="•"/>
      <w:lvlJc w:val="left"/>
      <w:pPr>
        <w:tabs>
          <w:tab w:val="num" w:pos="4320"/>
        </w:tabs>
        <w:ind w:left="4320" w:hanging="360"/>
      </w:pPr>
      <w:rPr>
        <w:rFonts w:ascii="Arial" w:hAnsi="Arial" w:hint="default"/>
      </w:rPr>
    </w:lvl>
    <w:lvl w:ilvl="6" w:tplc="0D2CD476" w:tentative="1">
      <w:start w:val="1"/>
      <w:numFmt w:val="bullet"/>
      <w:lvlText w:val="•"/>
      <w:lvlJc w:val="left"/>
      <w:pPr>
        <w:tabs>
          <w:tab w:val="num" w:pos="5040"/>
        </w:tabs>
        <w:ind w:left="5040" w:hanging="360"/>
      </w:pPr>
      <w:rPr>
        <w:rFonts w:ascii="Arial" w:hAnsi="Arial" w:hint="default"/>
      </w:rPr>
    </w:lvl>
    <w:lvl w:ilvl="7" w:tplc="43AA3234" w:tentative="1">
      <w:start w:val="1"/>
      <w:numFmt w:val="bullet"/>
      <w:lvlText w:val="•"/>
      <w:lvlJc w:val="left"/>
      <w:pPr>
        <w:tabs>
          <w:tab w:val="num" w:pos="5760"/>
        </w:tabs>
        <w:ind w:left="5760" w:hanging="360"/>
      </w:pPr>
      <w:rPr>
        <w:rFonts w:ascii="Arial" w:hAnsi="Arial" w:hint="default"/>
      </w:rPr>
    </w:lvl>
    <w:lvl w:ilvl="8" w:tplc="4C38867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1B4335"/>
    <w:multiLevelType w:val="hybridMultilevel"/>
    <w:tmpl w:val="293AEB86"/>
    <w:lvl w:ilvl="0" w:tplc="03702CF0">
      <w:start w:val="1"/>
      <w:numFmt w:val="bullet"/>
      <w:lvlText w:val="•"/>
      <w:lvlJc w:val="left"/>
      <w:pPr>
        <w:tabs>
          <w:tab w:val="num" w:pos="720"/>
        </w:tabs>
        <w:ind w:left="720" w:hanging="360"/>
      </w:pPr>
      <w:rPr>
        <w:rFonts w:ascii="Arial" w:hAnsi="Arial" w:hint="default"/>
      </w:rPr>
    </w:lvl>
    <w:lvl w:ilvl="1" w:tplc="6834082A" w:tentative="1">
      <w:start w:val="1"/>
      <w:numFmt w:val="bullet"/>
      <w:lvlText w:val="•"/>
      <w:lvlJc w:val="left"/>
      <w:pPr>
        <w:tabs>
          <w:tab w:val="num" w:pos="1440"/>
        </w:tabs>
        <w:ind w:left="1440" w:hanging="360"/>
      </w:pPr>
      <w:rPr>
        <w:rFonts w:ascii="Arial" w:hAnsi="Arial" w:hint="default"/>
      </w:rPr>
    </w:lvl>
    <w:lvl w:ilvl="2" w:tplc="79F405E2" w:tentative="1">
      <w:start w:val="1"/>
      <w:numFmt w:val="bullet"/>
      <w:lvlText w:val="•"/>
      <w:lvlJc w:val="left"/>
      <w:pPr>
        <w:tabs>
          <w:tab w:val="num" w:pos="2160"/>
        </w:tabs>
        <w:ind w:left="2160" w:hanging="360"/>
      </w:pPr>
      <w:rPr>
        <w:rFonts w:ascii="Arial" w:hAnsi="Arial" w:hint="default"/>
      </w:rPr>
    </w:lvl>
    <w:lvl w:ilvl="3" w:tplc="F314EDE8" w:tentative="1">
      <w:start w:val="1"/>
      <w:numFmt w:val="bullet"/>
      <w:lvlText w:val="•"/>
      <w:lvlJc w:val="left"/>
      <w:pPr>
        <w:tabs>
          <w:tab w:val="num" w:pos="2880"/>
        </w:tabs>
        <w:ind w:left="2880" w:hanging="360"/>
      </w:pPr>
      <w:rPr>
        <w:rFonts w:ascii="Arial" w:hAnsi="Arial" w:hint="default"/>
      </w:rPr>
    </w:lvl>
    <w:lvl w:ilvl="4" w:tplc="951AB126" w:tentative="1">
      <w:start w:val="1"/>
      <w:numFmt w:val="bullet"/>
      <w:lvlText w:val="•"/>
      <w:lvlJc w:val="left"/>
      <w:pPr>
        <w:tabs>
          <w:tab w:val="num" w:pos="3600"/>
        </w:tabs>
        <w:ind w:left="3600" w:hanging="360"/>
      </w:pPr>
      <w:rPr>
        <w:rFonts w:ascii="Arial" w:hAnsi="Arial" w:hint="default"/>
      </w:rPr>
    </w:lvl>
    <w:lvl w:ilvl="5" w:tplc="735851C0" w:tentative="1">
      <w:start w:val="1"/>
      <w:numFmt w:val="bullet"/>
      <w:lvlText w:val="•"/>
      <w:lvlJc w:val="left"/>
      <w:pPr>
        <w:tabs>
          <w:tab w:val="num" w:pos="4320"/>
        </w:tabs>
        <w:ind w:left="4320" w:hanging="360"/>
      </w:pPr>
      <w:rPr>
        <w:rFonts w:ascii="Arial" w:hAnsi="Arial" w:hint="default"/>
      </w:rPr>
    </w:lvl>
    <w:lvl w:ilvl="6" w:tplc="B630C4D4" w:tentative="1">
      <w:start w:val="1"/>
      <w:numFmt w:val="bullet"/>
      <w:lvlText w:val="•"/>
      <w:lvlJc w:val="left"/>
      <w:pPr>
        <w:tabs>
          <w:tab w:val="num" w:pos="5040"/>
        </w:tabs>
        <w:ind w:left="5040" w:hanging="360"/>
      </w:pPr>
      <w:rPr>
        <w:rFonts w:ascii="Arial" w:hAnsi="Arial" w:hint="default"/>
      </w:rPr>
    </w:lvl>
    <w:lvl w:ilvl="7" w:tplc="B07C3AD8" w:tentative="1">
      <w:start w:val="1"/>
      <w:numFmt w:val="bullet"/>
      <w:lvlText w:val="•"/>
      <w:lvlJc w:val="left"/>
      <w:pPr>
        <w:tabs>
          <w:tab w:val="num" w:pos="5760"/>
        </w:tabs>
        <w:ind w:left="5760" w:hanging="360"/>
      </w:pPr>
      <w:rPr>
        <w:rFonts w:ascii="Arial" w:hAnsi="Arial" w:hint="default"/>
      </w:rPr>
    </w:lvl>
    <w:lvl w:ilvl="8" w:tplc="E87218C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63E0688"/>
    <w:multiLevelType w:val="hybridMultilevel"/>
    <w:tmpl w:val="75187480"/>
    <w:lvl w:ilvl="0" w:tplc="F4FE4A62">
      <w:start w:val="1"/>
      <w:numFmt w:val="bullet"/>
      <w:lvlText w:val="•"/>
      <w:lvlJc w:val="left"/>
      <w:pPr>
        <w:tabs>
          <w:tab w:val="num" w:pos="720"/>
        </w:tabs>
        <w:ind w:left="720" w:hanging="360"/>
      </w:pPr>
      <w:rPr>
        <w:rFonts w:ascii="Arial" w:hAnsi="Arial" w:hint="default"/>
      </w:rPr>
    </w:lvl>
    <w:lvl w:ilvl="1" w:tplc="00C8776E" w:tentative="1">
      <w:start w:val="1"/>
      <w:numFmt w:val="bullet"/>
      <w:lvlText w:val="•"/>
      <w:lvlJc w:val="left"/>
      <w:pPr>
        <w:tabs>
          <w:tab w:val="num" w:pos="1440"/>
        </w:tabs>
        <w:ind w:left="1440" w:hanging="360"/>
      </w:pPr>
      <w:rPr>
        <w:rFonts w:ascii="Arial" w:hAnsi="Arial" w:hint="default"/>
      </w:rPr>
    </w:lvl>
    <w:lvl w:ilvl="2" w:tplc="551A57C2" w:tentative="1">
      <w:start w:val="1"/>
      <w:numFmt w:val="bullet"/>
      <w:lvlText w:val="•"/>
      <w:lvlJc w:val="left"/>
      <w:pPr>
        <w:tabs>
          <w:tab w:val="num" w:pos="2160"/>
        </w:tabs>
        <w:ind w:left="2160" w:hanging="360"/>
      </w:pPr>
      <w:rPr>
        <w:rFonts w:ascii="Arial" w:hAnsi="Arial" w:hint="default"/>
      </w:rPr>
    </w:lvl>
    <w:lvl w:ilvl="3" w:tplc="2000E052" w:tentative="1">
      <w:start w:val="1"/>
      <w:numFmt w:val="bullet"/>
      <w:lvlText w:val="•"/>
      <w:lvlJc w:val="left"/>
      <w:pPr>
        <w:tabs>
          <w:tab w:val="num" w:pos="2880"/>
        </w:tabs>
        <w:ind w:left="2880" w:hanging="360"/>
      </w:pPr>
      <w:rPr>
        <w:rFonts w:ascii="Arial" w:hAnsi="Arial" w:hint="default"/>
      </w:rPr>
    </w:lvl>
    <w:lvl w:ilvl="4" w:tplc="55A88FD4" w:tentative="1">
      <w:start w:val="1"/>
      <w:numFmt w:val="bullet"/>
      <w:lvlText w:val="•"/>
      <w:lvlJc w:val="left"/>
      <w:pPr>
        <w:tabs>
          <w:tab w:val="num" w:pos="3600"/>
        </w:tabs>
        <w:ind w:left="3600" w:hanging="360"/>
      </w:pPr>
      <w:rPr>
        <w:rFonts w:ascii="Arial" w:hAnsi="Arial" w:hint="default"/>
      </w:rPr>
    </w:lvl>
    <w:lvl w:ilvl="5" w:tplc="3B5CB7E8" w:tentative="1">
      <w:start w:val="1"/>
      <w:numFmt w:val="bullet"/>
      <w:lvlText w:val="•"/>
      <w:lvlJc w:val="left"/>
      <w:pPr>
        <w:tabs>
          <w:tab w:val="num" w:pos="4320"/>
        </w:tabs>
        <w:ind w:left="4320" w:hanging="360"/>
      </w:pPr>
      <w:rPr>
        <w:rFonts w:ascii="Arial" w:hAnsi="Arial" w:hint="default"/>
      </w:rPr>
    </w:lvl>
    <w:lvl w:ilvl="6" w:tplc="BC10215C" w:tentative="1">
      <w:start w:val="1"/>
      <w:numFmt w:val="bullet"/>
      <w:lvlText w:val="•"/>
      <w:lvlJc w:val="left"/>
      <w:pPr>
        <w:tabs>
          <w:tab w:val="num" w:pos="5040"/>
        </w:tabs>
        <w:ind w:left="5040" w:hanging="360"/>
      </w:pPr>
      <w:rPr>
        <w:rFonts w:ascii="Arial" w:hAnsi="Arial" w:hint="default"/>
      </w:rPr>
    </w:lvl>
    <w:lvl w:ilvl="7" w:tplc="3EF47CAE" w:tentative="1">
      <w:start w:val="1"/>
      <w:numFmt w:val="bullet"/>
      <w:lvlText w:val="•"/>
      <w:lvlJc w:val="left"/>
      <w:pPr>
        <w:tabs>
          <w:tab w:val="num" w:pos="5760"/>
        </w:tabs>
        <w:ind w:left="5760" w:hanging="360"/>
      </w:pPr>
      <w:rPr>
        <w:rFonts w:ascii="Arial" w:hAnsi="Arial" w:hint="default"/>
      </w:rPr>
    </w:lvl>
    <w:lvl w:ilvl="8" w:tplc="907A20D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78206A0"/>
    <w:multiLevelType w:val="hybridMultilevel"/>
    <w:tmpl w:val="2B888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19"/>
  </w:num>
  <w:num w:numId="8">
    <w:abstractNumId w:val="7"/>
  </w:num>
  <w:num w:numId="9">
    <w:abstractNumId w:val="14"/>
  </w:num>
  <w:num w:numId="10">
    <w:abstractNumId w:val="6"/>
  </w:num>
  <w:num w:numId="11">
    <w:abstractNumId w:val="21"/>
  </w:num>
  <w:num w:numId="12">
    <w:abstractNumId w:val="22"/>
  </w:num>
  <w:num w:numId="13">
    <w:abstractNumId w:val="16"/>
  </w:num>
  <w:num w:numId="14">
    <w:abstractNumId w:val="0"/>
  </w:num>
  <w:num w:numId="15">
    <w:abstractNumId w:val="1"/>
  </w:num>
  <w:num w:numId="16">
    <w:abstractNumId w:val="8"/>
  </w:num>
  <w:num w:numId="17">
    <w:abstractNumId w:val="24"/>
  </w:num>
  <w:num w:numId="18">
    <w:abstractNumId w:val="3"/>
  </w:num>
  <w:num w:numId="19">
    <w:abstractNumId w:val="20"/>
  </w:num>
  <w:num w:numId="20">
    <w:abstractNumId w:val="5"/>
  </w:num>
  <w:num w:numId="21">
    <w:abstractNumId w:val="11"/>
  </w:num>
  <w:num w:numId="22">
    <w:abstractNumId w:val="26"/>
  </w:num>
  <w:num w:numId="23">
    <w:abstractNumId w:val="18"/>
  </w:num>
  <w:num w:numId="24">
    <w:abstractNumId w:val="10"/>
  </w:num>
  <w:num w:numId="25">
    <w:abstractNumId w:val="17"/>
  </w:num>
  <w:num w:numId="26">
    <w:abstractNumId w:val="15"/>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5F4"/>
    <w:rsid w:val="00000A5C"/>
    <w:rsid w:val="00004E86"/>
    <w:rsid w:val="00012E31"/>
    <w:rsid w:val="00014C0C"/>
    <w:rsid w:val="00015C9D"/>
    <w:rsid w:val="00033325"/>
    <w:rsid w:val="000379EA"/>
    <w:rsid w:val="00044180"/>
    <w:rsid w:val="000625B4"/>
    <w:rsid w:val="00065C9C"/>
    <w:rsid w:val="00070E7C"/>
    <w:rsid w:val="00074469"/>
    <w:rsid w:val="00087BFB"/>
    <w:rsid w:val="0009382F"/>
    <w:rsid w:val="000B2CFF"/>
    <w:rsid w:val="000B50D5"/>
    <w:rsid w:val="000C65F0"/>
    <w:rsid w:val="000E53A6"/>
    <w:rsid w:val="000F2C95"/>
    <w:rsid w:val="000F7386"/>
    <w:rsid w:val="00107FD7"/>
    <w:rsid w:val="00155C42"/>
    <w:rsid w:val="00163E21"/>
    <w:rsid w:val="00176E79"/>
    <w:rsid w:val="00190A1A"/>
    <w:rsid w:val="00192DF3"/>
    <w:rsid w:val="001A460E"/>
    <w:rsid w:val="001A541D"/>
    <w:rsid w:val="001C029E"/>
    <w:rsid w:val="001C2651"/>
    <w:rsid w:val="001C3921"/>
    <w:rsid w:val="001C411C"/>
    <w:rsid w:val="001E5AF9"/>
    <w:rsid w:val="001F2E0D"/>
    <w:rsid w:val="002058F8"/>
    <w:rsid w:val="00205D40"/>
    <w:rsid w:val="00211D9D"/>
    <w:rsid w:val="002250DC"/>
    <w:rsid w:val="00233F94"/>
    <w:rsid w:val="00240E57"/>
    <w:rsid w:val="00241FB0"/>
    <w:rsid w:val="0025391E"/>
    <w:rsid w:val="00264536"/>
    <w:rsid w:val="00265772"/>
    <w:rsid w:val="0027284D"/>
    <w:rsid w:val="00286CDA"/>
    <w:rsid w:val="002931B1"/>
    <w:rsid w:val="00296AD8"/>
    <w:rsid w:val="002A0237"/>
    <w:rsid w:val="002C1406"/>
    <w:rsid w:val="002C535F"/>
    <w:rsid w:val="002C717D"/>
    <w:rsid w:val="002D12AA"/>
    <w:rsid w:val="002D73C5"/>
    <w:rsid w:val="002E0A3F"/>
    <w:rsid w:val="002E20E5"/>
    <w:rsid w:val="002E67E2"/>
    <w:rsid w:val="002F2704"/>
    <w:rsid w:val="002F5878"/>
    <w:rsid w:val="003022FB"/>
    <w:rsid w:val="00306810"/>
    <w:rsid w:val="00322C83"/>
    <w:rsid w:val="0032334E"/>
    <w:rsid w:val="003277B2"/>
    <w:rsid w:val="00337425"/>
    <w:rsid w:val="00340FFA"/>
    <w:rsid w:val="00344824"/>
    <w:rsid w:val="00346E74"/>
    <w:rsid w:val="003517FC"/>
    <w:rsid w:val="003534EA"/>
    <w:rsid w:val="00355BE2"/>
    <w:rsid w:val="00356A7E"/>
    <w:rsid w:val="00361647"/>
    <w:rsid w:val="0036699C"/>
    <w:rsid w:val="00386A0D"/>
    <w:rsid w:val="003878D9"/>
    <w:rsid w:val="003968F1"/>
    <w:rsid w:val="003A5345"/>
    <w:rsid w:val="003C14AA"/>
    <w:rsid w:val="003C39FC"/>
    <w:rsid w:val="003C728D"/>
    <w:rsid w:val="003F5894"/>
    <w:rsid w:val="003F6E9F"/>
    <w:rsid w:val="00407966"/>
    <w:rsid w:val="004253D8"/>
    <w:rsid w:val="00427FC0"/>
    <w:rsid w:val="00436038"/>
    <w:rsid w:val="004450BE"/>
    <w:rsid w:val="004452AF"/>
    <w:rsid w:val="00453924"/>
    <w:rsid w:val="004676E2"/>
    <w:rsid w:val="0047755C"/>
    <w:rsid w:val="00483177"/>
    <w:rsid w:val="00483D07"/>
    <w:rsid w:val="0049057B"/>
    <w:rsid w:val="00495263"/>
    <w:rsid w:val="00497F9A"/>
    <w:rsid w:val="004A05DE"/>
    <w:rsid w:val="004A4815"/>
    <w:rsid w:val="004A533B"/>
    <w:rsid w:val="004B597D"/>
    <w:rsid w:val="004D5BA4"/>
    <w:rsid w:val="004E297D"/>
    <w:rsid w:val="004E65A5"/>
    <w:rsid w:val="00500FA7"/>
    <w:rsid w:val="0050172D"/>
    <w:rsid w:val="00516E86"/>
    <w:rsid w:val="00521BE2"/>
    <w:rsid w:val="005232C2"/>
    <w:rsid w:val="00543F5E"/>
    <w:rsid w:val="00546397"/>
    <w:rsid w:val="00551576"/>
    <w:rsid w:val="00554C29"/>
    <w:rsid w:val="00562F4F"/>
    <w:rsid w:val="0057234C"/>
    <w:rsid w:val="0058086E"/>
    <w:rsid w:val="005814C3"/>
    <w:rsid w:val="005A0668"/>
    <w:rsid w:val="005A117F"/>
    <w:rsid w:val="005A7597"/>
    <w:rsid w:val="005C14D7"/>
    <w:rsid w:val="005C4290"/>
    <w:rsid w:val="005D4C53"/>
    <w:rsid w:val="005D77B4"/>
    <w:rsid w:val="005F6A04"/>
    <w:rsid w:val="00611CA3"/>
    <w:rsid w:val="006364FC"/>
    <w:rsid w:val="00644E2B"/>
    <w:rsid w:val="0064795E"/>
    <w:rsid w:val="00651BD6"/>
    <w:rsid w:val="00655370"/>
    <w:rsid w:val="006744C1"/>
    <w:rsid w:val="0069022C"/>
    <w:rsid w:val="00692389"/>
    <w:rsid w:val="006A2658"/>
    <w:rsid w:val="006C3C0C"/>
    <w:rsid w:val="006C424D"/>
    <w:rsid w:val="006C54DD"/>
    <w:rsid w:val="006D2FE6"/>
    <w:rsid w:val="006D5545"/>
    <w:rsid w:val="006D780B"/>
    <w:rsid w:val="006D78BC"/>
    <w:rsid w:val="006E0E37"/>
    <w:rsid w:val="006E2302"/>
    <w:rsid w:val="006E3112"/>
    <w:rsid w:val="006E5C78"/>
    <w:rsid w:val="006F0567"/>
    <w:rsid w:val="00716462"/>
    <w:rsid w:val="007339FD"/>
    <w:rsid w:val="00744B42"/>
    <w:rsid w:val="00756306"/>
    <w:rsid w:val="007637A0"/>
    <w:rsid w:val="007660D7"/>
    <w:rsid w:val="00767E46"/>
    <w:rsid w:val="00772356"/>
    <w:rsid w:val="007761F5"/>
    <w:rsid w:val="00782196"/>
    <w:rsid w:val="00783A31"/>
    <w:rsid w:val="007A210B"/>
    <w:rsid w:val="007A3501"/>
    <w:rsid w:val="007A4D87"/>
    <w:rsid w:val="007B1482"/>
    <w:rsid w:val="007B2EE1"/>
    <w:rsid w:val="007C11B5"/>
    <w:rsid w:val="007C5A89"/>
    <w:rsid w:val="007C623F"/>
    <w:rsid w:val="007D2A98"/>
    <w:rsid w:val="007D2B2A"/>
    <w:rsid w:val="007F554F"/>
    <w:rsid w:val="00803479"/>
    <w:rsid w:val="00805D6F"/>
    <w:rsid w:val="00810899"/>
    <w:rsid w:val="00811CF6"/>
    <w:rsid w:val="00822FE3"/>
    <w:rsid w:val="008240AC"/>
    <w:rsid w:val="00835CBD"/>
    <w:rsid w:val="008508AF"/>
    <w:rsid w:val="008621D3"/>
    <w:rsid w:val="00862616"/>
    <w:rsid w:val="008B334F"/>
    <w:rsid w:val="008B36C3"/>
    <w:rsid w:val="008C5CA5"/>
    <w:rsid w:val="008D4127"/>
    <w:rsid w:val="008D6C14"/>
    <w:rsid w:val="008E0113"/>
    <w:rsid w:val="008E410E"/>
    <w:rsid w:val="008E77D7"/>
    <w:rsid w:val="009078E6"/>
    <w:rsid w:val="0091443C"/>
    <w:rsid w:val="00940EFD"/>
    <w:rsid w:val="00945532"/>
    <w:rsid w:val="009515BC"/>
    <w:rsid w:val="009535F4"/>
    <w:rsid w:val="00961B68"/>
    <w:rsid w:val="00975D65"/>
    <w:rsid w:val="00977D8A"/>
    <w:rsid w:val="009829A1"/>
    <w:rsid w:val="00996C96"/>
    <w:rsid w:val="00997677"/>
    <w:rsid w:val="009A0159"/>
    <w:rsid w:val="009A488D"/>
    <w:rsid w:val="009A5477"/>
    <w:rsid w:val="009D73D7"/>
    <w:rsid w:val="009E40CD"/>
    <w:rsid w:val="009E50A3"/>
    <w:rsid w:val="009F604F"/>
    <w:rsid w:val="009F6054"/>
    <w:rsid w:val="009F7580"/>
    <w:rsid w:val="00A03170"/>
    <w:rsid w:val="00A0606D"/>
    <w:rsid w:val="00A11018"/>
    <w:rsid w:val="00A16BCC"/>
    <w:rsid w:val="00A32277"/>
    <w:rsid w:val="00A324E5"/>
    <w:rsid w:val="00A34003"/>
    <w:rsid w:val="00A34B18"/>
    <w:rsid w:val="00A35E48"/>
    <w:rsid w:val="00A374D9"/>
    <w:rsid w:val="00A50485"/>
    <w:rsid w:val="00A524B2"/>
    <w:rsid w:val="00A5671B"/>
    <w:rsid w:val="00A57CCC"/>
    <w:rsid w:val="00A65463"/>
    <w:rsid w:val="00A66AD5"/>
    <w:rsid w:val="00A8647C"/>
    <w:rsid w:val="00A93534"/>
    <w:rsid w:val="00AB029D"/>
    <w:rsid w:val="00AB2E86"/>
    <w:rsid w:val="00AD171F"/>
    <w:rsid w:val="00AD72D4"/>
    <w:rsid w:val="00AF67EE"/>
    <w:rsid w:val="00AF7CF1"/>
    <w:rsid w:val="00B05794"/>
    <w:rsid w:val="00B05ECD"/>
    <w:rsid w:val="00B109C2"/>
    <w:rsid w:val="00B14F00"/>
    <w:rsid w:val="00B33B23"/>
    <w:rsid w:val="00B376ED"/>
    <w:rsid w:val="00B70A09"/>
    <w:rsid w:val="00B71224"/>
    <w:rsid w:val="00B83596"/>
    <w:rsid w:val="00B92348"/>
    <w:rsid w:val="00B934A5"/>
    <w:rsid w:val="00B93BBD"/>
    <w:rsid w:val="00B95028"/>
    <w:rsid w:val="00B97554"/>
    <w:rsid w:val="00BA573A"/>
    <w:rsid w:val="00BB49CC"/>
    <w:rsid w:val="00BD3158"/>
    <w:rsid w:val="00BD4F49"/>
    <w:rsid w:val="00BE1023"/>
    <w:rsid w:val="00BE27FA"/>
    <w:rsid w:val="00BF1D66"/>
    <w:rsid w:val="00BF2431"/>
    <w:rsid w:val="00BF574F"/>
    <w:rsid w:val="00BF7C22"/>
    <w:rsid w:val="00C00EC7"/>
    <w:rsid w:val="00C01686"/>
    <w:rsid w:val="00C01A2D"/>
    <w:rsid w:val="00C041C1"/>
    <w:rsid w:val="00C05F6E"/>
    <w:rsid w:val="00C13F68"/>
    <w:rsid w:val="00C462A1"/>
    <w:rsid w:val="00C75CDC"/>
    <w:rsid w:val="00C77F96"/>
    <w:rsid w:val="00CB2F02"/>
    <w:rsid w:val="00CB6523"/>
    <w:rsid w:val="00CD2552"/>
    <w:rsid w:val="00CE708C"/>
    <w:rsid w:val="00CF3554"/>
    <w:rsid w:val="00CF3937"/>
    <w:rsid w:val="00CF3DB4"/>
    <w:rsid w:val="00D0654B"/>
    <w:rsid w:val="00D1548A"/>
    <w:rsid w:val="00D24A5F"/>
    <w:rsid w:val="00D36FF8"/>
    <w:rsid w:val="00D44371"/>
    <w:rsid w:val="00D56D3F"/>
    <w:rsid w:val="00D62EC5"/>
    <w:rsid w:val="00D65869"/>
    <w:rsid w:val="00D70399"/>
    <w:rsid w:val="00D7184A"/>
    <w:rsid w:val="00D76D69"/>
    <w:rsid w:val="00D80662"/>
    <w:rsid w:val="00D87EA7"/>
    <w:rsid w:val="00D87FD5"/>
    <w:rsid w:val="00D96484"/>
    <w:rsid w:val="00D96911"/>
    <w:rsid w:val="00D96C94"/>
    <w:rsid w:val="00DB5C5C"/>
    <w:rsid w:val="00DB6EB6"/>
    <w:rsid w:val="00DC1B8D"/>
    <w:rsid w:val="00DC5146"/>
    <w:rsid w:val="00DD18A6"/>
    <w:rsid w:val="00DE6CF5"/>
    <w:rsid w:val="00E3317E"/>
    <w:rsid w:val="00E347F6"/>
    <w:rsid w:val="00E43D5B"/>
    <w:rsid w:val="00E54AD8"/>
    <w:rsid w:val="00E61CD6"/>
    <w:rsid w:val="00E664E5"/>
    <w:rsid w:val="00E716CA"/>
    <w:rsid w:val="00E7516F"/>
    <w:rsid w:val="00E762A8"/>
    <w:rsid w:val="00E770A2"/>
    <w:rsid w:val="00E97AFA"/>
    <w:rsid w:val="00EB43B0"/>
    <w:rsid w:val="00EB798B"/>
    <w:rsid w:val="00EC06F2"/>
    <w:rsid w:val="00EC6068"/>
    <w:rsid w:val="00ED1F9A"/>
    <w:rsid w:val="00ED24C9"/>
    <w:rsid w:val="00ED6C3F"/>
    <w:rsid w:val="00EE0281"/>
    <w:rsid w:val="00EE3E00"/>
    <w:rsid w:val="00EF05F7"/>
    <w:rsid w:val="00EF229D"/>
    <w:rsid w:val="00EF65EA"/>
    <w:rsid w:val="00F006D7"/>
    <w:rsid w:val="00F00FC7"/>
    <w:rsid w:val="00F03BAF"/>
    <w:rsid w:val="00F229E1"/>
    <w:rsid w:val="00F3089E"/>
    <w:rsid w:val="00F37CDF"/>
    <w:rsid w:val="00F71D08"/>
    <w:rsid w:val="00F964F0"/>
    <w:rsid w:val="00FB3A72"/>
    <w:rsid w:val="00FB7F9D"/>
    <w:rsid w:val="00FD1C06"/>
    <w:rsid w:val="00FD2577"/>
    <w:rsid w:val="00FD4090"/>
    <w:rsid w:val="00FD4675"/>
    <w:rsid w:val="00FD5A57"/>
    <w:rsid w:val="00FE1E13"/>
    <w:rsid w:val="00FE5F2F"/>
    <w:rsid w:val="00FE7562"/>
    <w:rsid w:val="00FF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10DF3D-DA71-445B-B79A-92317594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6F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2C83"/>
    <w:pPr>
      <w:tabs>
        <w:tab w:val="center" w:pos="4320"/>
        <w:tab w:val="right" w:pos="8640"/>
      </w:tabs>
    </w:pPr>
  </w:style>
  <w:style w:type="paragraph" w:styleId="Footer">
    <w:name w:val="footer"/>
    <w:basedOn w:val="Normal"/>
    <w:link w:val="FooterChar"/>
    <w:uiPriority w:val="99"/>
    <w:rsid w:val="00322C83"/>
    <w:pPr>
      <w:tabs>
        <w:tab w:val="center" w:pos="4320"/>
        <w:tab w:val="right" w:pos="8640"/>
      </w:tabs>
    </w:pPr>
  </w:style>
  <w:style w:type="character" w:styleId="Hyperlink">
    <w:name w:val="Hyperlink"/>
    <w:basedOn w:val="DefaultParagraphFont"/>
    <w:rsid w:val="00322C83"/>
    <w:rPr>
      <w:color w:val="0000FF"/>
      <w:u w:val="single"/>
    </w:rPr>
  </w:style>
  <w:style w:type="paragraph" w:styleId="BalloonText">
    <w:name w:val="Balloon Text"/>
    <w:basedOn w:val="Normal"/>
    <w:semiHidden/>
    <w:rsid w:val="00782196"/>
    <w:rPr>
      <w:rFonts w:ascii="Tahoma" w:hAnsi="Tahoma" w:cs="Tahoma"/>
      <w:sz w:val="16"/>
      <w:szCs w:val="16"/>
    </w:rPr>
  </w:style>
  <w:style w:type="character" w:styleId="FollowedHyperlink">
    <w:name w:val="FollowedHyperlink"/>
    <w:basedOn w:val="DefaultParagraphFont"/>
    <w:rsid w:val="0032334E"/>
    <w:rPr>
      <w:color w:val="800080"/>
      <w:u w:val="single"/>
    </w:rPr>
  </w:style>
  <w:style w:type="paragraph" w:styleId="E-mailSignature">
    <w:name w:val="E-mail Signature"/>
    <w:basedOn w:val="Normal"/>
    <w:rsid w:val="006364FC"/>
  </w:style>
  <w:style w:type="paragraph" w:styleId="BodyText">
    <w:name w:val="Body Text"/>
    <w:basedOn w:val="Normal"/>
    <w:link w:val="BodyTextChar"/>
    <w:rsid w:val="005D77B4"/>
    <w:rPr>
      <w:szCs w:val="20"/>
    </w:rPr>
  </w:style>
  <w:style w:type="character" w:customStyle="1" w:styleId="BodyTextChar">
    <w:name w:val="Body Text Char"/>
    <w:basedOn w:val="DefaultParagraphFont"/>
    <w:link w:val="BodyText"/>
    <w:rsid w:val="005D77B4"/>
    <w:rPr>
      <w:sz w:val="24"/>
    </w:rPr>
  </w:style>
  <w:style w:type="paragraph" w:styleId="ListParagraph">
    <w:name w:val="List Paragraph"/>
    <w:basedOn w:val="Normal"/>
    <w:uiPriority w:val="34"/>
    <w:qFormat/>
    <w:rsid w:val="008E0113"/>
    <w:pPr>
      <w:ind w:left="720"/>
    </w:pPr>
    <w:rPr>
      <w:rFonts w:ascii="Calibri" w:eastAsiaTheme="minorHAnsi" w:hAnsi="Calibri"/>
      <w:sz w:val="22"/>
      <w:szCs w:val="22"/>
    </w:rPr>
  </w:style>
  <w:style w:type="character" w:styleId="PlaceholderText">
    <w:name w:val="Placeholder Text"/>
    <w:basedOn w:val="DefaultParagraphFont"/>
    <w:uiPriority w:val="99"/>
    <w:semiHidden/>
    <w:rsid w:val="003A5345"/>
    <w:rPr>
      <w:color w:val="808080"/>
    </w:rPr>
  </w:style>
  <w:style w:type="character" w:customStyle="1" w:styleId="FooterChar">
    <w:name w:val="Footer Char"/>
    <w:basedOn w:val="DefaultParagraphFont"/>
    <w:link w:val="Footer"/>
    <w:uiPriority w:val="99"/>
    <w:rsid w:val="00A66AD5"/>
    <w:rPr>
      <w:sz w:val="24"/>
      <w:szCs w:val="24"/>
    </w:rPr>
  </w:style>
  <w:style w:type="character" w:customStyle="1" w:styleId="HeaderChar">
    <w:name w:val="Header Char"/>
    <w:basedOn w:val="DefaultParagraphFont"/>
    <w:link w:val="Header"/>
    <w:uiPriority w:val="99"/>
    <w:rsid w:val="00EB43B0"/>
    <w:rPr>
      <w:sz w:val="24"/>
      <w:szCs w:val="24"/>
    </w:rPr>
  </w:style>
  <w:style w:type="paragraph" w:customStyle="1" w:styleId="Default">
    <w:name w:val="Default"/>
    <w:rsid w:val="009F758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E40C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40E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7599">
      <w:bodyDiv w:val="1"/>
      <w:marLeft w:val="0"/>
      <w:marRight w:val="0"/>
      <w:marTop w:val="0"/>
      <w:marBottom w:val="0"/>
      <w:divBdr>
        <w:top w:val="none" w:sz="0" w:space="0" w:color="auto"/>
        <w:left w:val="none" w:sz="0" w:space="0" w:color="auto"/>
        <w:bottom w:val="none" w:sz="0" w:space="0" w:color="auto"/>
        <w:right w:val="none" w:sz="0" w:space="0" w:color="auto"/>
      </w:divBdr>
      <w:divsChild>
        <w:div w:id="1863321987">
          <w:marLeft w:val="547"/>
          <w:marRight w:val="0"/>
          <w:marTop w:val="154"/>
          <w:marBottom w:val="0"/>
          <w:divBdr>
            <w:top w:val="none" w:sz="0" w:space="0" w:color="auto"/>
            <w:left w:val="none" w:sz="0" w:space="0" w:color="auto"/>
            <w:bottom w:val="none" w:sz="0" w:space="0" w:color="auto"/>
            <w:right w:val="none" w:sz="0" w:space="0" w:color="auto"/>
          </w:divBdr>
        </w:div>
      </w:divsChild>
    </w:div>
    <w:div w:id="219827123">
      <w:bodyDiv w:val="1"/>
      <w:marLeft w:val="0"/>
      <w:marRight w:val="0"/>
      <w:marTop w:val="0"/>
      <w:marBottom w:val="0"/>
      <w:divBdr>
        <w:top w:val="none" w:sz="0" w:space="0" w:color="auto"/>
        <w:left w:val="none" w:sz="0" w:space="0" w:color="auto"/>
        <w:bottom w:val="none" w:sz="0" w:space="0" w:color="auto"/>
        <w:right w:val="none" w:sz="0" w:space="0" w:color="auto"/>
      </w:divBdr>
    </w:div>
    <w:div w:id="366374192">
      <w:bodyDiv w:val="1"/>
      <w:marLeft w:val="0"/>
      <w:marRight w:val="0"/>
      <w:marTop w:val="0"/>
      <w:marBottom w:val="0"/>
      <w:divBdr>
        <w:top w:val="none" w:sz="0" w:space="0" w:color="auto"/>
        <w:left w:val="none" w:sz="0" w:space="0" w:color="auto"/>
        <w:bottom w:val="none" w:sz="0" w:space="0" w:color="auto"/>
        <w:right w:val="none" w:sz="0" w:space="0" w:color="auto"/>
      </w:divBdr>
    </w:div>
    <w:div w:id="389353330">
      <w:bodyDiv w:val="1"/>
      <w:marLeft w:val="0"/>
      <w:marRight w:val="0"/>
      <w:marTop w:val="0"/>
      <w:marBottom w:val="0"/>
      <w:divBdr>
        <w:top w:val="none" w:sz="0" w:space="0" w:color="auto"/>
        <w:left w:val="none" w:sz="0" w:space="0" w:color="auto"/>
        <w:bottom w:val="none" w:sz="0" w:space="0" w:color="auto"/>
        <w:right w:val="none" w:sz="0" w:space="0" w:color="auto"/>
      </w:divBdr>
      <w:divsChild>
        <w:div w:id="617446536">
          <w:marLeft w:val="0"/>
          <w:marRight w:val="0"/>
          <w:marTop w:val="0"/>
          <w:marBottom w:val="0"/>
          <w:divBdr>
            <w:top w:val="none" w:sz="0" w:space="0" w:color="auto"/>
            <w:left w:val="none" w:sz="0" w:space="0" w:color="auto"/>
            <w:bottom w:val="none" w:sz="0" w:space="0" w:color="auto"/>
            <w:right w:val="none" w:sz="0" w:space="0" w:color="auto"/>
          </w:divBdr>
        </w:div>
      </w:divsChild>
    </w:div>
    <w:div w:id="393744077">
      <w:bodyDiv w:val="1"/>
      <w:marLeft w:val="0"/>
      <w:marRight w:val="0"/>
      <w:marTop w:val="0"/>
      <w:marBottom w:val="0"/>
      <w:divBdr>
        <w:top w:val="none" w:sz="0" w:space="0" w:color="auto"/>
        <w:left w:val="none" w:sz="0" w:space="0" w:color="auto"/>
        <w:bottom w:val="none" w:sz="0" w:space="0" w:color="auto"/>
        <w:right w:val="none" w:sz="0" w:space="0" w:color="auto"/>
      </w:divBdr>
      <w:divsChild>
        <w:div w:id="1247570498">
          <w:marLeft w:val="547"/>
          <w:marRight w:val="0"/>
          <w:marTop w:val="106"/>
          <w:marBottom w:val="0"/>
          <w:divBdr>
            <w:top w:val="none" w:sz="0" w:space="0" w:color="auto"/>
            <w:left w:val="none" w:sz="0" w:space="0" w:color="auto"/>
            <w:bottom w:val="none" w:sz="0" w:space="0" w:color="auto"/>
            <w:right w:val="none" w:sz="0" w:space="0" w:color="auto"/>
          </w:divBdr>
        </w:div>
      </w:divsChild>
    </w:div>
    <w:div w:id="515116719">
      <w:bodyDiv w:val="1"/>
      <w:marLeft w:val="0"/>
      <w:marRight w:val="0"/>
      <w:marTop w:val="0"/>
      <w:marBottom w:val="0"/>
      <w:divBdr>
        <w:top w:val="none" w:sz="0" w:space="0" w:color="auto"/>
        <w:left w:val="none" w:sz="0" w:space="0" w:color="auto"/>
        <w:bottom w:val="none" w:sz="0" w:space="0" w:color="auto"/>
        <w:right w:val="none" w:sz="0" w:space="0" w:color="auto"/>
      </w:divBdr>
    </w:div>
    <w:div w:id="515198630">
      <w:bodyDiv w:val="1"/>
      <w:marLeft w:val="0"/>
      <w:marRight w:val="0"/>
      <w:marTop w:val="0"/>
      <w:marBottom w:val="0"/>
      <w:divBdr>
        <w:top w:val="none" w:sz="0" w:space="0" w:color="auto"/>
        <w:left w:val="none" w:sz="0" w:space="0" w:color="auto"/>
        <w:bottom w:val="none" w:sz="0" w:space="0" w:color="auto"/>
        <w:right w:val="none" w:sz="0" w:space="0" w:color="auto"/>
      </w:divBdr>
    </w:div>
    <w:div w:id="628509468">
      <w:bodyDiv w:val="1"/>
      <w:marLeft w:val="0"/>
      <w:marRight w:val="0"/>
      <w:marTop w:val="0"/>
      <w:marBottom w:val="0"/>
      <w:divBdr>
        <w:top w:val="none" w:sz="0" w:space="0" w:color="auto"/>
        <w:left w:val="none" w:sz="0" w:space="0" w:color="auto"/>
        <w:bottom w:val="none" w:sz="0" w:space="0" w:color="auto"/>
        <w:right w:val="none" w:sz="0" w:space="0" w:color="auto"/>
      </w:divBdr>
      <w:divsChild>
        <w:div w:id="956713656">
          <w:marLeft w:val="547"/>
          <w:marRight w:val="0"/>
          <w:marTop w:val="106"/>
          <w:marBottom w:val="0"/>
          <w:divBdr>
            <w:top w:val="none" w:sz="0" w:space="0" w:color="auto"/>
            <w:left w:val="none" w:sz="0" w:space="0" w:color="auto"/>
            <w:bottom w:val="none" w:sz="0" w:space="0" w:color="auto"/>
            <w:right w:val="none" w:sz="0" w:space="0" w:color="auto"/>
          </w:divBdr>
        </w:div>
      </w:divsChild>
    </w:div>
    <w:div w:id="707533212">
      <w:bodyDiv w:val="1"/>
      <w:marLeft w:val="0"/>
      <w:marRight w:val="0"/>
      <w:marTop w:val="0"/>
      <w:marBottom w:val="0"/>
      <w:divBdr>
        <w:top w:val="none" w:sz="0" w:space="0" w:color="auto"/>
        <w:left w:val="none" w:sz="0" w:space="0" w:color="auto"/>
        <w:bottom w:val="none" w:sz="0" w:space="0" w:color="auto"/>
        <w:right w:val="none" w:sz="0" w:space="0" w:color="auto"/>
      </w:divBdr>
      <w:divsChild>
        <w:div w:id="1023556279">
          <w:marLeft w:val="547"/>
          <w:marRight w:val="0"/>
          <w:marTop w:val="96"/>
          <w:marBottom w:val="0"/>
          <w:divBdr>
            <w:top w:val="none" w:sz="0" w:space="0" w:color="auto"/>
            <w:left w:val="none" w:sz="0" w:space="0" w:color="auto"/>
            <w:bottom w:val="none" w:sz="0" w:space="0" w:color="auto"/>
            <w:right w:val="none" w:sz="0" w:space="0" w:color="auto"/>
          </w:divBdr>
        </w:div>
      </w:divsChild>
    </w:div>
    <w:div w:id="718285319">
      <w:bodyDiv w:val="1"/>
      <w:marLeft w:val="0"/>
      <w:marRight w:val="0"/>
      <w:marTop w:val="0"/>
      <w:marBottom w:val="0"/>
      <w:divBdr>
        <w:top w:val="none" w:sz="0" w:space="0" w:color="auto"/>
        <w:left w:val="none" w:sz="0" w:space="0" w:color="auto"/>
        <w:bottom w:val="none" w:sz="0" w:space="0" w:color="auto"/>
        <w:right w:val="none" w:sz="0" w:space="0" w:color="auto"/>
      </w:divBdr>
    </w:div>
    <w:div w:id="793060037">
      <w:bodyDiv w:val="1"/>
      <w:marLeft w:val="0"/>
      <w:marRight w:val="0"/>
      <w:marTop w:val="0"/>
      <w:marBottom w:val="0"/>
      <w:divBdr>
        <w:top w:val="none" w:sz="0" w:space="0" w:color="auto"/>
        <w:left w:val="none" w:sz="0" w:space="0" w:color="auto"/>
        <w:bottom w:val="none" w:sz="0" w:space="0" w:color="auto"/>
        <w:right w:val="none" w:sz="0" w:space="0" w:color="auto"/>
      </w:divBdr>
      <w:divsChild>
        <w:div w:id="534197416">
          <w:marLeft w:val="547"/>
          <w:marRight w:val="0"/>
          <w:marTop w:val="96"/>
          <w:marBottom w:val="0"/>
          <w:divBdr>
            <w:top w:val="none" w:sz="0" w:space="0" w:color="auto"/>
            <w:left w:val="none" w:sz="0" w:space="0" w:color="auto"/>
            <w:bottom w:val="none" w:sz="0" w:space="0" w:color="auto"/>
            <w:right w:val="none" w:sz="0" w:space="0" w:color="auto"/>
          </w:divBdr>
        </w:div>
      </w:divsChild>
    </w:div>
    <w:div w:id="912350665">
      <w:bodyDiv w:val="1"/>
      <w:marLeft w:val="0"/>
      <w:marRight w:val="0"/>
      <w:marTop w:val="0"/>
      <w:marBottom w:val="0"/>
      <w:divBdr>
        <w:top w:val="none" w:sz="0" w:space="0" w:color="auto"/>
        <w:left w:val="none" w:sz="0" w:space="0" w:color="auto"/>
        <w:bottom w:val="none" w:sz="0" w:space="0" w:color="auto"/>
        <w:right w:val="none" w:sz="0" w:space="0" w:color="auto"/>
      </w:divBdr>
    </w:div>
    <w:div w:id="959649178">
      <w:bodyDiv w:val="1"/>
      <w:marLeft w:val="0"/>
      <w:marRight w:val="0"/>
      <w:marTop w:val="0"/>
      <w:marBottom w:val="0"/>
      <w:divBdr>
        <w:top w:val="none" w:sz="0" w:space="0" w:color="auto"/>
        <w:left w:val="none" w:sz="0" w:space="0" w:color="auto"/>
        <w:bottom w:val="none" w:sz="0" w:space="0" w:color="auto"/>
        <w:right w:val="none" w:sz="0" w:space="0" w:color="auto"/>
      </w:divBdr>
      <w:divsChild>
        <w:div w:id="1796287429">
          <w:marLeft w:val="547"/>
          <w:marRight w:val="0"/>
          <w:marTop w:val="144"/>
          <w:marBottom w:val="0"/>
          <w:divBdr>
            <w:top w:val="none" w:sz="0" w:space="0" w:color="auto"/>
            <w:left w:val="none" w:sz="0" w:space="0" w:color="auto"/>
            <w:bottom w:val="none" w:sz="0" w:space="0" w:color="auto"/>
            <w:right w:val="none" w:sz="0" w:space="0" w:color="auto"/>
          </w:divBdr>
        </w:div>
      </w:divsChild>
    </w:div>
    <w:div w:id="1038697009">
      <w:bodyDiv w:val="1"/>
      <w:marLeft w:val="0"/>
      <w:marRight w:val="0"/>
      <w:marTop w:val="0"/>
      <w:marBottom w:val="0"/>
      <w:divBdr>
        <w:top w:val="none" w:sz="0" w:space="0" w:color="auto"/>
        <w:left w:val="none" w:sz="0" w:space="0" w:color="auto"/>
        <w:bottom w:val="none" w:sz="0" w:space="0" w:color="auto"/>
        <w:right w:val="none" w:sz="0" w:space="0" w:color="auto"/>
      </w:divBdr>
      <w:divsChild>
        <w:div w:id="692804586">
          <w:marLeft w:val="547"/>
          <w:marRight w:val="0"/>
          <w:marTop w:val="106"/>
          <w:marBottom w:val="0"/>
          <w:divBdr>
            <w:top w:val="none" w:sz="0" w:space="0" w:color="auto"/>
            <w:left w:val="none" w:sz="0" w:space="0" w:color="auto"/>
            <w:bottom w:val="none" w:sz="0" w:space="0" w:color="auto"/>
            <w:right w:val="none" w:sz="0" w:space="0" w:color="auto"/>
          </w:divBdr>
        </w:div>
      </w:divsChild>
    </w:div>
    <w:div w:id="1056079250">
      <w:bodyDiv w:val="1"/>
      <w:marLeft w:val="0"/>
      <w:marRight w:val="0"/>
      <w:marTop w:val="0"/>
      <w:marBottom w:val="0"/>
      <w:divBdr>
        <w:top w:val="none" w:sz="0" w:space="0" w:color="auto"/>
        <w:left w:val="none" w:sz="0" w:space="0" w:color="auto"/>
        <w:bottom w:val="none" w:sz="0" w:space="0" w:color="auto"/>
        <w:right w:val="none" w:sz="0" w:space="0" w:color="auto"/>
      </w:divBdr>
    </w:div>
    <w:div w:id="1151630953">
      <w:bodyDiv w:val="1"/>
      <w:marLeft w:val="0"/>
      <w:marRight w:val="0"/>
      <w:marTop w:val="0"/>
      <w:marBottom w:val="0"/>
      <w:divBdr>
        <w:top w:val="none" w:sz="0" w:space="0" w:color="auto"/>
        <w:left w:val="none" w:sz="0" w:space="0" w:color="auto"/>
        <w:bottom w:val="none" w:sz="0" w:space="0" w:color="auto"/>
        <w:right w:val="none" w:sz="0" w:space="0" w:color="auto"/>
      </w:divBdr>
    </w:div>
    <w:div w:id="1166894874">
      <w:bodyDiv w:val="1"/>
      <w:marLeft w:val="0"/>
      <w:marRight w:val="0"/>
      <w:marTop w:val="0"/>
      <w:marBottom w:val="0"/>
      <w:divBdr>
        <w:top w:val="none" w:sz="0" w:space="0" w:color="auto"/>
        <w:left w:val="none" w:sz="0" w:space="0" w:color="auto"/>
        <w:bottom w:val="none" w:sz="0" w:space="0" w:color="auto"/>
        <w:right w:val="none" w:sz="0" w:space="0" w:color="auto"/>
      </w:divBdr>
      <w:divsChild>
        <w:div w:id="1271858111">
          <w:marLeft w:val="547"/>
          <w:marRight w:val="0"/>
          <w:marTop w:val="106"/>
          <w:marBottom w:val="0"/>
          <w:divBdr>
            <w:top w:val="none" w:sz="0" w:space="0" w:color="auto"/>
            <w:left w:val="none" w:sz="0" w:space="0" w:color="auto"/>
            <w:bottom w:val="none" w:sz="0" w:space="0" w:color="auto"/>
            <w:right w:val="none" w:sz="0" w:space="0" w:color="auto"/>
          </w:divBdr>
        </w:div>
      </w:divsChild>
    </w:div>
    <w:div w:id="1199389510">
      <w:bodyDiv w:val="1"/>
      <w:marLeft w:val="0"/>
      <w:marRight w:val="0"/>
      <w:marTop w:val="0"/>
      <w:marBottom w:val="0"/>
      <w:divBdr>
        <w:top w:val="none" w:sz="0" w:space="0" w:color="auto"/>
        <w:left w:val="none" w:sz="0" w:space="0" w:color="auto"/>
        <w:bottom w:val="none" w:sz="0" w:space="0" w:color="auto"/>
        <w:right w:val="none" w:sz="0" w:space="0" w:color="auto"/>
      </w:divBdr>
      <w:divsChild>
        <w:div w:id="1052000539">
          <w:marLeft w:val="547"/>
          <w:marRight w:val="0"/>
          <w:marTop w:val="106"/>
          <w:marBottom w:val="0"/>
          <w:divBdr>
            <w:top w:val="none" w:sz="0" w:space="0" w:color="auto"/>
            <w:left w:val="none" w:sz="0" w:space="0" w:color="auto"/>
            <w:bottom w:val="none" w:sz="0" w:space="0" w:color="auto"/>
            <w:right w:val="none" w:sz="0" w:space="0" w:color="auto"/>
          </w:divBdr>
        </w:div>
      </w:divsChild>
    </w:div>
    <w:div w:id="1381707291">
      <w:bodyDiv w:val="1"/>
      <w:marLeft w:val="0"/>
      <w:marRight w:val="0"/>
      <w:marTop w:val="0"/>
      <w:marBottom w:val="0"/>
      <w:divBdr>
        <w:top w:val="none" w:sz="0" w:space="0" w:color="auto"/>
        <w:left w:val="none" w:sz="0" w:space="0" w:color="auto"/>
        <w:bottom w:val="none" w:sz="0" w:space="0" w:color="auto"/>
        <w:right w:val="none" w:sz="0" w:space="0" w:color="auto"/>
      </w:divBdr>
    </w:div>
    <w:div w:id="1422026582">
      <w:bodyDiv w:val="1"/>
      <w:marLeft w:val="0"/>
      <w:marRight w:val="0"/>
      <w:marTop w:val="0"/>
      <w:marBottom w:val="0"/>
      <w:divBdr>
        <w:top w:val="none" w:sz="0" w:space="0" w:color="auto"/>
        <w:left w:val="none" w:sz="0" w:space="0" w:color="auto"/>
        <w:bottom w:val="none" w:sz="0" w:space="0" w:color="auto"/>
        <w:right w:val="none" w:sz="0" w:space="0" w:color="auto"/>
      </w:divBdr>
    </w:div>
    <w:div w:id="1426223656">
      <w:bodyDiv w:val="1"/>
      <w:marLeft w:val="0"/>
      <w:marRight w:val="0"/>
      <w:marTop w:val="0"/>
      <w:marBottom w:val="0"/>
      <w:divBdr>
        <w:top w:val="none" w:sz="0" w:space="0" w:color="auto"/>
        <w:left w:val="none" w:sz="0" w:space="0" w:color="auto"/>
        <w:bottom w:val="none" w:sz="0" w:space="0" w:color="auto"/>
        <w:right w:val="none" w:sz="0" w:space="0" w:color="auto"/>
      </w:divBdr>
    </w:div>
    <w:div w:id="1467702262">
      <w:bodyDiv w:val="1"/>
      <w:marLeft w:val="0"/>
      <w:marRight w:val="0"/>
      <w:marTop w:val="0"/>
      <w:marBottom w:val="0"/>
      <w:divBdr>
        <w:top w:val="none" w:sz="0" w:space="0" w:color="auto"/>
        <w:left w:val="none" w:sz="0" w:space="0" w:color="auto"/>
        <w:bottom w:val="none" w:sz="0" w:space="0" w:color="auto"/>
        <w:right w:val="none" w:sz="0" w:space="0" w:color="auto"/>
      </w:divBdr>
      <w:divsChild>
        <w:div w:id="315037660">
          <w:marLeft w:val="547"/>
          <w:marRight w:val="0"/>
          <w:marTop w:val="106"/>
          <w:marBottom w:val="0"/>
          <w:divBdr>
            <w:top w:val="none" w:sz="0" w:space="0" w:color="auto"/>
            <w:left w:val="none" w:sz="0" w:space="0" w:color="auto"/>
            <w:bottom w:val="none" w:sz="0" w:space="0" w:color="auto"/>
            <w:right w:val="none" w:sz="0" w:space="0" w:color="auto"/>
          </w:divBdr>
        </w:div>
      </w:divsChild>
    </w:div>
    <w:div w:id="1504468260">
      <w:bodyDiv w:val="1"/>
      <w:marLeft w:val="0"/>
      <w:marRight w:val="0"/>
      <w:marTop w:val="0"/>
      <w:marBottom w:val="0"/>
      <w:divBdr>
        <w:top w:val="none" w:sz="0" w:space="0" w:color="auto"/>
        <w:left w:val="none" w:sz="0" w:space="0" w:color="auto"/>
        <w:bottom w:val="none" w:sz="0" w:space="0" w:color="auto"/>
        <w:right w:val="none" w:sz="0" w:space="0" w:color="auto"/>
      </w:divBdr>
    </w:div>
    <w:div w:id="1519586225">
      <w:bodyDiv w:val="1"/>
      <w:marLeft w:val="0"/>
      <w:marRight w:val="0"/>
      <w:marTop w:val="0"/>
      <w:marBottom w:val="0"/>
      <w:divBdr>
        <w:top w:val="none" w:sz="0" w:space="0" w:color="auto"/>
        <w:left w:val="none" w:sz="0" w:space="0" w:color="auto"/>
        <w:bottom w:val="none" w:sz="0" w:space="0" w:color="auto"/>
        <w:right w:val="none" w:sz="0" w:space="0" w:color="auto"/>
      </w:divBdr>
      <w:divsChild>
        <w:div w:id="687487466">
          <w:marLeft w:val="547"/>
          <w:marRight w:val="0"/>
          <w:marTop w:val="86"/>
          <w:marBottom w:val="0"/>
          <w:divBdr>
            <w:top w:val="none" w:sz="0" w:space="0" w:color="auto"/>
            <w:left w:val="none" w:sz="0" w:space="0" w:color="auto"/>
            <w:bottom w:val="none" w:sz="0" w:space="0" w:color="auto"/>
            <w:right w:val="none" w:sz="0" w:space="0" w:color="auto"/>
          </w:divBdr>
        </w:div>
      </w:divsChild>
    </w:div>
    <w:div w:id="1544101997">
      <w:bodyDiv w:val="1"/>
      <w:marLeft w:val="0"/>
      <w:marRight w:val="0"/>
      <w:marTop w:val="0"/>
      <w:marBottom w:val="0"/>
      <w:divBdr>
        <w:top w:val="none" w:sz="0" w:space="0" w:color="auto"/>
        <w:left w:val="none" w:sz="0" w:space="0" w:color="auto"/>
        <w:bottom w:val="none" w:sz="0" w:space="0" w:color="auto"/>
        <w:right w:val="none" w:sz="0" w:space="0" w:color="auto"/>
      </w:divBdr>
    </w:div>
    <w:div w:id="1584995051">
      <w:bodyDiv w:val="1"/>
      <w:marLeft w:val="0"/>
      <w:marRight w:val="0"/>
      <w:marTop w:val="0"/>
      <w:marBottom w:val="0"/>
      <w:divBdr>
        <w:top w:val="none" w:sz="0" w:space="0" w:color="auto"/>
        <w:left w:val="none" w:sz="0" w:space="0" w:color="auto"/>
        <w:bottom w:val="none" w:sz="0" w:space="0" w:color="auto"/>
        <w:right w:val="none" w:sz="0" w:space="0" w:color="auto"/>
      </w:divBdr>
    </w:div>
    <w:div w:id="1629973792">
      <w:bodyDiv w:val="1"/>
      <w:marLeft w:val="0"/>
      <w:marRight w:val="0"/>
      <w:marTop w:val="0"/>
      <w:marBottom w:val="0"/>
      <w:divBdr>
        <w:top w:val="none" w:sz="0" w:space="0" w:color="auto"/>
        <w:left w:val="none" w:sz="0" w:space="0" w:color="auto"/>
        <w:bottom w:val="none" w:sz="0" w:space="0" w:color="auto"/>
        <w:right w:val="none" w:sz="0" w:space="0" w:color="auto"/>
      </w:divBdr>
      <w:divsChild>
        <w:div w:id="595140619">
          <w:marLeft w:val="547"/>
          <w:marRight w:val="0"/>
          <w:marTop w:val="106"/>
          <w:marBottom w:val="0"/>
          <w:divBdr>
            <w:top w:val="none" w:sz="0" w:space="0" w:color="auto"/>
            <w:left w:val="none" w:sz="0" w:space="0" w:color="auto"/>
            <w:bottom w:val="none" w:sz="0" w:space="0" w:color="auto"/>
            <w:right w:val="none" w:sz="0" w:space="0" w:color="auto"/>
          </w:divBdr>
        </w:div>
      </w:divsChild>
    </w:div>
    <w:div w:id="1709991537">
      <w:bodyDiv w:val="1"/>
      <w:marLeft w:val="0"/>
      <w:marRight w:val="0"/>
      <w:marTop w:val="0"/>
      <w:marBottom w:val="0"/>
      <w:divBdr>
        <w:top w:val="none" w:sz="0" w:space="0" w:color="auto"/>
        <w:left w:val="none" w:sz="0" w:space="0" w:color="auto"/>
        <w:bottom w:val="none" w:sz="0" w:space="0" w:color="auto"/>
        <w:right w:val="none" w:sz="0" w:space="0" w:color="auto"/>
      </w:divBdr>
      <w:divsChild>
        <w:div w:id="1150512845">
          <w:marLeft w:val="547"/>
          <w:marRight w:val="0"/>
          <w:marTop w:val="86"/>
          <w:marBottom w:val="0"/>
          <w:divBdr>
            <w:top w:val="none" w:sz="0" w:space="0" w:color="auto"/>
            <w:left w:val="none" w:sz="0" w:space="0" w:color="auto"/>
            <w:bottom w:val="none" w:sz="0" w:space="0" w:color="auto"/>
            <w:right w:val="none" w:sz="0" w:space="0" w:color="auto"/>
          </w:divBdr>
        </w:div>
      </w:divsChild>
    </w:div>
    <w:div w:id="1741126017">
      <w:bodyDiv w:val="1"/>
      <w:marLeft w:val="0"/>
      <w:marRight w:val="0"/>
      <w:marTop w:val="0"/>
      <w:marBottom w:val="0"/>
      <w:divBdr>
        <w:top w:val="none" w:sz="0" w:space="0" w:color="auto"/>
        <w:left w:val="none" w:sz="0" w:space="0" w:color="auto"/>
        <w:bottom w:val="none" w:sz="0" w:space="0" w:color="auto"/>
        <w:right w:val="none" w:sz="0" w:space="0" w:color="auto"/>
      </w:divBdr>
    </w:div>
    <w:div w:id="1984505825">
      <w:bodyDiv w:val="1"/>
      <w:marLeft w:val="0"/>
      <w:marRight w:val="0"/>
      <w:marTop w:val="0"/>
      <w:marBottom w:val="0"/>
      <w:divBdr>
        <w:top w:val="none" w:sz="0" w:space="0" w:color="auto"/>
        <w:left w:val="none" w:sz="0" w:space="0" w:color="auto"/>
        <w:bottom w:val="none" w:sz="0" w:space="0" w:color="auto"/>
        <w:right w:val="none" w:sz="0" w:space="0" w:color="auto"/>
      </w:divBdr>
      <w:divsChild>
        <w:div w:id="1970361219">
          <w:marLeft w:val="547"/>
          <w:marRight w:val="0"/>
          <w:marTop w:val="106"/>
          <w:marBottom w:val="0"/>
          <w:divBdr>
            <w:top w:val="none" w:sz="0" w:space="0" w:color="auto"/>
            <w:left w:val="none" w:sz="0" w:space="0" w:color="auto"/>
            <w:bottom w:val="none" w:sz="0" w:space="0" w:color="auto"/>
            <w:right w:val="none" w:sz="0" w:space="0" w:color="auto"/>
          </w:divBdr>
        </w:div>
      </w:divsChild>
    </w:div>
    <w:div w:id="2107843482">
      <w:bodyDiv w:val="1"/>
      <w:marLeft w:val="0"/>
      <w:marRight w:val="0"/>
      <w:marTop w:val="0"/>
      <w:marBottom w:val="0"/>
      <w:divBdr>
        <w:top w:val="none" w:sz="0" w:space="0" w:color="auto"/>
        <w:left w:val="none" w:sz="0" w:space="0" w:color="auto"/>
        <w:bottom w:val="none" w:sz="0" w:space="0" w:color="auto"/>
        <w:right w:val="none" w:sz="0" w:space="0" w:color="auto"/>
      </w:divBdr>
      <w:divsChild>
        <w:div w:id="25587023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nr.mo.gov/env/hwp/pestici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nr.mo.gov/env/esp/meer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15DCE-0DF7-ED4B-A546-151427C9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Missouri Emergency Response Commission</vt:lpstr>
    </vt:vector>
  </TitlesOfParts>
  <Company>SEMA</Company>
  <LinksUpToDate>false</LinksUpToDate>
  <CharactersWithSpaces>13637</CharactersWithSpaces>
  <SharedDoc>false</SharedDoc>
  <HLinks>
    <vt:vector size="6" baseType="variant">
      <vt:variant>
        <vt:i4>5636115</vt:i4>
      </vt:variant>
      <vt:variant>
        <vt:i4>0</vt:i4>
      </vt:variant>
      <vt:variant>
        <vt:i4>0</vt:i4>
      </vt:variant>
      <vt:variant>
        <vt:i4>5</vt:i4>
      </vt:variant>
      <vt:variant>
        <vt:lpwstr>http://www.hazmat.dps.mo.gov/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Emergency Response Commission</dc:title>
  <dc:subject/>
  <dc:creator>tbrown</dc:creator>
  <cp:keywords/>
  <dc:description/>
  <cp:lastModifiedBy>Caty Luebbert</cp:lastModifiedBy>
  <cp:revision>3</cp:revision>
  <cp:lastPrinted>2015-12-18T15:25:00Z</cp:lastPrinted>
  <dcterms:created xsi:type="dcterms:W3CDTF">2019-09-26T18:46:00Z</dcterms:created>
  <dcterms:modified xsi:type="dcterms:W3CDTF">2020-10-23T16:39:00Z</dcterms:modified>
</cp:coreProperties>
</file>